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2F5" w:rsidRPr="004A4B15" w:rsidRDefault="007852F5" w:rsidP="007852F5">
      <w:r w:rsidRPr="004A4B15">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80.25pt" o:ole="" fillcolor="window">
            <v:imagedata r:id="rId9" o:title=""/>
          </v:shape>
          <o:OLEObject Type="Embed" ProgID="Word.Picture.8" ShapeID="_x0000_i1025" DrawAspect="Content" ObjectID="_1516434954" r:id="rId10"/>
        </w:object>
      </w:r>
    </w:p>
    <w:p w:rsidR="007852F5" w:rsidRPr="004A4B15" w:rsidRDefault="007852F5" w:rsidP="007852F5">
      <w:pPr>
        <w:pStyle w:val="ShortT"/>
        <w:spacing w:before="240"/>
      </w:pPr>
      <w:r w:rsidRPr="004A4B15">
        <w:t>Aviation Transport Security Regulations</w:t>
      </w:r>
      <w:r w:rsidR="004A4B15">
        <w:t> </w:t>
      </w:r>
      <w:r w:rsidRPr="004A4B15">
        <w:t>2005</w:t>
      </w:r>
      <w:r w:rsidR="003B60F7" w:rsidRPr="004A4B15">
        <w:t xml:space="preserve"> </w:t>
      </w:r>
    </w:p>
    <w:p w:rsidR="007852F5" w:rsidRPr="004A4B15" w:rsidRDefault="007852F5" w:rsidP="007852F5">
      <w:pPr>
        <w:pStyle w:val="CompiledActNo"/>
        <w:spacing w:before="240"/>
      </w:pPr>
      <w:r w:rsidRPr="004A4B15">
        <w:t>Select Legislative Instrument No.</w:t>
      </w:r>
      <w:r w:rsidR="004A4B15">
        <w:t> </w:t>
      </w:r>
      <w:r w:rsidRPr="004A4B15">
        <w:t>18, 2005</w:t>
      </w:r>
    </w:p>
    <w:p w:rsidR="007852F5" w:rsidRPr="004A4B15" w:rsidRDefault="007852F5" w:rsidP="007852F5">
      <w:pPr>
        <w:pStyle w:val="MadeunderText"/>
      </w:pPr>
      <w:r w:rsidRPr="004A4B15">
        <w:t>made under the</w:t>
      </w:r>
    </w:p>
    <w:p w:rsidR="007852F5" w:rsidRPr="004A4B15" w:rsidRDefault="007852F5" w:rsidP="007852F5">
      <w:pPr>
        <w:pStyle w:val="CompiledMadeUnder"/>
        <w:spacing w:before="240"/>
      </w:pPr>
      <w:r w:rsidRPr="004A4B15">
        <w:t>Aviation Transport Security Act 2004 and the Aviation Transport Security (Consequential Amendments and Transitional Provisions) Act 2004</w:t>
      </w:r>
    </w:p>
    <w:p w:rsidR="007852F5" w:rsidRPr="004A4B15" w:rsidRDefault="007852F5" w:rsidP="007852F5">
      <w:pPr>
        <w:spacing w:before="1000"/>
        <w:rPr>
          <w:rFonts w:cs="Arial"/>
          <w:b/>
          <w:sz w:val="32"/>
          <w:szCs w:val="32"/>
        </w:rPr>
      </w:pPr>
      <w:r w:rsidRPr="004A4B15">
        <w:rPr>
          <w:rFonts w:cs="Arial"/>
          <w:b/>
          <w:sz w:val="32"/>
          <w:szCs w:val="32"/>
        </w:rPr>
        <w:t>Compilation No.</w:t>
      </w:r>
      <w:r w:rsidR="004A4B15">
        <w:rPr>
          <w:rFonts w:cs="Arial"/>
          <w:b/>
          <w:sz w:val="32"/>
          <w:szCs w:val="32"/>
        </w:rPr>
        <w:t> </w:t>
      </w:r>
      <w:r w:rsidRPr="004A4B15">
        <w:rPr>
          <w:rFonts w:cs="Arial"/>
          <w:b/>
          <w:sz w:val="32"/>
          <w:szCs w:val="32"/>
        </w:rPr>
        <w:fldChar w:fldCharType="begin"/>
      </w:r>
      <w:r w:rsidRPr="004A4B15">
        <w:rPr>
          <w:rFonts w:cs="Arial"/>
          <w:b/>
          <w:sz w:val="32"/>
          <w:szCs w:val="32"/>
        </w:rPr>
        <w:instrText xml:space="preserve"> DOCPROPERTY  CompilationNumber </w:instrText>
      </w:r>
      <w:r w:rsidRPr="004A4B15">
        <w:rPr>
          <w:rFonts w:cs="Arial"/>
          <w:b/>
          <w:sz w:val="32"/>
          <w:szCs w:val="32"/>
        </w:rPr>
        <w:fldChar w:fldCharType="separate"/>
      </w:r>
      <w:r w:rsidR="004A4B15">
        <w:rPr>
          <w:rFonts w:cs="Arial"/>
          <w:b/>
          <w:sz w:val="32"/>
          <w:szCs w:val="32"/>
        </w:rPr>
        <w:t>44</w:t>
      </w:r>
      <w:r w:rsidRPr="004A4B15">
        <w:rPr>
          <w:rFonts w:cs="Arial"/>
          <w:b/>
          <w:sz w:val="32"/>
          <w:szCs w:val="32"/>
        </w:rPr>
        <w:fldChar w:fldCharType="end"/>
      </w:r>
    </w:p>
    <w:p w:rsidR="007852F5" w:rsidRPr="004A4B15" w:rsidRDefault="006A6D78" w:rsidP="007852F5">
      <w:pPr>
        <w:spacing w:before="480"/>
        <w:rPr>
          <w:rFonts w:cs="Arial"/>
          <w:sz w:val="24"/>
        </w:rPr>
      </w:pPr>
      <w:r w:rsidRPr="004A4B15">
        <w:rPr>
          <w:rFonts w:cs="Arial"/>
          <w:b/>
          <w:sz w:val="24"/>
        </w:rPr>
        <w:t>Compilation date:</w:t>
      </w:r>
      <w:r w:rsidR="007852F5" w:rsidRPr="004A4B15">
        <w:rPr>
          <w:rFonts w:cs="Arial"/>
          <w:b/>
          <w:sz w:val="24"/>
        </w:rPr>
        <w:tab/>
      </w:r>
      <w:r w:rsidR="007852F5" w:rsidRPr="004A4B15">
        <w:rPr>
          <w:rFonts w:cs="Arial"/>
          <w:b/>
          <w:sz w:val="24"/>
        </w:rPr>
        <w:tab/>
      </w:r>
      <w:r w:rsidR="007852F5" w:rsidRPr="004A4B15">
        <w:rPr>
          <w:rFonts w:cs="Arial"/>
          <w:b/>
          <w:sz w:val="24"/>
        </w:rPr>
        <w:tab/>
      </w:r>
      <w:r w:rsidR="007852F5" w:rsidRPr="004A4B15">
        <w:rPr>
          <w:rFonts w:cs="Arial"/>
          <w:sz w:val="24"/>
        </w:rPr>
        <w:fldChar w:fldCharType="begin"/>
      </w:r>
      <w:r w:rsidR="007852F5" w:rsidRPr="004A4B15">
        <w:rPr>
          <w:rFonts w:cs="Arial"/>
          <w:sz w:val="24"/>
        </w:rPr>
        <w:instrText xml:space="preserve"> DOCPROPERTY StartDate \@ "d MMMM yyyy" \*MERGEFORMAT </w:instrText>
      </w:r>
      <w:r w:rsidR="007852F5" w:rsidRPr="004A4B15">
        <w:rPr>
          <w:rFonts w:cs="Arial"/>
          <w:sz w:val="24"/>
        </w:rPr>
        <w:fldChar w:fldCharType="separate"/>
      </w:r>
      <w:r w:rsidR="004A4B15" w:rsidRPr="004A4B15">
        <w:rPr>
          <w:rFonts w:cs="Arial"/>
          <w:bCs/>
          <w:sz w:val="24"/>
        </w:rPr>
        <w:t>15</w:t>
      </w:r>
      <w:r w:rsidR="004A4B15">
        <w:rPr>
          <w:rFonts w:cs="Arial"/>
          <w:sz w:val="24"/>
        </w:rPr>
        <w:t xml:space="preserve"> December 2015</w:t>
      </w:r>
      <w:r w:rsidR="007852F5" w:rsidRPr="004A4B15">
        <w:rPr>
          <w:rFonts w:cs="Arial"/>
          <w:sz w:val="24"/>
        </w:rPr>
        <w:fldChar w:fldCharType="end"/>
      </w:r>
    </w:p>
    <w:p w:rsidR="007852F5" w:rsidRPr="004A4B15" w:rsidRDefault="007852F5" w:rsidP="007852F5">
      <w:pPr>
        <w:spacing w:before="240"/>
        <w:rPr>
          <w:rFonts w:cs="Arial"/>
          <w:sz w:val="24"/>
        </w:rPr>
      </w:pPr>
      <w:r w:rsidRPr="004A4B15">
        <w:rPr>
          <w:rFonts w:cs="Arial"/>
          <w:b/>
          <w:sz w:val="24"/>
        </w:rPr>
        <w:t>Includes amendments up to:</w:t>
      </w:r>
      <w:r w:rsidRPr="004A4B15">
        <w:rPr>
          <w:rFonts w:cs="Arial"/>
          <w:b/>
          <w:sz w:val="24"/>
        </w:rPr>
        <w:tab/>
      </w:r>
      <w:r w:rsidR="00D11BEF" w:rsidRPr="004A4B15">
        <w:rPr>
          <w:rFonts w:cs="Arial"/>
          <w:sz w:val="24"/>
        </w:rPr>
        <w:t>SLI No.</w:t>
      </w:r>
      <w:r w:rsidR="004A4B15">
        <w:rPr>
          <w:rFonts w:cs="Arial"/>
          <w:sz w:val="24"/>
        </w:rPr>
        <w:t> </w:t>
      </w:r>
      <w:r w:rsidR="00E70AC1" w:rsidRPr="004A4B15">
        <w:rPr>
          <w:rFonts w:cs="Arial"/>
          <w:sz w:val="24"/>
        </w:rPr>
        <w:t>248</w:t>
      </w:r>
      <w:r w:rsidR="00D11BEF" w:rsidRPr="004A4B15">
        <w:rPr>
          <w:rFonts w:cs="Arial"/>
          <w:sz w:val="24"/>
        </w:rPr>
        <w:t>, 2015</w:t>
      </w:r>
    </w:p>
    <w:p w:rsidR="007852F5" w:rsidRPr="004A4B15" w:rsidRDefault="007852F5" w:rsidP="007852F5">
      <w:pPr>
        <w:spacing w:before="240"/>
        <w:rPr>
          <w:rFonts w:cs="Arial"/>
          <w:sz w:val="28"/>
          <w:szCs w:val="28"/>
        </w:rPr>
      </w:pPr>
      <w:r w:rsidRPr="004A4B15">
        <w:rPr>
          <w:rFonts w:cs="Arial"/>
          <w:b/>
          <w:sz w:val="24"/>
        </w:rPr>
        <w:t>Registered:</w:t>
      </w:r>
      <w:r w:rsidRPr="004A4B15">
        <w:rPr>
          <w:rFonts w:cs="Arial"/>
          <w:b/>
          <w:sz w:val="24"/>
        </w:rPr>
        <w:tab/>
      </w:r>
      <w:r w:rsidRPr="004A4B15">
        <w:rPr>
          <w:rFonts w:cs="Arial"/>
          <w:b/>
          <w:sz w:val="24"/>
        </w:rPr>
        <w:tab/>
      </w:r>
      <w:r w:rsidRPr="004A4B15">
        <w:rPr>
          <w:rFonts w:cs="Arial"/>
          <w:b/>
          <w:sz w:val="24"/>
        </w:rPr>
        <w:tab/>
      </w:r>
      <w:r w:rsidRPr="004A4B15">
        <w:rPr>
          <w:rFonts w:cs="Arial"/>
          <w:b/>
          <w:sz w:val="24"/>
        </w:rPr>
        <w:tab/>
      </w:r>
      <w:r w:rsidRPr="004A4B15">
        <w:rPr>
          <w:rFonts w:cs="Arial"/>
          <w:sz w:val="24"/>
        </w:rPr>
        <w:fldChar w:fldCharType="begin"/>
      </w:r>
      <w:r w:rsidRPr="004A4B15">
        <w:rPr>
          <w:rFonts w:cs="Arial"/>
          <w:sz w:val="24"/>
        </w:rPr>
        <w:instrText xml:space="preserve"> IF </w:instrText>
      </w:r>
      <w:r w:rsidRPr="004A4B15">
        <w:rPr>
          <w:rFonts w:cs="Arial"/>
          <w:sz w:val="24"/>
        </w:rPr>
        <w:fldChar w:fldCharType="begin"/>
      </w:r>
      <w:r w:rsidRPr="004A4B15">
        <w:rPr>
          <w:rFonts w:cs="Arial"/>
          <w:sz w:val="24"/>
        </w:rPr>
        <w:instrText xml:space="preserve"> DOCPROPERTY RegisteredDate </w:instrText>
      </w:r>
      <w:r w:rsidRPr="004A4B15">
        <w:rPr>
          <w:rFonts w:cs="Arial"/>
          <w:sz w:val="24"/>
        </w:rPr>
        <w:fldChar w:fldCharType="separate"/>
      </w:r>
      <w:r w:rsidR="004A4B15">
        <w:rPr>
          <w:rFonts w:cs="Arial"/>
          <w:sz w:val="24"/>
        </w:rPr>
        <w:instrText>8/02/2016</w:instrText>
      </w:r>
      <w:r w:rsidRPr="004A4B15">
        <w:rPr>
          <w:rFonts w:cs="Arial"/>
          <w:sz w:val="24"/>
        </w:rPr>
        <w:fldChar w:fldCharType="end"/>
      </w:r>
      <w:r w:rsidRPr="004A4B15">
        <w:rPr>
          <w:rFonts w:cs="Arial"/>
          <w:sz w:val="24"/>
        </w:rPr>
        <w:instrText xml:space="preserve"> = #1/1/1901# "Unknown" </w:instrText>
      </w:r>
      <w:r w:rsidRPr="004A4B15">
        <w:rPr>
          <w:rFonts w:cs="Arial"/>
          <w:sz w:val="24"/>
        </w:rPr>
        <w:fldChar w:fldCharType="begin"/>
      </w:r>
      <w:r w:rsidRPr="004A4B15">
        <w:rPr>
          <w:rFonts w:cs="Arial"/>
          <w:sz w:val="24"/>
        </w:rPr>
        <w:instrText xml:space="preserve"> DOCPROPERTY RegisteredDate \@ "d MMMM yyyy" </w:instrText>
      </w:r>
      <w:r w:rsidRPr="004A4B15">
        <w:rPr>
          <w:rFonts w:cs="Arial"/>
          <w:sz w:val="24"/>
        </w:rPr>
        <w:fldChar w:fldCharType="separate"/>
      </w:r>
      <w:r w:rsidR="004A4B15">
        <w:rPr>
          <w:rFonts w:cs="Arial"/>
          <w:sz w:val="24"/>
        </w:rPr>
        <w:instrText>8 February 2016</w:instrText>
      </w:r>
      <w:r w:rsidRPr="004A4B15">
        <w:rPr>
          <w:rFonts w:cs="Arial"/>
          <w:sz w:val="24"/>
        </w:rPr>
        <w:fldChar w:fldCharType="end"/>
      </w:r>
      <w:r w:rsidRPr="004A4B15">
        <w:rPr>
          <w:rFonts w:cs="Arial"/>
          <w:sz w:val="24"/>
        </w:rPr>
        <w:instrText xml:space="preserve"> \*MERGEFORMAT </w:instrText>
      </w:r>
      <w:r w:rsidRPr="004A4B15">
        <w:rPr>
          <w:rFonts w:cs="Arial"/>
          <w:sz w:val="24"/>
        </w:rPr>
        <w:fldChar w:fldCharType="separate"/>
      </w:r>
      <w:r w:rsidR="004A4B15" w:rsidRPr="004A4B15">
        <w:rPr>
          <w:rFonts w:cs="Arial"/>
          <w:bCs/>
          <w:noProof/>
          <w:sz w:val="24"/>
        </w:rPr>
        <w:t>8</w:t>
      </w:r>
      <w:r w:rsidR="004A4B15">
        <w:rPr>
          <w:rFonts w:cs="Arial"/>
          <w:noProof/>
          <w:sz w:val="24"/>
        </w:rPr>
        <w:t xml:space="preserve"> February 2016</w:t>
      </w:r>
      <w:r w:rsidRPr="004A4B15">
        <w:rPr>
          <w:rFonts w:cs="Arial"/>
          <w:sz w:val="24"/>
        </w:rPr>
        <w:fldChar w:fldCharType="end"/>
      </w:r>
    </w:p>
    <w:p w:rsidR="007852F5" w:rsidRPr="004A4B15" w:rsidRDefault="007852F5" w:rsidP="007852F5">
      <w:pPr>
        <w:rPr>
          <w:b/>
          <w:szCs w:val="22"/>
        </w:rPr>
      </w:pPr>
    </w:p>
    <w:p w:rsidR="007852F5" w:rsidRPr="004A4B15" w:rsidRDefault="007852F5" w:rsidP="007852F5">
      <w:pPr>
        <w:pageBreakBefore/>
        <w:rPr>
          <w:rFonts w:cs="Arial"/>
          <w:b/>
          <w:sz w:val="32"/>
          <w:szCs w:val="32"/>
        </w:rPr>
      </w:pPr>
      <w:r w:rsidRPr="004A4B15">
        <w:rPr>
          <w:rFonts w:cs="Arial"/>
          <w:b/>
          <w:sz w:val="32"/>
          <w:szCs w:val="32"/>
        </w:rPr>
        <w:lastRenderedPageBreak/>
        <w:t>About this compilation</w:t>
      </w:r>
    </w:p>
    <w:p w:rsidR="007852F5" w:rsidRPr="004A4B15" w:rsidRDefault="007852F5" w:rsidP="007852F5">
      <w:pPr>
        <w:spacing w:before="240"/>
        <w:rPr>
          <w:rFonts w:cs="Arial"/>
        </w:rPr>
      </w:pPr>
      <w:r w:rsidRPr="004A4B15">
        <w:rPr>
          <w:rFonts w:cs="Arial"/>
          <w:b/>
          <w:szCs w:val="22"/>
        </w:rPr>
        <w:t>This compilation</w:t>
      </w:r>
    </w:p>
    <w:p w:rsidR="007852F5" w:rsidRPr="004A4B15" w:rsidRDefault="007852F5" w:rsidP="007852F5">
      <w:pPr>
        <w:spacing w:before="120" w:after="120"/>
        <w:rPr>
          <w:rFonts w:cs="Arial"/>
          <w:szCs w:val="22"/>
        </w:rPr>
      </w:pPr>
      <w:r w:rsidRPr="004A4B15">
        <w:rPr>
          <w:rFonts w:cs="Arial"/>
          <w:szCs w:val="22"/>
        </w:rPr>
        <w:t xml:space="preserve">This is a compilation of the </w:t>
      </w:r>
      <w:r w:rsidRPr="004A4B15">
        <w:rPr>
          <w:rFonts w:cs="Arial"/>
          <w:i/>
          <w:szCs w:val="22"/>
        </w:rPr>
        <w:fldChar w:fldCharType="begin"/>
      </w:r>
      <w:r w:rsidRPr="004A4B15">
        <w:rPr>
          <w:rFonts w:cs="Arial"/>
          <w:i/>
          <w:szCs w:val="22"/>
        </w:rPr>
        <w:instrText xml:space="preserve"> STYLEREF  ShortT </w:instrText>
      </w:r>
      <w:r w:rsidRPr="004A4B15">
        <w:rPr>
          <w:rFonts w:cs="Arial"/>
          <w:i/>
          <w:szCs w:val="22"/>
        </w:rPr>
        <w:fldChar w:fldCharType="separate"/>
      </w:r>
      <w:r w:rsidR="004A4B15">
        <w:rPr>
          <w:rFonts w:cs="Arial"/>
          <w:i/>
          <w:noProof/>
          <w:szCs w:val="22"/>
        </w:rPr>
        <w:t>Aviation Transport Security Regulations 2005</w:t>
      </w:r>
      <w:r w:rsidRPr="004A4B15">
        <w:rPr>
          <w:rFonts w:cs="Arial"/>
          <w:i/>
          <w:szCs w:val="22"/>
        </w:rPr>
        <w:fldChar w:fldCharType="end"/>
      </w:r>
      <w:r w:rsidRPr="004A4B15">
        <w:rPr>
          <w:rFonts w:cs="Arial"/>
          <w:szCs w:val="22"/>
        </w:rPr>
        <w:t xml:space="preserve"> that shows the text of the law as amended and in force on </w:t>
      </w:r>
      <w:r w:rsidRPr="004A4B15">
        <w:rPr>
          <w:rFonts w:cs="Arial"/>
          <w:szCs w:val="22"/>
        </w:rPr>
        <w:fldChar w:fldCharType="begin"/>
      </w:r>
      <w:r w:rsidRPr="004A4B15">
        <w:rPr>
          <w:rFonts w:cs="Arial"/>
          <w:szCs w:val="22"/>
        </w:rPr>
        <w:instrText xml:space="preserve"> DOCPROPERTY StartDate \@ "d MMMM yyyy" </w:instrText>
      </w:r>
      <w:r w:rsidRPr="004A4B15">
        <w:rPr>
          <w:rFonts w:cs="Arial"/>
          <w:szCs w:val="22"/>
        </w:rPr>
        <w:fldChar w:fldCharType="separate"/>
      </w:r>
      <w:r w:rsidR="004A4B15">
        <w:rPr>
          <w:rFonts w:cs="Arial"/>
          <w:szCs w:val="22"/>
        </w:rPr>
        <w:t>15 December 2015</w:t>
      </w:r>
      <w:r w:rsidRPr="004A4B15">
        <w:rPr>
          <w:rFonts w:cs="Arial"/>
          <w:szCs w:val="22"/>
        </w:rPr>
        <w:fldChar w:fldCharType="end"/>
      </w:r>
      <w:r w:rsidRPr="004A4B15">
        <w:rPr>
          <w:rFonts w:cs="Arial"/>
          <w:szCs w:val="22"/>
        </w:rPr>
        <w:t xml:space="preserve"> (the </w:t>
      </w:r>
      <w:r w:rsidRPr="004A4B15">
        <w:rPr>
          <w:rFonts w:cs="Arial"/>
          <w:b/>
          <w:i/>
          <w:szCs w:val="22"/>
        </w:rPr>
        <w:t>compilation date</w:t>
      </w:r>
      <w:r w:rsidRPr="004A4B15">
        <w:rPr>
          <w:rFonts w:cs="Arial"/>
          <w:szCs w:val="22"/>
        </w:rPr>
        <w:t>).</w:t>
      </w:r>
    </w:p>
    <w:p w:rsidR="007852F5" w:rsidRPr="004A4B15" w:rsidRDefault="007852F5" w:rsidP="007852F5">
      <w:pPr>
        <w:spacing w:after="120"/>
        <w:rPr>
          <w:rFonts w:cs="Arial"/>
          <w:szCs w:val="22"/>
        </w:rPr>
      </w:pPr>
      <w:r w:rsidRPr="004A4B15">
        <w:rPr>
          <w:rFonts w:cs="Arial"/>
          <w:szCs w:val="22"/>
        </w:rPr>
        <w:t xml:space="preserve">This compilation was prepared on </w:t>
      </w:r>
      <w:r w:rsidRPr="004A4B15">
        <w:rPr>
          <w:rFonts w:cs="Arial"/>
          <w:szCs w:val="22"/>
        </w:rPr>
        <w:fldChar w:fldCharType="begin"/>
      </w:r>
      <w:r w:rsidRPr="004A4B15">
        <w:rPr>
          <w:rFonts w:cs="Arial"/>
          <w:szCs w:val="22"/>
        </w:rPr>
        <w:instrText xml:space="preserve"> DOCPROPERTY PreparedDate \@ "d MMMM yyyy" </w:instrText>
      </w:r>
      <w:r w:rsidRPr="004A4B15">
        <w:rPr>
          <w:rFonts w:cs="Arial"/>
          <w:szCs w:val="22"/>
        </w:rPr>
        <w:fldChar w:fldCharType="separate"/>
      </w:r>
      <w:r w:rsidR="004A4B15">
        <w:rPr>
          <w:rFonts w:cs="Arial"/>
          <w:szCs w:val="22"/>
        </w:rPr>
        <w:t>25 January 2016</w:t>
      </w:r>
      <w:r w:rsidRPr="004A4B15">
        <w:rPr>
          <w:rFonts w:cs="Arial"/>
          <w:szCs w:val="22"/>
        </w:rPr>
        <w:fldChar w:fldCharType="end"/>
      </w:r>
      <w:r w:rsidRPr="004A4B15">
        <w:rPr>
          <w:rFonts w:cs="Arial"/>
          <w:szCs w:val="22"/>
        </w:rPr>
        <w:t>.</w:t>
      </w:r>
    </w:p>
    <w:p w:rsidR="007852F5" w:rsidRPr="004A4B15" w:rsidRDefault="007852F5" w:rsidP="007852F5">
      <w:pPr>
        <w:spacing w:after="120"/>
        <w:rPr>
          <w:rFonts w:cs="Arial"/>
          <w:szCs w:val="22"/>
        </w:rPr>
      </w:pPr>
      <w:r w:rsidRPr="004A4B15">
        <w:rPr>
          <w:rFonts w:cs="Arial"/>
          <w:szCs w:val="22"/>
        </w:rPr>
        <w:t xml:space="preserve">The notes at the end of this compilation (the </w:t>
      </w:r>
      <w:r w:rsidRPr="004A4B15">
        <w:rPr>
          <w:rFonts w:cs="Arial"/>
          <w:b/>
          <w:i/>
          <w:szCs w:val="22"/>
        </w:rPr>
        <w:t>endnotes</w:t>
      </w:r>
      <w:r w:rsidRPr="004A4B15">
        <w:rPr>
          <w:rFonts w:cs="Arial"/>
          <w:szCs w:val="22"/>
        </w:rPr>
        <w:t>) include information about amending laws and the amendment history of provisions of the compiled law.</w:t>
      </w:r>
    </w:p>
    <w:p w:rsidR="007852F5" w:rsidRPr="004A4B15" w:rsidRDefault="007852F5" w:rsidP="007852F5">
      <w:pPr>
        <w:tabs>
          <w:tab w:val="left" w:pos="5640"/>
        </w:tabs>
        <w:spacing w:before="120" w:after="120"/>
        <w:rPr>
          <w:rFonts w:cs="Arial"/>
          <w:b/>
          <w:szCs w:val="22"/>
        </w:rPr>
      </w:pPr>
      <w:r w:rsidRPr="004A4B15">
        <w:rPr>
          <w:rFonts w:cs="Arial"/>
          <w:b/>
          <w:szCs w:val="22"/>
        </w:rPr>
        <w:t>Uncommenced amendments</w:t>
      </w:r>
    </w:p>
    <w:p w:rsidR="007852F5" w:rsidRPr="004A4B15" w:rsidRDefault="007852F5" w:rsidP="007852F5">
      <w:pPr>
        <w:spacing w:after="120"/>
        <w:rPr>
          <w:rFonts w:cs="Arial"/>
          <w:szCs w:val="22"/>
        </w:rPr>
      </w:pPr>
      <w:r w:rsidRPr="004A4B15">
        <w:rPr>
          <w:rFonts w:cs="Arial"/>
          <w:szCs w:val="22"/>
        </w:rPr>
        <w:t>The effect of uncommenced amendments is not shown in the text of the compiled law. Any uncommenced amendments affecting the law are accessible on ComLaw (www.comlaw.gov.au). The details of amendments made up to, but not commenced at, the compilation date are underlined in the endnotes. For more information on any uncommenced amendments, see the series page on ComLaw for the compiled law.</w:t>
      </w:r>
    </w:p>
    <w:p w:rsidR="007852F5" w:rsidRPr="004A4B15" w:rsidRDefault="007852F5" w:rsidP="007852F5">
      <w:pPr>
        <w:spacing w:before="120" w:after="120"/>
        <w:rPr>
          <w:rFonts w:cs="Arial"/>
          <w:b/>
          <w:szCs w:val="22"/>
        </w:rPr>
      </w:pPr>
      <w:r w:rsidRPr="004A4B15">
        <w:rPr>
          <w:rFonts w:cs="Arial"/>
          <w:b/>
          <w:szCs w:val="22"/>
        </w:rPr>
        <w:t>Application, saving and transitional provisions for provisions and amendments</w:t>
      </w:r>
    </w:p>
    <w:p w:rsidR="007852F5" w:rsidRPr="004A4B15" w:rsidRDefault="007852F5" w:rsidP="007852F5">
      <w:pPr>
        <w:spacing w:after="120"/>
        <w:rPr>
          <w:rFonts w:cs="Arial"/>
          <w:szCs w:val="22"/>
        </w:rPr>
      </w:pPr>
      <w:r w:rsidRPr="004A4B15">
        <w:rPr>
          <w:rFonts w:cs="Arial"/>
          <w:szCs w:val="22"/>
        </w:rPr>
        <w:t>If the operation of a provision or amendment of the compiled law is affected by an application, saving or transitional provision that is not included in this compilation, details are included in the endnotes.</w:t>
      </w:r>
    </w:p>
    <w:p w:rsidR="007852F5" w:rsidRPr="004A4B15" w:rsidRDefault="007852F5" w:rsidP="007852F5">
      <w:pPr>
        <w:spacing w:before="120" w:after="120"/>
        <w:rPr>
          <w:rFonts w:cs="Arial"/>
          <w:b/>
          <w:szCs w:val="22"/>
        </w:rPr>
      </w:pPr>
      <w:r w:rsidRPr="004A4B15">
        <w:rPr>
          <w:rFonts w:cs="Arial"/>
          <w:b/>
          <w:szCs w:val="22"/>
        </w:rPr>
        <w:t>Modifications</w:t>
      </w:r>
    </w:p>
    <w:p w:rsidR="007852F5" w:rsidRPr="004A4B15" w:rsidRDefault="007852F5" w:rsidP="007852F5">
      <w:pPr>
        <w:spacing w:after="120"/>
        <w:rPr>
          <w:rFonts w:cs="Arial"/>
          <w:szCs w:val="22"/>
        </w:rPr>
      </w:pPr>
      <w:r w:rsidRPr="004A4B15">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ComLaw for the compiled law.</w:t>
      </w:r>
    </w:p>
    <w:p w:rsidR="007852F5" w:rsidRPr="004A4B15" w:rsidRDefault="007852F5" w:rsidP="007852F5">
      <w:pPr>
        <w:spacing w:before="80" w:after="120"/>
        <w:rPr>
          <w:rFonts w:cs="Arial"/>
          <w:b/>
          <w:szCs w:val="22"/>
        </w:rPr>
      </w:pPr>
      <w:r w:rsidRPr="004A4B15">
        <w:rPr>
          <w:rFonts w:cs="Arial"/>
          <w:b/>
          <w:szCs w:val="22"/>
        </w:rPr>
        <w:t>Self</w:t>
      </w:r>
      <w:r w:rsidR="004A4B15">
        <w:rPr>
          <w:rFonts w:cs="Arial"/>
          <w:b/>
          <w:szCs w:val="22"/>
        </w:rPr>
        <w:noBreakHyphen/>
      </w:r>
      <w:r w:rsidRPr="004A4B15">
        <w:rPr>
          <w:rFonts w:cs="Arial"/>
          <w:b/>
          <w:szCs w:val="22"/>
        </w:rPr>
        <w:t>repealing provisions</w:t>
      </w:r>
    </w:p>
    <w:p w:rsidR="007852F5" w:rsidRPr="004A4B15" w:rsidRDefault="007852F5" w:rsidP="007852F5">
      <w:pPr>
        <w:spacing w:after="120"/>
        <w:rPr>
          <w:rFonts w:cs="Arial"/>
          <w:szCs w:val="22"/>
        </w:rPr>
      </w:pPr>
      <w:r w:rsidRPr="004A4B15">
        <w:rPr>
          <w:rFonts w:cs="Arial"/>
          <w:szCs w:val="22"/>
        </w:rPr>
        <w:t>If a provision of the compiled law has been repealed in accordance with a provision of the law, details are included in the endnotes.</w:t>
      </w:r>
    </w:p>
    <w:p w:rsidR="007852F5" w:rsidRPr="004A4B15" w:rsidRDefault="007852F5" w:rsidP="007852F5">
      <w:pPr>
        <w:pStyle w:val="Header"/>
        <w:tabs>
          <w:tab w:val="clear" w:pos="4150"/>
          <w:tab w:val="clear" w:pos="8307"/>
        </w:tabs>
      </w:pPr>
      <w:r w:rsidRPr="004A4B15">
        <w:rPr>
          <w:rStyle w:val="CharChapNo"/>
        </w:rPr>
        <w:t xml:space="preserve"> </w:t>
      </w:r>
      <w:r w:rsidRPr="004A4B15">
        <w:rPr>
          <w:rStyle w:val="CharChapText"/>
        </w:rPr>
        <w:t xml:space="preserve"> </w:t>
      </w:r>
    </w:p>
    <w:p w:rsidR="007852F5" w:rsidRPr="004A4B15" w:rsidRDefault="007852F5" w:rsidP="007852F5">
      <w:pPr>
        <w:pStyle w:val="Header"/>
        <w:tabs>
          <w:tab w:val="clear" w:pos="4150"/>
          <w:tab w:val="clear" w:pos="8307"/>
        </w:tabs>
      </w:pPr>
      <w:r w:rsidRPr="004A4B15">
        <w:rPr>
          <w:rStyle w:val="CharPartNo"/>
        </w:rPr>
        <w:t xml:space="preserve"> </w:t>
      </w:r>
      <w:r w:rsidRPr="004A4B15">
        <w:rPr>
          <w:rStyle w:val="CharPartText"/>
        </w:rPr>
        <w:t xml:space="preserve"> </w:t>
      </w:r>
    </w:p>
    <w:p w:rsidR="007852F5" w:rsidRPr="004A4B15" w:rsidRDefault="007852F5" w:rsidP="007852F5">
      <w:pPr>
        <w:pStyle w:val="Header"/>
        <w:tabs>
          <w:tab w:val="clear" w:pos="4150"/>
          <w:tab w:val="clear" w:pos="8307"/>
        </w:tabs>
      </w:pPr>
      <w:r w:rsidRPr="004A4B15">
        <w:rPr>
          <w:rStyle w:val="CharDivNo"/>
        </w:rPr>
        <w:t xml:space="preserve"> </w:t>
      </w:r>
      <w:r w:rsidRPr="004A4B15">
        <w:rPr>
          <w:rStyle w:val="CharDivText"/>
        </w:rPr>
        <w:t xml:space="preserve"> </w:t>
      </w:r>
    </w:p>
    <w:p w:rsidR="007852F5" w:rsidRPr="004A4B15" w:rsidRDefault="007852F5" w:rsidP="007852F5">
      <w:pPr>
        <w:sectPr w:rsidR="007852F5" w:rsidRPr="004A4B15" w:rsidSect="00425D31">
          <w:headerReference w:type="even" r:id="rId11"/>
          <w:headerReference w:type="default" r:id="rId12"/>
          <w:footerReference w:type="even" r:id="rId13"/>
          <w:footerReference w:type="default" r:id="rId14"/>
          <w:headerReference w:type="first" r:id="rId15"/>
          <w:footerReference w:type="first" r:id="rId16"/>
          <w:pgSz w:w="11907" w:h="16839"/>
          <w:pgMar w:top="1418" w:right="2410" w:bottom="4252" w:left="2410" w:header="720" w:footer="3402" w:gutter="0"/>
          <w:cols w:space="708"/>
          <w:titlePg/>
          <w:docGrid w:linePitch="360"/>
        </w:sectPr>
      </w:pPr>
    </w:p>
    <w:p w:rsidR="00564901" w:rsidRPr="004A4B15" w:rsidRDefault="00564901" w:rsidP="00D364ED">
      <w:pPr>
        <w:rPr>
          <w:sz w:val="36"/>
        </w:rPr>
      </w:pPr>
      <w:r w:rsidRPr="004A4B15">
        <w:rPr>
          <w:sz w:val="36"/>
        </w:rPr>
        <w:lastRenderedPageBreak/>
        <w:t>Contents</w:t>
      </w:r>
    </w:p>
    <w:p w:rsidR="007C1484" w:rsidRDefault="00735C6F">
      <w:pPr>
        <w:pStyle w:val="TOC2"/>
        <w:rPr>
          <w:rFonts w:asciiTheme="minorHAnsi" w:eastAsiaTheme="minorEastAsia" w:hAnsiTheme="minorHAnsi" w:cstheme="minorBidi"/>
          <w:b w:val="0"/>
          <w:noProof/>
          <w:kern w:val="0"/>
          <w:sz w:val="22"/>
          <w:szCs w:val="22"/>
        </w:rPr>
      </w:pPr>
      <w:r w:rsidRPr="004A4B15">
        <w:fldChar w:fldCharType="begin"/>
      </w:r>
      <w:r w:rsidRPr="004A4B15">
        <w:instrText xml:space="preserve"> TOC \o "1-9" </w:instrText>
      </w:r>
      <w:r w:rsidRPr="004A4B15">
        <w:fldChar w:fldCharType="separate"/>
      </w:r>
      <w:r w:rsidR="007C1484">
        <w:rPr>
          <w:noProof/>
        </w:rPr>
        <w:t>Part 1—Preliminary</w:t>
      </w:r>
      <w:r w:rsidR="007C1484" w:rsidRPr="007C1484">
        <w:rPr>
          <w:b w:val="0"/>
          <w:noProof/>
          <w:sz w:val="18"/>
        </w:rPr>
        <w:tab/>
      </w:r>
      <w:r w:rsidR="007C1484" w:rsidRPr="007C1484">
        <w:rPr>
          <w:b w:val="0"/>
          <w:noProof/>
          <w:sz w:val="18"/>
        </w:rPr>
        <w:fldChar w:fldCharType="begin"/>
      </w:r>
      <w:r w:rsidR="007C1484" w:rsidRPr="007C1484">
        <w:rPr>
          <w:b w:val="0"/>
          <w:noProof/>
          <w:sz w:val="18"/>
        </w:rPr>
        <w:instrText xml:space="preserve"> PAGEREF _Toc442692850 \h </w:instrText>
      </w:r>
      <w:r w:rsidR="007C1484" w:rsidRPr="007C1484">
        <w:rPr>
          <w:b w:val="0"/>
          <w:noProof/>
          <w:sz w:val="18"/>
        </w:rPr>
      </w:r>
      <w:r w:rsidR="007C1484" w:rsidRPr="007C1484">
        <w:rPr>
          <w:b w:val="0"/>
          <w:noProof/>
          <w:sz w:val="18"/>
        </w:rPr>
        <w:fldChar w:fldCharType="separate"/>
      </w:r>
      <w:r w:rsidR="007C1484" w:rsidRPr="007C1484">
        <w:rPr>
          <w:b w:val="0"/>
          <w:noProof/>
          <w:sz w:val="18"/>
        </w:rPr>
        <w:t>1</w:t>
      </w:r>
      <w:r w:rsidR="007C1484"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1.01</w:t>
      </w:r>
      <w:r>
        <w:rPr>
          <w:noProof/>
        </w:rPr>
        <w:tab/>
        <w:t>Name of Regulations</w:t>
      </w:r>
      <w:r w:rsidRPr="007C1484">
        <w:rPr>
          <w:noProof/>
        </w:rPr>
        <w:tab/>
      </w:r>
      <w:r w:rsidRPr="007C1484">
        <w:rPr>
          <w:noProof/>
        </w:rPr>
        <w:fldChar w:fldCharType="begin"/>
      </w:r>
      <w:r w:rsidRPr="007C1484">
        <w:rPr>
          <w:noProof/>
        </w:rPr>
        <w:instrText xml:space="preserve"> PAGEREF _Toc442692851 \h </w:instrText>
      </w:r>
      <w:r w:rsidRPr="007C1484">
        <w:rPr>
          <w:noProof/>
        </w:rPr>
      </w:r>
      <w:r w:rsidRPr="007C1484">
        <w:rPr>
          <w:noProof/>
        </w:rPr>
        <w:fldChar w:fldCharType="separate"/>
      </w:r>
      <w:r w:rsidRPr="007C1484">
        <w:rPr>
          <w:noProof/>
        </w:rPr>
        <w:t>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1.02</w:t>
      </w:r>
      <w:r>
        <w:rPr>
          <w:noProof/>
        </w:rPr>
        <w:tab/>
        <w:t>Commencement</w:t>
      </w:r>
      <w:r w:rsidRPr="007C1484">
        <w:rPr>
          <w:noProof/>
        </w:rPr>
        <w:tab/>
      </w:r>
      <w:r w:rsidRPr="007C1484">
        <w:rPr>
          <w:noProof/>
        </w:rPr>
        <w:fldChar w:fldCharType="begin"/>
      </w:r>
      <w:r w:rsidRPr="007C1484">
        <w:rPr>
          <w:noProof/>
        </w:rPr>
        <w:instrText xml:space="preserve"> PAGEREF _Toc442692852 \h </w:instrText>
      </w:r>
      <w:r w:rsidRPr="007C1484">
        <w:rPr>
          <w:noProof/>
        </w:rPr>
      </w:r>
      <w:r w:rsidRPr="007C1484">
        <w:rPr>
          <w:noProof/>
        </w:rPr>
        <w:fldChar w:fldCharType="separate"/>
      </w:r>
      <w:r w:rsidRPr="007C1484">
        <w:rPr>
          <w:noProof/>
        </w:rPr>
        <w:t>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1.03</w:t>
      </w:r>
      <w:r>
        <w:rPr>
          <w:noProof/>
        </w:rPr>
        <w:tab/>
        <w:t>Definitions</w:t>
      </w:r>
      <w:r w:rsidRPr="007C1484">
        <w:rPr>
          <w:noProof/>
        </w:rPr>
        <w:tab/>
      </w:r>
      <w:r w:rsidRPr="007C1484">
        <w:rPr>
          <w:noProof/>
        </w:rPr>
        <w:fldChar w:fldCharType="begin"/>
      </w:r>
      <w:r w:rsidRPr="007C1484">
        <w:rPr>
          <w:noProof/>
        </w:rPr>
        <w:instrText xml:space="preserve"> PAGEREF _Toc442692853 \h </w:instrText>
      </w:r>
      <w:r w:rsidRPr="007C1484">
        <w:rPr>
          <w:noProof/>
        </w:rPr>
      </w:r>
      <w:r w:rsidRPr="007C1484">
        <w:rPr>
          <w:noProof/>
        </w:rPr>
        <w:fldChar w:fldCharType="separate"/>
      </w:r>
      <w:r w:rsidRPr="007C1484">
        <w:rPr>
          <w:noProof/>
        </w:rPr>
        <w:t>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1.04</w:t>
      </w:r>
      <w:r>
        <w:rPr>
          <w:noProof/>
        </w:rPr>
        <w:tab/>
        <w:t xml:space="preserve">What </w:t>
      </w:r>
      <w:r w:rsidRPr="00044156">
        <w:rPr>
          <w:i/>
          <w:noProof/>
        </w:rPr>
        <w:t xml:space="preserve">properly displaying </w:t>
      </w:r>
      <w:r>
        <w:rPr>
          <w:noProof/>
        </w:rPr>
        <w:t>means</w:t>
      </w:r>
      <w:r w:rsidRPr="007C1484">
        <w:rPr>
          <w:noProof/>
        </w:rPr>
        <w:tab/>
      </w:r>
      <w:r w:rsidRPr="007C1484">
        <w:rPr>
          <w:noProof/>
        </w:rPr>
        <w:fldChar w:fldCharType="begin"/>
      </w:r>
      <w:r w:rsidRPr="007C1484">
        <w:rPr>
          <w:noProof/>
        </w:rPr>
        <w:instrText xml:space="preserve"> PAGEREF _Toc442692854 \h </w:instrText>
      </w:r>
      <w:r w:rsidRPr="007C1484">
        <w:rPr>
          <w:noProof/>
        </w:rPr>
      </w:r>
      <w:r w:rsidRPr="007C1484">
        <w:rPr>
          <w:noProof/>
        </w:rPr>
        <w:fldChar w:fldCharType="separate"/>
      </w:r>
      <w:r w:rsidRPr="007C1484">
        <w:rPr>
          <w:noProof/>
        </w:rPr>
        <w:t>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1.05</w:t>
      </w:r>
      <w:r>
        <w:rPr>
          <w:noProof/>
        </w:rPr>
        <w:tab/>
        <w:t xml:space="preserve">Meaning of </w:t>
      </w:r>
      <w:r w:rsidRPr="00044156">
        <w:rPr>
          <w:i/>
          <w:noProof/>
        </w:rPr>
        <w:t>valid ASIC</w:t>
      </w:r>
      <w:r>
        <w:rPr>
          <w:noProof/>
        </w:rPr>
        <w:t xml:space="preserve">, </w:t>
      </w:r>
      <w:r w:rsidRPr="00044156">
        <w:rPr>
          <w:i/>
          <w:noProof/>
        </w:rPr>
        <w:t xml:space="preserve">valid VIC </w:t>
      </w:r>
      <w:r>
        <w:rPr>
          <w:noProof/>
        </w:rPr>
        <w:t xml:space="preserve">and </w:t>
      </w:r>
      <w:r w:rsidRPr="00044156">
        <w:rPr>
          <w:i/>
          <w:noProof/>
        </w:rPr>
        <w:t>valid TAC</w:t>
      </w:r>
      <w:r w:rsidRPr="007C1484">
        <w:rPr>
          <w:noProof/>
        </w:rPr>
        <w:tab/>
      </w:r>
      <w:r w:rsidRPr="007C1484">
        <w:rPr>
          <w:noProof/>
        </w:rPr>
        <w:fldChar w:fldCharType="begin"/>
      </w:r>
      <w:r w:rsidRPr="007C1484">
        <w:rPr>
          <w:noProof/>
        </w:rPr>
        <w:instrText xml:space="preserve"> PAGEREF _Toc442692855 \h </w:instrText>
      </w:r>
      <w:r w:rsidRPr="007C1484">
        <w:rPr>
          <w:noProof/>
        </w:rPr>
      </w:r>
      <w:r w:rsidRPr="007C1484">
        <w:rPr>
          <w:noProof/>
        </w:rPr>
        <w:fldChar w:fldCharType="separate"/>
      </w:r>
      <w:r w:rsidRPr="007C1484">
        <w:rPr>
          <w:noProof/>
        </w:rPr>
        <w:t>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1.05A</w:t>
      </w:r>
      <w:r>
        <w:rPr>
          <w:noProof/>
        </w:rPr>
        <w:tab/>
        <w:t>Categories of airports</w:t>
      </w:r>
      <w:r w:rsidRPr="007C1484">
        <w:rPr>
          <w:noProof/>
        </w:rPr>
        <w:tab/>
      </w:r>
      <w:r w:rsidRPr="007C1484">
        <w:rPr>
          <w:noProof/>
        </w:rPr>
        <w:fldChar w:fldCharType="begin"/>
      </w:r>
      <w:r w:rsidRPr="007C1484">
        <w:rPr>
          <w:noProof/>
        </w:rPr>
        <w:instrText xml:space="preserve"> PAGEREF _Toc442692856 \h </w:instrText>
      </w:r>
      <w:r w:rsidRPr="007C1484">
        <w:rPr>
          <w:noProof/>
        </w:rPr>
      </w:r>
      <w:r w:rsidRPr="007C1484">
        <w:rPr>
          <w:noProof/>
        </w:rPr>
        <w:fldChar w:fldCharType="separate"/>
      </w:r>
      <w:r w:rsidRPr="007C1484">
        <w:rPr>
          <w:noProof/>
        </w:rPr>
        <w:t>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1.06</w:t>
      </w:r>
      <w:r>
        <w:rPr>
          <w:noProof/>
        </w:rPr>
        <w:tab/>
        <w:t>Prescribed air services</w:t>
      </w:r>
      <w:r w:rsidRPr="007C1484">
        <w:rPr>
          <w:noProof/>
        </w:rPr>
        <w:tab/>
      </w:r>
      <w:r w:rsidRPr="007C1484">
        <w:rPr>
          <w:noProof/>
        </w:rPr>
        <w:fldChar w:fldCharType="begin"/>
      </w:r>
      <w:r w:rsidRPr="007C1484">
        <w:rPr>
          <w:noProof/>
        </w:rPr>
        <w:instrText xml:space="preserve"> PAGEREF _Toc442692857 \h </w:instrText>
      </w:r>
      <w:r w:rsidRPr="007C1484">
        <w:rPr>
          <w:noProof/>
        </w:rPr>
      </w:r>
      <w:r w:rsidRPr="007C1484">
        <w:rPr>
          <w:noProof/>
        </w:rPr>
        <w:fldChar w:fldCharType="separate"/>
      </w:r>
      <w:r w:rsidRPr="007C1484">
        <w:rPr>
          <w:noProof/>
        </w:rPr>
        <w:t>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1.08</w:t>
      </w:r>
      <w:r>
        <w:rPr>
          <w:noProof/>
        </w:rPr>
        <w:tab/>
        <w:t>Security designated authorisations</w:t>
      </w:r>
      <w:r w:rsidRPr="007C1484">
        <w:rPr>
          <w:noProof/>
        </w:rPr>
        <w:tab/>
      </w:r>
      <w:r w:rsidRPr="007C1484">
        <w:rPr>
          <w:noProof/>
        </w:rPr>
        <w:fldChar w:fldCharType="begin"/>
      </w:r>
      <w:r w:rsidRPr="007C1484">
        <w:rPr>
          <w:noProof/>
        </w:rPr>
        <w:instrText xml:space="preserve"> PAGEREF _Toc442692858 \h </w:instrText>
      </w:r>
      <w:r w:rsidRPr="007C1484">
        <w:rPr>
          <w:noProof/>
        </w:rPr>
      </w:r>
      <w:r w:rsidRPr="007C1484">
        <w:rPr>
          <w:noProof/>
        </w:rPr>
        <w:fldChar w:fldCharType="separate"/>
      </w:r>
      <w:r w:rsidRPr="007C1484">
        <w:rPr>
          <w:noProof/>
        </w:rPr>
        <w:t>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1.09</w:t>
      </w:r>
      <w:r>
        <w:rPr>
          <w:noProof/>
        </w:rPr>
        <w:tab/>
        <w:t>Weapons</w:t>
      </w:r>
      <w:r w:rsidRPr="007C1484">
        <w:rPr>
          <w:noProof/>
        </w:rPr>
        <w:tab/>
      </w:r>
      <w:r w:rsidRPr="007C1484">
        <w:rPr>
          <w:noProof/>
        </w:rPr>
        <w:fldChar w:fldCharType="begin"/>
      </w:r>
      <w:r w:rsidRPr="007C1484">
        <w:rPr>
          <w:noProof/>
        </w:rPr>
        <w:instrText xml:space="preserve"> PAGEREF _Toc442692859 \h </w:instrText>
      </w:r>
      <w:r w:rsidRPr="007C1484">
        <w:rPr>
          <w:noProof/>
        </w:rPr>
      </w:r>
      <w:r w:rsidRPr="007C1484">
        <w:rPr>
          <w:noProof/>
        </w:rPr>
        <w:fldChar w:fldCharType="separate"/>
      </w:r>
      <w:r w:rsidRPr="007C1484">
        <w:rPr>
          <w:noProof/>
        </w:rPr>
        <w:t>10</w:t>
      </w:r>
      <w:r w:rsidRPr="007C1484">
        <w:rPr>
          <w:noProof/>
        </w:rPr>
        <w:fldChar w:fldCharType="end"/>
      </w:r>
    </w:p>
    <w:p w:rsidR="007C1484" w:rsidRDefault="007C1484">
      <w:pPr>
        <w:pStyle w:val="TOC2"/>
        <w:rPr>
          <w:rFonts w:asciiTheme="minorHAnsi" w:eastAsiaTheme="minorEastAsia" w:hAnsiTheme="minorHAnsi" w:cstheme="minorBidi"/>
          <w:b w:val="0"/>
          <w:noProof/>
          <w:kern w:val="0"/>
          <w:sz w:val="22"/>
          <w:szCs w:val="22"/>
        </w:rPr>
      </w:pPr>
      <w:r>
        <w:rPr>
          <w:noProof/>
        </w:rPr>
        <w:t>Part 2—Transport security programs</w:t>
      </w:r>
      <w:r w:rsidRPr="007C1484">
        <w:rPr>
          <w:b w:val="0"/>
          <w:noProof/>
          <w:sz w:val="18"/>
        </w:rPr>
        <w:tab/>
      </w:r>
      <w:r w:rsidRPr="007C1484">
        <w:rPr>
          <w:b w:val="0"/>
          <w:noProof/>
          <w:sz w:val="18"/>
        </w:rPr>
        <w:fldChar w:fldCharType="begin"/>
      </w:r>
      <w:r w:rsidRPr="007C1484">
        <w:rPr>
          <w:b w:val="0"/>
          <w:noProof/>
          <w:sz w:val="18"/>
        </w:rPr>
        <w:instrText xml:space="preserve"> PAGEREF _Toc442692860 \h </w:instrText>
      </w:r>
      <w:r w:rsidRPr="007C1484">
        <w:rPr>
          <w:b w:val="0"/>
          <w:noProof/>
          <w:sz w:val="18"/>
        </w:rPr>
      </w:r>
      <w:r w:rsidRPr="007C1484">
        <w:rPr>
          <w:b w:val="0"/>
          <w:noProof/>
          <w:sz w:val="18"/>
        </w:rPr>
        <w:fldChar w:fldCharType="separate"/>
      </w:r>
      <w:r w:rsidRPr="007C1484">
        <w:rPr>
          <w:b w:val="0"/>
          <w:noProof/>
          <w:sz w:val="18"/>
        </w:rPr>
        <w:t>13</w:t>
      </w:r>
      <w:r w:rsidRPr="007C1484">
        <w:rPr>
          <w:b w:val="0"/>
          <w:noProof/>
          <w:sz w:val="18"/>
        </w:rPr>
        <w:fldChar w:fldCharType="end"/>
      </w:r>
    </w:p>
    <w:p w:rsidR="007C1484" w:rsidRDefault="007C1484">
      <w:pPr>
        <w:pStyle w:val="TOC3"/>
        <w:rPr>
          <w:rFonts w:asciiTheme="minorHAnsi" w:eastAsiaTheme="minorEastAsia" w:hAnsiTheme="minorHAnsi" w:cstheme="minorBidi"/>
          <w:b w:val="0"/>
          <w:noProof/>
          <w:kern w:val="0"/>
          <w:szCs w:val="22"/>
        </w:rPr>
      </w:pPr>
      <w:r>
        <w:rPr>
          <w:noProof/>
        </w:rPr>
        <w:t>Division 2.1—Preliminary</w:t>
      </w:r>
      <w:r w:rsidRPr="007C1484">
        <w:rPr>
          <w:b w:val="0"/>
          <w:noProof/>
          <w:sz w:val="18"/>
        </w:rPr>
        <w:tab/>
      </w:r>
      <w:r w:rsidRPr="007C1484">
        <w:rPr>
          <w:b w:val="0"/>
          <w:noProof/>
          <w:sz w:val="18"/>
        </w:rPr>
        <w:fldChar w:fldCharType="begin"/>
      </w:r>
      <w:r w:rsidRPr="007C1484">
        <w:rPr>
          <w:b w:val="0"/>
          <w:noProof/>
          <w:sz w:val="18"/>
        </w:rPr>
        <w:instrText xml:space="preserve"> PAGEREF _Toc442692861 \h </w:instrText>
      </w:r>
      <w:r w:rsidRPr="007C1484">
        <w:rPr>
          <w:b w:val="0"/>
          <w:noProof/>
          <w:sz w:val="18"/>
        </w:rPr>
      </w:r>
      <w:r w:rsidRPr="007C1484">
        <w:rPr>
          <w:b w:val="0"/>
          <w:noProof/>
          <w:sz w:val="18"/>
        </w:rPr>
        <w:fldChar w:fldCharType="separate"/>
      </w:r>
      <w:r w:rsidRPr="007C1484">
        <w:rPr>
          <w:b w:val="0"/>
          <w:noProof/>
          <w:sz w:val="18"/>
        </w:rPr>
        <w:t>13</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2.01</w:t>
      </w:r>
      <w:r>
        <w:rPr>
          <w:noProof/>
        </w:rPr>
        <w:tab/>
        <w:t>Definitions for Part</w:t>
      </w:r>
      <w:r w:rsidRPr="007C1484">
        <w:rPr>
          <w:noProof/>
        </w:rPr>
        <w:tab/>
      </w:r>
      <w:r w:rsidRPr="007C1484">
        <w:rPr>
          <w:noProof/>
        </w:rPr>
        <w:fldChar w:fldCharType="begin"/>
      </w:r>
      <w:r w:rsidRPr="007C1484">
        <w:rPr>
          <w:noProof/>
        </w:rPr>
        <w:instrText xml:space="preserve"> PAGEREF _Toc442692862 \h </w:instrText>
      </w:r>
      <w:r w:rsidRPr="007C1484">
        <w:rPr>
          <w:noProof/>
        </w:rPr>
      </w:r>
      <w:r w:rsidRPr="007C1484">
        <w:rPr>
          <w:noProof/>
        </w:rPr>
        <w:fldChar w:fldCharType="separate"/>
      </w:r>
      <w:r w:rsidRPr="007C1484">
        <w:rPr>
          <w:noProof/>
        </w:rPr>
        <w:t>13</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2.02</w:t>
      </w:r>
      <w:r>
        <w:rPr>
          <w:noProof/>
        </w:rPr>
        <w:tab/>
        <w:t>Security contact officers</w:t>
      </w:r>
      <w:r w:rsidRPr="007C1484">
        <w:rPr>
          <w:noProof/>
        </w:rPr>
        <w:tab/>
      </w:r>
      <w:r w:rsidRPr="007C1484">
        <w:rPr>
          <w:noProof/>
        </w:rPr>
        <w:fldChar w:fldCharType="begin"/>
      </w:r>
      <w:r w:rsidRPr="007C1484">
        <w:rPr>
          <w:noProof/>
        </w:rPr>
        <w:instrText xml:space="preserve"> PAGEREF _Toc442692863 \h </w:instrText>
      </w:r>
      <w:r w:rsidRPr="007C1484">
        <w:rPr>
          <w:noProof/>
        </w:rPr>
      </w:r>
      <w:r w:rsidRPr="007C1484">
        <w:rPr>
          <w:noProof/>
        </w:rPr>
        <w:fldChar w:fldCharType="separate"/>
      </w:r>
      <w:r w:rsidRPr="007C1484">
        <w:rPr>
          <w:noProof/>
        </w:rPr>
        <w:t>13</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2.03</w:t>
      </w:r>
      <w:r>
        <w:rPr>
          <w:noProof/>
        </w:rPr>
        <w:tab/>
        <w:t>Aviation industry participants that must have TSPs</w:t>
      </w:r>
      <w:r w:rsidRPr="007C1484">
        <w:rPr>
          <w:noProof/>
        </w:rPr>
        <w:tab/>
      </w:r>
      <w:r w:rsidRPr="007C1484">
        <w:rPr>
          <w:noProof/>
        </w:rPr>
        <w:fldChar w:fldCharType="begin"/>
      </w:r>
      <w:r w:rsidRPr="007C1484">
        <w:rPr>
          <w:noProof/>
        </w:rPr>
        <w:instrText xml:space="preserve"> PAGEREF _Toc442692864 \h </w:instrText>
      </w:r>
      <w:r w:rsidRPr="007C1484">
        <w:rPr>
          <w:noProof/>
        </w:rPr>
      </w:r>
      <w:r w:rsidRPr="007C1484">
        <w:rPr>
          <w:noProof/>
        </w:rPr>
        <w:fldChar w:fldCharType="separate"/>
      </w:r>
      <w:r w:rsidRPr="007C1484">
        <w:rPr>
          <w:noProof/>
        </w:rPr>
        <w:t>14</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2.04</w:t>
      </w:r>
      <w:r>
        <w:rPr>
          <w:noProof/>
        </w:rPr>
        <w:tab/>
        <w:t>Aviation industry participants to which more than 1 Division applies</w:t>
      </w:r>
      <w:r w:rsidRPr="007C1484">
        <w:rPr>
          <w:noProof/>
        </w:rPr>
        <w:tab/>
      </w:r>
      <w:r w:rsidRPr="007C1484">
        <w:rPr>
          <w:noProof/>
        </w:rPr>
        <w:fldChar w:fldCharType="begin"/>
      </w:r>
      <w:r w:rsidRPr="007C1484">
        <w:rPr>
          <w:noProof/>
        </w:rPr>
        <w:instrText xml:space="preserve"> PAGEREF _Toc442692865 \h </w:instrText>
      </w:r>
      <w:r w:rsidRPr="007C1484">
        <w:rPr>
          <w:noProof/>
        </w:rPr>
      </w:r>
      <w:r w:rsidRPr="007C1484">
        <w:rPr>
          <w:noProof/>
        </w:rPr>
        <w:fldChar w:fldCharType="separate"/>
      </w:r>
      <w:r w:rsidRPr="007C1484">
        <w:rPr>
          <w:noProof/>
        </w:rPr>
        <w:t>14</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2.05</w:t>
      </w:r>
      <w:r>
        <w:rPr>
          <w:noProof/>
        </w:rPr>
        <w:tab/>
        <w:t>What all TSPs must contain</w:t>
      </w:r>
      <w:r w:rsidRPr="007C1484">
        <w:rPr>
          <w:noProof/>
        </w:rPr>
        <w:tab/>
      </w:r>
      <w:r w:rsidRPr="007C1484">
        <w:rPr>
          <w:noProof/>
        </w:rPr>
        <w:fldChar w:fldCharType="begin"/>
      </w:r>
      <w:r w:rsidRPr="007C1484">
        <w:rPr>
          <w:noProof/>
        </w:rPr>
        <w:instrText xml:space="preserve"> PAGEREF _Toc442692866 \h </w:instrText>
      </w:r>
      <w:r w:rsidRPr="007C1484">
        <w:rPr>
          <w:noProof/>
        </w:rPr>
      </w:r>
      <w:r w:rsidRPr="007C1484">
        <w:rPr>
          <w:noProof/>
        </w:rPr>
        <w:fldChar w:fldCharType="separate"/>
      </w:r>
      <w:r w:rsidRPr="007C1484">
        <w:rPr>
          <w:noProof/>
        </w:rPr>
        <w:t>14</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2.06</w:t>
      </w:r>
      <w:r>
        <w:rPr>
          <w:noProof/>
        </w:rPr>
        <w:tab/>
        <w:t>Offence—disclosing TSPs without consent</w:t>
      </w:r>
      <w:r w:rsidRPr="007C1484">
        <w:rPr>
          <w:noProof/>
        </w:rPr>
        <w:tab/>
      </w:r>
      <w:r w:rsidRPr="007C1484">
        <w:rPr>
          <w:noProof/>
        </w:rPr>
        <w:fldChar w:fldCharType="begin"/>
      </w:r>
      <w:r w:rsidRPr="007C1484">
        <w:rPr>
          <w:noProof/>
        </w:rPr>
        <w:instrText xml:space="preserve"> PAGEREF _Toc442692867 \h </w:instrText>
      </w:r>
      <w:r w:rsidRPr="007C1484">
        <w:rPr>
          <w:noProof/>
        </w:rPr>
      </w:r>
      <w:r w:rsidRPr="007C1484">
        <w:rPr>
          <w:noProof/>
        </w:rPr>
        <w:fldChar w:fldCharType="separate"/>
      </w:r>
      <w:r w:rsidRPr="007C1484">
        <w:rPr>
          <w:noProof/>
        </w:rPr>
        <w:t>14</w:t>
      </w:r>
      <w:r w:rsidRPr="007C1484">
        <w:rPr>
          <w:noProof/>
        </w:rPr>
        <w:fldChar w:fldCharType="end"/>
      </w:r>
    </w:p>
    <w:p w:rsidR="007C1484" w:rsidRDefault="007C1484">
      <w:pPr>
        <w:pStyle w:val="TOC3"/>
        <w:rPr>
          <w:rFonts w:asciiTheme="minorHAnsi" w:eastAsiaTheme="minorEastAsia" w:hAnsiTheme="minorHAnsi" w:cstheme="minorBidi"/>
          <w:b w:val="0"/>
          <w:noProof/>
          <w:kern w:val="0"/>
          <w:szCs w:val="22"/>
        </w:rPr>
      </w:pPr>
      <w:r>
        <w:rPr>
          <w:noProof/>
        </w:rPr>
        <w:t>Division 2.2—Operators of security controlled airports</w:t>
      </w:r>
      <w:r w:rsidRPr="007C1484">
        <w:rPr>
          <w:b w:val="0"/>
          <w:noProof/>
          <w:sz w:val="18"/>
        </w:rPr>
        <w:tab/>
      </w:r>
      <w:r w:rsidRPr="007C1484">
        <w:rPr>
          <w:b w:val="0"/>
          <w:noProof/>
          <w:sz w:val="18"/>
        </w:rPr>
        <w:fldChar w:fldCharType="begin"/>
      </w:r>
      <w:r w:rsidRPr="007C1484">
        <w:rPr>
          <w:b w:val="0"/>
          <w:noProof/>
          <w:sz w:val="18"/>
        </w:rPr>
        <w:instrText xml:space="preserve"> PAGEREF _Toc442692868 \h </w:instrText>
      </w:r>
      <w:r w:rsidRPr="007C1484">
        <w:rPr>
          <w:b w:val="0"/>
          <w:noProof/>
          <w:sz w:val="18"/>
        </w:rPr>
      </w:r>
      <w:r w:rsidRPr="007C1484">
        <w:rPr>
          <w:b w:val="0"/>
          <w:noProof/>
          <w:sz w:val="18"/>
        </w:rPr>
        <w:fldChar w:fldCharType="separate"/>
      </w:r>
      <w:r w:rsidRPr="007C1484">
        <w:rPr>
          <w:b w:val="0"/>
          <w:noProof/>
          <w:sz w:val="18"/>
        </w:rPr>
        <w:t>15</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2.07</w:t>
      </w:r>
      <w:r>
        <w:rPr>
          <w:noProof/>
        </w:rPr>
        <w:tab/>
        <w:t>What this Division does</w:t>
      </w:r>
      <w:r w:rsidRPr="007C1484">
        <w:rPr>
          <w:noProof/>
        </w:rPr>
        <w:tab/>
      </w:r>
      <w:r w:rsidRPr="007C1484">
        <w:rPr>
          <w:noProof/>
        </w:rPr>
        <w:fldChar w:fldCharType="begin"/>
      </w:r>
      <w:r w:rsidRPr="007C1484">
        <w:rPr>
          <w:noProof/>
        </w:rPr>
        <w:instrText xml:space="preserve"> PAGEREF _Toc442692869 \h </w:instrText>
      </w:r>
      <w:r w:rsidRPr="007C1484">
        <w:rPr>
          <w:noProof/>
        </w:rPr>
      </w:r>
      <w:r w:rsidRPr="007C1484">
        <w:rPr>
          <w:noProof/>
        </w:rPr>
        <w:fldChar w:fldCharType="separate"/>
      </w:r>
      <w:r w:rsidRPr="007C1484">
        <w:rPr>
          <w:noProof/>
        </w:rPr>
        <w:t>15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2.08</w:t>
      </w:r>
      <w:r>
        <w:rPr>
          <w:noProof/>
        </w:rPr>
        <w:tab/>
        <w:t>Application of this Division</w:t>
      </w:r>
      <w:r w:rsidRPr="007C1484">
        <w:rPr>
          <w:noProof/>
        </w:rPr>
        <w:tab/>
      </w:r>
      <w:r w:rsidRPr="007C1484">
        <w:rPr>
          <w:noProof/>
        </w:rPr>
        <w:fldChar w:fldCharType="begin"/>
      </w:r>
      <w:r w:rsidRPr="007C1484">
        <w:rPr>
          <w:noProof/>
        </w:rPr>
        <w:instrText xml:space="preserve"> PAGEREF _Toc442692870 \h </w:instrText>
      </w:r>
      <w:r w:rsidRPr="007C1484">
        <w:rPr>
          <w:noProof/>
        </w:rPr>
      </w:r>
      <w:r w:rsidRPr="007C1484">
        <w:rPr>
          <w:noProof/>
        </w:rPr>
        <w:fldChar w:fldCharType="separate"/>
      </w:r>
      <w:r w:rsidRPr="007C1484">
        <w:rPr>
          <w:noProof/>
        </w:rPr>
        <w:t>15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2.09</w:t>
      </w:r>
      <w:r>
        <w:rPr>
          <w:noProof/>
        </w:rPr>
        <w:tab/>
        <w:t>Scope of airport operator’s TSP</w:t>
      </w:r>
      <w:r w:rsidRPr="007C1484">
        <w:rPr>
          <w:noProof/>
        </w:rPr>
        <w:tab/>
      </w:r>
      <w:r w:rsidRPr="007C1484">
        <w:rPr>
          <w:noProof/>
        </w:rPr>
        <w:fldChar w:fldCharType="begin"/>
      </w:r>
      <w:r w:rsidRPr="007C1484">
        <w:rPr>
          <w:noProof/>
        </w:rPr>
        <w:instrText xml:space="preserve"> PAGEREF _Toc442692871 \h </w:instrText>
      </w:r>
      <w:r w:rsidRPr="007C1484">
        <w:rPr>
          <w:noProof/>
        </w:rPr>
      </w:r>
      <w:r w:rsidRPr="007C1484">
        <w:rPr>
          <w:noProof/>
        </w:rPr>
        <w:fldChar w:fldCharType="separate"/>
      </w:r>
      <w:r w:rsidRPr="007C1484">
        <w:rPr>
          <w:noProof/>
        </w:rPr>
        <w:t>15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2.10</w:t>
      </w:r>
      <w:r>
        <w:rPr>
          <w:noProof/>
        </w:rPr>
        <w:tab/>
        <w:t>What airport operator’s TSP must contain—outline etc.</w:t>
      </w:r>
      <w:r w:rsidRPr="007C1484">
        <w:rPr>
          <w:noProof/>
        </w:rPr>
        <w:tab/>
      </w:r>
      <w:r w:rsidRPr="007C1484">
        <w:rPr>
          <w:noProof/>
        </w:rPr>
        <w:fldChar w:fldCharType="begin"/>
      </w:r>
      <w:r w:rsidRPr="007C1484">
        <w:rPr>
          <w:noProof/>
        </w:rPr>
        <w:instrText xml:space="preserve"> PAGEREF _Toc442692872 \h </w:instrText>
      </w:r>
      <w:r w:rsidRPr="007C1484">
        <w:rPr>
          <w:noProof/>
        </w:rPr>
      </w:r>
      <w:r w:rsidRPr="007C1484">
        <w:rPr>
          <w:noProof/>
        </w:rPr>
        <w:fldChar w:fldCharType="separate"/>
      </w:r>
      <w:r w:rsidRPr="007C1484">
        <w:rPr>
          <w:noProof/>
        </w:rPr>
        <w:t>15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2.11</w:t>
      </w:r>
      <w:r>
        <w:rPr>
          <w:noProof/>
        </w:rPr>
        <w:tab/>
        <w:t>What airport operator’s TSP must contain—procedures for managing security etc</w:t>
      </w:r>
      <w:r w:rsidRPr="007C1484">
        <w:rPr>
          <w:noProof/>
        </w:rPr>
        <w:tab/>
      </w:r>
      <w:r w:rsidRPr="007C1484">
        <w:rPr>
          <w:noProof/>
        </w:rPr>
        <w:fldChar w:fldCharType="begin"/>
      </w:r>
      <w:r w:rsidRPr="007C1484">
        <w:rPr>
          <w:noProof/>
        </w:rPr>
        <w:instrText xml:space="preserve"> PAGEREF _Toc442692873 \h </w:instrText>
      </w:r>
      <w:r w:rsidRPr="007C1484">
        <w:rPr>
          <w:noProof/>
        </w:rPr>
      </w:r>
      <w:r w:rsidRPr="007C1484">
        <w:rPr>
          <w:noProof/>
        </w:rPr>
        <w:fldChar w:fldCharType="separate"/>
      </w:r>
      <w:r w:rsidRPr="007C1484">
        <w:rPr>
          <w:noProof/>
        </w:rPr>
        <w:t>15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2.12</w:t>
      </w:r>
      <w:r>
        <w:rPr>
          <w:noProof/>
        </w:rPr>
        <w:tab/>
        <w:t>What airport operator’s TSP must contain—procedures for quality control</w:t>
      </w:r>
      <w:r w:rsidRPr="007C1484">
        <w:rPr>
          <w:noProof/>
        </w:rPr>
        <w:tab/>
      </w:r>
      <w:r w:rsidRPr="007C1484">
        <w:rPr>
          <w:noProof/>
        </w:rPr>
        <w:fldChar w:fldCharType="begin"/>
      </w:r>
      <w:r w:rsidRPr="007C1484">
        <w:rPr>
          <w:noProof/>
        </w:rPr>
        <w:instrText xml:space="preserve"> PAGEREF _Toc442692874 \h </w:instrText>
      </w:r>
      <w:r w:rsidRPr="007C1484">
        <w:rPr>
          <w:noProof/>
        </w:rPr>
      </w:r>
      <w:r w:rsidRPr="007C1484">
        <w:rPr>
          <w:noProof/>
        </w:rPr>
        <w:fldChar w:fldCharType="separate"/>
      </w:r>
      <w:r w:rsidRPr="007C1484">
        <w:rPr>
          <w:noProof/>
        </w:rPr>
        <w:t>16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2.13</w:t>
      </w:r>
      <w:r>
        <w:rPr>
          <w:noProof/>
        </w:rPr>
        <w:tab/>
        <w:t>What airport operator’s TSP must contain—description of airport</w:t>
      </w:r>
      <w:r w:rsidRPr="007C1484">
        <w:rPr>
          <w:noProof/>
        </w:rPr>
        <w:tab/>
      </w:r>
      <w:r w:rsidRPr="007C1484">
        <w:rPr>
          <w:noProof/>
        </w:rPr>
        <w:fldChar w:fldCharType="begin"/>
      </w:r>
      <w:r w:rsidRPr="007C1484">
        <w:rPr>
          <w:noProof/>
        </w:rPr>
        <w:instrText xml:space="preserve"> PAGEREF _Toc442692875 \h </w:instrText>
      </w:r>
      <w:r w:rsidRPr="007C1484">
        <w:rPr>
          <w:noProof/>
        </w:rPr>
      </w:r>
      <w:r w:rsidRPr="007C1484">
        <w:rPr>
          <w:noProof/>
        </w:rPr>
        <w:fldChar w:fldCharType="separate"/>
      </w:r>
      <w:r w:rsidRPr="007C1484">
        <w:rPr>
          <w:noProof/>
        </w:rPr>
        <w:t>16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2.14</w:t>
      </w:r>
      <w:r>
        <w:rPr>
          <w:noProof/>
        </w:rPr>
        <w:tab/>
        <w:t>Required information about proposed security zones at airport operator’s airport</w:t>
      </w:r>
      <w:r w:rsidRPr="007C1484">
        <w:rPr>
          <w:noProof/>
        </w:rPr>
        <w:tab/>
      </w:r>
      <w:r w:rsidRPr="007C1484">
        <w:rPr>
          <w:noProof/>
        </w:rPr>
        <w:fldChar w:fldCharType="begin"/>
      </w:r>
      <w:r w:rsidRPr="007C1484">
        <w:rPr>
          <w:noProof/>
        </w:rPr>
        <w:instrText xml:space="preserve"> PAGEREF _Toc442692876 \h </w:instrText>
      </w:r>
      <w:r w:rsidRPr="007C1484">
        <w:rPr>
          <w:noProof/>
        </w:rPr>
      </w:r>
      <w:r w:rsidRPr="007C1484">
        <w:rPr>
          <w:noProof/>
        </w:rPr>
        <w:fldChar w:fldCharType="separate"/>
      </w:r>
      <w:r w:rsidRPr="007C1484">
        <w:rPr>
          <w:noProof/>
        </w:rPr>
        <w:t>19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2.15</w:t>
      </w:r>
      <w:r>
        <w:rPr>
          <w:noProof/>
        </w:rPr>
        <w:tab/>
        <w:t>What airport operator’s TSP must contain—maps</w:t>
      </w:r>
      <w:r w:rsidRPr="007C1484">
        <w:rPr>
          <w:noProof/>
        </w:rPr>
        <w:tab/>
      </w:r>
      <w:r w:rsidRPr="007C1484">
        <w:rPr>
          <w:noProof/>
        </w:rPr>
        <w:fldChar w:fldCharType="begin"/>
      </w:r>
      <w:r w:rsidRPr="007C1484">
        <w:rPr>
          <w:noProof/>
        </w:rPr>
        <w:instrText xml:space="preserve"> PAGEREF _Toc442692877 \h </w:instrText>
      </w:r>
      <w:r w:rsidRPr="007C1484">
        <w:rPr>
          <w:noProof/>
        </w:rPr>
      </w:r>
      <w:r w:rsidRPr="007C1484">
        <w:rPr>
          <w:noProof/>
        </w:rPr>
        <w:fldChar w:fldCharType="separate"/>
      </w:r>
      <w:r w:rsidRPr="007C1484">
        <w:rPr>
          <w:noProof/>
        </w:rPr>
        <w:t>19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2.16</w:t>
      </w:r>
      <w:r>
        <w:rPr>
          <w:noProof/>
        </w:rPr>
        <w:tab/>
        <w:t>What airport operator’s TSP must contain—physical security and access control</w:t>
      </w:r>
      <w:r w:rsidRPr="007C1484">
        <w:rPr>
          <w:noProof/>
        </w:rPr>
        <w:tab/>
      </w:r>
      <w:r w:rsidRPr="007C1484">
        <w:rPr>
          <w:noProof/>
        </w:rPr>
        <w:fldChar w:fldCharType="begin"/>
      </w:r>
      <w:r w:rsidRPr="007C1484">
        <w:rPr>
          <w:noProof/>
        </w:rPr>
        <w:instrText xml:space="preserve"> PAGEREF _Toc442692878 \h </w:instrText>
      </w:r>
      <w:r w:rsidRPr="007C1484">
        <w:rPr>
          <w:noProof/>
        </w:rPr>
      </w:r>
      <w:r w:rsidRPr="007C1484">
        <w:rPr>
          <w:noProof/>
        </w:rPr>
        <w:fldChar w:fldCharType="separate"/>
      </w:r>
      <w:r w:rsidRPr="007C1484">
        <w:rPr>
          <w:noProof/>
        </w:rPr>
        <w:t>20</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2.17</w:t>
      </w:r>
      <w:r>
        <w:rPr>
          <w:noProof/>
        </w:rPr>
        <w:tab/>
        <w:t>What airport operator’s TSP must contain—screening and clearing</w:t>
      </w:r>
      <w:r w:rsidRPr="007C1484">
        <w:rPr>
          <w:noProof/>
        </w:rPr>
        <w:tab/>
      </w:r>
      <w:r w:rsidRPr="007C1484">
        <w:rPr>
          <w:noProof/>
        </w:rPr>
        <w:fldChar w:fldCharType="begin"/>
      </w:r>
      <w:r w:rsidRPr="007C1484">
        <w:rPr>
          <w:noProof/>
        </w:rPr>
        <w:instrText xml:space="preserve"> PAGEREF _Toc442692879 \h </w:instrText>
      </w:r>
      <w:r w:rsidRPr="007C1484">
        <w:rPr>
          <w:noProof/>
        </w:rPr>
      </w:r>
      <w:r w:rsidRPr="007C1484">
        <w:rPr>
          <w:noProof/>
        </w:rPr>
        <w:fldChar w:fldCharType="separate"/>
      </w:r>
      <w:r w:rsidRPr="007C1484">
        <w:rPr>
          <w:noProof/>
        </w:rPr>
        <w:t>21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2.18</w:t>
      </w:r>
      <w:r>
        <w:rPr>
          <w:noProof/>
        </w:rPr>
        <w:tab/>
        <w:t>What airport operator’s TSP must contain—checked baggage screening</w:t>
      </w:r>
      <w:r w:rsidRPr="007C1484">
        <w:rPr>
          <w:noProof/>
        </w:rPr>
        <w:tab/>
      </w:r>
      <w:r w:rsidRPr="007C1484">
        <w:rPr>
          <w:noProof/>
        </w:rPr>
        <w:fldChar w:fldCharType="begin"/>
      </w:r>
      <w:r w:rsidRPr="007C1484">
        <w:rPr>
          <w:noProof/>
        </w:rPr>
        <w:instrText xml:space="preserve"> PAGEREF _Toc442692880 \h </w:instrText>
      </w:r>
      <w:r w:rsidRPr="007C1484">
        <w:rPr>
          <w:noProof/>
        </w:rPr>
      </w:r>
      <w:r w:rsidRPr="007C1484">
        <w:rPr>
          <w:noProof/>
        </w:rPr>
        <w:fldChar w:fldCharType="separate"/>
      </w:r>
      <w:r w:rsidRPr="007C1484">
        <w:rPr>
          <w:noProof/>
        </w:rPr>
        <w:t>22</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2.18A</w:t>
      </w:r>
      <w:r>
        <w:rPr>
          <w:noProof/>
        </w:rPr>
        <w:tab/>
        <w:t>What airport operator’s TSP must contain—enhanced inspection area screening</w:t>
      </w:r>
      <w:r w:rsidRPr="007C1484">
        <w:rPr>
          <w:noProof/>
        </w:rPr>
        <w:tab/>
      </w:r>
      <w:r w:rsidRPr="007C1484">
        <w:rPr>
          <w:noProof/>
        </w:rPr>
        <w:fldChar w:fldCharType="begin"/>
      </w:r>
      <w:r w:rsidRPr="007C1484">
        <w:rPr>
          <w:noProof/>
        </w:rPr>
        <w:instrText xml:space="preserve"> PAGEREF _Toc442692881 \h </w:instrText>
      </w:r>
      <w:r w:rsidRPr="007C1484">
        <w:rPr>
          <w:noProof/>
        </w:rPr>
      </w:r>
      <w:r w:rsidRPr="007C1484">
        <w:rPr>
          <w:noProof/>
        </w:rPr>
        <w:fldChar w:fldCharType="separate"/>
      </w:r>
      <w:r w:rsidRPr="007C1484">
        <w:rPr>
          <w:noProof/>
        </w:rPr>
        <w:t>22</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2.19</w:t>
      </w:r>
      <w:r>
        <w:rPr>
          <w:noProof/>
        </w:rPr>
        <w:tab/>
        <w:t>What airport operator’s TSP must contain—cargo facilities with direct access to airside</w:t>
      </w:r>
      <w:r w:rsidRPr="007C1484">
        <w:rPr>
          <w:noProof/>
        </w:rPr>
        <w:tab/>
      </w:r>
      <w:r w:rsidRPr="007C1484">
        <w:rPr>
          <w:noProof/>
        </w:rPr>
        <w:fldChar w:fldCharType="begin"/>
      </w:r>
      <w:r w:rsidRPr="007C1484">
        <w:rPr>
          <w:noProof/>
        </w:rPr>
        <w:instrText xml:space="preserve"> PAGEREF _Toc442692882 \h </w:instrText>
      </w:r>
      <w:r w:rsidRPr="007C1484">
        <w:rPr>
          <w:noProof/>
        </w:rPr>
      </w:r>
      <w:r w:rsidRPr="007C1484">
        <w:rPr>
          <w:noProof/>
        </w:rPr>
        <w:fldChar w:fldCharType="separate"/>
      </w:r>
      <w:r w:rsidRPr="007C1484">
        <w:rPr>
          <w:noProof/>
        </w:rPr>
        <w:t>23</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2.20</w:t>
      </w:r>
      <w:r>
        <w:rPr>
          <w:noProof/>
        </w:rPr>
        <w:tab/>
        <w:t>What airport operator’s TSP must contain—control of firearms, other weapons and prohibited items</w:t>
      </w:r>
      <w:r w:rsidRPr="007C1484">
        <w:rPr>
          <w:noProof/>
        </w:rPr>
        <w:tab/>
      </w:r>
      <w:r w:rsidRPr="007C1484">
        <w:rPr>
          <w:noProof/>
        </w:rPr>
        <w:fldChar w:fldCharType="begin"/>
      </w:r>
      <w:r w:rsidRPr="007C1484">
        <w:rPr>
          <w:noProof/>
        </w:rPr>
        <w:instrText xml:space="preserve"> PAGEREF _Toc442692883 \h </w:instrText>
      </w:r>
      <w:r w:rsidRPr="007C1484">
        <w:rPr>
          <w:noProof/>
        </w:rPr>
      </w:r>
      <w:r w:rsidRPr="007C1484">
        <w:rPr>
          <w:noProof/>
        </w:rPr>
        <w:fldChar w:fldCharType="separate"/>
      </w:r>
      <w:r w:rsidRPr="007C1484">
        <w:rPr>
          <w:noProof/>
        </w:rPr>
        <w:t>23</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2.21</w:t>
      </w:r>
      <w:r>
        <w:rPr>
          <w:noProof/>
        </w:rPr>
        <w:tab/>
        <w:t>Required information about measures and procedures in the event of a heightened security alert</w:t>
      </w:r>
      <w:r w:rsidRPr="007C1484">
        <w:rPr>
          <w:noProof/>
        </w:rPr>
        <w:tab/>
      </w:r>
      <w:r w:rsidRPr="007C1484">
        <w:rPr>
          <w:noProof/>
        </w:rPr>
        <w:fldChar w:fldCharType="begin"/>
      </w:r>
      <w:r w:rsidRPr="007C1484">
        <w:rPr>
          <w:noProof/>
        </w:rPr>
        <w:instrText xml:space="preserve"> PAGEREF _Toc442692884 \h </w:instrText>
      </w:r>
      <w:r w:rsidRPr="007C1484">
        <w:rPr>
          <w:noProof/>
        </w:rPr>
      </w:r>
      <w:r w:rsidRPr="007C1484">
        <w:rPr>
          <w:noProof/>
        </w:rPr>
        <w:fldChar w:fldCharType="separate"/>
      </w:r>
      <w:r w:rsidRPr="007C1484">
        <w:rPr>
          <w:noProof/>
        </w:rPr>
        <w:t>24</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2.22</w:t>
      </w:r>
      <w:r>
        <w:rPr>
          <w:noProof/>
        </w:rPr>
        <w:tab/>
        <w:t>What airport operator’s TSP must contain—personnel with particular security roles</w:t>
      </w:r>
      <w:r w:rsidRPr="007C1484">
        <w:rPr>
          <w:noProof/>
        </w:rPr>
        <w:tab/>
      </w:r>
      <w:r w:rsidRPr="007C1484">
        <w:rPr>
          <w:noProof/>
        </w:rPr>
        <w:fldChar w:fldCharType="begin"/>
      </w:r>
      <w:r w:rsidRPr="007C1484">
        <w:rPr>
          <w:noProof/>
        </w:rPr>
        <w:instrText xml:space="preserve"> PAGEREF _Toc442692885 \h </w:instrText>
      </w:r>
      <w:r w:rsidRPr="007C1484">
        <w:rPr>
          <w:noProof/>
        </w:rPr>
      </w:r>
      <w:r w:rsidRPr="007C1484">
        <w:rPr>
          <w:noProof/>
        </w:rPr>
        <w:fldChar w:fldCharType="separate"/>
      </w:r>
      <w:r w:rsidRPr="007C1484">
        <w:rPr>
          <w:noProof/>
        </w:rPr>
        <w:t>25</w:t>
      </w:r>
      <w:r w:rsidRPr="007C1484">
        <w:rPr>
          <w:noProof/>
        </w:rPr>
        <w:fldChar w:fldCharType="end"/>
      </w:r>
    </w:p>
    <w:p w:rsidR="007C1484" w:rsidRDefault="007C1484">
      <w:pPr>
        <w:pStyle w:val="TOC3"/>
        <w:rPr>
          <w:rFonts w:asciiTheme="minorHAnsi" w:eastAsiaTheme="minorEastAsia" w:hAnsiTheme="minorHAnsi" w:cstheme="minorBidi"/>
          <w:b w:val="0"/>
          <w:noProof/>
          <w:kern w:val="0"/>
          <w:szCs w:val="22"/>
        </w:rPr>
      </w:pPr>
      <w:r>
        <w:rPr>
          <w:noProof/>
        </w:rPr>
        <w:t>Division 2.3—Operators of prescribed air services</w:t>
      </w:r>
      <w:r w:rsidRPr="007C1484">
        <w:rPr>
          <w:b w:val="0"/>
          <w:noProof/>
          <w:sz w:val="18"/>
        </w:rPr>
        <w:tab/>
      </w:r>
      <w:r w:rsidRPr="007C1484">
        <w:rPr>
          <w:b w:val="0"/>
          <w:noProof/>
          <w:sz w:val="18"/>
        </w:rPr>
        <w:fldChar w:fldCharType="begin"/>
      </w:r>
      <w:r w:rsidRPr="007C1484">
        <w:rPr>
          <w:b w:val="0"/>
          <w:noProof/>
          <w:sz w:val="18"/>
        </w:rPr>
        <w:instrText xml:space="preserve"> PAGEREF _Toc442692886 \h </w:instrText>
      </w:r>
      <w:r w:rsidRPr="007C1484">
        <w:rPr>
          <w:b w:val="0"/>
          <w:noProof/>
          <w:sz w:val="18"/>
        </w:rPr>
      </w:r>
      <w:r w:rsidRPr="007C1484">
        <w:rPr>
          <w:b w:val="0"/>
          <w:noProof/>
          <w:sz w:val="18"/>
        </w:rPr>
        <w:fldChar w:fldCharType="separate"/>
      </w:r>
      <w:r w:rsidRPr="007C1484">
        <w:rPr>
          <w:b w:val="0"/>
          <w:noProof/>
          <w:sz w:val="18"/>
        </w:rPr>
        <w:t>26</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2.25</w:t>
      </w:r>
      <w:r>
        <w:rPr>
          <w:noProof/>
        </w:rPr>
        <w:tab/>
        <w:t>What this Division does</w:t>
      </w:r>
      <w:r w:rsidRPr="007C1484">
        <w:rPr>
          <w:noProof/>
        </w:rPr>
        <w:tab/>
      </w:r>
      <w:r w:rsidRPr="007C1484">
        <w:rPr>
          <w:noProof/>
        </w:rPr>
        <w:fldChar w:fldCharType="begin"/>
      </w:r>
      <w:r w:rsidRPr="007C1484">
        <w:rPr>
          <w:noProof/>
        </w:rPr>
        <w:instrText xml:space="preserve"> PAGEREF _Toc442692887 \h </w:instrText>
      </w:r>
      <w:r w:rsidRPr="007C1484">
        <w:rPr>
          <w:noProof/>
        </w:rPr>
      </w:r>
      <w:r w:rsidRPr="007C1484">
        <w:rPr>
          <w:noProof/>
        </w:rPr>
        <w:fldChar w:fldCharType="separate"/>
      </w:r>
      <w:r w:rsidRPr="007C1484">
        <w:rPr>
          <w:noProof/>
        </w:rPr>
        <w:t>26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2.26</w:t>
      </w:r>
      <w:r>
        <w:rPr>
          <w:noProof/>
        </w:rPr>
        <w:tab/>
        <w:t>Application of this Division</w:t>
      </w:r>
      <w:r w:rsidRPr="007C1484">
        <w:rPr>
          <w:noProof/>
        </w:rPr>
        <w:tab/>
      </w:r>
      <w:r w:rsidRPr="007C1484">
        <w:rPr>
          <w:noProof/>
        </w:rPr>
        <w:fldChar w:fldCharType="begin"/>
      </w:r>
      <w:r w:rsidRPr="007C1484">
        <w:rPr>
          <w:noProof/>
        </w:rPr>
        <w:instrText xml:space="preserve"> PAGEREF _Toc442692888 \h </w:instrText>
      </w:r>
      <w:r w:rsidRPr="007C1484">
        <w:rPr>
          <w:noProof/>
        </w:rPr>
      </w:r>
      <w:r w:rsidRPr="007C1484">
        <w:rPr>
          <w:noProof/>
        </w:rPr>
        <w:fldChar w:fldCharType="separate"/>
      </w:r>
      <w:r w:rsidRPr="007C1484">
        <w:rPr>
          <w:noProof/>
        </w:rPr>
        <w:t>26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2.27</w:t>
      </w:r>
      <w:r>
        <w:rPr>
          <w:noProof/>
        </w:rPr>
        <w:tab/>
        <w:t>Scope of aircraft operator’s TSP</w:t>
      </w:r>
      <w:r w:rsidRPr="007C1484">
        <w:rPr>
          <w:noProof/>
        </w:rPr>
        <w:tab/>
      </w:r>
      <w:r w:rsidRPr="007C1484">
        <w:rPr>
          <w:noProof/>
        </w:rPr>
        <w:fldChar w:fldCharType="begin"/>
      </w:r>
      <w:r w:rsidRPr="007C1484">
        <w:rPr>
          <w:noProof/>
        </w:rPr>
        <w:instrText xml:space="preserve"> PAGEREF _Toc442692889 \h </w:instrText>
      </w:r>
      <w:r w:rsidRPr="007C1484">
        <w:rPr>
          <w:noProof/>
        </w:rPr>
      </w:r>
      <w:r w:rsidRPr="007C1484">
        <w:rPr>
          <w:noProof/>
        </w:rPr>
        <w:fldChar w:fldCharType="separate"/>
      </w:r>
      <w:r w:rsidRPr="007C1484">
        <w:rPr>
          <w:noProof/>
        </w:rPr>
        <w:t>26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2.28</w:t>
      </w:r>
      <w:r>
        <w:rPr>
          <w:noProof/>
        </w:rPr>
        <w:tab/>
        <w:t>What aircraft operator’s TSP must contain—outline etc.</w:t>
      </w:r>
      <w:r w:rsidRPr="007C1484">
        <w:rPr>
          <w:noProof/>
        </w:rPr>
        <w:tab/>
      </w:r>
      <w:r w:rsidRPr="007C1484">
        <w:rPr>
          <w:noProof/>
        </w:rPr>
        <w:fldChar w:fldCharType="begin"/>
      </w:r>
      <w:r w:rsidRPr="007C1484">
        <w:rPr>
          <w:noProof/>
        </w:rPr>
        <w:instrText xml:space="preserve"> PAGEREF _Toc442692890 \h </w:instrText>
      </w:r>
      <w:r w:rsidRPr="007C1484">
        <w:rPr>
          <w:noProof/>
        </w:rPr>
      </w:r>
      <w:r w:rsidRPr="007C1484">
        <w:rPr>
          <w:noProof/>
        </w:rPr>
        <w:fldChar w:fldCharType="separate"/>
      </w:r>
      <w:r w:rsidRPr="007C1484">
        <w:rPr>
          <w:noProof/>
        </w:rPr>
        <w:t>26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2.29</w:t>
      </w:r>
      <w:r>
        <w:rPr>
          <w:noProof/>
        </w:rPr>
        <w:tab/>
        <w:t>What aircraft operator’s TSP must contain—procedures for managing security etc</w:t>
      </w:r>
      <w:r w:rsidRPr="007C1484">
        <w:rPr>
          <w:noProof/>
        </w:rPr>
        <w:tab/>
      </w:r>
      <w:r w:rsidRPr="007C1484">
        <w:rPr>
          <w:noProof/>
        </w:rPr>
        <w:fldChar w:fldCharType="begin"/>
      </w:r>
      <w:r w:rsidRPr="007C1484">
        <w:rPr>
          <w:noProof/>
        </w:rPr>
        <w:instrText xml:space="preserve"> PAGEREF _Toc442692891 \h </w:instrText>
      </w:r>
      <w:r w:rsidRPr="007C1484">
        <w:rPr>
          <w:noProof/>
        </w:rPr>
      </w:r>
      <w:r w:rsidRPr="007C1484">
        <w:rPr>
          <w:noProof/>
        </w:rPr>
        <w:fldChar w:fldCharType="separate"/>
      </w:r>
      <w:r w:rsidRPr="007C1484">
        <w:rPr>
          <w:noProof/>
        </w:rPr>
        <w:t>26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2.30</w:t>
      </w:r>
      <w:r>
        <w:rPr>
          <w:noProof/>
        </w:rPr>
        <w:tab/>
        <w:t>What aircraft operator’s TSP must contain—procedures for quality control</w:t>
      </w:r>
      <w:r w:rsidRPr="007C1484">
        <w:rPr>
          <w:noProof/>
        </w:rPr>
        <w:tab/>
      </w:r>
      <w:r w:rsidRPr="007C1484">
        <w:rPr>
          <w:noProof/>
        </w:rPr>
        <w:fldChar w:fldCharType="begin"/>
      </w:r>
      <w:r w:rsidRPr="007C1484">
        <w:rPr>
          <w:noProof/>
        </w:rPr>
        <w:instrText xml:space="preserve"> PAGEREF _Toc442692892 \h </w:instrText>
      </w:r>
      <w:r w:rsidRPr="007C1484">
        <w:rPr>
          <w:noProof/>
        </w:rPr>
      </w:r>
      <w:r w:rsidRPr="007C1484">
        <w:rPr>
          <w:noProof/>
        </w:rPr>
        <w:fldChar w:fldCharType="separate"/>
      </w:r>
      <w:r w:rsidRPr="007C1484">
        <w:rPr>
          <w:noProof/>
        </w:rPr>
        <w:t>27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2.31</w:t>
      </w:r>
      <w:r>
        <w:rPr>
          <w:noProof/>
        </w:rPr>
        <w:tab/>
        <w:t>What aircraft operator’s TSP must contain—details of operator’s name and operations</w:t>
      </w:r>
      <w:r w:rsidRPr="007C1484">
        <w:rPr>
          <w:noProof/>
        </w:rPr>
        <w:tab/>
      </w:r>
      <w:r w:rsidRPr="007C1484">
        <w:rPr>
          <w:noProof/>
        </w:rPr>
        <w:fldChar w:fldCharType="begin"/>
      </w:r>
      <w:r w:rsidRPr="007C1484">
        <w:rPr>
          <w:noProof/>
        </w:rPr>
        <w:instrText xml:space="preserve"> PAGEREF _Toc442692893 \h </w:instrText>
      </w:r>
      <w:r w:rsidRPr="007C1484">
        <w:rPr>
          <w:noProof/>
        </w:rPr>
      </w:r>
      <w:r w:rsidRPr="007C1484">
        <w:rPr>
          <w:noProof/>
        </w:rPr>
        <w:fldChar w:fldCharType="separate"/>
      </w:r>
      <w:r w:rsidRPr="007C1484">
        <w:rPr>
          <w:noProof/>
        </w:rPr>
        <w:t>28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2.32</w:t>
      </w:r>
      <w:r>
        <w:rPr>
          <w:noProof/>
        </w:rPr>
        <w:tab/>
        <w:t>What aircraft operator’s TSP must contain—physical security and access control</w:t>
      </w:r>
      <w:r w:rsidRPr="007C1484">
        <w:rPr>
          <w:noProof/>
        </w:rPr>
        <w:tab/>
      </w:r>
      <w:r w:rsidRPr="007C1484">
        <w:rPr>
          <w:noProof/>
        </w:rPr>
        <w:fldChar w:fldCharType="begin"/>
      </w:r>
      <w:r w:rsidRPr="007C1484">
        <w:rPr>
          <w:noProof/>
        </w:rPr>
        <w:instrText xml:space="preserve"> PAGEREF _Toc442692894 \h </w:instrText>
      </w:r>
      <w:r w:rsidRPr="007C1484">
        <w:rPr>
          <w:noProof/>
        </w:rPr>
      </w:r>
      <w:r w:rsidRPr="007C1484">
        <w:rPr>
          <w:noProof/>
        </w:rPr>
        <w:fldChar w:fldCharType="separate"/>
      </w:r>
      <w:r w:rsidRPr="007C1484">
        <w:rPr>
          <w:noProof/>
        </w:rPr>
        <w:t>29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2.33</w:t>
      </w:r>
      <w:r>
        <w:rPr>
          <w:noProof/>
        </w:rPr>
        <w:tab/>
        <w:t>What aircraft operator’s TSP must contain—control of firearms, other weapons and prohibited items</w:t>
      </w:r>
      <w:r w:rsidRPr="007C1484">
        <w:rPr>
          <w:noProof/>
        </w:rPr>
        <w:tab/>
      </w:r>
      <w:r w:rsidRPr="007C1484">
        <w:rPr>
          <w:noProof/>
        </w:rPr>
        <w:fldChar w:fldCharType="begin"/>
      </w:r>
      <w:r w:rsidRPr="007C1484">
        <w:rPr>
          <w:noProof/>
        </w:rPr>
        <w:instrText xml:space="preserve"> PAGEREF _Toc442692895 \h </w:instrText>
      </w:r>
      <w:r w:rsidRPr="007C1484">
        <w:rPr>
          <w:noProof/>
        </w:rPr>
      </w:r>
      <w:r w:rsidRPr="007C1484">
        <w:rPr>
          <w:noProof/>
        </w:rPr>
        <w:fldChar w:fldCharType="separate"/>
      </w:r>
      <w:r w:rsidRPr="007C1484">
        <w:rPr>
          <w:noProof/>
        </w:rPr>
        <w:t>31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2.34</w:t>
      </w:r>
      <w:r>
        <w:rPr>
          <w:noProof/>
        </w:rPr>
        <w:tab/>
        <w:t>What aircraft operator’s TSP must contain—check</w:t>
      </w:r>
      <w:r>
        <w:rPr>
          <w:noProof/>
        </w:rPr>
        <w:noBreakHyphen/>
        <w:t>in and boarding procedures</w:t>
      </w:r>
      <w:r w:rsidRPr="007C1484">
        <w:rPr>
          <w:noProof/>
        </w:rPr>
        <w:tab/>
      </w:r>
      <w:r w:rsidRPr="007C1484">
        <w:rPr>
          <w:noProof/>
        </w:rPr>
        <w:fldChar w:fldCharType="begin"/>
      </w:r>
      <w:r w:rsidRPr="007C1484">
        <w:rPr>
          <w:noProof/>
        </w:rPr>
        <w:instrText xml:space="preserve"> PAGEREF _Toc442692896 \h </w:instrText>
      </w:r>
      <w:r w:rsidRPr="007C1484">
        <w:rPr>
          <w:noProof/>
        </w:rPr>
      </w:r>
      <w:r w:rsidRPr="007C1484">
        <w:rPr>
          <w:noProof/>
        </w:rPr>
        <w:fldChar w:fldCharType="separate"/>
      </w:r>
      <w:r w:rsidRPr="007C1484">
        <w:rPr>
          <w:noProof/>
        </w:rPr>
        <w:t>32</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2.35</w:t>
      </w:r>
      <w:r>
        <w:rPr>
          <w:noProof/>
        </w:rPr>
        <w:tab/>
        <w:t>What aircraft operator’s TSP must contain—screening and clearing</w:t>
      </w:r>
      <w:r w:rsidRPr="007C1484">
        <w:rPr>
          <w:noProof/>
        </w:rPr>
        <w:tab/>
      </w:r>
      <w:r w:rsidRPr="007C1484">
        <w:rPr>
          <w:noProof/>
        </w:rPr>
        <w:fldChar w:fldCharType="begin"/>
      </w:r>
      <w:r w:rsidRPr="007C1484">
        <w:rPr>
          <w:noProof/>
        </w:rPr>
        <w:instrText xml:space="preserve"> PAGEREF _Toc442692897 \h </w:instrText>
      </w:r>
      <w:r w:rsidRPr="007C1484">
        <w:rPr>
          <w:noProof/>
        </w:rPr>
      </w:r>
      <w:r w:rsidRPr="007C1484">
        <w:rPr>
          <w:noProof/>
        </w:rPr>
        <w:fldChar w:fldCharType="separate"/>
      </w:r>
      <w:r w:rsidRPr="007C1484">
        <w:rPr>
          <w:noProof/>
        </w:rPr>
        <w:t>32</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2.35A</w:t>
      </w:r>
      <w:r>
        <w:rPr>
          <w:noProof/>
        </w:rPr>
        <w:tab/>
        <w:t>What aircraft operator’s TSP must contain—enhanced inspection area screening</w:t>
      </w:r>
      <w:r w:rsidRPr="007C1484">
        <w:rPr>
          <w:noProof/>
        </w:rPr>
        <w:tab/>
      </w:r>
      <w:r w:rsidRPr="007C1484">
        <w:rPr>
          <w:noProof/>
        </w:rPr>
        <w:fldChar w:fldCharType="begin"/>
      </w:r>
      <w:r w:rsidRPr="007C1484">
        <w:rPr>
          <w:noProof/>
        </w:rPr>
        <w:instrText xml:space="preserve"> PAGEREF _Toc442692898 \h </w:instrText>
      </w:r>
      <w:r w:rsidRPr="007C1484">
        <w:rPr>
          <w:noProof/>
        </w:rPr>
      </w:r>
      <w:r w:rsidRPr="007C1484">
        <w:rPr>
          <w:noProof/>
        </w:rPr>
        <w:fldChar w:fldCharType="separate"/>
      </w:r>
      <w:r w:rsidRPr="007C1484">
        <w:rPr>
          <w:noProof/>
        </w:rPr>
        <w:t>33</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2.36</w:t>
      </w:r>
      <w:r>
        <w:rPr>
          <w:noProof/>
        </w:rPr>
        <w:tab/>
        <w:t>What aircraft operator’s TSP must contain—security of passenger and crew information</w:t>
      </w:r>
      <w:r w:rsidRPr="007C1484">
        <w:rPr>
          <w:noProof/>
        </w:rPr>
        <w:tab/>
      </w:r>
      <w:r w:rsidRPr="007C1484">
        <w:rPr>
          <w:noProof/>
        </w:rPr>
        <w:fldChar w:fldCharType="begin"/>
      </w:r>
      <w:r w:rsidRPr="007C1484">
        <w:rPr>
          <w:noProof/>
        </w:rPr>
        <w:instrText xml:space="preserve"> PAGEREF _Toc442692899 \h </w:instrText>
      </w:r>
      <w:r w:rsidRPr="007C1484">
        <w:rPr>
          <w:noProof/>
        </w:rPr>
      </w:r>
      <w:r w:rsidRPr="007C1484">
        <w:rPr>
          <w:noProof/>
        </w:rPr>
        <w:fldChar w:fldCharType="separate"/>
      </w:r>
      <w:r w:rsidRPr="007C1484">
        <w:rPr>
          <w:noProof/>
        </w:rPr>
        <w:t>33</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2.37</w:t>
      </w:r>
      <w:r>
        <w:rPr>
          <w:noProof/>
        </w:rPr>
        <w:tab/>
        <w:t>What aircraft operator’s TSP must contain—checked baggage screening</w:t>
      </w:r>
      <w:r w:rsidRPr="007C1484">
        <w:rPr>
          <w:noProof/>
        </w:rPr>
        <w:tab/>
      </w:r>
      <w:r w:rsidRPr="007C1484">
        <w:rPr>
          <w:noProof/>
        </w:rPr>
        <w:fldChar w:fldCharType="begin"/>
      </w:r>
      <w:r w:rsidRPr="007C1484">
        <w:rPr>
          <w:noProof/>
        </w:rPr>
        <w:instrText xml:space="preserve"> PAGEREF _Toc442692900 \h </w:instrText>
      </w:r>
      <w:r w:rsidRPr="007C1484">
        <w:rPr>
          <w:noProof/>
        </w:rPr>
      </w:r>
      <w:r w:rsidRPr="007C1484">
        <w:rPr>
          <w:noProof/>
        </w:rPr>
        <w:fldChar w:fldCharType="separate"/>
      </w:r>
      <w:r w:rsidRPr="007C1484">
        <w:rPr>
          <w:noProof/>
        </w:rPr>
        <w:t>34</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2.38</w:t>
      </w:r>
      <w:r>
        <w:rPr>
          <w:noProof/>
        </w:rPr>
        <w:tab/>
        <w:t>What aircraft operator’s TSP must contain—passenger and checked baggage reconciliation</w:t>
      </w:r>
      <w:r w:rsidRPr="007C1484">
        <w:rPr>
          <w:noProof/>
        </w:rPr>
        <w:tab/>
      </w:r>
      <w:r w:rsidRPr="007C1484">
        <w:rPr>
          <w:noProof/>
        </w:rPr>
        <w:fldChar w:fldCharType="begin"/>
      </w:r>
      <w:r w:rsidRPr="007C1484">
        <w:rPr>
          <w:noProof/>
        </w:rPr>
        <w:instrText xml:space="preserve"> PAGEREF _Toc442692901 \h </w:instrText>
      </w:r>
      <w:r w:rsidRPr="007C1484">
        <w:rPr>
          <w:noProof/>
        </w:rPr>
      </w:r>
      <w:r w:rsidRPr="007C1484">
        <w:rPr>
          <w:noProof/>
        </w:rPr>
        <w:fldChar w:fldCharType="separate"/>
      </w:r>
      <w:r w:rsidRPr="007C1484">
        <w:rPr>
          <w:noProof/>
        </w:rPr>
        <w:t>34</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2.39</w:t>
      </w:r>
      <w:r>
        <w:rPr>
          <w:noProof/>
        </w:rPr>
        <w:tab/>
        <w:t>What aircraft operator’s TSP must contain—security of aircraft</w:t>
      </w:r>
      <w:r w:rsidRPr="007C1484">
        <w:rPr>
          <w:noProof/>
        </w:rPr>
        <w:tab/>
      </w:r>
      <w:r w:rsidRPr="007C1484">
        <w:rPr>
          <w:noProof/>
        </w:rPr>
        <w:fldChar w:fldCharType="begin"/>
      </w:r>
      <w:r w:rsidRPr="007C1484">
        <w:rPr>
          <w:noProof/>
        </w:rPr>
        <w:instrText xml:space="preserve"> PAGEREF _Toc442692902 \h </w:instrText>
      </w:r>
      <w:r w:rsidRPr="007C1484">
        <w:rPr>
          <w:noProof/>
        </w:rPr>
      </w:r>
      <w:r w:rsidRPr="007C1484">
        <w:rPr>
          <w:noProof/>
        </w:rPr>
        <w:fldChar w:fldCharType="separate"/>
      </w:r>
      <w:r w:rsidRPr="007C1484">
        <w:rPr>
          <w:noProof/>
        </w:rPr>
        <w:t>34</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2.40</w:t>
      </w:r>
      <w:r>
        <w:rPr>
          <w:noProof/>
        </w:rPr>
        <w:tab/>
        <w:t>What aircraft operator’s TSP must contain—security of aircraft cleaning operations and stores</w:t>
      </w:r>
      <w:r w:rsidRPr="007C1484">
        <w:rPr>
          <w:noProof/>
        </w:rPr>
        <w:tab/>
      </w:r>
      <w:r w:rsidRPr="007C1484">
        <w:rPr>
          <w:noProof/>
        </w:rPr>
        <w:fldChar w:fldCharType="begin"/>
      </w:r>
      <w:r w:rsidRPr="007C1484">
        <w:rPr>
          <w:noProof/>
        </w:rPr>
        <w:instrText xml:space="preserve"> PAGEREF _Toc442692903 \h </w:instrText>
      </w:r>
      <w:r w:rsidRPr="007C1484">
        <w:rPr>
          <w:noProof/>
        </w:rPr>
      </w:r>
      <w:r w:rsidRPr="007C1484">
        <w:rPr>
          <w:noProof/>
        </w:rPr>
        <w:fldChar w:fldCharType="separate"/>
      </w:r>
      <w:r w:rsidRPr="007C1484">
        <w:rPr>
          <w:noProof/>
        </w:rPr>
        <w:t>35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2.41</w:t>
      </w:r>
      <w:r>
        <w:rPr>
          <w:noProof/>
        </w:rPr>
        <w:tab/>
        <w:t>What aircraft operator’s TSP must contain—security of cargo etc</w:t>
      </w:r>
      <w:r w:rsidRPr="007C1484">
        <w:rPr>
          <w:noProof/>
        </w:rPr>
        <w:tab/>
      </w:r>
      <w:r w:rsidRPr="007C1484">
        <w:rPr>
          <w:noProof/>
        </w:rPr>
        <w:fldChar w:fldCharType="begin"/>
      </w:r>
      <w:r w:rsidRPr="007C1484">
        <w:rPr>
          <w:noProof/>
        </w:rPr>
        <w:instrText xml:space="preserve"> PAGEREF _Toc442692904 \h </w:instrText>
      </w:r>
      <w:r w:rsidRPr="007C1484">
        <w:rPr>
          <w:noProof/>
        </w:rPr>
      </w:r>
      <w:r w:rsidRPr="007C1484">
        <w:rPr>
          <w:noProof/>
        </w:rPr>
        <w:fldChar w:fldCharType="separate"/>
      </w:r>
      <w:r w:rsidRPr="007C1484">
        <w:rPr>
          <w:noProof/>
        </w:rPr>
        <w:t>35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2.42</w:t>
      </w:r>
      <w:r>
        <w:rPr>
          <w:noProof/>
        </w:rPr>
        <w:tab/>
        <w:t>What aircraft operator’s TSP must contain—security of documents</w:t>
      </w:r>
      <w:r w:rsidRPr="007C1484">
        <w:rPr>
          <w:noProof/>
        </w:rPr>
        <w:tab/>
      </w:r>
      <w:r w:rsidRPr="007C1484">
        <w:rPr>
          <w:noProof/>
        </w:rPr>
        <w:fldChar w:fldCharType="begin"/>
      </w:r>
      <w:r w:rsidRPr="007C1484">
        <w:rPr>
          <w:noProof/>
        </w:rPr>
        <w:instrText xml:space="preserve"> PAGEREF _Toc442692905 \h </w:instrText>
      </w:r>
      <w:r w:rsidRPr="007C1484">
        <w:rPr>
          <w:noProof/>
        </w:rPr>
      </w:r>
      <w:r w:rsidRPr="007C1484">
        <w:rPr>
          <w:noProof/>
        </w:rPr>
        <w:fldChar w:fldCharType="separate"/>
      </w:r>
      <w:r w:rsidRPr="007C1484">
        <w:rPr>
          <w:noProof/>
        </w:rPr>
        <w:t>35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2.43</w:t>
      </w:r>
      <w:r>
        <w:rPr>
          <w:noProof/>
        </w:rPr>
        <w:tab/>
        <w:t>Required information about measures and procedures in the event of a heightened security alert</w:t>
      </w:r>
      <w:r w:rsidRPr="007C1484">
        <w:rPr>
          <w:noProof/>
        </w:rPr>
        <w:tab/>
      </w:r>
      <w:r w:rsidRPr="007C1484">
        <w:rPr>
          <w:noProof/>
        </w:rPr>
        <w:fldChar w:fldCharType="begin"/>
      </w:r>
      <w:r w:rsidRPr="007C1484">
        <w:rPr>
          <w:noProof/>
        </w:rPr>
        <w:instrText xml:space="preserve"> PAGEREF _Toc442692906 \h </w:instrText>
      </w:r>
      <w:r w:rsidRPr="007C1484">
        <w:rPr>
          <w:noProof/>
        </w:rPr>
      </w:r>
      <w:r w:rsidRPr="007C1484">
        <w:rPr>
          <w:noProof/>
        </w:rPr>
        <w:fldChar w:fldCharType="separate"/>
      </w:r>
      <w:r w:rsidRPr="007C1484">
        <w:rPr>
          <w:noProof/>
        </w:rPr>
        <w:t>36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2.45</w:t>
      </w:r>
      <w:r>
        <w:rPr>
          <w:noProof/>
        </w:rPr>
        <w:tab/>
        <w:t>What aircraft operator’s TSP must contain—personnel with particular security roles</w:t>
      </w:r>
      <w:r w:rsidRPr="007C1484">
        <w:rPr>
          <w:noProof/>
        </w:rPr>
        <w:tab/>
      </w:r>
      <w:r w:rsidRPr="007C1484">
        <w:rPr>
          <w:noProof/>
        </w:rPr>
        <w:fldChar w:fldCharType="begin"/>
      </w:r>
      <w:r w:rsidRPr="007C1484">
        <w:rPr>
          <w:noProof/>
        </w:rPr>
        <w:instrText xml:space="preserve"> PAGEREF _Toc442692907 \h </w:instrText>
      </w:r>
      <w:r w:rsidRPr="007C1484">
        <w:rPr>
          <w:noProof/>
        </w:rPr>
      </w:r>
      <w:r w:rsidRPr="007C1484">
        <w:rPr>
          <w:noProof/>
        </w:rPr>
        <w:fldChar w:fldCharType="separate"/>
      </w:r>
      <w:r w:rsidRPr="007C1484">
        <w:rPr>
          <w:noProof/>
        </w:rPr>
        <w:t>37</w:t>
      </w:r>
      <w:r w:rsidRPr="007C1484">
        <w:rPr>
          <w:noProof/>
        </w:rPr>
        <w:fldChar w:fldCharType="end"/>
      </w:r>
    </w:p>
    <w:p w:rsidR="007C1484" w:rsidRDefault="007C1484">
      <w:pPr>
        <w:pStyle w:val="TOC3"/>
        <w:rPr>
          <w:rFonts w:asciiTheme="minorHAnsi" w:eastAsiaTheme="minorEastAsia" w:hAnsiTheme="minorHAnsi" w:cstheme="minorBidi"/>
          <w:b w:val="0"/>
          <w:noProof/>
          <w:kern w:val="0"/>
          <w:szCs w:val="22"/>
        </w:rPr>
      </w:pPr>
      <w:r>
        <w:rPr>
          <w:noProof/>
        </w:rPr>
        <w:t>Division 2.4—Regulated air cargo agents</w:t>
      </w:r>
      <w:r w:rsidRPr="007C1484">
        <w:rPr>
          <w:b w:val="0"/>
          <w:noProof/>
          <w:sz w:val="18"/>
        </w:rPr>
        <w:tab/>
      </w:r>
      <w:r w:rsidRPr="007C1484">
        <w:rPr>
          <w:b w:val="0"/>
          <w:noProof/>
          <w:sz w:val="18"/>
        </w:rPr>
        <w:fldChar w:fldCharType="begin"/>
      </w:r>
      <w:r w:rsidRPr="007C1484">
        <w:rPr>
          <w:b w:val="0"/>
          <w:noProof/>
          <w:sz w:val="18"/>
        </w:rPr>
        <w:instrText xml:space="preserve"> PAGEREF _Toc442692908 \h </w:instrText>
      </w:r>
      <w:r w:rsidRPr="007C1484">
        <w:rPr>
          <w:b w:val="0"/>
          <w:noProof/>
          <w:sz w:val="18"/>
        </w:rPr>
      </w:r>
      <w:r w:rsidRPr="007C1484">
        <w:rPr>
          <w:b w:val="0"/>
          <w:noProof/>
          <w:sz w:val="18"/>
        </w:rPr>
        <w:fldChar w:fldCharType="separate"/>
      </w:r>
      <w:r w:rsidRPr="007C1484">
        <w:rPr>
          <w:b w:val="0"/>
          <w:noProof/>
          <w:sz w:val="18"/>
        </w:rPr>
        <w:t>38</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2.47</w:t>
      </w:r>
      <w:r>
        <w:rPr>
          <w:noProof/>
        </w:rPr>
        <w:tab/>
        <w:t>What this Division does</w:t>
      </w:r>
      <w:r w:rsidRPr="007C1484">
        <w:rPr>
          <w:noProof/>
        </w:rPr>
        <w:tab/>
      </w:r>
      <w:r w:rsidRPr="007C1484">
        <w:rPr>
          <w:noProof/>
        </w:rPr>
        <w:fldChar w:fldCharType="begin"/>
      </w:r>
      <w:r w:rsidRPr="007C1484">
        <w:rPr>
          <w:noProof/>
        </w:rPr>
        <w:instrText xml:space="preserve"> PAGEREF _Toc442692909 \h </w:instrText>
      </w:r>
      <w:r w:rsidRPr="007C1484">
        <w:rPr>
          <w:noProof/>
        </w:rPr>
      </w:r>
      <w:r w:rsidRPr="007C1484">
        <w:rPr>
          <w:noProof/>
        </w:rPr>
        <w:fldChar w:fldCharType="separate"/>
      </w:r>
      <w:r w:rsidRPr="007C1484">
        <w:rPr>
          <w:noProof/>
        </w:rPr>
        <w:t>38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2.48</w:t>
      </w:r>
      <w:r>
        <w:rPr>
          <w:noProof/>
        </w:rPr>
        <w:tab/>
        <w:t>Scope of RACA’s TSP</w:t>
      </w:r>
      <w:r w:rsidRPr="007C1484">
        <w:rPr>
          <w:noProof/>
        </w:rPr>
        <w:tab/>
      </w:r>
      <w:r w:rsidRPr="007C1484">
        <w:rPr>
          <w:noProof/>
        </w:rPr>
        <w:fldChar w:fldCharType="begin"/>
      </w:r>
      <w:r w:rsidRPr="007C1484">
        <w:rPr>
          <w:noProof/>
        </w:rPr>
        <w:instrText xml:space="preserve"> PAGEREF _Toc442692910 \h </w:instrText>
      </w:r>
      <w:r w:rsidRPr="007C1484">
        <w:rPr>
          <w:noProof/>
        </w:rPr>
      </w:r>
      <w:r w:rsidRPr="007C1484">
        <w:rPr>
          <w:noProof/>
        </w:rPr>
        <w:fldChar w:fldCharType="separate"/>
      </w:r>
      <w:r w:rsidRPr="007C1484">
        <w:rPr>
          <w:noProof/>
        </w:rPr>
        <w:t>38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2.49</w:t>
      </w:r>
      <w:r>
        <w:rPr>
          <w:noProof/>
        </w:rPr>
        <w:tab/>
        <w:t>What RACA’s TSP must contain—outline etc.</w:t>
      </w:r>
      <w:r w:rsidRPr="007C1484">
        <w:rPr>
          <w:noProof/>
        </w:rPr>
        <w:tab/>
      </w:r>
      <w:r w:rsidRPr="007C1484">
        <w:rPr>
          <w:noProof/>
        </w:rPr>
        <w:fldChar w:fldCharType="begin"/>
      </w:r>
      <w:r w:rsidRPr="007C1484">
        <w:rPr>
          <w:noProof/>
        </w:rPr>
        <w:instrText xml:space="preserve"> PAGEREF _Toc442692911 \h </w:instrText>
      </w:r>
      <w:r w:rsidRPr="007C1484">
        <w:rPr>
          <w:noProof/>
        </w:rPr>
      </w:r>
      <w:r w:rsidRPr="007C1484">
        <w:rPr>
          <w:noProof/>
        </w:rPr>
        <w:fldChar w:fldCharType="separate"/>
      </w:r>
      <w:r w:rsidRPr="007C1484">
        <w:rPr>
          <w:noProof/>
        </w:rPr>
        <w:t>38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2.51</w:t>
      </w:r>
      <w:r>
        <w:rPr>
          <w:noProof/>
        </w:rPr>
        <w:tab/>
        <w:t>What RACA’s TSP must contain—cargo security measures</w:t>
      </w:r>
      <w:r w:rsidRPr="007C1484">
        <w:rPr>
          <w:noProof/>
        </w:rPr>
        <w:tab/>
      </w:r>
      <w:r w:rsidRPr="007C1484">
        <w:rPr>
          <w:noProof/>
        </w:rPr>
        <w:fldChar w:fldCharType="begin"/>
      </w:r>
      <w:r w:rsidRPr="007C1484">
        <w:rPr>
          <w:noProof/>
        </w:rPr>
        <w:instrText xml:space="preserve"> PAGEREF _Toc442692912 \h </w:instrText>
      </w:r>
      <w:r w:rsidRPr="007C1484">
        <w:rPr>
          <w:noProof/>
        </w:rPr>
      </w:r>
      <w:r w:rsidRPr="007C1484">
        <w:rPr>
          <w:noProof/>
        </w:rPr>
        <w:fldChar w:fldCharType="separate"/>
      </w:r>
      <w:r w:rsidRPr="007C1484">
        <w:rPr>
          <w:noProof/>
        </w:rPr>
        <w:t>38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2.52</w:t>
      </w:r>
      <w:r>
        <w:rPr>
          <w:noProof/>
        </w:rPr>
        <w:tab/>
        <w:t>What RACA’s TSP must contain—procedures for managing security etc</w:t>
      </w:r>
      <w:r w:rsidRPr="007C1484">
        <w:rPr>
          <w:noProof/>
        </w:rPr>
        <w:tab/>
      </w:r>
      <w:r w:rsidRPr="007C1484">
        <w:rPr>
          <w:noProof/>
        </w:rPr>
        <w:fldChar w:fldCharType="begin"/>
      </w:r>
      <w:r w:rsidRPr="007C1484">
        <w:rPr>
          <w:noProof/>
        </w:rPr>
        <w:instrText xml:space="preserve"> PAGEREF _Toc442692913 \h </w:instrText>
      </w:r>
      <w:r w:rsidRPr="007C1484">
        <w:rPr>
          <w:noProof/>
        </w:rPr>
      </w:r>
      <w:r w:rsidRPr="007C1484">
        <w:rPr>
          <w:noProof/>
        </w:rPr>
        <w:fldChar w:fldCharType="separate"/>
      </w:r>
      <w:r w:rsidRPr="007C1484">
        <w:rPr>
          <w:noProof/>
        </w:rPr>
        <w:t>39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2.53</w:t>
      </w:r>
      <w:r>
        <w:rPr>
          <w:noProof/>
        </w:rPr>
        <w:tab/>
        <w:t>What RACA’s TSP must contain—procedures for quality control</w:t>
      </w:r>
      <w:r w:rsidRPr="007C1484">
        <w:rPr>
          <w:noProof/>
        </w:rPr>
        <w:tab/>
      </w:r>
      <w:r w:rsidRPr="007C1484">
        <w:rPr>
          <w:noProof/>
        </w:rPr>
        <w:fldChar w:fldCharType="begin"/>
      </w:r>
      <w:r w:rsidRPr="007C1484">
        <w:rPr>
          <w:noProof/>
        </w:rPr>
        <w:instrText xml:space="preserve"> PAGEREF _Toc442692914 \h </w:instrText>
      </w:r>
      <w:r w:rsidRPr="007C1484">
        <w:rPr>
          <w:noProof/>
        </w:rPr>
      </w:r>
      <w:r w:rsidRPr="007C1484">
        <w:rPr>
          <w:noProof/>
        </w:rPr>
        <w:fldChar w:fldCharType="separate"/>
      </w:r>
      <w:r w:rsidRPr="007C1484">
        <w:rPr>
          <w:noProof/>
        </w:rPr>
        <w:t>40</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2.54</w:t>
      </w:r>
      <w:r>
        <w:rPr>
          <w:noProof/>
        </w:rPr>
        <w:tab/>
        <w:t>What RACA’s TSP etc. must contain—details of RACA’s name and operation</w:t>
      </w:r>
      <w:r w:rsidRPr="007C1484">
        <w:rPr>
          <w:noProof/>
        </w:rPr>
        <w:tab/>
      </w:r>
      <w:r w:rsidRPr="007C1484">
        <w:rPr>
          <w:noProof/>
        </w:rPr>
        <w:fldChar w:fldCharType="begin"/>
      </w:r>
      <w:r w:rsidRPr="007C1484">
        <w:rPr>
          <w:noProof/>
        </w:rPr>
        <w:instrText xml:space="preserve"> PAGEREF _Toc442692915 \h </w:instrText>
      </w:r>
      <w:r w:rsidRPr="007C1484">
        <w:rPr>
          <w:noProof/>
        </w:rPr>
      </w:r>
      <w:r w:rsidRPr="007C1484">
        <w:rPr>
          <w:noProof/>
        </w:rPr>
        <w:fldChar w:fldCharType="separate"/>
      </w:r>
      <w:r w:rsidRPr="007C1484">
        <w:rPr>
          <w:noProof/>
        </w:rPr>
        <w:t>41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2.55</w:t>
      </w:r>
      <w:r>
        <w:rPr>
          <w:noProof/>
        </w:rPr>
        <w:tab/>
        <w:t>What RACA’s TSP must contain—physical security and access control</w:t>
      </w:r>
      <w:r w:rsidRPr="007C1484">
        <w:rPr>
          <w:noProof/>
        </w:rPr>
        <w:tab/>
      </w:r>
      <w:r w:rsidRPr="007C1484">
        <w:rPr>
          <w:noProof/>
        </w:rPr>
        <w:fldChar w:fldCharType="begin"/>
      </w:r>
      <w:r w:rsidRPr="007C1484">
        <w:rPr>
          <w:noProof/>
        </w:rPr>
        <w:instrText xml:space="preserve"> PAGEREF _Toc442692916 \h </w:instrText>
      </w:r>
      <w:r w:rsidRPr="007C1484">
        <w:rPr>
          <w:noProof/>
        </w:rPr>
      </w:r>
      <w:r w:rsidRPr="007C1484">
        <w:rPr>
          <w:noProof/>
        </w:rPr>
        <w:fldChar w:fldCharType="separate"/>
      </w:r>
      <w:r w:rsidRPr="007C1484">
        <w:rPr>
          <w:noProof/>
        </w:rPr>
        <w:t>41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2.57</w:t>
      </w:r>
      <w:r>
        <w:rPr>
          <w:noProof/>
        </w:rPr>
        <w:tab/>
        <w:t>Required information about measures and procedures in the event of a heightened security alert</w:t>
      </w:r>
      <w:r w:rsidRPr="007C1484">
        <w:rPr>
          <w:noProof/>
        </w:rPr>
        <w:tab/>
      </w:r>
      <w:r w:rsidRPr="007C1484">
        <w:rPr>
          <w:noProof/>
        </w:rPr>
        <w:fldChar w:fldCharType="begin"/>
      </w:r>
      <w:r w:rsidRPr="007C1484">
        <w:rPr>
          <w:noProof/>
        </w:rPr>
        <w:instrText xml:space="preserve"> PAGEREF _Toc442692917 \h </w:instrText>
      </w:r>
      <w:r w:rsidRPr="007C1484">
        <w:rPr>
          <w:noProof/>
        </w:rPr>
      </w:r>
      <w:r w:rsidRPr="007C1484">
        <w:rPr>
          <w:noProof/>
        </w:rPr>
        <w:fldChar w:fldCharType="separate"/>
      </w:r>
      <w:r w:rsidRPr="007C1484">
        <w:rPr>
          <w:noProof/>
        </w:rPr>
        <w:t>42</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2.58</w:t>
      </w:r>
      <w:r>
        <w:rPr>
          <w:noProof/>
        </w:rPr>
        <w:tab/>
        <w:t>What RACA’s TSP must contain—personnel with particular security roles</w:t>
      </w:r>
      <w:r w:rsidRPr="007C1484">
        <w:rPr>
          <w:noProof/>
        </w:rPr>
        <w:tab/>
      </w:r>
      <w:r w:rsidRPr="007C1484">
        <w:rPr>
          <w:noProof/>
        </w:rPr>
        <w:fldChar w:fldCharType="begin"/>
      </w:r>
      <w:r w:rsidRPr="007C1484">
        <w:rPr>
          <w:noProof/>
        </w:rPr>
        <w:instrText xml:space="preserve"> PAGEREF _Toc442692918 \h </w:instrText>
      </w:r>
      <w:r w:rsidRPr="007C1484">
        <w:rPr>
          <w:noProof/>
        </w:rPr>
      </w:r>
      <w:r w:rsidRPr="007C1484">
        <w:rPr>
          <w:noProof/>
        </w:rPr>
        <w:fldChar w:fldCharType="separate"/>
      </w:r>
      <w:r w:rsidRPr="007C1484">
        <w:rPr>
          <w:noProof/>
        </w:rPr>
        <w:t>43</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2.59</w:t>
      </w:r>
      <w:r>
        <w:rPr>
          <w:noProof/>
        </w:rPr>
        <w:tab/>
        <w:t>Content of RACA’s TSP—limit on persons covered</w:t>
      </w:r>
      <w:r w:rsidRPr="007C1484">
        <w:rPr>
          <w:noProof/>
        </w:rPr>
        <w:tab/>
      </w:r>
      <w:r w:rsidRPr="007C1484">
        <w:rPr>
          <w:noProof/>
        </w:rPr>
        <w:fldChar w:fldCharType="begin"/>
      </w:r>
      <w:r w:rsidRPr="007C1484">
        <w:rPr>
          <w:noProof/>
        </w:rPr>
        <w:instrText xml:space="preserve"> PAGEREF _Toc442692919 \h </w:instrText>
      </w:r>
      <w:r w:rsidRPr="007C1484">
        <w:rPr>
          <w:noProof/>
        </w:rPr>
      </w:r>
      <w:r w:rsidRPr="007C1484">
        <w:rPr>
          <w:noProof/>
        </w:rPr>
        <w:fldChar w:fldCharType="separate"/>
      </w:r>
      <w:r w:rsidRPr="007C1484">
        <w:rPr>
          <w:noProof/>
        </w:rPr>
        <w:t>44</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2.60</w:t>
      </w:r>
      <w:r>
        <w:rPr>
          <w:noProof/>
        </w:rPr>
        <w:tab/>
        <w:t>What RACA’s TSP must contain—regular customers</w:t>
      </w:r>
      <w:r w:rsidRPr="007C1484">
        <w:rPr>
          <w:noProof/>
        </w:rPr>
        <w:tab/>
      </w:r>
      <w:r w:rsidRPr="007C1484">
        <w:rPr>
          <w:noProof/>
        </w:rPr>
        <w:fldChar w:fldCharType="begin"/>
      </w:r>
      <w:r w:rsidRPr="007C1484">
        <w:rPr>
          <w:noProof/>
        </w:rPr>
        <w:instrText xml:space="preserve"> PAGEREF _Toc442692920 \h </w:instrText>
      </w:r>
      <w:r w:rsidRPr="007C1484">
        <w:rPr>
          <w:noProof/>
        </w:rPr>
      </w:r>
      <w:r w:rsidRPr="007C1484">
        <w:rPr>
          <w:noProof/>
        </w:rPr>
        <w:fldChar w:fldCharType="separate"/>
      </w:r>
      <w:r w:rsidRPr="007C1484">
        <w:rPr>
          <w:noProof/>
        </w:rPr>
        <w:t>44</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2.61</w:t>
      </w:r>
      <w:r>
        <w:rPr>
          <w:noProof/>
        </w:rPr>
        <w:tab/>
        <w:t>RACA must inform consignors of certain matters relating to the carriage of cargo</w:t>
      </w:r>
      <w:r w:rsidRPr="007C1484">
        <w:rPr>
          <w:noProof/>
        </w:rPr>
        <w:tab/>
      </w:r>
      <w:r w:rsidRPr="007C1484">
        <w:rPr>
          <w:noProof/>
        </w:rPr>
        <w:fldChar w:fldCharType="begin"/>
      </w:r>
      <w:r w:rsidRPr="007C1484">
        <w:rPr>
          <w:noProof/>
        </w:rPr>
        <w:instrText xml:space="preserve"> PAGEREF _Toc442692921 \h </w:instrText>
      </w:r>
      <w:r w:rsidRPr="007C1484">
        <w:rPr>
          <w:noProof/>
        </w:rPr>
      </w:r>
      <w:r w:rsidRPr="007C1484">
        <w:rPr>
          <w:noProof/>
        </w:rPr>
        <w:fldChar w:fldCharType="separate"/>
      </w:r>
      <w:r w:rsidRPr="007C1484">
        <w:rPr>
          <w:noProof/>
        </w:rPr>
        <w:t>44</w:t>
      </w:r>
      <w:r w:rsidRPr="007C1484">
        <w:rPr>
          <w:noProof/>
        </w:rPr>
        <w:fldChar w:fldCharType="end"/>
      </w:r>
    </w:p>
    <w:p w:rsidR="007C1484" w:rsidRDefault="007C1484">
      <w:pPr>
        <w:pStyle w:val="TOC3"/>
        <w:rPr>
          <w:rFonts w:asciiTheme="minorHAnsi" w:eastAsiaTheme="minorEastAsia" w:hAnsiTheme="minorHAnsi" w:cstheme="minorBidi"/>
          <w:b w:val="0"/>
          <w:noProof/>
          <w:kern w:val="0"/>
          <w:szCs w:val="22"/>
        </w:rPr>
      </w:pPr>
      <w:r>
        <w:rPr>
          <w:noProof/>
        </w:rPr>
        <w:t>Division 2.6—Airservices Australia</w:t>
      </w:r>
      <w:r w:rsidRPr="007C1484">
        <w:rPr>
          <w:b w:val="0"/>
          <w:noProof/>
          <w:sz w:val="18"/>
        </w:rPr>
        <w:tab/>
      </w:r>
      <w:r w:rsidRPr="007C1484">
        <w:rPr>
          <w:b w:val="0"/>
          <w:noProof/>
          <w:sz w:val="18"/>
        </w:rPr>
        <w:fldChar w:fldCharType="begin"/>
      </w:r>
      <w:r w:rsidRPr="007C1484">
        <w:rPr>
          <w:b w:val="0"/>
          <w:noProof/>
          <w:sz w:val="18"/>
        </w:rPr>
        <w:instrText xml:space="preserve"> PAGEREF _Toc442692922 \h </w:instrText>
      </w:r>
      <w:r w:rsidRPr="007C1484">
        <w:rPr>
          <w:b w:val="0"/>
          <w:noProof/>
          <w:sz w:val="18"/>
        </w:rPr>
      </w:r>
      <w:r w:rsidRPr="007C1484">
        <w:rPr>
          <w:b w:val="0"/>
          <w:noProof/>
          <w:sz w:val="18"/>
        </w:rPr>
        <w:fldChar w:fldCharType="separate"/>
      </w:r>
      <w:r w:rsidRPr="007C1484">
        <w:rPr>
          <w:b w:val="0"/>
          <w:noProof/>
          <w:sz w:val="18"/>
        </w:rPr>
        <w:t>45</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2.75</w:t>
      </w:r>
      <w:r>
        <w:rPr>
          <w:noProof/>
        </w:rPr>
        <w:tab/>
        <w:t>Definition for Division—</w:t>
      </w:r>
      <w:r w:rsidRPr="00044156">
        <w:rPr>
          <w:i/>
          <w:noProof/>
        </w:rPr>
        <w:t>AA</w:t>
      </w:r>
      <w:r w:rsidRPr="007C1484">
        <w:rPr>
          <w:noProof/>
        </w:rPr>
        <w:tab/>
      </w:r>
      <w:r w:rsidRPr="007C1484">
        <w:rPr>
          <w:noProof/>
        </w:rPr>
        <w:fldChar w:fldCharType="begin"/>
      </w:r>
      <w:r w:rsidRPr="007C1484">
        <w:rPr>
          <w:noProof/>
        </w:rPr>
        <w:instrText xml:space="preserve"> PAGEREF _Toc442692923 \h </w:instrText>
      </w:r>
      <w:r w:rsidRPr="007C1484">
        <w:rPr>
          <w:noProof/>
        </w:rPr>
      </w:r>
      <w:r w:rsidRPr="007C1484">
        <w:rPr>
          <w:noProof/>
        </w:rPr>
        <w:fldChar w:fldCharType="separate"/>
      </w:r>
      <w:r w:rsidRPr="007C1484">
        <w:rPr>
          <w:noProof/>
        </w:rPr>
        <w:t>45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2.76</w:t>
      </w:r>
      <w:r>
        <w:rPr>
          <w:noProof/>
        </w:rPr>
        <w:tab/>
        <w:t>What this Division does</w:t>
      </w:r>
      <w:r w:rsidRPr="007C1484">
        <w:rPr>
          <w:noProof/>
        </w:rPr>
        <w:tab/>
      </w:r>
      <w:r w:rsidRPr="007C1484">
        <w:rPr>
          <w:noProof/>
        </w:rPr>
        <w:fldChar w:fldCharType="begin"/>
      </w:r>
      <w:r w:rsidRPr="007C1484">
        <w:rPr>
          <w:noProof/>
        </w:rPr>
        <w:instrText xml:space="preserve"> PAGEREF _Toc442692924 \h </w:instrText>
      </w:r>
      <w:r w:rsidRPr="007C1484">
        <w:rPr>
          <w:noProof/>
        </w:rPr>
      </w:r>
      <w:r w:rsidRPr="007C1484">
        <w:rPr>
          <w:noProof/>
        </w:rPr>
        <w:fldChar w:fldCharType="separate"/>
      </w:r>
      <w:r w:rsidRPr="007C1484">
        <w:rPr>
          <w:noProof/>
        </w:rPr>
        <w:t>45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2.77</w:t>
      </w:r>
      <w:r>
        <w:rPr>
          <w:noProof/>
        </w:rPr>
        <w:tab/>
        <w:t>Scope of AA’s TSP</w:t>
      </w:r>
      <w:r w:rsidRPr="007C1484">
        <w:rPr>
          <w:noProof/>
        </w:rPr>
        <w:tab/>
      </w:r>
      <w:r w:rsidRPr="007C1484">
        <w:rPr>
          <w:noProof/>
        </w:rPr>
        <w:fldChar w:fldCharType="begin"/>
      </w:r>
      <w:r w:rsidRPr="007C1484">
        <w:rPr>
          <w:noProof/>
        </w:rPr>
        <w:instrText xml:space="preserve"> PAGEREF _Toc442692925 \h </w:instrText>
      </w:r>
      <w:r w:rsidRPr="007C1484">
        <w:rPr>
          <w:noProof/>
        </w:rPr>
      </w:r>
      <w:r w:rsidRPr="007C1484">
        <w:rPr>
          <w:noProof/>
        </w:rPr>
        <w:fldChar w:fldCharType="separate"/>
      </w:r>
      <w:r w:rsidRPr="007C1484">
        <w:rPr>
          <w:noProof/>
        </w:rPr>
        <w:t>45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2.78</w:t>
      </w:r>
      <w:r>
        <w:rPr>
          <w:noProof/>
        </w:rPr>
        <w:tab/>
        <w:t>What AA’s TSP must contain—outline</w:t>
      </w:r>
      <w:r w:rsidRPr="007C1484">
        <w:rPr>
          <w:noProof/>
        </w:rPr>
        <w:tab/>
      </w:r>
      <w:r w:rsidRPr="007C1484">
        <w:rPr>
          <w:noProof/>
        </w:rPr>
        <w:fldChar w:fldCharType="begin"/>
      </w:r>
      <w:r w:rsidRPr="007C1484">
        <w:rPr>
          <w:noProof/>
        </w:rPr>
        <w:instrText xml:space="preserve"> PAGEREF _Toc442692926 \h </w:instrText>
      </w:r>
      <w:r w:rsidRPr="007C1484">
        <w:rPr>
          <w:noProof/>
        </w:rPr>
      </w:r>
      <w:r w:rsidRPr="007C1484">
        <w:rPr>
          <w:noProof/>
        </w:rPr>
        <w:fldChar w:fldCharType="separate"/>
      </w:r>
      <w:r w:rsidRPr="007C1484">
        <w:rPr>
          <w:noProof/>
        </w:rPr>
        <w:t>45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2.79</w:t>
      </w:r>
      <w:r>
        <w:rPr>
          <w:noProof/>
        </w:rPr>
        <w:tab/>
        <w:t>What AA’s TSP must contain—procedures for managing security etc</w:t>
      </w:r>
      <w:r w:rsidRPr="007C1484">
        <w:rPr>
          <w:noProof/>
        </w:rPr>
        <w:tab/>
      </w:r>
      <w:r w:rsidRPr="007C1484">
        <w:rPr>
          <w:noProof/>
        </w:rPr>
        <w:fldChar w:fldCharType="begin"/>
      </w:r>
      <w:r w:rsidRPr="007C1484">
        <w:rPr>
          <w:noProof/>
        </w:rPr>
        <w:instrText xml:space="preserve"> PAGEREF _Toc442692927 \h </w:instrText>
      </w:r>
      <w:r w:rsidRPr="007C1484">
        <w:rPr>
          <w:noProof/>
        </w:rPr>
      </w:r>
      <w:r w:rsidRPr="007C1484">
        <w:rPr>
          <w:noProof/>
        </w:rPr>
        <w:fldChar w:fldCharType="separate"/>
      </w:r>
      <w:r w:rsidRPr="007C1484">
        <w:rPr>
          <w:noProof/>
        </w:rPr>
        <w:t>46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2.80</w:t>
      </w:r>
      <w:r>
        <w:rPr>
          <w:noProof/>
        </w:rPr>
        <w:tab/>
        <w:t>What AA’s TSP must contain—procedures for quality control</w:t>
      </w:r>
      <w:r w:rsidRPr="007C1484">
        <w:rPr>
          <w:noProof/>
        </w:rPr>
        <w:tab/>
      </w:r>
      <w:r w:rsidRPr="007C1484">
        <w:rPr>
          <w:noProof/>
        </w:rPr>
        <w:fldChar w:fldCharType="begin"/>
      </w:r>
      <w:r w:rsidRPr="007C1484">
        <w:rPr>
          <w:noProof/>
        </w:rPr>
        <w:instrText xml:space="preserve"> PAGEREF _Toc442692928 \h </w:instrText>
      </w:r>
      <w:r w:rsidRPr="007C1484">
        <w:rPr>
          <w:noProof/>
        </w:rPr>
      </w:r>
      <w:r w:rsidRPr="007C1484">
        <w:rPr>
          <w:noProof/>
        </w:rPr>
        <w:fldChar w:fldCharType="separate"/>
      </w:r>
      <w:r w:rsidRPr="007C1484">
        <w:rPr>
          <w:noProof/>
        </w:rPr>
        <w:t>46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2.81</w:t>
      </w:r>
      <w:r>
        <w:rPr>
          <w:noProof/>
        </w:rPr>
        <w:tab/>
        <w:t>What AA’s TSP must contain—details of AA’s operations</w:t>
      </w:r>
      <w:r w:rsidRPr="007C1484">
        <w:rPr>
          <w:noProof/>
        </w:rPr>
        <w:tab/>
      </w:r>
      <w:r w:rsidRPr="007C1484">
        <w:rPr>
          <w:noProof/>
        </w:rPr>
        <w:fldChar w:fldCharType="begin"/>
      </w:r>
      <w:r w:rsidRPr="007C1484">
        <w:rPr>
          <w:noProof/>
        </w:rPr>
        <w:instrText xml:space="preserve"> PAGEREF _Toc442692929 \h </w:instrText>
      </w:r>
      <w:r w:rsidRPr="007C1484">
        <w:rPr>
          <w:noProof/>
        </w:rPr>
      </w:r>
      <w:r w:rsidRPr="007C1484">
        <w:rPr>
          <w:noProof/>
        </w:rPr>
        <w:fldChar w:fldCharType="separate"/>
      </w:r>
      <w:r w:rsidRPr="007C1484">
        <w:rPr>
          <w:noProof/>
        </w:rPr>
        <w:t>47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2.82</w:t>
      </w:r>
      <w:r>
        <w:rPr>
          <w:noProof/>
        </w:rPr>
        <w:tab/>
        <w:t>What AA’s TSP must contain—physical security and access control</w:t>
      </w:r>
      <w:r w:rsidRPr="007C1484">
        <w:rPr>
          <w:noProof/>
        </w:rPr>
        <w:tab/>
      </w:r>
      <w:r w:rsidRPr="007C1484">
        <w:rPr>
          <w:noProof/>
        </w:rPr>
        <w:fldChar w:fldCharType="begin"/>
      </w:r>
      <w:r w:rsidRPr="007C1484">
        <w:rPr>
          <w:noProof/>
        </w:rPr>
        <w:instrText xml:space="preserve"> PAGEREF _Toc442692930 \h </w:instrText>
      </w:r>
      <w:r w:rsidRPr="007C1484">
        <w:rPr>
          <w:noProof/>
        </w:rPr>
      </w:r>
      <w:r w:rsidRPr="007C1484">
        <w:rPr>
          <w:noProof/>
        </w:rPr>
        <w:fldChar w:fldCharType="separate"/>
      </w:r>
      <w:r w:rsidRPr="007C1484">
        <w:rPr>
          <w:noProof/>
        </w:rPr>
        <w:t>48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2.83</w:t>
      </w:r>
      <w:r>
        <w:rPr>
          <w:noProof/>
        </w:rPr>
        <w:tab/>
        <w:t>What AA’s TSP must contain—control of firearms, other weapons and prohibited items</w:t>
      </w:r>
      <w:r w:rsidRPr="007C1484">
        <w:rPr>
          <w:noProof/>
        </w:rPr>
        <w:tab/>
      </w:r>
      <w:r w:rsidRPr="007C1484">
        <w:rPr>
          <w:noProof/>
        </w:rPr>
        <w:fldChar w:fldCharType="begin"/>
      </w:r>
      <w:r w:rsidRPr="007C1484">
        <w:rPr>
          <w:noProof/>
        </w:rPr>
        <w:instrText xml:space="preserve"> PAGEREF _Toc442692931 \h </w:instrText>
      </w:r>
      <w:r w:rsidRPr="007C1484">
        <w:rPr>
          <w:noProof/>
        </w:rPr>
      </w:r>
      <w:r w:rsidRPr="007C1484">
        <w:rPr>
          <w:noProof/>
        </w:rPr>
        <w:fldChar w:fldCharType="separate"/>
      </w:r>
      <w:r w:rsidRPr="007C1484">
        <w:rPr>
          <w:noProof/>
        </w:rPr>
        <w:t>49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2.84</w:t>
      </w:r>
      <w:r>
        <w:rPr>
          <w:noProof/>
        </w:rPr>
        <w:tab/>
        <w:t>What AA’s TSP must contain—measures for heightened security alert</w:t>
      </w:r>
      <w:r w:rsidRPr="007C1484">
        <w:rPr>
          <w:noProof/>
        </w:rPr>
        <w:tab/>
      </w:r>
      <w:r w:rsidRPr="007C1484">
        <w:rPr>
          <w:noProof/>
        </w:rPr>
        <w:fldChar w:fldCharType="begin"/>
      </w:r>
      <w:r w:rsidRPr="007C1484">
        <w:rPr>
          <w:noProof/>
        </w:rPr>
        <w:instrText xml:space="preserve"> PAGEREF _Toc442692932 \h </w:instrText>
      </w:r>
      <w:r w:rsidRPr="007C1484">
        <w:rPr>
          <w:noProof/>
        </w:rPr>
      </w:r>
      <w:r w:rsidRPr="007C1484">
        <w:rPr>
          <w:noProof/>
        </w:rPr>
        <w:fldChar w:fldCharType="separate"/>
      </w:r>
      <w:r w:rsidRPr="007C1484">
        <w:rPr>
          <w:noProof/>
        </w:rPr>
        <w:t>49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2.85</w:t>
      </w:r>
      <w:r>
        <w:rPr>
          <w:noProof/>
        </w:rPr>
        <w:tab/>
        <w:t>What AA’s TSP must contain—control directions</w:t>
      </w:r>
      <w:r w:rsidRPr="007C1484">
        <w:rPr>
          <w:noProof/>
        </w:rPr>
        <w:tab/>
      </w:r>
      <w:r w:rsidRPr="007C1484">
        <w:rPr>
          <w:noProof/>
        </w:rPr>
        <w:fldChar w:fldCharType="begin"/>
      </w:r>
      <w:r w:rsidRPr="007C1484">
        <w:rPr>
          <w:noProof/>
        </w:rPr>
        <w:instrText xml:space="preserve"> PAGEREF _Toc442692933 \h </w:instrText>
      </w:r>
      <w:r w:rsidRPr="007C1484">
        <w:rPr>
          <w:noProof/>
        </w:rPr>
      </w:r>
      <w:r w:rsidRPr="007C1484">
        <w:rPr>
          <w:noProof/>
        </w:rPr>
        <w:fldChar w:fldCharType="separate"/>
      </w:r>
      <w:r w:rsidRPr="007C1484">
        <w:rPr>
          <w:noProof/>
        </w:rPr>
        <w:t>50</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2.86</w:t>
      </w:r>
      <w:r>
        <w:rPr>
          <w:noProof/>
        </w:rPr>
        <w:tab/>
        <w:t>What AA’s TSP must contain—personnel with particular security roles</w:t>
      </w:r>
      <w:r w:rsidRPr="007C1484">
        <w:rPr>
          <w:noProof/>
        </w:rPr>
        <w:tab/>
      </w:r>
      <w:r w:rsidRPr="007C1484">
        <w:rPr>
          <w:noProof/>
        </w:rPr>
        <w:fldChar w:fldCharType="begin"/>
      </w:r>
      <w:r w:rsidRPr="007C1484">
        <w:rPr>
          <w:noProof/>
        </w:rPr>
        <w:instrText xml:space="preserve"> PAGEREF _Toc442692934 \h </w:instrText>
      </w:r>
      <w:r w:rsidRPr="007C1484">
        <w:rPr>
          <w:noProof/>
        </w:rPr>
      </w:r>
      <w:r w:rsidRPr="007C1484">
        <w:rPr>
          <w:noProof/>
        </w:rPr>
        <w:fldChar w:fldCharType="separate"/>
      </w:r>
      <w:r w:rsidRPr="007C1484">
        <w:rPr>
          <w:noProof/>
        </w:rPr>
        <w:t>50</w:t>
      </w:r>
      <w:r w:rsidRPr="007C1484">
        <w:rPr>
          <w:noProof/>
        </w:rPr>
        <w:fldChar w:fldCharType="end"/>
      </w:r>
    </w:p>
    <w:p w:rsidR="007C1484" w:rsidRDefault="007C1484">
      <w:pPr>
        <w:pStyle w:val="TOC2"/>
        <w:rPr>
          <w:rFonts w:asciiTheme="minorHAnsi" w:eastAsiaTheme="minorEastAsia" w:hAnsiTheme="minorHAnsi" w:cstheme="minorBidi"/>
          <w:b w:val="0"/>
          <w:noProof/>
          <w:kern w:val="0"/>
          <w:sz w:val="22"/>
          <w:szCs w:val="22"/>
        </w:rPr>
      </w:pPr>
      <w:r>
        <w:rPr>
          <w:noProof/>
        </w:rPr>
        <w:t>Part 3—Airport areas and zones</w:t>
      </w:r>
      <w:r w:rsidRPr="007C1484">
        <w:rPr>
          <w:b w:val="0"/>
          <w:noProof/>
          <w:sz w:val="18"/>
        </w:rPr>
        <w:tab/>
      </w:r>
      <w:r w:rsidRPr="007C1484">
        <w:rPr>
          <w:b w:val="0"/>
          <w:noProof/>
          <w:sz w:val="18"/>
        </w:rPr>
        <w:fldChar w:fldCharType="begin"/>
      </w:r>
      <w:r w:rsidRPr="007C1484">
        <w:rPr>
          <w:b w:val="0"/>
          <w:noProof/>
          <w:sz w:val="18"/>
        </w:rPr>
        <w:instrText xml:space="preserve"> PAGEREF _Toc442692935 \h </w:instrText>
      </w:r>
      <w:r w:rsidRPr="007C1484">
        <w:rPr>
          <w:b w:val="0"/>
          <w:noProof/>
          <w:sz w:val="18"/>
        </w:rPr>
      </w:r>
      <w:r w:rsidRPr="007C1484">
        <w:rPr>
          <w:b w:val="0"/>
          <w:noProof/>
          <w:sz w:val="18"/>
        </w:rPr>
        <w:fldChar w:fldCharType="separate"/>
      </w:r>
      <w:r w:rsidRPr="007C1484">
        <w:rPr>
          <w:b w:val="0"/>
          <w:noProof/>
          <w:sz w:val="18"/>
        </w:rPr>
        <w:t>52</w:t>
      </w:r>
      <w:r w:rsidRPr="007C1484">
        <w:rPr>
          <w:b w:val="0"/>
          <w:noProof/>
          <w:sz w:val="18"/>
        </w:rPr>
        <w:fldChar w:fldCharType="end"/>
      </w:r>
    </w:p>
    <w:p w:rsidR="007C1484" w:rsidRDefault="007C1484">
      <w:pPr>
        <w:pStyle w:val="TOC3"/>
        <w:rPr>
          <w:rFonts w:asciiTheme="minorHAnsi" w:eastAsiaTheme="minorEastAsia" w:hAnsiTheme="minorHAnsi" w:cstheme="minorBidi"/>
          <w:b w:val="0"/>
          <w:noProof/>
          <w:kern w:val="0"/>
          <w:szCs w:val="22"/>
        </w:rPr>
      </w:pPr>
      <w:r>
        <w:rPr>
          <w:noProof/>
        </w:rPr>
        <w:t>Division 3.1A—Security controlled airports—categories</w:t>
      </w:r>
      <w:r w:rsidRPr="007C1484">
        <w:rPr>
          <w:b w:val="0"/>
          <w:noProof/>
          <w:sz w:val="18"/>
        </w:rPr>
        <w:tab/>
      </w:r>
      <w:r w:rsidRPr="007C1484">
        <w:rPr>
          <w:b w:val="0"/>
          <w:noProof/>
          <w:sz w:val="18"/>
        </w:rPr>
        <w:fldChar w:fldCharType="begin"/>
      </w:r>
      <w:r w:rsidRPr="007C1484">
        <w:rPr>
          <w:b w:val="0"/>
          <w:noProof/>
          <w:sz w:val="18"/>
        </w:rPr>
        <w:instrText xml:space="preserve"> PAGEREF _Toc442692936 \h </w:instrText>
      </w:r>
      <w:r w:rsidRPr="007C1484">
        <w:rPr>
          <w:b w:val="0"/>
          <w:noProof/>
          <w:sz w:val="18"/>
        </w:rPr>
      </w:r>
      <w:r w:rsidRPr="007C1484">
        <w:rPr>
          <w:b w:val="0"/>
          <w:noProof/>
          <w:sz w:val="18"/>
        </w:rPr>
        <w:fldChar w:fldCharType="separate"/>
      </w:r>
      <w:r w:rsidRPr="007C1484">
        <w:rPr>
          <w:b w:val="0"/>
          <w:noProof/>
          <w:sz w:val="18"/>
        </w:rPr>
        <w:t>52</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3.01A</w:t>
      </w:r>
      <w:r>
        <w:rPr>
          <w:noProof/>
        </w:rPr>
        <w:tab/>
        <w:t>Definitions</w:t>
      </w:r>
      <w:r w:rsidRPr="007C1484">
        <w:rPr>
          <w:noProof/>
        </w:rPr>
        <w:tab/>
      </w:r>
      <w:r w:rsidRPr="007C1484">
        <w:rPr>
          <w:noProof/>
        </w:rPr>
        <w:fldChar w:fldCharType="begin"/>
      </w:r>
      <w:r w:rsidRPr="007C1484">
        <w:rPr>
          <w:noProof/>
        </w:rPr>
        <w:instrText xml:space="preserve"> PAGEREF _Toc442692937 \h </w:instrText>
      </w:r>
      <w:r w:rsidRPr="007C1484">
        <w:rPr>
          <w:noProof/>
        </w:rPr>
      </w:r>
      <w:r w:rsidRPr="007C1484">
        <w:rPr>
          <w:noProof/>
        </w:rPr>
        <w:fldChar w:fldCharType="separate"/>
      </w:r>
      <w:r w:rsidRPr="007C1484">
        <w:rPr>
          <w:noProof/>
        </w:rPr>
        <w:t>52</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3.01B</w:t>
      </w:r>
      <w:r>
        <w:rPr>
          <w:noProof/>
        </w:rPr>
        <w:tab/>
        <w:t>Categories of security controlled airports</w:t>
      </w:r>
      <w:r w:rsidRPr="007C1484">
        <w:rPr>
          <w:noProof/>
        </w:rPr>
        <w:tab/>
      </w:r>
      <w:r w:rsidRPr="007C1484">
        <w:rPr>
          <w:noProof/>
        </w:rPr>
        <w:fldChar w:fldCharType="begin"/>
      </w:r>
      <w:r w:rsidRPr="007C1484">
        <w:rPr>
          <w:noProof/>
        </w:rPr>
        <w:instrText xml:space="preserve"> PAGEREF _Toc442692938 \h </w:instrText>
      </w:r>
      <w:r w:rsidRPr="007C1484">
        <w:rPr>
          <w:noProof/>
        </w:rPr>
      </w:r>
      <w:r w:rsidRPr="007C1484">
        <w:rPr>
          <w:noProof/>
        </w:rPr>
        <w:fldChar w:fldCharType="separate"/>
      </w:r>
      <w:r w:rsidRPr="007C1484">
        <w:rPr>
          <w:noProof/>
        </w:rPr>
        <w:t>53</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3.01C</w:t>
      </w:r>
      <w:r>
        <w:rPr>
          <w:noProof/>
        </w:rPr>
        <w:tab/>
        <w:t>Criteria to be considered by Secretary</w:t>
      </w:r>
      <w:r w:rsidRPr="007C1484">
        <w:rPr>
          <w:noProof/>
        </w:rPr>
        <w:tab/>
      </w:r>
      <w:r w:rsidRPr="007C1484">
        <w:rPr>
          <w:noProof/>
        </w:rPr>
        <w:fldChar w:fldCharType="begin"/>
      </w:r>
      <w:r w:rsidRPr="007C1484">
        <w:rPr>
          <w:noProof/>
        </w:rPr>
        <w:instrText xml:space="preserve"> PAGEREF _Toc442692939 \h </w:instrText>
      </w:r>
      <w:r w:rsidRPr="007C1484">
        <w:rPr>
          <w:noProof/>
        </w:rPr>
      </w:r>
      <w:r w:rsidRPr="007C1484">
        <w:rPr>
          <w:noProof/>
        </w:rPr>
        <w:fldChar w:fldCharType="separate"/>
      </w:r>
      <w:r w:rsidRPr="007C1484">
        <w:rPr>
          <w:noProof/>
        </w:rPr>
        <w:t>54</w:t>
      </w:r>
      <w:r w:rsidRPr="007C1484">
        <w:rPr>
          <w:noProof/>
        </w:rPr>
        <w:fldChar w:fldCharType="end"/>
      </w:r>
    </w:p>
    <w:p w:rsidR="007C1484" w:rsidRDefault="007C1484">
      <w:pPr>
        <w:pStyle w:val="TOC3"/>
        <w:rPr>
          <w:rFonts w:asciiTheme="minorHAnsi" w:eastAsiaTheme="minorEastAsia" w:hAnsiTheme="minorHAnsi" w:cstheme="minorBidi"/>
          <w:b w:val="0"/>
          <w:noProof/>
          <w:kern w:val="0"/>
          <w:szCs w:val="22"/>
        </w:rPr>
      </w:pPr>
      <w:r>
        <w:rPr>
          <w:noProof/>
        </w:rPr>
        <w:t>Division 3.1—Establishment of areas and zones</w:t>
      </w:r>
      <w:r w:rsidRPr="007C1484">
        <w:rPr>
          <w:b w:val="0"/>
          <w:noProof/>
          <w:sz w:val="18"/>
        </w:rPr>
        <w:tab/>
      </w:r>
      <w:r w:rsidRPr="007C1484">
        <w:rPr>
          <w:b w:val="0"/>
          <w:noProof/>
          <w:sz w:val="18"/>
        </w:rPr>
        <w:fldChar w:fldCharType="begin"/>
      </w:r>
      <w:r w:rsidRPr="007C1484">
        <w:rPr>
          <w:b w:val="0"/>
          <w:noProof/>
          <w:sz w:val="18"/>
        </w:rPr>
        <w:instrText xml:space="preserve"> PAGEREF _Toc442692940 \h </w:instrText>
      </w:r>
      <w:r w:rsidRPr="007C1484">
        <w:rPr>
          <w:b w:val="0"/>
          <w:noProof/>
          <w:sz w:val="18"/>
        </w:rPr>
      </w:r>
      <w:r w:rsidRPr="007C1484">
        <w:rPr>
          <w:b w:val="0"/>
          <w:noProof/>
          <w:sz w:val="18"/>
        </w:rPr>
        <w:fldChar w:fldCharType="separate"/>
      </w:r>
      <w:r w:rsidRPr="007C1484">
        <w:rPr>
          <w:b w:val="0"/>
          <w:noProof/>
          <w:sz w:val="18"/>
        </w:rPr>
        <w:t>56</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3.01</w:t>
      </w:r>
      <w:r>
        <w:rPr>
          <w:noProof/>
        </w:rPr>
        <w:tab/>
        <w:t>Types of airside security zones</w:t>
      </w:r>
      <w:r w:rsidRPr="007C1484">
        <w:rPr>
          <w:noProof/>
        </w:rPr>
        <w:tab/>
      </w:r>
      <w:r w:rsidRPr="007C1484">
        <w:rPr>
          <w:noProof/>
        </w:rPr>
        <w:fldChar w:fldCharType="begin"/>
      </w:r>
      <w:r w:rsidRPr="007C1484">
        <w:rPr>
          <w:noProof/>
        </w:rPr>
        <w:instrText xml:space="preserve"> PAGEREF _Toc442692941 \h </w:instrText>
      </w:r>
      <w:r w:rsidRPr="007C1484">
        <w:rPr>
          <w:noProof/>
        </w:rPr>
      </w:r>
      <w:r w:rsidRPr="007C1484">
        <w:rPr>
          <w:noProof/>
        </w:rPr>
        <w:fldChar w:fldCharType="separate"/>
      </w:r>
      <w:r w:rsidRPr="007C1484">
        <w:rPr>
          <w:noProof/>
        </w:rPr>
        <w:t>56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3.02</w:t>
      </w:r>
      <w:r>
        <w:rPr>
          <w:noProof/>
        </w:rPr>
        <w:tab/>
        <w:t>Types of landside security zones</w:t>
      </w:r>
      <w:r w:rsidRPr="007C1484">
        <w:rPr>
          <w:noProof/>
        </w:rPr>
        <w:tab/>
      </w:r>
      <w:r w:rsidRPr="007C1484">
        <w:rPr>
          <w:noProof/>
        </w:rPr>
        <w:fldChar w:fldCharType="begin"/>
      </w:r>
      <w:r w:rsidRPr="007C1484">
        <w:rPr>
          <w:noProof/>
        </w:rPr>
        <w:instrText xml:space="preserve"> PAGEREF _Toc442692942 \h </w:instrText>
      </w:r>
      <w:r w:rsidRPr="007C1484">
        <w:rPr>
          <w:noProof/>
        </w:rPr>
      </w:r>
      <w:r w:rsidRPr="007C1484">
        <w:rPr>
          <w:noProof/>
        </w:rPr>
        <w:fldChar w:fldCharType="separate"/>
      </w:r>
      <w:r w:rsidRPr="007C1484">
        <w:rPr>
          <w:noProof/>
        </w:rPr>
        <w:t>56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3.02A</w:t>
      </w:r>
      <w:r>
        <w:rPr>
          <w:noProof/>
        </w:rPr>
        <w:tab/>
        <w:t>Type of airside event zones</w:t>
      </w:r>
      <w:r w:rsidRPr="007C1484">
        <w:rPr>
          <w:noProof/>
        </w:rPr>
        <w:tab/>
      </w:r>
      <w:r w:rsidRPr="007C1484">
        <w:rPr>
          <w:noProof/>
        </w:rPr>
        <w:fldChar w:fldCharType="begin"/>
      </w:r>
      <w:r w:rsidRPr="007C1484">
        <w:rPr>
          <w:noProof/>
        </w:rPr>
        <w:instrText xml:space="preserve"> PAGEREF _Toc442692943 \h </w:instrText>
      </w:r>
      <w:r w:rsidRPr="007C1484">
        <w:rPr>
          <w:noProof/>
        </w:rPr>
      </w:r>
      <w:r w:rsidRPr="007C1484">
        <w:rPr>
          <w:noProof/>
        </w:rPr>
        <w:fldChar w:fldCharType="separate"/>
      </w:r>
      <w:r w:rsidRPr="007C1484">
        <w:rPr>
          <w:noProof/>
        </w:rPr>
        <w:t>57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3.02B</w:t>
      </w:r>
      <w:r>
        <w:rPr>
          <w:noProof/>
        </w:rPr>
        <w:tab/>
        <w:t>Type of landside event zones</w:t>
      </w:r>
      <w:r w:rsidRPr="007C1484">
        <w:rPr>
          <w:noProof/>
        </w:rPr>
        <w:tab/>
      </w:r>
      <w:r w:rsidRPr="007C1484">
        <w:rPr>
          <w:noProof/>
        </w:rPr>
        <w:fldChar w:fldCharType="begin"/>
      </w:r>
      <w:r w:rsidRPr="007C1484">
        <w:rPr>
          <w:noProof/>
        </w:rPr>
        <w:instrText xml:space="preserve"> PAGEREF _Toc442692944 \h </w:instrText>
      </w:r>
      <w:r w:rsidRPr="007C1484">
        <w:rPr>
          <w:noProof/>
        </w:rPr>
      </w:r>
      <w:r w:rsidRPr="007C1484">
        <w:rPr>
          <w:noProof/>
        </w:rPr>
        <w:fldChar w:fldCharType="separate"/>
      </w:r>
      <w:r w:rsidRPr="007C1484">
        <w:rPr>
          <w:noProof/>
        </w:rPr>
        <w:t>57</w:t>
      </w:r>
      <w:r w:rsidRPr="007C1484">
        <w:rPr>
          <w:noProof/>
        </w:rPr>
        <w:fldChar w:fldCharType="end"/>
      </w:r>
    </w:p>
    <w:p w:rsidR="007C1484" w:rsidRDefault="007C1484">
      <w:pPr>
        <w:pStyle w:val="TOC3"/>
        <w:rPr>
          <w:rFonts w:asciiTheme="minorHAnsi" w:eastAsiaTheme="minorEastAsia" w:hAnsiTheme="minorHAnsi" w:cstheme="minorBidi"/>
          <w:b w:val="0"/>
          <w:noProof/>
          <w:kern w:val="0"/>
          <w:szCs w:val="22"/>
        </w:rPr>
      </w:pPr>
      <w:r>
        <w:rPr>
          <w:noProof/>
        </w:rPr>
        <w:t>Division 3.2—Control of secure areas—use of ASICs etc</w:t>
      </w:r>
      <w:r w:rsidRPr="007C1484">
        <w:rPr>
          <w:b w:val="0"/>
          <w:noProof/>
          <w:sz w:val="18"/>
        </w:rPr>
        <w:tab/>
      </w:r>
      <w:r w:rsidRPr="007C1484">
        <w:rPr>
          <w:b w:val="0"/>
          <w:noProof/>
          <w:sz w:val="18"/>
        </w:rPr>
        <w:fldChar w:fldCharType="begin"/>
      </w:r>
      <w:r w:rsidRPr="007C1484">
        <w:rPr>
          <w:b w:val="0"/>
          <w:noProof/>
          <w:sz w:val="18"/>
        </w:rPr>
        <w:instrText xml:space="preserve"> PAGEREF _Toc442692945 \h </w:instrText>
      </w:r>
      <w:r w:rsidRPr="007C1484">
        <w:rPr>
          <w:b w:val="0"/>
          <w:noProof/>
          <w:sz w:val="18"/>
        </w:rPr>
      </w:r>
      <w:r w:rsidRPr="007C1484">
        <w:rPr>
          <w:b w:val="0"/>
          <w:noProof/>
          <w:sz w:val="18"/>
        </w:rPr>
        <w:fldChar w:fldCharType="separate"/>
      </w:r>
      <w:r w:rsidRPr="007C1484">
        <w:rPr>
          <w:b w:val="0"/>
          <w:noProof/>
          <w:sz w:val="18"/>
        </w:rPr>
        <w:t>58</w:t>
      </w:r>
      <w:r w:rsidRPr="007C1484">
        <w:rPr>
          <w:b w:val="0"/>
          <w:noProof/>
          <w:sz w:val="18"/>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Subdivision 3.2.1—Display and use of ASICs, VICs and TACs in secure areas</w:t>
      </w:r>
      <w:r w:rsidRPr="007C1484">
        <w:rPr>
          <w:b w:val="0"/>
          <w:noProof/>
          <w:sz w:val="18"/>
        </w:rPr>
        <w:tab/>
      </w:r>
      <w:r w:rsidRPr="007C1484">
        <w:rPr>
          <w:b w:val="0"/>
          <w:noProof/>
          <w:sz w:val="18"/>
        </w:rPr>
        <w:fldChar w:fldCharType="begin"/>
      </w:r>
      <w:r w:rsidRPr="007C1484">
        <w:rPr>
          <w:b w:val="0"/>
          <w:noProof/>
          <w:sz w:val="18"/>
        </w:rPr>
        <w:instrText xml:space="preserve"> PAGEREF _Toc442692946 \h </w:instrText>
      </w:r>
      <w:r w:rsidRPr="007C1484">
        <w:rPr>
          <w:b w:val="0"/>
          <w:noProof/>
          <w:sz w:val="18"/>
        </w:rPr>
      </w:r>
      <w:r w:rsidRPr="007C1484">
        <w:rPr>
          <w:b w:val="0"/>
          <w:noProof/>
          <w:sz w:val="18"/>
        </w:rPr>
        <w:fldChar w:fldCharType="separate"/>
      </w:r>
      <w:r w:rsidRPr="007C1484">
        <w:rPr>
          <w:b w:val="0"/>
          <w:noProof/>
          <w:sz w:val="18"/>
        </w:rPr>
        <w:t>58</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3.03</w:t>
      </w:r>
      <w:r>
        <w:rPr>
          <w:noProof/>
        </w:rPr>
        <w:tab/>
        <w:t>Requirement to display ASICs in secure areas</w:t>
      </w:r>
      <w:r w:rsidRPr="007C1484">
        <w:rPr>
          <w:noProof/>
        </w:rPr>
        <w:tab/>
      </w:r>
      <w:r w:rsidRPr="007C1484">
        <w:rPr>
          <w:noProof/>
        </w:rPr>
        <w:fldChar w:fldCharType="begin"/>
      </w:r>
      <w:r w:rsidRPr="007C1484">
        <w:rPr>
          <w:noProof/>
        </w:rPr>
        <w:instrText xml:space="preserve"> PAGEREF _Toc442692947 \h </w:instrText>
      </w:r>
      <w:r w:rsidRPr="007C1484">
        <w:rPr>
          <w:noProof/>
        </w:rPr>
      </w:r>
      <w:r w:rsidRPr="007C1484">
        <w:rPr>
          <w:noProof/>
        </w:rPr>
        <w:fldChar w:fldCharType="separate"/>
      </w:r>
      <w:r w:rsidRPr="007C1484">
        <w:rPr>
          <w:noProof/>
        </w:rPr>
        <w:t>58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3.04</w:t>
      </w:r>
      <w:r>
        <w:rPr>
          <w:noProof/>
        </w:rPr>
        <w:tab/>
        <w:t>Supervision and control while embarking and disembarking etc</w:t>
      </w:r>
      <w:r w:rsidRPr="007C1484">
        <w:rPr>
          <w:noProof/>
        </w:rPr>
        <w:tab/>
      </w:r>
      <w:r w:rsidRPr="007C1484">
        <w:rPr>
          <w:noProof/>
        </w:rPr>
        <w:fldChar w:fldCharType="begin"/>
      </w:r>
      <w:r w:rsidRPr="007C1484">
        <w:rPr>
          <w:noProof/>
        </w:rPr>
        <w:instrText xml:space="preserve"> PAGEREF _Toc442692948 \h </w:instrText>
      </w:r>
      <w:r w:rsidRPr="007C1484">
        <w:rPr>
          <w:noProof/>
        </w:rPr>
      </w:r>
      <w:r w:rsidRPr="007C1484">
        <w:rPr>
          <w:noProof/>
        </w:rPr>
        <w:fldChar w:fldCharType="separate"/>
      </w:r>
      <w:r w:rsidRPr="007C1484">
        <w:rPr>
          <w:noProof/>
        </w:rPr>
        <w:t>59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3.05</w:t>
      </w:r>
      <w:r>
        <w:rPr>
          <w:noProof/>
        </w:rPr>
        <w:tab/>
        <w:t>Crew of foreign and state aircraft etc</w:t>
      </w:r>
      <w:r w:rsidRPr="007C1484">
        <w:rPr>
          <w:noProof/>
        </w:rPr>
        <w:tab/>
      </w:r>
      <w:r w:rsidRPr="007C1484">
        <w:rPr>
          <w:noProof/>
        </w:rPr>
        <w:fldChar w:fldCharType="begin"/>
      </w:r>
      <w:r w:rsidRPr="007C1484">
        <w:rPr>
          <w:noProof/>
        </w:rPr>
        <w:instrText xml:space="preserve"> PAGEREF _Toc442692949 \h </w:instrText>
      </w:r>
      <w:r w:rsidRPr="007C1484">
        <w:rPr>
          <w:noProof/>
        </w:rPr>
      </w:r>
      <w:r w:rsidRPr="007C1484">
        <w:rPr>
          <w:noProof/>
        </w:rPr>
        <w:fldChar w:fldCharType="separate"/>
      </w:r>
      <w:r w:rsidRPr="007C1484">
        <w:rPr>
          <w:noProof/>
        </w:rPr>
        <w:t>60</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3.06</w:t>
      </w:r>
      <w:r>
        <w:rPr>
          <w:noProof/>
        </w:rPr>
        <w:tab/>
        <w:t>Members of a defence force</w:t>
      </w:r>
      <w:r w:rsidRPr="007C1484">
        <w:rPr>
          <w:noProof/>
        </w:rPr>
        <w:tab/>
      </w:r>
      <w:r w:rsidRPr="007C1484">
        <w:rPr>
          <w:noProof/>
        </w:rPr>
        <w:fldChar w:fldCharType="begin"/>
      </w:r>
      <w:r w:rsidRPr="007C1484">
        <w:rPr>
          <w:noProof/>
        </w:rPr>
        <w:instrText xml:space="preserve"> PAGEREF _Toc442692950 \h </w:instrText>
      </w:r>
      <w:r w:rsidRPr="007C1484">
        <w:rPr>
          <w:noProof/>
        </w:rPr>
      </w:r>
      <w:r w:rsidRPr="007C1484">
        <w:rPr>
          <w:noProof/>
        </w:rPr>
        <w:fldChar w:fldCharType="separate"/>
      </w:r>
      <w:r w:rsidRPr="007C1484">
        <w:rPr>
          <w:noProof/>
        </w:rPr>
        <w:t>60</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3.07</w:t>
      </w:r>
      <w:r>
        <w:rPr>
          <w:noProof/>
        </w:rPr>
        <w:tab/>
        <w:t>Persons facilitating movement of cargo or passengers</w:t>
      </w:r>
      <w:r w:rsidRPr="007C1484">
        <w:rPr>
          <w:noProof/>
        </w:rPr>
        <w:tab/>
      </w:r>
      <w:r w:rsidRPr="007C1484">
        <w:rPr>
          <w:noProof/>
        </w:rPr>
        <w:fldChar w:fldCharType="begin"/>
      </w:r>
      <w:r w:rsidRPr="007C1484">
        <w:rPr>
          <w:noProof/>
        </w:rPr>
        <w:instrText xml:space="preserve"> PAGEREF _Toc442692951 \h </w:instrText>
      </w:r>
      <w:r w:rsidRPr="007C1484">
        <w:rPr>
          <w:noProof/>
        </w:rPr>
      </w:r>
      <w:r w:rsidRPr="007C1484">
        <w:rPr>
          <w:noProof/>
        </w:rPr>
        <w:fldChar w:fldCharType="separate"/>
      </w:r>
      <w:r w:rsidRPr="007C1484">
        <w:rPr>
          <w:noProof/>
        </w:rPr>
        <w:t>61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3.07A</w:t>
      </w:r>
      <w:r>
        <w:rPr>
          <w:noProof/>
        </w:rPr>
        <w:tab/>
        <w:t>Persons attending baggage make</w:t>
      </w:r>
      <w:r>
        <w:rPr>
          <w:noProof/>
        </w:rPr>
        <w:noBreakHyphen/>
        <w:t>up areas</w:t>
      </w:r>
      <w:r w:rsidRPr="007C1484">
        <w:rPr>
          <w:noProof/>
        </w:rPr>
        <w:tab/>
      </w:r>
      <w:r w:rsidRPr="007C1484">
        <w:rPr>
          <w:noProof/>
        </w:rPr>
        <w:fldChar w:fldCharType="begin"/>
      </w:r>
      <w:r w:rsidRPr="007C1484">
        <w:rPr>
          <w:noProof/>
        </w:rPr>
        <w:instrText xml:space="preserve"> PAGEREF _Toc442692952 \h </w:instrText>
      </w:r>
      <w:r w:rsidRPr="007C1484">
        <w:rPr>
          <w:noProof/>
        </w:rPr>
      </w:r>
      <w:r w:rsidRPr="007C1484">
        <w:rPr>
          <w:noProof/>
        </w:rPr>
        <w:fldChar w:fldCharType="separate"/>
      </w:r>
      <w:r w:rsidRPr="007C1484">
        <w:rPr>
          <w:noProof/>
        </w:rPr>
        <w:t>63</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3.07B</w:t>
      </w:r>
      <w:r>
        <w:rPr>
          <w:noProof/>
        </w:rPr>
        <w:tab/>
        <w:t>Minors exempt from requirement to display ASIC</w:t>
      </w:r>
      <w:r w:rsidRPr="007C1484">
        <w:rPr>
          <w:noProof/>
        </w:rPr>
        <w:tab/>
      </w:r>
      <w:r w:rsidRPr="007C1484">
        <w:rPr>
          <w:noProof/>
        </w:rPr>
        <w:fldChar w:fldCharType="begin"/>
      </w:r>
      <w:r w:rsidRPr="007C1484">
        <w:rPr>
          <w:noProof/>
        </w:rPr>
        <w:instrText xml:space="preserve"> PAGEREF _Toc442692953 \h </w:instrText>
      </w:r>
      <w:r w:rsidRPr="007C1484">
        <w:rPr>
          <w:noProof/>
        </w:rPr>
      </w:r>
      <w:r w:rsidRPr="007C1484">
        <w:rPr>
          <w:noProof/>
        </w:rPr>
        <w:fldChar w:fldCharType="separate"/>
      </w:r>
      <w:r w:rsidRPr="007C1484">
        <w:rPr>
          <w:noProof/>
        </w:rPr>
        <w:t>63</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3.08</w:t>
      </w:r>
      <w:r>
        <w:rPr>
          <w:noProof/>
        </w:rPr>
        <w:tab/>
        <w:t>Persons exempted by Secretary from requirement to display ASIC</w:t>
      </w:r>
      <w:r w:rsidRPr="007C1484">
        <w:rPr>
          <w:noProof/>
        </w:rPr>
        <w:tab/>
      </w:r>
      <w:r w:rsidRPr="007C1484">
        <w:rPr>
          <w:noProof/>
        </w:rPr>
        <w:fldChar w:fldCharType="begin"/>
      </w:r>
      <w:r w:rsidRPr="007C1484">
        <w:rPr>
          <w:noProof/>
        </w:rPr>
        <w:instrText xml:space="preserve"> PAGEREF _Toc442692954 \h </w:instrText>
      </w:r>
      <w:r w:rsidRPr="007C1484">
        <w:rPr>
          <w:noProof/>
        </w:rPr>
      </w:r>
      <w:r w:rsidRPr="007C1484">
        <w:rPr>
          <w:noProof/>
        </w:rPr>
        <w:fldChar w:fldCharType="separate"/>
      </w:r>
      <w:r w:rsidRPr="007C1484">
        <w:rPr>
          <w:noProof/>
        </w:rPr>
        <w:t>63</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3.09</w:t>
      </w:r>
      <w:r>
        <w:rPr>
          <w:noProof/>
        </w:rPr>
        <w:tab/>
        <w:t>Persons who display valid VICs or TACs</w:t>
      </w:r>
      <w:r w:rsidRPr="007C1484">
        <w:rPr>
          <w:noProof/>
        </w:rPr>
        <w:tab/>
      </w:r>
      <w:r w:rsidRPr="007C1484">
        <w:rPr>
          <w:noProof/>
        </w:rPr>
        <w:fldChar w:fldCharType="begin"/>
      </w:r>
      <w:r w:rsidRPr="007C1484">
        <w:rPr>
          <w:noProof/>
        </w:rPr>
        <w:instrText xml:space="preserve"> PAGEREF _Toc442692955 \h </w:instrText>
      </w:r>
      <w:r w:rsidRPr="007C1484">
        <w:rPr>
          <w:noProof/>
        </w:rPr>
      </w:r>
      <w:r w:rsidRPr="007C1484">
        <w:rPr>
          <w:noProof/>
        </w:rPr>
        <w:fldChar w:fldCharType="separate"/>
      </w:r>
      <w:r w:rsidRPr="007C1484">
        <w:rPr>
          <w:noProof/>
        </w:rPr>
        <w:t>64</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3.10</w:t>
      </w:r>
      <w:r>
        <w:rPr>
          <w:noProof/>
        </w:rPr>
        <w:tab/>
        <w:t>Other cards not to be used as ASICs, VICs or TACs</w:t>
      </w:r>
      <w:r w:rsidRPr="007C1484">
        <w:rPr>
          <w:noProof/>
        </w:rPr>
        <w:tab/>
      </w:r>
      <w:r w:rsidRPr="007C1484">
        <w:rPr>
          <w:noProof/>
        </w:rPr>
        <w:fldChar w:fldCharType="begin"/>
      </w:r>
      <w:r w:rsidRPr="007C1484">
        <w:rPr>
          <w:noProof/>
        </w:rPr>
        <w:instrText xml:space="preserve"> PAGEREF _Toc442692956 \h </w:instrText>
      </w:r>
      <w:r w:rsidRPr="007C1484">
        <w:rPr>
          <w:noProof/>
        </w:rPr>
      </w:r>
      <w:r w:rsidRPr="007C1484">
        <w:rPr>
          <w:noProof/>
        </w:rPr>
        <w:fldChar w:fldCharType="separate"/>
      </w:r>
      <w:r w:rsidRPr="007C1484">
        <w:rPr>
          <w:noProof/>
        </w:rPr>
        <w:t>65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3.11</w:t>
      </w:r>
      <w:r>
        <w:rPr>
          <w:noProof/>
        </w:rPr>
        <w:tab/>
        <w:t>Entry to secure area to be for lawful purposes only</w:t>
      </w:r>
      <w:r w:rsidRPr="007C1484">
        <w:rPr>
          <w:noProof/>
        </w:rPr>
        <w:tab/>
      </w:r>
      <w:r w:rsidRPr="007C1484">
        <w:rPr>
          <w:noProof/>
        </w:rPr>
        <w:fldChar w:fldCharType="begin"/>
      </w:r>
      <w:r w:rsidRPr="007C1484">
        <w:rPr>
          <w:noProof/>
        </w:rPr>
        <w:instrText xml:space="preserve"> PAGEREF _Toc442692957 \h </w:instrText>
      </w:r>
      <w:r w:rsidRPr="007C1484">
        <w:rPr>
          <w:noProof/>
        </w:rPr>
      </w:r>
      <w:r w:rsidRPr="007C1484">
        <w:rPr>
          <w:noProof/>
        </w:rPr>
        <w:fldChar w:fldCharType="separate"/>
      </w:r>
      <w:r w:rsidRPr="007C1484">
        <w:rPr>
          <w:noProof/>
        </w:rPr>
        <w:t>65</w:t>
      </w:r>
      <w:r w:rsidRPr="007C1484">
        <w:rPr>
          <w:noProof/>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Subdivision 3.2.2—Display and use of ASICs, VICs and TACs outside secure areas</w:t>
      </w:r>
      <w:r w:rsidRPr="007C1484">
        <w:rPr>
          <w:b w:val="0"/>
          <w:noProof/>
          <w:sz w:val="18"/>
        </w:rPr>
        <w:tab/>
      </w:r>
      <w:r w:rsidRPr="007C1484">
        <w:rPr>
          <w:b w:val="0"/>
          <w:noProof/>
          <w:sz w:val="18"/>
        </w:rPr>
        <w:fldChar w:fldCharType="begin"/>
      </w:r>
      <w:r w:rsidRPr="007C1484">
        <w:rPr>
          <w:b w:val="0"/>
          <w:noProof/>
          <w:sz w:val="18"/>
        </w:rPr>
        <w:instrText xml:space="preserve"> PAGEREF _Toc442692958 \h </w:instrText>
      </w:r>
      <w:r w:rsidRPr="007C1484">
        <w:rPr>
          <w:b w:val="0"/>
          <w:noProof/>
          <w:sz w:val="18"/>
        </w:rPr>
      </w:r>
      <w:r w:rsidRPr="007C1484">
        <w:rPr>
          <w:b w:val="0"/>
          <w:noProof/>
          <w:sz w:val="18"/>
        </w:rPr>
        <w:fldChar w:fldCharType="separate"/>
      </w:r>
      <w:r w:rsidRPr="007C1484">
        <w:rPr>
          <w:b w:val="0"/>
          <w:noProof/>
          <w:sz w:val="18"/>
        </w:rPr>
        <w:t>65</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3.12</w:t>
      </w:r>
      <w:r>
        <w:rPr>
          <w:noProof/>
        </w:rPr>
        <w:tab/>
        <w:t>Persons facilitating passenger check</w:t>
      </w:r>
      <w:r>
        <w:rPr>
          <w:noProof/>
        </w:rPr>
        <w:noBreakHyphen/>
        <w:t>in or baggage handling outside secure areas</w:t>
      </w:r>
      <w:r w:rsidRPr="007C1484">
        <w:rPr>
          <w:noProof/>
        </w:rPr>
        <w:tab/>
      </w:r>
      <w:r w:rsidRPr="007C1484">
        <w:rPr>
          <w:noProof/>
        </w:rPr>
        <w:fldChar w:fldCharType="begin"/>
      </w:r>
      <w:r w:rsidRPr="007C1484">
        <w:rPr>
          <w:noProof/>
        </w:rPr>
        <w:instrText xml:space="preserve"> PAGEREF _Toc442692959 \h </w:instrText>
      </w:r>
      <w:r w:rsidRPr="007C1484">
        <w:rPr>
          <w:noProof/>
        </w:rPr>
      </w:r>
      <w:r w:rsidRPr="007C1484">
        <w:rPr>
          <w:noProof/>
        </w:rPr>
        <w:fldChar w:fldCharType="separate"/>
      </w:r>
      <w:r w:rsidRPr="007C1484">
        <w:rPr>
          <w:noProof/>
        </w:rPr>
        <w:t>65</w:t>
      </w:r>
      <w:r w:rsidRPr="007C1484">
        <w:rPr>
          <w:noProof/>
        </w:rPr>
        <w:fldChar w:fldCharType="end"/>
      </w:r>
    </w:p>
    <w:p w:rsidR="007C1484" w:rsidRDefault="007C1484">
      <w:pPr>
        <w:pStyle w:val="TOC3"/>
        <w:rPr>
          <w:rFonts w:asciiTheme="minorHAnsi" w:eastAsiaTheme="minorEastAsia" w:hAnsiTheme="minorHAnsi" w:cstheme="minorBidi"/>
          <w:b w:val="0"/>
          <w:noProof/>
          <w:kern w:val="0"/>
          <w:szCs w:val="22"/>
        </w:rPr>
      </w:pPr>
      <w:r>
        <w:rPr>
          <w:noProof/>
        </w:rPr>
        <w:t>Division 3.3—Control of airside areas and zones—physical security</w:t>
      </w:r>
      <w:r w:rsidRPr="007C1484">
        <w:rPr>
          <w:b w:val="0"/>
          <w:noProof/>
          <w:sz w:val="18"/>
        </w:rPr>
        <w:tab/>
      </w:r>
      <w:r w:rsidRPr="007C1484">
        <w:rPr>
          <w:b w:val="0"/>
          <w:noProof/>
          <w:sz w:val="18"/>
        </w:rPr>
        <w:fldChar w:fldCharType="begin"/>
      </w:r>
      <w:r w:rsidRPr="007C1484">
        <w:rPr>
          <w:b w:val="0"/>
          <w:noProof/>
          <w:sz w:val="18"/>
        </w:rPr>
        <w:instrText xml:space="preserve"> PAGEREF _Toc442692960 \h </w:instrText>
      </w:r>
      <w:r w:rsidRPr="007C1484">
        <w:rPr>
          <w:b w:val="0"/>
          <w:noProof/>
          <w:sz w:val="18"/>
        </w:rPr>
      </w:r>
      <w:r w:rsidRPr="007C1484">
        <w:rPr>
          <w:b w:val="0"/>
          <w:noProof/>
          <w:sz w:val="18"/>
        </w:rPr>
        <w:fldChar w:fldCharType="separate"/>
      </w:r>
      <w:r w:rsidRPr="007C1484">
        <w:rPr>
          <w:b w:val="0"/>
          <w:noProof/>
          <w:sz w:val="18"/>
        </w:rPr>
        <w:t>67</w:t>
      </w:r>
      <w:r w:rsidRPr="007C1484">
        <w:rPr>
          <w:b w:val="0"/>
          <w:noProof/>
          <w:sz w:val="18"/>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Subdivision 3.3.1—Preliminary</w:t>
      </w:r>
      <w:r w:rsidRPr="007C1484">
        <w:rPr>
          <w:b w:val="0"/>
          <w:noProof/>
          <w:sz w:val="18"/>
        </w:rPr>
        <w:tab/>
      </w:r>
      <w:r w:rsidRPr="007C1484">
        <w:rPr>
          <w:b w:val="0"/>
          <w:noProof/>
          <w:sz w:val="18"/>
        </w:rPr>
        <w:fldChar w:fldCharType="begin"/>
      </w:r>
      <w:r w:rsidRPr="007C1484">
        <w:rPr>
          <w:b w:val="0"/>
          <w:noProof/>
          <w:sz w:val="18"/>
        </w:rPr>
        <w:instrText xml:space="preserve"> PAGEREF _Toc442692961 \h </w:instrText>
      </w:r>
      <w:r w:rsidRPr="007C1484">
        <w:rPr>
          <w:b w:val="0"/>
          <w:noProof/>
          <w:sz w:val="18"/>
        </w:rPr>
      </w:r>
      <w:r w:rsidRPr="007C1484">
        <w:rPr>
          <w:b w:val="0"/>
          <w:noProof/>
          <w:sz w:val="18"/>
        </w:rPr>
        <w:fldChar w:fldCharType="separate"/>
      </w:r>
      <w:r w:rsidRPr="007C1484">
        <w:rPr>
          <w:b w:val="0"/>
          <w:noProof/>
          <w:sz w:val="18"/>
        </w:rPr>
        <w:t>67</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3.13</w:t>
      </w:r>
      <w:r>
        <w:rPr>
          <w:noProof/>
        </w:rPr>
        <w:tab/>
        <w:t>Definitions for Division</w:t>
      </w:r>
      <w:r w:rsidRPr="007C1484">
        <w:rPr>
          <w:noProof/>
        </w:rPr>
        <w:tab/>
      </w:r>
      <w:r w:rsidRPr="007C1484">
        <w:rPr>
          <w:noProof/>
        </w:rPr>
        <w:fldChar w:fldCharType="begin"/>
      </w:r>
      <w:r w:rsidRPr="007C1484">
        <w:rPr>
          <w:noProof/>
        </w:rPr>
        <w:instrText xml:space="preserve"> PAGEREF _Toc442692962 \h </w:instrText>
      </w:r>
      <w:r w:rsidRPr="007C1484">
        <w:rPr>
          <w:noProof/>
        </w:rPr>
      </w:r>
      <w:r w:rsidRPr="007C1484">
        <w:rPr>
          <w:noProof/>
        </w:rPr>
        <w:fldChar w:fldCharType="separate"/>
      </w:r>
      <w:r w:rsidRPr="007C1484">
        <w:rPr>
          <w:noProof/>
        </w:rPr>
        <w:t>67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3.14</w:t>
      </w:r>
      <w:r>
        <w:rPr>
          <w:noProof/>
        </w:rPr>
        <w:tab/>
        <w:t>Common boundaries of areas and zones</w:t>
      </w:r>
      <w:r w:rsidRPr="007C1484">
        <w:rPr>
          <w:noProof/>
        </w:rPr>
        <w:tab/>
      </w:r>
      <w:r w:rsidRPr="007C1484">
        <w:rPr>
          <w:noProof/>
        </w:rPr>
        <w:fldChar w:fldCharType="begin"/>
      </w:r>
      <w:r w:rsidRPr="007C1484">
        <w:rPr>
          <w:noProof/>
        </w:rPr>
        <w:instrText xml:space="preserve"> PAGEREF _Toc442692963 \h </w:instrText>
      </w:r>
      <w:r w:rsidRPr="007C1484">
        <w:rPr>
          <w:noProof/>
        </w:rPr>
      </w:r>
      <w:r w:rsidRPr="007C1484">
        <w:rPr>
          <w:noProof/>
        </w:rPr>
        <w:fldChar w:fldCharType="separate"/>
      </w:r>
      <w:r w:rsidRPr="007C1484">
        <w:rPr>
          <w:noProof/>
        </w:rPr>
        <w:t>69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3.15</w:t>
      </w:r>
      <w:r>
        <w:rPr>
          <w:noProof/>
        </w:rPr>
        <w:tab/>
        <w:t>Requirements for airside generally</w:t>
      </w:r>
      <w:r w:rsidRPr="007C1484">
        <w:rPr>
          <w:noProof/>
        </w:rPr>
        <w:tab/>
      </w:r>
      <w:r w:rsidRPr="007C1484">
        <w:rPr>
          <w:noProof/>
        </w:rPr>
        <w:fldChar w:fldCharType="begin"/>
      </w:r>
      <w:r w:rsidRPr="007C1484">
        <w:rPr>
          <w:noProof/>
        </w:rPr>
        <w:instrText xml:space="preserve"> PAGEREF _Toc442692964 \h </w:instrText>
      </w:r>
      <w:r w:rsidRPr="007C1484">
        <w:rPr>
          <w:noProof/>
        </w:rPr>
      </w:r>
      <w:r w:rsidRPr="007C1484">
        <w:rPr>
          <w:noProof/>
        </w:rPr>
        <w:fldChar w:fldCharType="separate"/>
      </w:r>
      <w:r w:rsidRPr="007C1484">
        <w:rPr>
          <w:noProof/>
        </w:rPr>
        <w:t>69</w:t>
      </w:r>
      <w:r w:rsidRPr="007C1484">
        <w:rPr>
          <w:noProof/>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Subdivision 3.3.2—Security restricted area</w:t>
      </w:r>
      <w:r w:rsidRPr="007C1484">
        <w:rPr>
          <w:b w:val="0"/>
          <w:noProof/>
          <w:sz w:val="18"/>
        </w:rPr>
        <w:tab/>
      </w:r>
      <w:r w:rsidRPr="007C1484">
        <w:rPr>
          <w:b w:val="0"/>
          <w:noProof/>
          <w:sz w:val="18"/>
        </w:rPr>
        <w:fldChar w:fldCharType="begin"/>
      </w:r>
      <w:r w:rsidRPr="007C1484">
        <w:rPr>
          <w:b w:val="0"/>
          <w:noProof/>
          <w:sz w:val="18"/>
        </w:rPr>
        <w:instrText xml:space="preserve"> PAGEREF _Toc442692965 \h </w:instrText>
      </w:r>
      <w:r w:rsidRPr="007C1484">
        <w:rPr>
          <w:b w:val="0"/>
          <w:noProof/>
          <w:sz w:val="18"/>
        </w:rPr>
      </w:r>
      <w:r w:rsidRPr="007C1484">
        <w:rPr>
          <w:b w:val="0"/>
          <w:noProof/>
          <w:sz w:val="18"/>
        </w:rPr>
        <w:fldChar w:fldCharType="separate"/>
      </w:r>
      <w:r w:rsidRPr="007C1484">
        <w:rPr>
          <w:b w:val="0"/>
          <w:noProof/>
          <w:sz w:val="18"/>
        </w:rPr>
        <w:t>72</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3.16</w:t>
      </w:r>
      <w:r>
        <w:rPr>
          <w:noProof/>
        </w:rPr>
        <w:tab/>
        <w:t>Additional security requirements for security restricted area</w:t>
      </w:r>
      <w:r w:rsidRPr="007C1484">
        <w:rPr>
          <w:noProof/>
        </w:rPr>
        <w:tab/>
      </w:r>
      <w:r w:rsidRPr="007C1484">
        <w:rPr>
          <w:noProof/>
        </w:rPr>
        <w:fldChar w:fldCharType="begin"/>
      </w:r>
      <w:r w:rsidRPr="007C1484">
        <w:rPr>
          <w:noProof/>
        </w:rPr>
        <w:instrText xml:space="preserve"> PAGEREF _Toc442692966 \h </w:instrText>
      </w:r>
      <w:r w:rsidRPr="007C1484">
        <w:rPr>
          <w:noProof/>
        </w:rPr>
      </w:r>
      <w:r w:rsidRPr="007C1484">
        <w:rPr>
          <w:noProof/>
        </w:rPr>
        <w:fldChar w:fldCharType="separate"/>
      </w:r>
      <w:r w:rsidRPr="007C1484">
        <w:rPr>
          <w:noProof/>
        </w:rPr>
        <w:t>72</w:t>
      </w:r>
      <w:r w:rsidRPr="007C1484">
        <w:rPr>
          <w:noProof/>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Subdivision 3.3.3—Enhanced inspection area</w:t>
      </w:r>
      <w:r w:rsidRPr="007C1484">
        <w:rPr>
          <w:b w:val="0"/>
          <w:noProof/>
          <w:sz w:val="18"/>
        </w:rPr>
        <w:tab/>
      </w:r>
      <w:r w:rsidRPr="007C1484">
        <w:rPr>
          <w:b w:val="0"/>
          <w:noProof/>
          <w:sz w:val="18"/>
        </w:rPr>
        <w:fldChar w:fldCharType="begin"/>
      </w:r>
      <w:r w:rsidRPr="007C1484">
        <w:rPr>
          <w:b w:val="0"/>
          <w:noProof/>
          <w:sz w:val="18"/>
        </w:rPr>
        <w:instrText xml:space="preserve"> PAGEREF _Toc442692967 \h </w:instrText>
      </w:r>
      <w:r w:rsidRPr="007C1484">
        <w:rPr>
          <w:b w:val="0"/>
          <w:noProof/>
          <w:sz w:val="18"/>
        </w:rPr>
      </w:r>
      <w:r w:rsidRPr="007C1484">
        <w:rPr>
          <w:b w:val="0"/>
          <w:noProof/>
          <w:sz w:val="18"/>
        </w:rPr>
        <w:fldChar w:fldCharType="separate"/>
      </w:r>
      <w:r w:rsidRPr="007C1484">
        <w:rPr>
          <w:b w:val="0"/>
          <w:noProof/>
          <w:sz w:val="18"/>
        </w:rPr>
        <w:t>74</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3.16A</w:t>
      </w:r>
      <w:r>
        <w:rPr>
          <w:noProof/>
        </w:rPr>
        <w:tab/>
        <w:t>Purpose and application of Subdivision</w:t>
      </w:r>
      <w:r w:rsidRPr="007C1484">
        <w:rPr>
          <w:noProof/>
        </w:rPr>
        <w:tab/>
      </w:r>
      <w:r w:rsidRPr="007C1484">
        <w:rPr>
          <w:noProof/>
        </w:rPr>
        <w:fldChar w:fldCharType="begin"/>
      </w:r>
      <w:r w:rsidRPr="007C1484">
        <w:rPr>
          <w:noProof/>
        </w:rPr>
        <w:instrText xml:space="preserve"> PAGEREF _Toc442692968 \h </w:instrText>
      </w:r>
      <w:r w:rsidRPr="007C1484">
        <w:rPr>
          <w:noProof/>
        </w:rPr>
      </w:r>
      <w:r w:rsidRPr="007C1484">
        <w:rPr>
          <w:noProof/>
        </w:rPr>
        <w:fldChar w:fldCharType="separate"/>
      </w:r>
      <w:r w:rsidRPr="007C1484">
        <w:rPr>
          <w:noProof/>
        </w:rPr>
        <w:t>74</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3.16B</w:t>
      </w:r>
      <w:r>
        <w:rPr>
          <w:noProof/>
        </w:rPr>
        <w:tab/>
        <w:t>Requirements for enhanced inspection area generally</w:t>
      </w:r>
      <w:r w:rsidRPr="007C1484">
        <w:rPr>
          <w:noProof/>
        </w:rPr>
        <w:tab/>
      </w:r>
      <w:r w:rsidRPr="007C1484">
        <w:rPr>
          <w:noProof/>
        </w:rPr>
        <w:fldChar w:fldCharType="begin"/>
      </w:r>
      <w:r w:rsidRPr="007C1484">
        <w:rPr>
          <w:noProof/>
        </w:rPr>
        <w:instrText xml:space="preserve"> PAGEREF _Toc442692969 \h </w:instrText>
      </w:r>
      <w:r w:rsidRPr="007C1484">
        <w:rPr>
          <w:noProof/>
        </w:rPr>
      </w:r>
      <w:r w:rsidRPr="007C1484">
        <w:rPr>
          <w:noProof/>
        </w:rPr>
        <w:fldChar w:fldCharType="separate"/>
      </w:r>
      <w:r w:rsidRPr="007C1484">
        <w:rPr>
          <w:noProof/>
        </w:rPr>
        <w:t>75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3.16C</w:t>
      </w:r>
      <w:r>
        <w:rPr>
          <w:noProof/>
        </w:rPr>
        <w:tab/>
        <w:t>Additional security requirements for enhanced inspection area—entry point screening</w:t>
      </w:r>
      <w:r w:rsidRPr="007C1484">
        <w:rPr>
          <w:noProof/>
        </w:rPr>
        <w:tab/>
      </w:r>
      <w:r w:rsidRPr="007C1484">
        <w:rPr>
          <w:noProof/>
        </w:rPr>
        <w:fldChar w:fldCharType="begin"/>
      </w:r>
      <w:r w:rsidRPr="007C1484">
        <w:rPr>
          <w:noProof/>
        </w:rPr>
        <w:instrText xml:space="preserve"> PAGEREF _Toc442692970 \h </w:instrText>
      </w:r>
      <w:r w:rsidRPr="007C1484">
        <w:rPr>
          <w:noProof/>
        </w:rPr>
      </w:r>
      <w:r w:rsidRPr="007C1484">
        <w:rPr>
          <w:noProof/>
        </w:rPr>
        <w:fldChar w:fldCharType="separate"/>
      </w:r>
      <w:r w:rsidRPr="007C1484">
        <w:rPr>
          <w:noProof/>
        </w:rPr>
        <w:t>75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3.16D</w:t>
      </w:r>
      <w:r>
        <w:rPr>
          <w:noProof/>
        </w:rPr>
        <w:tab/>
        <w:t>Additional security requirements for enhanced inspection area—random screening in area</w:t>
      </w:r>
      <w:r w:rsidRPr="007C1484">
        <w:rPr>
          <w:noProof/>
        </w:rPr>
        <w:tab/>
      </w:r>
      <w:r w:rsidRPr="007C1484">
        <w:rPr>
          <w:noProof/>
        </w:rPr>
        <w:fldChar w:fldCharType="begin"/>
      </w:r>
      <w:r w:rsidRPr="007C1484">
        <w:rPr>
          <w:noProof/>
        </w:rPr>
        <w:instrText xml:space="preserve"> PAGEREF _Toc442692971 \h </w:instrText>
      </w:r>
      <w:r w:rsidRPr="007C1484">
        <w:rPr>
          <w:noProof/>
        </w:rPr>
      </w:r>
      <w:r w:rsidRPr="007C1484">
        <w:rPr>
          <w:noProof/>
        </w:rPr>
        <w:fldChar w:fldCharType="separate"/>
      </w:r>
      <w:r w:rsidRPr="007C1484">
        <w:rPr>
          <w:noProof/>
        </w:rPr>
        <w:t>76</w:t>
      </w:r>
      <w:r w:rsidRPr="007C1484">
        <w:rPr>
          <w:noProof/>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Subdivision 3.3.4—Offences</w:t>
      </w:r>
      <w:r w:rsidRPr="007C1484">
        <w:rPr>
          <w:b w:val="0"/>
          <w:noProof/>
          <w:sz w:val="18"/>
        </w:rPr>
        <w:tab/>
      </w:r>
      <w:r w:rsidRPr="007C1484">
        <w:rPr>
          <w:b w:val="0"/>
          <w:noProof/>
          <w:sz w:val="18"/>
        </w:rPr>
        <w:fldChar w:fldCharType="begin"/>
      </w:r>
      <w:r w:rsidRPr="007C1484">
        <w:rPr>
          <w:b w:val="0"/>
          <w:noProof/>
          <w:sz w:val="18"/>
        </w:rPr>
        <w:instrText xml:space="preserve"> PAGEREF _Toc442692972 \h </w:instrText>
      </w:r>
      <w:r w:rsidRPr="007C1484">
        <w:rPr>
          <w:b w:val="0"/>
          <w:noProof/>
          <w:sz w:val="18"/>
        </w:rPr>
      </w:r>
      <w:r w:rsidRPr="007C1484">
        <w:rPr>
          <w:b w:val="0"/>
          <w:noProof/>
          <w:sz w:val="18"/>
        </w:rPr>
        <w:fldChar w:fldCharType="separate"/>
      </w:r>
      <w:r w:rsidRPr="007C1484">
        <w:rPr>
          <w:b w:val="0"/>
          <w:noProof/>
          <w:sz w:val="18"/>
        </w:rPr>
        <w:t>78</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3.17</w:t>
      </w:r>
      <w:r>
        <w:rPr>
          <w:noProof/>
        </w:rPr>
        <w:tab/>
        <w:t>Offences relating to entry to airside areas and airside security zones of security controlled airports</w:t>
      </w:r>
      <w:r w:rsidRPr="007C1484">
        <w:rPr>
          <w:noProof/>
        </w:rPr>
        <w:tab/>
      </w:r>
      <w:r w:rsidRPr="007C1484">
        <w:rPr>
          <w:noProof/>
        </w:rPr>
        <w:fldChar w:fldCharType="begin"/>
      </w:r>
      <w:r w:rsidRPr="007C1484">
        <w:rPr>
          <w:noProof/>
        </w:rPr>
        <w:instrText xml:space="preserve"> PAGEREF _Toc442692973 \h </w:instrText>
      </w:r>
      <w:r w:rsidRPr="007C1484">
        <w:rPr>
          <w:noProof/>
        </w:rPr>
      </w:r>
      <w:r w:rsidRPr="007C1484">
        <w:rPr>
          <w:noProof/>
        </w:rPr>
        <w:fldChar w:fldCharType="separate"/>
      </w:r>
      <w:r w:rsidRPr="007C1484">
        <w:rPr>
          <w:noProof/>
        </w:rPr>
        <w:t>78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3.17A</w:t>
      </w:r>
      <w:r>
        <w:rPr>
          <w:noProof/>
        </w:rPr>
        <w:tab/>
        <w:t>Offence—not operating enhanced inspection area screening point (entry point screening)</w:t>
      </w:r>
      <w:r w:rsidRPr="007C1484">
        <w:rPr>
          <w:noProof/>
        </w:rPr>
        <w:tab/>
      </w:r>
      <w:r w:rsidRPr="007C1484">
        <w:rPr>
          <w:noProof/>
        </w:rPr>
        <w:fldChar w:fldCharType="begin"/>
      </w:r>
      <w:r w:rsidRPr="007C1484">
        <w:rPr>
          <w:noProof/>
        </w:rPr>
        <w:instrText xml:space="preserve"> PAGEREF _Toc442692974 \h </w:instrText>
      </w:r>
      <w:r w:rsidRPr="007C1484">
        <w:rPr>
          <w:noProof/>
        </w:rPr>
      </w:r>
      <w:r w:rsidRPr="007C1484">
        <w:rPr>
          <w:noProof/>
        </w:rPr>
        <w:fldChar w:fldCharType="separate"/>
      </w:r>
      <w:r w:rsidRPr="007C1484">
        <w:rPr>
          <w:noProof/>
        </w:rPr>
        <w:t>79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3.17B</w:t>
      </w:r>
      <w:r>
        <w:rPr>
          <w:noProof/>
        </w:rPr>
        <w:tab/>
        <w:t>Offence—sign at enhanced inspection area screening point</w:t>
      </w:r>
      <w:r w:rsidRPr="007C1484">
        <w:rPr>
          <w:noProof/>
        </w:rPr>
        <w:tab/>
      </w:r>
      <w:r w:rsidRPr="007C1484">
        <w:rPr>
          <w:noProof/>
        </w:rPr>
        <w:fldChar w:fldCharType="begin"/>
      </w:r>
      <w:r w:rsidRPr="007C1484">
        <w:rPr>
          <w:noProof/>
        </w:rPr>
        <w:instrText xml:space="preserve"> PAGEREF _Toc442692975 \h </w:instrText>
      </w:r>
      <w:r w:rsidRPr="007C1484">
        <w:rPr>
          <w:noProof/>
        </w:rPr>
      </w:r>
      <w:r w:rsidRPr="007C1484">
        <w:rPr>
          <w:noProof/>
        </w:rPr>
        <w:fldChar w:fldCharType="separate"/>
      </w:r>
      <w:r w:rsidRPr="007C1484">
        <w:rPr>
          <w:noProof/>
        </w:rPr>
        <w:t>79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3.17C</w:t>
      </w:r>
      <w:r>
        <w:rPr>
          <w:noProof/>
        </w:rPr>
        <w:tab/>
        <w:t>Offence—not preventing entry to enhanced inspection area</w:t>
      </w:r>
      <w:r w:rsidRPr="007C1484">
        <w:rPr>
          <w:noProof/>
        </w:rPr>
        <w:tab/>
      </w:r>
      <w:r w:rsidRPr="007C1484">
        <w:rPr>
          <w:noProof/>
        </w:rPr>
        <w:fldChar w:fldCharType="begin"/>
      </w:r>
      <w:r w:rsidRPr="007C1484">
        <w:rPr>
          <w:noProof/>
        </w:rPr>
        <w:instrText xml:space="preserve"> PAGEREF _Toc442692976 \h </w:instrText>
      </w:r>
      <w:r w:rsidRPr="007C1484">
        <w:rPr>
          <w:noProof/>
        </w:rPr>
      </w:r>
      <w:r w:rsidRPr="007C1484">
        <w:rPr>
          <w:noProof/>
        </w:rPr>
        <w:fldChar w:fldCharType="separate"/>
      </w:r>
      <w:r w:rsidRPr="007C1484">
        <w:rPr>
          <w:noProof/>
        </w:rPr>
        <w:t>80</w:t>
      </w:r>
      <w:r w:rsidRPr="007C1484">
        <w:rPr>
          <w:noProof/>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Subdivision 3.3.5—Emergency Access</w:t>
      </w:r>
      <w:r w:rsidRPr="007C1484">
        <w:rPr>
          <w:b w:val="0"/>
          <w:noProof/>
          <w:sz w:val="18"/>
        </w:rPr>
        <w:tab/>
      </w:r>
      <w:r w:rsidRPr="007C1484">
        <w:rPr>
          <w:b w:val="0"/>
          <w:noProof/>
          <w:sz w:val="18"/>
        </w:rPr>
        <w:fldChar w:fldCharType="begin"/>
      </w:r>
      <w:r w:rsidRPr="007C1484">
        <w:rPr>
          <w:b w:val="0"/>
          <w:noProof/>
          <w:sz w:val="18"/>
        </w:rPr>
        <w:instrText xml:space="preserve"> PAGEREF _Toc442692977 \h </w:instrText>
      </w:r>
      <w:r w:rsidRPr="007C1484">
        <w:rPr>
          <w:b w:val="0"/>
          <w:noProof/>
          <w:sz w:val="18"/>
        </w:rPr>
      </w:r>
      <w:r w:rsidRPr="007C1484">
        <w:rPr>
          <w:b w:val="0"/>
          <w:noProof/>
          <w:sz w:val="18"/>
        </w:rPr>
        <w:fldChar w:fldCharType="separate"/>
      </w:r>
      <w:r w:rsidRPr="007C1484">
        <w:rPr>
          <w:b w:val="0"/>
          <w:noProof/>
          <w:sz w:val="18"/>
        </w:rPr>
        <w:t>81</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3.18</w:t>
      </w:r>
      <w:r>
        <w:rPr>
          <w:noProof/>
        </w:rPr>
        <w:tab/>
        <w:t>Access by emergency personnel</w:t>
      </w:r>
      <w:r w:rsidRPr="007C1484">
        <w:rPr>
          <w:noProof/>
        </w:rPr>
        <w:tab/>
      </w:r>
      <w:r w:rsidRPr="007C1484">
        <w:rPr>
          <w:noProof/>
        </w:rPr>
        <w:fldChar w:fldCharType="begin"/>
      </w:r>
      <w:r w:rsidRPr="007C1484">
        <w:rPr>
          <w:noProof/>
        </w:rPr>
        <w:instrText xml:space="preserve"> PAGEREF _Toc442692978 \h </w:instrText>
      </w:r>
      <w:r w:rsidRPr="007C1484">
        <w:rPr>
          <w:noProof/>
        </w:rPr>
      </w:r>
      <w:r w:rsidRPr="007C1484">
        <w:rPr>
          <w:noProof/>
        </w:rPr>
        <w:fldChar w:fldCharType="separate"/>
      </w:r>
      <w:r w:rsidRPr="007C1484">
        <w:rPr>
          <w:noProof/>
        </w:rPr>
        <w:t>81</w:t>
      </w:r>
      <w:r w:rsidRPr="007C1484">
        <w:rPr>
          <w:noProof/>
        </w:rPr>
        <w:fldChar w:fldCharType="end"/>
      </w:r>
    </w:p>
    <w:p w:rsidR="007C1484" w:rsidRDefault="007C1484">
      <w:pPr>
        <w:pStyle w:val="TOC3"/>
        <w:rPr>
          <w:rFonts w:asciiTheme="minorHAnsi" w:eastAsiaTheme="minorEastAsia" w:hAnsiTheme="minorHAnsi" w:cstheme="minorBidi"/>
          <w:b w:val="0"/>
          <w:noProof/>
          <w:kern w:val="0"/>
          <w:szCs w:val="22"/>
        </w:rPr>
      </w:pPr>
      <w:r>
        <w:rPr>
          <w:noProof/>
        </w:rPr>
        <w:t>Division 3.4—Control of landside areas and zones—physical security</w:t>
      </w:r>
      <w:r w:rsidRPr="007C1484">
        <w:rPr>
          <w:b w:val="0"/>
          <w:noProof/>
          <w:sz w:val="18"/>
        </w:rPr>
        <w:tab/>
      </w:r>
      <w:r w:rsidRPr="007C1484">
        <w:rPr>
          <w:b w:val="0"/>
          <w:noProof/>
          <w:sz w:val="18"/>
        </w:rPr>
        <w:fldChar w:fldCharType="begin"/>
      </w:r>
      <w:r w:rsidRPr="007C1484">
        <w:rPr>
          <w:b w:val="0"/>
          <w:noProof/>
          <w:sz w:val="18"/>
        </w:rPr>
        <w:instrText xml:space="preserve"> PAGEREF _Toc442692979 \h </w:instrText>
      </w:r>
      <w:r w:rsidRPr="007C1484">
        <w:rPr>
          <w:b w:val="0"/>
          <w:noProof/>
          <w:sz w:val="18"/>
        </w:rPr>
      </w:r>
      <w:r w:rsidRPr="007C1484">
        <w:rPr>
          <w:b w:val="0"/>
          <w:noProof/>
          <w:sz w:val="18"/>
        </w:rPr>
        <w:fldChar w:fldCharType="separate"/>
      </w:r>
      <w:r w:rsidRPr="007C1484">
        <w:rPr>
          <w:b w:val="0"/>
          <w:noProof/>
          <w:sz w:val="18"/>
        </w:rPr>
        <w:t>82</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3.19</w:t>
      </w:r>
      <w:r>
        <w:rPr>
          <w:noProof/>
        </w:rPr>
        <w:tab/>
        <w:t>Definitions for Division</w:t>
      </w:r>
      <w:r w:rsidRPr="007C1484">
        <w:rPr>
          <w:noProof/>
        </w:rPr>
        <w:tab/>
      </w:r>
      <w:r w:rsidRPr="007C1484">
        <w:rPr>
          <w:noProof/>
        </w:rPr>
        <w:fldChar w:fldCharType="begin"/>
      </w:r>
      <w:r w:rsidRPr="007C1484">
        <w:rPr>
          <w:noProof/>
        </w:rPr>
        <w:instrText xml:space="preserve"> PAGEREF _Toc442692980 \h </w:instrText>
      </w:r>
      <w:r w:rsidRPr="007C1484">
        <w:rPr>
          <w:noProof/>
        </w:rPr>
      </w:r>
      <w:r w:rsidRPr="007C1484">
        <w:rPr>
          <w:noProof/>
        </w:rPr>
        <w:fldChar w:fldCharType="separate"/>
      </w:r>
      <w:r w:rsidRPr="007C1484">
        <w:rPr>
          <w:noProof/>
        </w:rPr>
        <w:t>82</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3.20</w:t>
      </w:r>
      <w:r>
        <w:rPr>
          <w:noProof/>
        </w:rPr>
        <w:tab/>
        <w:t>Security requirements for sterile areas</w:t>
      </w:r>
      <w:r w:rsidRPr="007C1484">
        <w:rPr>
          <w:noProof/>
        </w:rPr>
        <w:tab/>
      </w:r>
      <w:r w:rsidRPr="007C1484">
        <w:rPr>
          <w:noProof/>
        </w:rPr>
        <w:fldChar w:fldCharType="begin"/>
      </w:r>
      <w:r w:rsidRPr="007C1484">
        <w:rPr>
          <w:noProof/>
        </w:rPr>
        <w:instrText xml:space="preserve"> PAGEREF _Toc442692981 \h </w:instrText>
      </w:r>
      <w:r w:rsidRPr="007C1484">
        <w:rPr>
          <w:noProof/>
        </w:rPr>
      </w:r>
      <w:r w:rsidRPr="007C1484">
        <w:rPr>
          <w:noProof/>
        </w:rPr>
        <w:fldChar w:fldCharType="separate"/>
      </w:r>
      <w:r w:rsidRPr="007C1484">
        <w:rPr>
          <w:noProof/>
        </w:rPr>
        <w:t>82</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3.21</w:t>
      </w:r>
      <w:r>
        <w:rPr>
          <w:noProof/>
        </w:rPr>
        <w:tab/>
        <w:t>Security requirements for landside security zones other than sterile areas</w:t>
      </w:r>
      <w:r w:rsidRPr="007C1484">
        <w:rPr>
          <w:noProof/>
        </w:rPr>
        <w:tab/>
      </w:r>
      <w:r w:rsidRPr="007C1484">
        <w:rPr>
          <w:noProof/>
        </w:rPr>
        <w:fldChar w:fldCharType="begin"/>
      </w:r>
      <w:r w:rsidRPr="007C1484">
        <w:rPr>
          <w:noProof/>
        </w:rPr>
        <w:instrText xml:space="preserve"> PAGEREF _Toc442692982 \h </w:instrText>
      </w:r>
      <w:r w:rsidRPr="007C1484">
        <w:rPr>
          <w:noProof/>
        </w:rPr>
      </w:r>
      <w:r w:rsidRPr="007C1484">
        <w:rPr>
          <w:noProof/>
        </w:rPr>
        <w:fldChar w:fldCharType="separate"/>
      </w:r>
      <w:r w:rsidRPr="007C1484">
        <w:rPr>
          <w:noProof/>
        </w:rPr>
        <w:t>84</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3.22</w:t>
      </w:r>
      <w:r>
        <w:rPr>
          <w:noProof/>
        </w:rPr>
        <w:tab/>
        <w:t>Security requirements for fuel storage zones</w:t>
      </w:r>
      <w:r w:rsidRPr="007C1484">
        <w:rPr>
          <w:noProof/>
        </w:rPr>
        <w:tab/>
      </w:r>
      <w:r w:rsidRPr="007C1484">
        <w:rPr>
          <w:noProof/>
        </w:rPr>
        <w:fldChar w:fldCharType="begin"/>
      </w:r>
      <w:r w:rsidRPr="007C1484">
        <w:rPr>
          <w:noProof/>
        </w:rPr>
        <w:instrText xml:space="preserve"> PAGEREF _Toc442692983 \h </w:instrText>
      </w:r>
      <w:r w:rsidRPr="007C1484">
        <w:rPr>
          <w:noProof/>
        </w:rPr>
      </w:r>
      <w:r w:rsidRPr="007C1484">
        <w:rPr>
          <w:noProof/>
        </w:rPr>
        <w:fldChar w:fldCharType="separate"/>
      </w:r>
      <w:r w:rsidRPr="007C1484">
        <w:rPr>
          <w:noProof/>
        </w:rPr>
        <w:t>85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3.23</w:t>
      </w:r>
      <w:r>
        <w:rPr>
          <w:noProof/>
        </w:rPr>
        <w:tab/>
        <w:t>Security requirements for air traffic control facilities zones</w:t>
      </w:r>
      <w:r w:rsidRPr="007C1484">
        <w:rPr>
          <w:noProof/>
        </w:rPr>
        <w:tab/>
      </w:r>
      <w:r w:rsidRPr="007C1484">
        <w:rPr>
          <w:noProof/>
        </w:rPr>
        <w:fldChar w:fldCharType="begin"/>
      </w:r>
      <w:r w:rsidRPr="007C1484">
        <w:rPr>
          <w:noProof/>
        </w:rPr>
        <w:instrText xml:space="preserve"> PAGEREF _Toc442692984 \h </w:instrText>
      </w:r>
      <w:r w:rsidRPr="007C1484">
        <w:rPr>
          <w:noProof/>
        </w:rPr>
      </w:r>
      <w:r w:rsidRPr="007C1484">
        <w:rPr>
          <w:noProof/>
        </w:rPr>
        <w:fldChar w:fldCharType="separate"/>
      </w:r>
      <w:r w:rsidRPr="007C1484">
        <w:rPr>
          <w:noProof/>
        </w:rPr>
        <w:t>86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3.24</w:t>
      </w:r>
      <w:r>
        <w:rPr>
          <w:noProof/>
        </w:rPr>
        <w:tab/>
        <w:t>Security requirements for navigational aids zones</w:t>
      </w:r>
      <w:r w:rsidRPr="007C1484">
        <w:rPr>
          <w:noProof/>
        </w:rPr>
        <w:tab/>
      </w:r>
      <w:r w:rsidRPr="007C1484">
        <w:rPr>
          <w:noProof/>
        </w:rPr>
        <w:fldChar w:fldCharType="begin"/>
      </w:r>
      <w:r w:rsidRPr="007C1484">
        <w:rPr>
          <w:noProof/>
        </w:rPr>
        <w:instrText xml:space="preserve"> PAGEREF _Toc442692985 \h </w:instrText>
      </w:r>
      <w:r w:rsidRPr="007C1484">
        <w:rPr>
          <w:noProof/>
        </w:rPr>
      </w:r>
      <w:r w:rsidRPr="007C1484">
        <w:rPr>
          <w:noProof/>
        </w:rPr>
        <w:fldChar w:fldCharType="separate"/>
      </w:r>
      <w:r w:rsidRPr="007C1484">
        <w:rPr>
          <w:noProof/>
        </w:rPr>
        <w:t>87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3.25</w:t>
      </w:r>
      <w:r>
        <w:rPr>
          <w:noProof/>
        </w:rPr>
        <w:tab/>
        <w:t>Offences relating to entry to landside security zones</w:t>
      </w:r>
      <w:r w:rsidRPr="007C1484">
        <w:rPr>
          <w:noProof/>
        </w:rPr>
        <w:tab/>
      </w:r>
      <w:r w:rsidRPr="007C1484">
        <w:rPr>
          <w:noProof/>
        </w:rPr>
        <w:fldChar w:fldCharType="begin"/>
      </w:r>
      <w:r w:rsidRPr="007C1484">
        <w:rPr>
          <w:noProof/>
        </w:rPr>
        <w:instrText xml:space="preserve"> PAGEREF _Toc442692986 \h </w:instrText>
      </w:r>
      <w:r w:rsidRPr="007C1484">
        <w:rPr>
          <w:noProof/>
        </w:rPr>
      </w:r>
      <w:r w:rsidRPr="007C1484">
        <w:rPr>
          <w:noProof/>
        </w:rPr>
        <w:fldChar w:fldCharType="separate"/>
      </w:r>
      <w:r w:rsidRPr="007C1484">
        <w:rPr>
          <w:noProof/>
        </w:rPr>
        <w:t>88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3.26</w:t>
      </w:r>
      <w:r>
        <w:rPr>
          <w:noProof/>
        </w:rPr>
        <w:tab/>
        <w:t>Access by emergency personnel</w:t>
      </w:r>
      <w:r w:rsidRPr="007C1484">
        <w:rPr>
          <w:noProof/>
        </w:rPr>
        <w:tab/>
      </w:r>
      <w:r w:rsidRPr="007C1484">
        <w:rPr>
          <w:noProof/>
        </w:rPr>
        <w:fldChar w:fldCharType="begin"/>
      </w:r>
      <w:r w:rsidRPr="007C1484">
        <w:rPr>
          <w:noProof/>
        </w:rPr>
        <w:instrText xml:space="preserve"> PAGEREF _Toc442692987 \h </w:instrText>
      </w:r>
      <w:r w:rsidRPr="007C1484">
        <w:rPr>
          <w:noProof/>
        </w:rPr>
      </w:r>
      <w:r w:rsidRPr="007C1484">
        <w:rPr>
          <w:noProof/>
        </w:rPr>
        <w:fldChar w:fldCharType="separate"/>
      </w:r>
      <w:r w:rsidRPr="007C1484">
        <w:rPr>
          <w:noProof/>
        </w:rPr>
        <w:t>89</w:t>
      </w:r>
      <w:r w:rsidRPr="007C1484">
        <w:rPr>
          <w:noProof/>
        </w:rPr>
        <w:fldChar w:fldCharType="end"/>
      </w:r>
    </w:p>
    <w:p w:rsidR="007C1484" w:rsidRDefault="007C1484">
      <w:pPr>
        <w:pStyle w:val="TOC3"/>
        <w:rPr>
          <w:rFonts w:asciiTheme="minorHAnsi" w:eastAsiaTheme="minorEastAsia" w:hAnsiTheme="minorHAnsi" w:cstheme="minorBidi"/>
          <w:b w:val="0"/>
          <w:noProof/>
          <w:kern w:val="0"/>
          <w:szCs w:val="22"/>
        </w:rPr>
      </w:pPr>
      <w:r>
        <w:rPr>
          <w:noProof/>
        </w:rPr>
        <w:t>Division 3.5—Counter</w:t>
      </w:r>
      <w:r>
        <w:rPr>
          <w:noProof/>
        </w:rPr>
        <w:noBreakHyphen/>
        <w:t>terrorist first response function</w:t>
      </w:r>
      <w:r w:rsidRPr="007C1484">
        <w:rPr>
          <w:b w:val="0"/>
          <w:noProof/>
          <w:sz w:val="18"/>
        </w:rPr>
        <w:tab/>
      </w:r>
      <w:r w:rsidRPr="007C1484">
        <w:rPr>
          <w:b w:val="0"/>
          <w:noProof/>
          <w:sz w:val="18"/>
        </w:rPr>
        <w:fldChar w:fldCharType="begin"/>
      </w:r>
      <w:r w:rsidRPr="007C1484">
        <w:rPr>
          <w:b w:val="0"/>
          <w:noProof/>
          <w:sz w:val="18"/>
        </w:rPr>
        <w:instrText xml:space="preserve"> PAGEREF _Toc442692988 \h </w:instrText>
      </w:r>
      <w:r w:rsidRPr="007C1484">
        <w:rPr>
          <w:b w:val="0"/>
          <w:noProof/>
          <w:sz w:val="18"/>
        </w:rPr>
      </w:r>
      <w:r w:rsidRPr="007C1484">
        <w:rPr>
          <w:b w:val="0"/>
          <w:noProof/>
          <w:sz w:val="18"/>
        </w:rPr>
        <w:fldChar w:fldCharType="separate"/>
      </w:r>
      <w:r w:rsidRPr="007C1484">
        <w:rPr>
          <w:b w:val="0"/>
          <w:noProof/>
          <w:sz w:val="18"/>
        </w:rPr>
        <w:t>90</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3.28</w:t>
      </w:r>
      <w:r>
        <w:rPr>
          <w:noProof/>
        </w:rPr>
        <w:tab/>
        <w:t>Definition—</w:t>
      </w:r>
      <w:r w:rsidRPr="00044156">
        <w:rPr>
          <w:i/>
          <w:noProof/>
        </w:rPr>
        <w:t>counter</w:t>
      </w:r>
      <w:r w:rsidRPr="00044156">
        <w:rPr>
          <w:i/>
          <w:noProof/>
        </w:rPr>
        <w:noBreakHyphen/>
        <w:t>terrorist first response</w:t>
      </w:r>
      <w:r w:rsidRPr="007C1484">
        <w:rPr>
          <w:noProof/>
        </w:rPr>
        <w:tab/>
      </w:r>
      <w:r w:rsidRPr="007C1484">
        <w:rPr>
          <w:noProof/>
        </w:rPr>
        <w:fldChar w:fldCharType="begin"/>
      </w:r>
      <w:r w:rsidRPr="007C1484">
        <w:rPr>
          <w:noProof/>
        </w:rPr>
        <w:instrText xml:space="preserve"> PAGEREF _Toc442692989 \h </w:instrText>
      </w:r>
      <w:r w:rsidRPr="007C1484">
        <w:rPr>
          <w:noProof/>
        </w:rPr>
      </w:r>
      <w:r w:rsidRPr="007C1484">
        <w:rPr>
          <w:noProof/>
        </w:rPr>
        <w:fldChar w:fldCharType="separate"/>
      </w:r>
      <w:r w:rsidRPr="007C1484">
        <w:rPr>
          <w:noProof/>
        </w:rPr>
        <w:t>90</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3.29</w:t>
      </w:r>
      <w:r>
        <w:rPr>
          <w:noProof/>
        </w:rPr>
        <w:tab/>
        <w:t>Provision of counter</w:t>
      </w:r>
      <w:r>
        <w:rPr>
          <w:noProof/>
        </w:rPr>
        <w:noBreakHyphen/>
        <w:t>terrorist first response force</w:t>
      </w:r>
      <w:r w:rsidRPr="007C1484">
        <w:rPr>
          <w:noProof/>
        </w:rPr>
        <w:tab/>
      </w:r>
      <w:r w:rsidRPr="007C1484">
        <w:rPr>
          <w:noProof/>
        </w:rPr>
        <w:fldChar w:fldCharType="begin"/>
      </w:r>
      <w:r w:rsidRPr="007C1484">
        <w:rPr>
          <w:noProof/>
        </w:rPr>
        <w:instrText xml:space="preserve"> PAGEREF _Toc442692990 \h </w:instrText>
      </w:r>
      <w:r w:rsidRPr="007C1484">
        <w:rPr>
          <w:noProof/>
        </w:rPr>
      </w:r>
      <w:r w:rsidRPr="007C1484">
        <w:rPr>
          <w:noProof/>
        </w:rPr>
        <w:fldChar w:fldCharType="separate"/>
      </w:r>
      <w:r w:rsidRPr="007C1484">
        <w:rPr>
          <w:noProof/>
        </w:rPr>
        <w:t>91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3.30</w:t>
      </w:r>
      <w:r>
        <w:rPr>
          <w:noProof/>
        </w:rPr>
        <w:tab/>
        <w:t>Qualifications of members of counter</w:t>
      </w:r>
      <w:r>
        <w:rPr>
          <w:noProof/>
        </w:rPr>
        <w:noBreakHyphen/>
        <w:t>terrorist first response force</w:t>
      </w:r>
      <w:r w:rsidRPr="007C1484">
        <w:rPr>
          <w:noProof/>
        </w:rPr>
        <w:tab/>
      </w:r>
      <w:r w:rsidRPr="007C1484">
        <w:rPr>
          <w:noProof/>
        </w:rPr>
        <w:fldChar w:fldCharType="begin"/>
      </w:r>
      <w:r w:rsidRPr="007C1484">
        <w:rPr>
          <w:noProof/>
        </w:rPr>
        <w:instrText xml:space="preserve"> PAGEREF _Toc442692991 \h </w:instrText>
      </w:r>
      <w:r w:rsidRPr="007C1484">
        <w:rPr>
          <w:noProof/>
        </w:rPr>
      </w:r>
      <w:r w:rsidRPr="007C1484">
        <w:rPr>
          <w:noProof/>
        </w:rPr>
        <w:fldChar w:fldCharType="separate"/>
      </w:r>
      <w:r w:rsidRPr="007C1484">
        <w:rPr>
          <w:noProof/>
        </w:rPr>
        <w:t>92</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3.31</w:t>
      </w:r>
      <w:r>
        <w:rPr>
          <w:noProof/>
        </w:rPr>
        <w:tab/>
        <w:t>Dogs at certain airports</w:t>
      </w:r>
      <w:r w:rsidRPr="007C1484">
        <w:rPr>
          <w:noProof/>
        </w:rPr>
        <w:tab/>
      </w:r>
      <w:r w:rsidRPr="007C1484">
        <w:rPr>
          <w:noProof/>
        </w:rPr>
        <w:fldChar w:fldCharType="begin"/>
      </w:r>
      <w:r w:rsidRPr="007C1484">
        <w:rPr>
          <w:noProof/>
        </w:rPr>
        <w:instrText xml:space="preserve"> PAGEREF _Toc442692992 \h </w:instrText>
      </w:r>
      <w:r w:rsidRPr="007C1484">
        <w:rPr>
          <w:noProof/>
        </w:rPr>
      </w:r>
      <w:r w:rsidRPr="007C1484">
        <w:rPr>
          <w:noProof/>
        </w:rPr>
        <w:fldChar w:fldCharType="separate"/>
      </w:r>
      <w:r w:rsidRPr="007C1484">
        <w:rPr>
          <w:noProof/>
        </w:rPr>
        <w:t>93</w:t>
      </w:r>
      <w:r w:rsidRPr="007C1484">
        <w:rPr>
          <w:noProof/>
        </w:rPr>
        <w:fldChar w:fldCharType="end"/>
      </w:r>
    </w:p>
    <w:p w:rsidR="007C1484" w:rsidRDefault="007C1484">
      <w:pPr>
        <w:pStyle w:val="TOC2"/>
        <w:rPr>
          <w:rFonts w:asciiTheme="minorHAnsi" w:eastAsiaTheme="minorEastAsia" w:hAnsiTheme="minorHAnsi" w:cstheme="minorBidi"/>
          <w:b w:val="0"/>
          <w:noProof/>
          <w:kern w:val="0"/>
          <w:sz w:val="22"/>
          <w:szCs w:val="22"/>
        </w:rPr>
      </w:pPr>
      <w:r>
        <w:rPr>
          <w:noProof/>
        </w:rPr>
        <w:t>Part 3A—Airside and Landside Special Event Zones</w:t>
      </w:r>
      <w:r w:rsidRPr="007C1484">
        <w:rPr>
          <w:b w:val="0"/>
          <w:noProof/>
          <w:sz w:val="18"/>
        </w:rPr>
        <w:tab/>
      </w:r>
      <w:r w:rsidRPr="007C1484">
        <w:rPr>
          <w:b w:val="0"/>
          <w:noProof/>
          <w:sz w:val="18"/>
        </w:rPr>
        <w:fldChar w:fldCharType="begin"/>
      </w:r>
      <w:r w:rsidRPr="007C1484">
        <w:rPr>
          <w:b w:val="0"/>
          <w:noProof/>
          <w:sz w:val="18"/>
        </w:rPr>
        <w:instrText xml:space="preserve"> PAGEREF _Toc442692993 \h </w:instrText>
      </w:r>
      <w:r w:rsidRPr="007C1484">
        <w:rPr>
          <w:b w:val="0"/>
          <w:noProof/>
          <w:sz w:val="18"/>
        </w:rPr>
      </w:r>
      <w:r w:rsidRPr="007C1484">
        <w:rPr>
          <w:b w:val="0"/>
          <w:noProof/>
          <w:sz w:val="18"/>
        </w:rPr>
        <w:fldChar w:fldCharType="separate"/>
      </w:r>
      <w:r w:rsidRPr="007C1484">
        <w:rPr>
          <w:b w:val="0"/>
          <w:noProof/>
          <w:sz w:val="18"/>
        </w:rPr>
        <w:t>94</w:t>
      </w:r>
      <w:r w:rsidRPr="007C1484">
        <w:rPr>
          <w:b w:val="0"/>
          <w:noProof/>
          <w:sz w:val="18"/>
        </w:rPr>
        <w:fldChar w:fldCharType="end"/>
      </w:r>
    </w:p>
    <w:p w:rsidR="007C1484" w:rsidRDefault="007C1484">
      <w:pPr>
        <w:pStyle w:val="TOC3"/>
        <w:rPr>
          <w:rFonts w:asciiTheme="minorHAnsi" w:eastAsiaTheme="minorEastAsia" w:hAnsiTheme="minorHAnsi" w:cstheme="minorBidi"/>
          <w:b w:val="0"/>
          <w:noProof/>
          <w:kern w:val="0"/>
          <w:szCs w:val="22"/>
        </w:rPr>
      </w:pPr>
      <w:r>
        <w:rPr>
          <w:noProof/>
        </w:rPr>
        <w:t>Division 3A.1—Preliminary</w:t>
      </w:r>
      <w:r w:rsidRPr="007C1484">
        <w:rPr>
          <w:b w:val="0"/>
          <w:noProof/>
          <w:sz w:val="18"/>
        </w:rPr>
        <w:tab/>
      </w:r>
      <w:r w:rsidRPr="007C1484">
        <w:rPr>
          <w:b w:val="0"/>
          <w:noProof/>
          <w:sz w:val="18"/>
        </w:rPr>
        <w:fldChar w:fldCharType="begin"/>
      </w:r>
      <w:r w:rsidRPr="007C1484">
        <w:rPr>
          <w:b w:val="0"/>
          <w:noProof/>
          <w:sz w:val="18"/>
        </w:rPr>
        <w:instrText xml:space="preserve"> PAGEREF _Toc442692994 \h </w:instrText>
      </w:r>
      <w:r w:rsidRPr="007C1484">
        <w:rPr>
          <w:b w:val="0"/>
          <w:noProof/>
          <w:sz w:val="18"/>
        </w:rPr>
      </w:r>
      <w:r w:rsidRPr="007C1484">
        <w:rPr>
          <w:b w:val="0"/>
          <w:noProof/>
          <w:sz w:val="18"/>
        </w:rPr>
        <w:fldChar w:fldCharType="separate"/>
      </w:r>
      <w:r w:rsidRPr="007C1484">
        <w:rPr>
          <w:b w:val="0"/>
          <w:noProof/>
          <w:sz w:val="18"/>
        </w:rPr>
        <w:t>94</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3A.01</w:t>
      </w:r>
      <w:r>
        <w:rPr>
          <w:noProof/>
        </w:rPr>
        <w:tab/>
        <w:t>Definitions</w:t>
      </w:r>
      <w:r w:rsidRPr="007C1484">
        <w:rPr>
          <w:noProof/>
        </w:rPr>
        <w:tab/>
      </w:r>
      <w:r w:rsidRPr="007C1484">
        <w:rPr>
          <w:noProof/>
        </w:rPr>
        <w:fldChar w:fldCharType="begin"/>
      </w:r>
      <w:r w:rsidRPr="007C1484">
        <w:rPr>
          <w:noProof/>
        </w:rPr>
        <w:instrText xml:space="preserve"> PAGEREF _Toc442692995 \h </w:instrText>
      </w:r>
      <w:r w:rsidRPr="007C1484">
        <w:rPr>
          <w:noProof/>
        </w:rPr>
      </w:r>
      <w:r w:rsidRPr="007C1484">
        <w:rPr>
          <w:noProof/>
        </w:rPr>
        <w:fldChar w:fldCharType="separate"/>
      </w:r>
      <w:r w:rsidRPr="007C1484">
        <w:rPr>
          <w:noProof/>
        </w:rPr>
        <w:t>94</w:t>
      </w:r>
      <w:r w:rsidRPr="007C1484">
        <w:rPr>
          <w:noProof/>
        </w:rPr>
        <w:fldChar w:fldCharType="end"/>
      </w:r>
    </w:p>
    <w:p w:rsidR="007C1484" w:rsidRDefault="007C1484">
      <w:pPr>
        <w:pStyle w:val="TOC3"/>
        <w:rPr>
          <w:rFonts w:asciiTheme="minorHAnsi" w:eastAsiaTheme="minorEastAsia" w:hAnsiTheme="minorHAnsi" w:cstheme="minorBidi"/>
          <w:b w:val="0"/>
          <w:noProof/>
          <w:kern w:val="0"/>
          <w:szCs w:val="22"/>
        </w:rPr>
      </w:pPr>
      <w:r>
        <w:rPr>
          <w:noProof/>
        </w:rPr>
        <w:t>Division 3A.2—Airside special event zones</w:t>
      </w:r>
      <w:r w:rsidRPr="007C1484">
        <w:rPr>
          <w:b w:val="0"/>
          <w:noProof/>
          <w:sz w:val="18"/>
        </w:rPr>
        <w:tab/>
      </w:r>
      <w:r w:rsidRPr="007C1484">
        <w:rPr>
          <w:b w:val="0"/>
          <w:noProof/>
          <w:sz w:val="18"/>
        </w:rPr>
        <w:fldChar w:fldCharType="begin"/>
      </w:r>
      <w:r w:rsidRPr="007C1484">
        <w:rPr>
          <w:b w:val="0"/>
          <w:noProof/>
          <w:sz w:val="18"/>
        </w:rPr>
        <w:instrText xml:space="preserve"> PAGEREF _Toc442692996 \h </w:instrText>
      </w:r>
      <w:r w:rsidRPr="007C1484">
        <w:rPr>
          <w:b w:val="0"/>
          <w:noProof/>
          <w:sz w:val="18"/>
        </w:rPr>
      </w:r>
      <w:r w:rsidRPr="007C1484">
        <w:rPr>
          <w:b w:val="0"/>
          <w:noProof/>
          <w:sz w:val="18"/>
        </w:rPr>
        <w:fldChar w:fldCharType="separate"/>
      </w:r>
      <w:r w:rsidRPr="007C1484">
        <w:rPr>
          <w:b w:val="0"/>
          <w:noProof/>
          <w:sz w:val="18"/>
        </w:rPr>
        <w:t>95</w:t>
      </w:r>
      <w:r w:rsidRPr="007C1484">
        <w:rPr>
          <w:b w:val="0"/>
          <w:noProof/>
          <w:sz w:val="18"/>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Subdivision 3A.2.1—Application for an airside special event zone</w:t>
      </w:r>
      <w:r w:rsidRPr="007C1484">
        <w:rPr>
          <w:b w:val="0"/>
          <w:noProof/>
          <w:sz w:val="18"/>
        </w:rPr>
        <w:tab/>
      </w:r>
      <w:r w:rsidRPr="007C1484">
        <w:rPr>
          <w:b w:val="0"/>
          <w:noProof/>
          <w:sz w:val="18"/>
        </w:rPr>
        <w:fldChar w:fldCharType="begin"/>
      </w:r>
      <w:r w:rsidRPr="007C1484">
        <w:rPr>
          <w:b w:val="0"/>
          <w:noProof/>
          <w:sz w:val="18"/>
        </w:rPr>
        <w:instrText xml:space="preserve"> PAGEREF _Toc442692997 \h </w:instrText>
      </w:r>
      <w:r w:rsidRPr="007C1484">
        <w:rPr>
          <w:b w:val="0"/>
          <w:noProof/>
          <w:sz w:val="18"/>
        </w:rPr>
      </w:r>
      <w:r w:rsidRPr="007C1484">
        <w:rPr>
          <w:b w:val="0"/>
          <w:noProof/>
          <w:sz w:val="18"/>
        </w:rPr>
        <w:fldChar w:fldCharType="separate"/>
      </w:r>
      <w:r w:rsidRPr="007C1484">
        <w:rPr>
          <w:b w:val="0"/>
          <w:noProof/>
          <w:sz w:val="18"/>
        </w:rPr>
        <w:t>95</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3A.02</w:t>
      </w:r>
      <w:r>
        <w:rPr>
          <w:noProof/>
        </w:rPr>
        <w:tab/>
        <w:t>Application for an airside special event zone</w:t>
      </w:r>
      <w:r w:rsidRPr="007C1484">
        <w:rPr>
          <w:noProof/>
        </w:rPr>
        <w:tab/>
      </w:r>
      <w:r w:rsidRPr="007C1484">
        <w:rPr>
          <w:noProof/>
        </w:rPr>
        <w:fldChar w:fldCharType="begin"/>
      </w:r>
      <w:r w:rsidRPr="007C1484">
        <w:rPr>
          <w:noProof/>
        </w:rPr>
        <w:instrText xml:space="preserve"> PAGEREF _Toc442692998 \h </w:instrText>
      </w:r>
      <w:r w:rsidRPr="007C1484">
        <w:rPr>
          <w:noProof/>
        </w:rPr>
      </w:r>
      <w:r w:rsidRPr="007C1484">
        <w:rPr>
          <w:noProof/>
        </w:rPr>
        <w:fldChar w:fldCharType="separate"/>
      </w:r>
      <w:r w:rsidRPr="007C1484">
        <w:rPr>
          <w:noProof/>
        </w:rPr>
        <w:t>95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3A.03</w:t>
      </w:r>
      <w:r>
        <w:rPr>
          <w:noProof/>
        </w:rPr>
        <w:tab/>
        <w:t>Further information about applications</w:t>
      </w:r>
      <w:r w:rsidRPr="007C1484">
        <w:rPr>
          <w:noProof/>
        </w:rPr>
        <w:tab/>
      </w:r>
      <w:r w:rsidRPr="007C1484">
        <w:rPr>
          <w:noProof/>
        </w:rPr>
        <w:fldChar w:fldCharType="begin"/>
      </w:r>
      <w:r w:rsidRPr="007C1484">
        <w:rPr>
          <w:noProof/>
        </w:rPr>
        <w:instrText xml:space="preserve"> PAGEREF _Toc442692999 \h </w:instrText>
      </w:r>
      <w:r w:rsidRPr="007C1484">
        <w:rPr>
          <w:noProof/>
        </w:rPr>
      </w:r>
      <w:r w:rsidRPr="007C1484">
        <w:rPr>
          <w:noProof/>
        </w:rPr>
        <w:fldChar w:fldCharType="separate"/>
      </w:r>
      <w:r w:rsidRPr="007C1484">
        <w:rPr>
          <w:noProof/>
        </w:rPr>
        <w:t>96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3A.04</w:t>
      </w:r>
      <w:r>
        <w:rPr>
          <w:noProof/>
        </w:rPr>
        <w:tab/>
        <w:t>Notices</w:t>
      </w:r>
      <w:r w:rsidRPr="007C1484">
        <w:rPr>
          <w:noProof/>
        </w:rPr>
        <w:tab/>
      </w:r>
      <w:r w:rsidRPr="007C1484">
        <w:rPr>
          <w:noProof/>
        </w:rPr>
        <w:fldChar w:fldCharType="begin"/>
      </w:r>
      <w:r w:rsidRPr="007C1484">
        <w:rPr>
          <w:noProof/>
        </w:rPr>
        <w:instrText xml:space="preserve"> PAGEREF _Toc442693000 \h </w:instrText>
      </w:r>
      <w:r w:rsidRPr="007C1484">
        <w:rPr>
          <w:noProof/>
        </w:rPr>
      </w:r>
      <w:r w:rsidRPr="007C1484">
        <w:rPr>
          <w:noProof/>
        </w:rPr>
        <w:fldChar w:fldCharType="separate"/>
      </w:r>
      <w:r w:rsidRPr="007C1484">
        <w:rPr>
          <w:noProof/>
        </w:rPr>
        <w:t>96</w:t>
      </w:r>
      <w:r w:rsidRPr="007C1484">
        <w:rPr>
          <w:noProof/>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Subdivision 3A.2.2—Requirements for airside special event zones</w:t>
      </w:r>
      <w:r w:rsidRPr="007C1484">
        <w:rPr>
          <w:b w:val="0"/>
          <w:noProof/>
          <w:sz w:val="18"/>
        </w:rPr>
        <w:tab/>
      </w:r>
      <w:r w:rsidRPr="007C1484">
        <w:rPr>
          <w:b w:val="0"/>
          <w:noProof/>
          <w:sz w:val="18"/>
        </w:rPr>
        <w:fldChar w:fldCharType="begin"/>
      </w:r>
      <w:r w:rsidRPr="007C1484">
        <w:rPr>
          <w:b w:val="0"/>
          <w:noProof/>
          <w:sz w:val="18"/>
        </w:rPr>
        <w:instrText xml:space="preserve"> PAGEREF _Toc442693001 \h </w:instrText>
      </w:r>
      <w:r w:rsidRPr="007C1484">
        <w:rPr>
          <w:b w:val="0"/>
          <w:noProof/>
          <w:sz w:val="18"/>
        </w:rPr>
      </w:r>
      <w:r w:rsidRPr="007C1484">
        <w:rPr>
          <w:b w:val="0"/>
          <w:noProof/>
          <w:sz w:val="18"/>
        </w:rPr>
        <w:fldChar w:fldCharType="separate"/>
      </w:r>
      <w:r w:rsidRPr="007C1484">
        <w:rPr>
          <w:b w:val="0"/>
          <w:noProof/>
          <w:sz w:val="18"/>
        </w:rPr>
        <w:t>96</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3A.05</w:t>
      </w:r>
      <w:r>
        <w:rPr>
          <w:noProof/>
        </w:rPr>
        <w:tab/>
        <w:t>Requirements for airside special event zones</w:t>
      </w:r>
      <w:r w:rsidRPr="007C1484">
        <w:rPr>
          <w:noProof/>
        </w:rPr>
        <w:tab/>
      </w:r>
      <w:r w:rsidRPr="007C1484">
        <w:rPr>
          <w:noProof/>
        </w:rPr>
        <w:fldChar w:fldCharType="begin"/>
      </w:r>
      <w:r w:rsidRPr="007C1484">
        <w:rPr>
          <w:noProof/>
        </w:rPr>
        <w:instrText xml:space="preserve"> PAGEREF _Toc442693002 \h </w:instrText>
      </w:r>
      <w:r w:rsidRPr="007C1484">
        <w:rPr>
          <w:noProof/>
        </w:rPr>
      </w:r>
      <w:r w:rsidRPr="007C1484">
        <w:rPr>
          <w:noProof/>
        </w:rPr>
        <w:fldChar w:fldCharType="separate"/>
      </w:r>
      <w:r w:rsidRPr="007C1484">
        <w:rPr>
          <w:noProof/>
        </w:rPr>
        <w:t>96</w:t>
      </w:r>
      <w:r w:rsidRPr="007C1484">
        <w:rPr>
          <w:noProof/>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Subdivision 3A.2.3—Offences relating to airside special event zones</w:t>
      </w:r>
      <w:r w:rsidRPr="007C1484">
        <w:rPr>
          <w:b w:val="0"/>
          <w:noProof/>
          <w:sz w:val="18"/>
        </w:rPr>
        <w:tab/>
      </w:r>
      <w:r w:rsidRPr="007C1484">
        <w:rPr>
          <w:b w:val="0"/>
          <w:noProof/>
          <w:sz w:val="18"/>
        </w:rPr>
        <w:fldChar w:fldCharType="begin"/>
      </w:r>
      <w:r w:rsidRPr="007C1484">
        <w:rPr>
          <w:b w:val="0"/>
          <w:noProof/>
          <w:sz w:val="18"/>
        </w:rPr>
        <w:instrText xml:space="preserve"> PAGEREF _Toc442693003 \h </w:instrText>
      </w:r>
      <w:r w:rsidRPr="007C1484">
        <w:rPr>
          <w:b w:val="0"/>
          <w:noProof/>
          <w:sz w:val="18"/>
        </w:rPr>
      </w:r>
      <w:r w:rsidRPr="007C1484">
        <w:rPr>
          <w:b w:val="0"/>
          <w:noProof/>
          <w:sz w:val="18"/>
        </w:rPr>
        <w:fldChar w:fldCharType="separate"/>
      </w:r>
      <w:r w:rsidRPr="007C1484">
        <w:rPr>
          <w:b w:val="0"/>
          <w:noProof/>
          <w:sz w:val="18"/>
        </w:rPr>
        <w:t>97</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3A.06</w:t>
      </w:r>
      <w:r>
        <w:rPr>
          <w:noProof/>
        </w:rPr>
        <w:tab/>
        <w:t>Offence if person moves out of airside special event zone</w:t>
      </w:r>
      <w:r w:rsidRPr="007C1484">
        <w:rPr>
          <w:noProof/>
        </w:rPr>
        <w:tab/>
      </w:r>
      <w:r w:rsidRPr="007C1484">
        <w:rPr>
          <w:noProof/>
        </w:rPr>
        <w:fldChar w:fldCharType="begin"/>
      </w:r>
      <w:r w:rsidRPr="007C1484">
        <w:rPr>
          <w:noProof/>
        </w:rPr>
        <w:instrText xml:space="preserve"> PAGEREF _Toc442693004 \h </w:instrText>
      </w:r>
      <w:r w:rsidRPr="007C1484">
        <w:rPr>
          <w:noProof/>
        </w:rPr>
      </w:r>
      <w:r w:rsidRPr="007C1484">
        <w:rPr>
          <w:noProof/>
        </w:rPr>
        <w:fldChar w:fldCharType="separate"/>
      </w:r>
      <w:r w:rsidRPr="007C1484">
        <w:rPr>
          <w:noProof/>
        </w:rPr>
        <w:t>97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3A.07</w:t>
      </w:r>
      <w:r>
        <w:rPr>
          <w:noProof/>
        </w:rPr>
        <w:tab/>
        <w:t>Offence if airside special event zone manager allows unauthorised movement</w:t>
      </w:r>
      <w:r w:rsidRPr="007C1484">
        <w:rPr>
          <w:noProof/>
        </w:rPr>
        <w:tab/>
      </w:r>
      <w:r w:rsidRPr="007C1484">
        <w:rPr>
          <w:noProof/>
        </w:rPr>
        <w:fldChar w:fldCharType="begin"/>
      </w:r>
      <w:r w:rsidRPr="007C1484">
        <w:rPr>
          <w:noProof/>
        </w:rPr>
        <w:instrText xml:space="preserve"> PAGEREF _Toc442693005 \h </w:instrText>
      </w:r>
      <w:r w:rsidRPr="007C1484">
        <w:rPr>
          <w:noProof/>
        </w:rPr>
      </w:r>
      <w:r w:rsidRPr="007C1484">
        <w:rPr>
          <w:noProof/>
        </w:rPr>
        <w:fldChar w:fldCharType="separate"/>
      </w:r>
      <w:r w:rsidRPr="007C1484">
        <w:rPr>
          <w:noProof/>
        </w:rPr>
        <w:t>97</w:t>
      </w:r>
      <w:r w:rsidRPr="007C1484">
        <w:rPr>
          <w:noProof/>
        </w:rPr>
        <w:fldChar w:fldCharType="end"/>
      </w:r>
    </w:p>
    <w:p w:rsidR="007C1484" w:rsidRDefault="007C1484">
      <w:pPr>
        <w:pStyle w:val="TOC3"/>
        <w:rPr>
          <w:rFonts w:asciiTheme="minorHAnsi" w:eastAsiaTheme="minorEastAsia" w:hAnsiTheme="minorHAnsi" w:cstheme="minorBidi"/>
          <w:b w:val="0"/>
          <w:noProof/>
          <w:kern w:val="0"/>
          <w:szCs w:val="22"/>
        </w:rPr>
      </w:pPr>
      <w:r>
        <w:rPr>
          <w:noProof/>
        </w:rPr>
        <w:t>Division 3A.3—Landside special event zones</w:t>
      </w:r>
      <w:r w:rsidRPr="007C1484">
        <w:rPr>
          <w:b w:val="0"/>
          <w:noProof/>
          <w:sz w:val="18"/>
        </w:rPr>
        <w:tab/>
      </w:r>
      <w:r w:rsidRPr="007C1484">
        <w:rPr>
          <w:b w:val="0"/>
          <w:noProof/>
          <w:sz w:val="18"/>
        </w:rPr>
        <w:fldChar w:fldCharType="begin"/>
      </w:r>
      <w:r w:rsidRPr="007C1484">
        <w:rPr>
          <w:b w:val="0"/>
          <w:noProof/>
          <w:sz w:val="18"/>
        </w:rPr>
        <w:instrText xml:space="preserve"> PAGEREF _Toc442693006 \h </w:instrText>
      </w:r>
      <w:r w:rsidRPr="007C1484">
        <w:rPr>
          <w:b w:val="0"/>
          <w:noProof/>
          <w:sz w:val="18"/>
        </w:rPr>
      </w:r>
      <w:r w:rsidRPr="007C1484">
        <w:rPr>
          <w:b w:val="0"/>
          <w:noProof/>
          <w:sz w:val="18"/>
        </w:rPr>
        <w:fldChar w:fldCharType="separate"/>
      </w:r>
      <w:r w:rsidRPr="007C1484">
        <w:rPr>
          <w:b w:val="0"/>
          <w:noProof/>
          <w:sz w:val="18"/>
        </w:rPr>
        <w:t>99</w:t>
      </w:r>
      <w:r w:rsidRPr="007C1484">
        <w:rPr>
          <w:b w:val="0"/>
          <w:noProof/>
          <w:sz w:val="18"/>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Subdivision 3A.3.1—Application for a landside special event zone</w:t>
      </w:r>
      <w:r w:rsidRPr="007C1484">
        <w:rPr>
          <w:b w:val="0"/>
          <w:noProof/>
          <w:sz w:val="18"/>
        </w:rPr>
        <w:tab/>
      </w:r>
      <w:r w:rsidRPr="007C1484">
        <w:rPr>
          <w:b w:val="0"/>
          <w:noProof/>
          <w:sz w:val="18"/>
        </w:rPr>
        <w:fldChar w:fldCharType="begin"/>
      </w:r>
      <w:r w:rsidRPr="007C1484">
        <w:rPr>
          <w:b w:val="0"/>
          <w:noProof/>
          <w:sz w:val="18"/>
        </w:rPr>
        <w:instrText xml:space="preserve"> PAGEREF _Toc442693007 \h </w:instrText>
      </w:r>
      <w:r w:rsidRPr="007C1484">
        <w:rPr>
          <w:b w:val="0"/>
          <w:noProof/>
          <w:sz w:val="18"/>
        </w:rPr>
      </w:r>
      <w:r w:rsidRPr="007C1484">
        <w:rPr>
          <w:b w:val="0"/>
          <w:noProof/>
          <w:sz w:val="18"/>
        </w:rPr>
        <w:fldChar w:fldCharType="separate"/>
      </w:r>
      <w:r w:rsidRPr="007C1484">
        <w:rPr>
          <w:b w:val="0"/>
          <w:noProof/>
          <w:sz w:val="18"/>
        </w:rPr>
        <w:t>99</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3A.08</w:t>
      </w:r>
      <w:r>
        <w:rPr>
          <w:noProof/>
        </w:rPr>
        <w:tab/>
        <w:t>Application for a landside special event zone</w:t>
      </w:r>
      <w:r w:rsidRPr="007C1484">
        <w:rPr>
          <w:noProof/>
        </w:rPr>
        <w:tab/>
      </w:r>
      <w:r w:rsidRPr="007C1484">
        <w:rPr>
          <w:noProof/>
        </w:rPr>
        <w:fldChar w:fldCharType="begin"/>
      </w:r>
      <w:r w:rsidRPr="007C1484">
        <w:rPr>
          <w:noProof/>
        </w:rPr>
        <w:instrText xml:space="preserve"> PAGEREF _Toc442693008 \h </w:instrText>
      </w:r>
      <w:r w:rsidRPr="007C1484">
        <w:rPr>
          <w:noProof/>
        </w:rPr>
      </w:r>
      <w:r w:rsidRPr="007C1484">
        <w:rPr>
          <w:noProof/>
        </w:rPr>
        <w:fldChar w:fldCharType="separate"/>
      </w:r>
      <w:r w:rsidRPr="007C1484">
        <w:rPr>
          <w:noProof/>
        </w:rPr>
        <w:t>99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3A.09</w:t>
      </w:r>
      <w:r>
        <w:rPr>
          <w:noProof/>
        </w:rPr>
        <w:tab/>
        <w:t>Further information about applications</w:t>
      </w:r>
      <w:r w:rsidRPr="007C1484">
        <w:rPr>
          <w:noProof/>
        </w:rPr>
        <w:tab/>
      </w:r>
      <w:r w:rsidRPr="007C1484">
        <w:rPr>
          <w:noProof/>
        </w:rPr>
        <w:fldChar w:fldCharType="begin"/>
      </w:r>
      <w:r w:rsidRPr="007C1484">
        <w:rPr>
          <w:noProof/>
        </w:rPr>
        <w:instrText xml:space="preserve"> PAGEREF _Toc442693009 \h </w:instrText>
      </w:r>
      <w:r w:rsidRPr="007C1484">
        <w:rPr>
          <w:noProof/>
        </w:rPr>
      </w:r>
      <w:r w:rsidRPr="007C1484">
        <w:rPr>
          <w:noProof/>
        </w:rPr>
        <w:fldChar w:fldCharType="separate"/>
      </w:r>
      <w:r w:rsidRPr="007C1484">
        <w:rPr>
          <w:noProof/>
        </w:rPr>
        <w:t>100</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3A.10</w:t>
      </w:r>
      <w:r>
        <w:rPr>
          <w:noProof/>
        </w:rPr>
        <w:tab/>
        <w:t>Notices</w:t>
      </w:r>
      <w:r w:rsidRPr="007C1484">
        <w:rPr>
          <w:noProof/>
        </w:rPr>
        <w:tab/>
      </w:r>
      <w:r w:rsidRPr="007C1484">
        <w:rPr>
          <w:noProof/>
        </w:rPr>
        <w:fldChar w:fldCharType="begin"/>
      </w:r>
      <w:r w:rsidRPr="007C1484">
        <w:rPr>
          <w:noProof/>
        </w:rPr>
        <w:instrText xml:space="preserve"> PAGEREF _Toc442693010 \h </w:instrText>
      </w:r>
      <w:r w:rsidRPr="007C1484">
        <w:rPr>
          <w:noProof/>
        </w:rPr>
      </w:r>
      <w:r w:rsidRPr="007C1484">
        <w:rPr>
          <w:noProof/>
        </w:rPr>
        <w:fldChar w:fldCharType="separate"/>
      </w:r>
      <w:r w:rsidRPr="007C1484">
        <w:rPr>
          <w:noProof/>
        </w:rPr>
        <w:t>100</w:t>
      </w:r>
      <w:r w:rsidRPr="007C1484">
        <w:rPr>
          <w:noProof/>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Subdivision 3A.3.2—Requirements for landside special event zones</w:t>
      </w:r>
      <w:r w:rsidRPr="007C1484">
        <w:rPr>
          <w:b w:val="0"/>
          <w:noProof/>
          <w:sz w:val="18"/>
        </w:rPr>
        <w:tab/>
      </w:r>
      <w:r w:rsidRPr="007C1484">
        <w:rPr>
          <w:b w:val="0"/>
          <w:noProof/>
          <w:sz w:val="18"/>
        </w:rPr>
        <w:fldChar w:fldCharType="begin"/>
      </w:r>
      <w:r w:rsidRPr="007C1484">
        <w:rPr>
          <w:b w:val="0"/>
          <w:noProof/>
          <w:sz w:val="18"/>
        </w:rPr>
        <w:instrText xml:space="preserve"> PAGEREF _Toc442693011 \h </w:instrText>
      </w:r>
      <w:r w:rsidRPr="007C1484">
        <w:rPr>
          <w:b w:val="0"/>
          <w:noProof/>
          <w:sz w:val="18"/>
        </w:rPr>
      </w:r>
      <w:r w:rsidRPr="007C1484">
        <w:rPr>
          <w:b w:val="0"/>
          <w:noProof/>
          <w:sz w:val="18"/>
        </w:rPr>
        <w:fldChar w:fldCharType="separate"/>
      </w:r>
      <w:r w:rsidRPr="007C1484">
        <w:rPr>
          <w:b w:val="0"/>
          <w:noProof/>
          <w:sz w:val="18"/>
        </w:rPr>
        <w:t>100</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3A.11</w:t>
      </w:r>
      <w:r>
        <w:rPr>
          <w:noProof/>
        </w:rPr>
        <w:tab/>
        <w:t>Requirements for landside special event zones</w:t>
      </w:r>
      <w:r w:rsidRPr="007C1484">
        <w:rPr>
          <w:noProof/>
        </w:rPr>
        <w:tab/>
      </w:r>
      <w:r w:rsidRPr="007C1484">
        <w:rPr>
          <w:noProof/>
        </w:rPr>
        <w:fldChar w:fldCharType="begin"/>
      </w:r>
      <w:r w:rsidRPr="007C1484">
        <w:rPr>
          <w:noProof/>
        </w:rPr>
        <w:instrText xml:space="preserve"> PAGEREF _Toc442693012 \h </w:instrText>
      </w:r>
      <w:r w:rsidRPr="007C1484">
        <w:rPr>
          <w:noProof/>
        </w:rPr>
      </w:r>
      <w:r w:rsidRPr="007C1484">
        <w:rPr>
          <w:noProof/>
        </w:rPr>
        <w:fldChar w:fldCharType="separate"/>
      </w:r>
      <w:r w:rsidRPr="007C1484">
        <w:rPr>
          <w:noProof/>
        </w:rPr>
        <w:t>100</w:t>
      </w:r>
      <w:r w:rsidRPr="007C1484">
        <w:rPr>
          <w:noProof/>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Subdivision 3A.3.3—Offences relating to landside special event zones</w:t>
      </w:r>
      <w:r w:rsidRPr="007C1484">
        <w:rPr>
          <w:b w:val="0"/>
          <w:noProof/>
          <w:sz w:val="18"/>
        </w:rPr>
        <w:tab/>
      </w:r>
      <w:r w:rsidRPr="007C1484">
        <w:rPr>
          <w:b w:val="0"/>
          <w:noProof/>
          <w:sz w:val="18"/>
        </w:rPr>
        <w:fldChar w:fldCharType="begin"/>
      </w:r>
      <w:r w:rsidRPr="007C1484">
        <w:rPr>
          <w:b w:val="0"/>
          <w:noProof/>
          <w:sz w:val="18"/>
        </w:rPr>
        <w:instrText xml:space="preserve"> PAGEREF _Toc442693013 \h </w:instrText>
      </w:r>
      <w:r w:rsidRPr="007C1484">
        <w:rPr>
          <w:b w:val="0"/>
          <w:noProof/>
          <w:sz w:val="18"/>
        </w:rPr>
      </w:r>
      <w:r w:rsidRPr="007C1484">
        <w:rPr>
          <w:b w:val="0"/>
          <w:noProof/>
          <w:sz w:val="18"/>
        </w:rPr>
        <w:fldChar w:fldCharType="separate"/>
      </w:r>
      <w:r w:rsidRPr="007C1484">
        <w:rPr>
          <w:b w:val="0"/>
          <w:noProof/>
          <w:sz w:val="18"/>
        </w:rPr>
        <w:t>101</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3A.12</w:t>
      </w:r>
      <w:r>
        <w:rPr>
          <w:noProof/>
        </w:rPr>
        <w:tab/>
        <w:t>Offence if person moves out of landside special event zone</w:t>
      </w:r>
      <w:r w:rsidRPr="007C1484">
        <w:rPr>
          <w:noProof/>
        </w:rPr>
        <w:tab/>
      </w:r>
      <w:r w:rsidRPr="007C1484">
        <w:rPr>
          <w:noProof/>
        </w:rPr>
        <w:fldChar w:fldCharType="begin"/>
      </w:r>
      <w:r w:rsidRPr="007C1484">
        <w:rPr>
          <w:noProof/>
        </w:rPr>
        <w:instrText xml:space="preserve"> PAGEREF _Toc442693014 \h </w:instrText>
      </w:r>
      <w:r w:rsidRPr="007C1484">
        <w:rPr>
          <w:noProof/>
        </w:rPr>
      </w:r>
      <w:r w:rsidRPr="007C1484">
        <w:rPr>
          <w:noProof/>
        </w:rPr>
        <w:fldChar w:fldCharType="separate"/>
      </w:r>
      <w:r w:rsidRPr="007C1484">
        <w:rPr>
          <w:noProof/>
        </w:rPr>
        <w:t>101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3A.13</w:t>
      </w:r>
      <w:r>
        <w:rPr>
          <w:noProof/>
        </w:rPr>
        <w:tab/>
        <w:t>Offence if landside special event zone manager allows unauthorised movement</w:t>
      </w:r>
      <w:r w:rsidRPr="007C1484">
        <w:rPr>
          <w:noProof/>
        </w:rPr>
        <w:tab/>
      </w:r>
      <w:r w:rsidRPr="007C1484">
        <w:rPr>
          <w:noProof/>
        </w:rPr>
        <w:fldChar w:fldCharType="begin"/>
      </w:r>
      <w:r w:rsidRPr="007C1484">
        <w:rPr>
          <w:noProof/>
        </w:rPr>
        <w:instrText xml:space="preserve"> PAGEREF _Toc442693015 \h </w:instrText>
      </w:r>
      <w:r w:rsidRPr="007C1484">
        <w:rPr>
          <w:noProof/>
        </w:rPr>
      </w:r>
      <w:r w:rsidRPr="007C1484">
        <w:rPr>
          <w:noProof/>
        </w:rPr>
        <w:fldChar w:fldCharType="separate"/>
      </w:r>
      <w:r w:rsidRPr="007C1484">
        <w:rPr>
          <w:noProof/>
        </w:rPr>
        <w:t>101</w:t>
      </w:r>
      <w:r w:rsidRPr="007C1484">
        <w:rPr>
          <w:noProof/>
        </w:rPr>
        <w:fldChar w:fldCharType="end"/>
      </w:r>
    </w:p>
    <w:p w:rsidR="007C1484" w:rsidRDefault="007C1484">
      <w:pPr>
        <w:pStyle w:val="TOC2"/>
        <w:rPr>
          <w:rFonts w:asciiTheme="minorHAnsi" w:eastAsiaTheme="minorEastAsia" w:hAnsiTheme="minorHAnsi" w:cstheme="minorBidi"/>
          <w:b w:val="0"/>
          <w:noProof/>
          <w:kern w:val="0"/>
          <w:sz w:val="22"/>
          <w:szCs w:val="22"/>
        </w:rPr>
      </w:pPr>
      <w:r>
        <w:rPr>
          <w:noProof/>
        </w:rPr>
        <w:t>Part 4—Other security measures</w:t>
      </w:r>
      <w:r w:rsidRPr="007C1484">
        <w:rPr>
          <w:b w:val="0"/>
          <w:noProof/>
          <w:sz w:val="18"/>
        </w:rPr>
        <w:tab/>
      </w:r>
      <w:r w:rsidRPr="007C1484">
        <w:rPr>
          <w:b w:val="0"/>
          <w:noProof/>
          <w:sz w:val="18"/>
        </w:rPr>
        <w:fldChar w:fldCharType="begin"/>
      </w:r>
      <w:r w:rsidRPr="007C1484">
        <w:rPr>
          <w:b w:val="0"/>
          <w:noProof/>
          <w:sz w:val="18"/>
        </w:rPr>
        <w:instrText xml:space="preserve"> PAGEREF _Toc442693016 \h </w:instrText>
      </w:r>
      <w:r w:rsidRPr="007C1484">
        <w:rPr>
          <w:b w:val="0"/>
          <w:noProof/>
          <w:sz w:val="18"/>
        </w:rPr>
      </w:r>
      <w:r w:rsidRPr="007C1484">
        <w:rPr>
          <w:b w:val="0"/>
          <w:noProof/>
          <w:sz w:val="18"/>
        </w:rPr>
        <w:fldChar w:fldCharType="separate"/>
      </w:r>
      <w:r w:rsidRPr="007C1484">
        <w:rPr>
          <w:b w:val="0"/>
          <w:noProof/>
          <w:sz w:val="18"/>
        </w:rPr>
        <w:t>103</w:t>
      </w:r>
      <w:r w:rsidRPr="007C1484">
        <w:rPr>
          <w:b w:val="0"/>
          <w:noProof/>
          <w:sz w:val="18"/>
        </w:rPr>
        <w:fldChar w:fldCharType="end"/>
      </w:r>
    </w:p>
    <w:p w:rsidR="007C1484" w:rsidRDefault="007C1484">
      <w:pPr>
        <w:pStyle w:val="TOC3"/>
        <w:rPr>
          <w:rFonts w:asciiTheme="minorHAnsi" w:eastAsiaTheme="minorEastAsia" w:hAnsiTheme="minorHAnsi" w:cstheme="minorBidi"/>
          <w:b w:val="0"/>
          <w:noProof/>
          <w:kern w:val="0"/>
          <w:szCs w:val="22"/>
        </w:rPr>
      </w:pPr>
      <w:r>
        <w:rPr>
          <w:noProof/>
        </w:rPr>
        <w:t>Division 4.1—Screening and clearing</w:t>
      </w:r>
      <w:r w:rsidRPr="007C1484">
        <w:rPr>
          <w:b w:val="0"/>
          <w:noProof/>
          <w:sz w:val="18"/>
        </w:rPr>
        <w:tab/>
      </w:r>
      <w:r w:rsidRPr="007C1484">
        <w:rPr>
          <w:b w:val="0"/>
          <w:noProof/>
          <w:sz w:val="18"/>
        </w:rPr>
        <w:fldChar w:fldCharType="begin"/>
      </w:r>
      <w:r w:rsidRPr="007C1484">
        <w:rPr>
          <w:b w:val="0"/>
          <w:noProof/>
          <w:sz w:val="18"/>
        </w:rPr>
        <w:instrText xml:space="preserve"> PAGEREF _Toc442693017 \h </w:instrText>
      </w:r>
      <w:r w:rsidRPr="007C1484">
        <w:rPr>
          <w:b w:val="0"/>
          <w:noProof/>
          <w:sz w:val="18"/>
        </w:rPr>
      </w:r>
      <w:r w:rsidRPr="007C1484">
        <w:rPr>
          <w:b w:val="0"/>
          <w:noProof/>
          <w:sz w:val="18"/>
        </w:rPr>
        <w:fldChar w:fldCharType="separate"/>
      </w:r>
      <w:r w:rsidRPr="007C1484">
        <w:rPr>
          <w:b w:val="0"/>
          <w:noProof/>
          <w:sz w:val="18"/>
        </w:rPr>
        <w:t>103</w:t>
      </w:r>
      <w:r w:rsidRPr="007C1484">
        <w:rPr>
          <w:b w:val="0"/>
          <w:noProof/>
          <w:sz w:val="18"/>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Subdivision 4.1.1—Screening and clearing generally</w:t>
      </w:r>
      <w:r w:rsidRPr="007C1484">
        <w:rPr>
          <w:b w:val="0"/>
          <w:noProof/>
          <w:sz w:val="18"/>
        </w:rPr>
        <w:tab/>
      </w:r>
      <w:r w:rsidRPr="007C1484">
        <w:rPr>
          <w:b w:val="0"/>
          <w:noProof/>
          <w:sz w:val="18"/>
        </w:rPr>
        <w:fldChar w:fldCharType="begin"/>
      </w:r>
      <w:r w:rsidRPr="007C1484">
        <w:rPr>
          <w:b w:val="0"/>
          <w:noProof/>
          <w:sz w:val="18"/>
        </w:rPr>
        <w:instrText xml:space="preserve"> PAGEREF _Toc442693018 \h </w:instrText>
      </w:r>
      <w:r w:rsidRPr="007C1484">
        <w:rPr>
          <w:b w:val="0"/>
          <w:noProof/>
          <w:sz w:val="18"/>
        </w:rPr>
      </w:r>
      <w:r w:rsidRPr="007C1484">
        <w:rPr>
          <w:b w:val="0"/>
          <w:noProof/>
          <w:sz w:val="18"/>
        </w:rPr>
        <w:fldChar w:fldCharType="separate"/>
      </w:r>
      <w:r w:rsidRPr="007C1484">
        <w:rPr>
          <w:b w:val="0"/>
          <w:noProof/>
          <w:sz w:val="18"/>
        </w:rPr>
        <w:t>103</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4.01</w:t>
      </w:r>
      <w:r>
        <w:rPr>
          <w:noProof/>
        </w:rPr>
        <w:tab/>
        <w:t>Definition—</w:t>
      </w:r>
      <w:r w:rsidRPr="00044156">
        <w:rPr>
          <w:i/>
          <w:noProof/>
        </w:rPr>
        <w:t>operational period</w:t>
      </w:r>
      <w:r w:rsidRPr="007C1484">
        <w:rPr>
          <w:noProof/>
        </w:rPr>
        <w:tab/>
      </w:r>
      <w:r w:rsidRPr="007C1484">
        <w:rPr>
          <w:noProof/>
        </w:rPr>
        <w:fldChar w:fldCharType="begin"/>
      </w:r>
      <w:r w:rsidRPr="007C1484">
        <w:rPr>
          <w:noProof/>
        </w:rPr>
        <w:instrText xml:space="preserve"> PAGEREF _Toc442693019 \h </w:instrText>
      </w:r>
      <w:r w:rsidRPr="007C1484">
        <w:rPr>
          <w:noProof/>
        </w:rPr>
      </w:r>
      <w:r w:rsidRPr="007C1484">
        <w:rPr>
          <w:noProof/>
        </w:rPr>
        <w:fldChar w:fldCharType="separate"/>
      </w:r>
      <w:r w:rsidRPr="007C1484">
        <w:rPr>
          <w:noProof/>
        </w:rPr>
        <w:t>103</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4.02</w:t>
      </w:r>
      <w:r>
        <w:rPr>
          <w:noProof/>
        </w:rPr>
        <w:tab/>
        <w:t xml:space="preserve">Meaning of </w:t>
      </w:r>
      <w:r w:rsidRPr="00044156">
        <w:rPr>
          <w:i/>
          <w:noProof/>
        </w:rPr>
        <w:t>screened air service</w:t>
      </w:r>
      <w:r w:rsidRPr="007C1484">
        <w:rPr>
          <w:noProof/>
        </w:rPr>
        <w:tab/>
      </w:r>
      <w:r w:rsidRPr="007C1484">
        <w:rPr>
          <w:noProof/>
        </w:rPr>
        <w:fldChar w:fldCharType="begin"/>
      </w:r>
      <w:r w:rsidRPr="007C1484">
        <w:rPr>
          <w:noProof/>
        </w:rPr>
        <w:instrText xml:space="preserve"> PAGEREF _Toc442693020 \h </w:instrText>
      </w:r>
      <w:r w:rsidRPr="007C1484">
        <w:rPr>
          <w:noProof/>
        </w:rPr>
      </w:r>
      <w:r w:rsidRPr="007C1484">
        <w:rPr>
          <w:noProof/>
        </w:rPr>
        <w:fldChar w:fldCharType="separate"/>
      </w:r>
      <w:r w:rsidRPr="007C1484">
        <w:rPr>
          <w:noProof/>
        </w:rPr>
        <w:t>103</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4.03</w:t>
      </w:r>
      <w:r>
        <w:rPr>
          <w:noProof/>
        </w:rPr>
        <w:tab/>
        <w:t>Specification of persons to carry out screening</w:t>
      </w:r>
      <w:r w:rsidRPr="007C1484">
        <w:rPr>
          <w:noProof/>
        </w:rPr>
        <w:tab/>
      </w:r>
      <w:r w:rsidRPr="007C1484">
        <w:rPr>
          <w:noProof/>
        </w:rPr>
        <w:fldChar w:fldCharType="begin"/>
      </w:r>
      <w:r w:rsidRPr="007C1484">
        <w:rPr>
          <w:noProof/>
        </w:rPr>
        <w:instrText xml:space="preserve"> PAGEREF _Toc442693021 \h </w:instrText>
      </w:r>
      <w:r w:rsidRPr="007C1484">
        <w:rPr>
          <w:noProof/>
        </w:rPr>
      </w:r>
      <w:r w:rsidRPr="007C1484">
        <w:rPr>
          <w:noProof/>
        </w:rPr>
        <w:fldChar w:fldCharType="separate"/>
      </w:r>
      <w:r w:rsidRPr="007C1484">
        <w:rPr>
          <w:noProof/>
        </w:rPr>
        <w:t>104</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4.03A</w:t>
      </w:r>
      <w:r>
        <w:rPr>
          <w:noProof/>
        </w:rPr>
        <w:tab/>
        <w:t>Persons passing screening point that uses body scanning equipment</w:t>
      </w:r>
      <w:r w:rsidRPr="007C1484">
        <w:rPr>
          <w:noProof/>
        </w:rPr>
        <w:tab/>
      </w:r>
      <w:r w:rsidRPr="007C1484">
        <w:rPr>
          <w:noProof/>
        </w:rPr>
        <w:fldChar w:fldCharType="begin"/>
      </w:r>
      <w:r w:rsidRPr="007C1484">
        <w:rPr>
          <w:noProof/>
        </w:rPr>
        <w:instrText xml:space="preserve"> PAGEREF _Toc442693022 \h </w:instrText>
      </w:r>
      <w:r w:rsidRPr="007C1484">
        <w:rPr>
          <w:noProof/>
        </w:rPr>
      </w:r>
      <w:r w:rsidRPr="007C1484">
        <w:rPr>
          <w:noProof/>
        </w:rPr>
        <w:fldChar w:fldCharType="separate"/>
      </w:r>
      <w:r w:rsidRPr="007C1484">
        <w:rPr>
          <w:noProof/>
        </w:rPr>
        <w:t>105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4.04</w:t>
      </w:r>
      <w:r>
        <w:rPr>
          <w:noProof/>
        </w:rPr>
        <w:tab/>
        <w:t>Things to be detected by screening</w:t>
      </w:r>
      <w:r w:rsidRPr="007C1484">
        <w:rPr>
          <w:noProof/>
        </w:rPr>
        <w:tab/>
      </w:r>
      <w:r w:rsidRPr="007C1484">
        <w:rPr>
          <w:noProof/>
        </w:rPr>
        <w:fldChar w:fldCharType="begin"/>
      </w:r>
      <w:r w:rsidRPr="007C1484">
        <w:rPr>
          <w:noProof/>
        </w:rPr>
        <w:instrText xml:space="preserve"> PAGEREF _Toc442693023 \h </w:instrText>
      </w:r>
      <w:r w:rsidRPr="007C1484">
        <w:rPr>
          <w:noProof/>
        </w:rPr>
      </w:r>
      <w:r w:rsidRPr="007C1484">
        <w:rPr>
          <w:noProof/>
        </w:rPr>
        <w:fldChar w:fldCharType="separate"/>
      </w:r>
      <w:r w:rsidRPr="007C1484">
        <w:rPr>
          <w:noProof/>
        </w:rPr>
        <w:t>105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4.05</w:t>
      </w:r>
      <w:r>
        <w:rPr>
          <w:noProof/>
        </w:rPr>
        <w:tab/>
        <w:t>Dealing with weapons detected during screening</w:t>
      </w:r>
      <w:r w:rsidRPr="007C1484">
        <w:rPr>
          <w:noProof/>
        </w:rPr>
        <w:tab/>
      </w:r>
      <w:r w:rsidRPr="007C1484">
        <w:rPr>
          <w:noProof/>
        </w:rPr>
        <w:fldChar w:fldCharType="begin"/>
      </w:r>
      <w:r w:rsidRPr="007C1484">
        <w:rPr>
          <w:noProof/>
        </w:rPr>
        <w:instrText xml:space="preserve"> PAGEREF _Toc442693024 \h </w:instrText>
      </w:r>
      <w:r w:rsidRPr="007C1484">
        <w:rPr>
          <w:noProof/>
        </w:rPr>
      </w:r>
      <w:r w:rsidRPr="007C1484">
        <w:rPr>
          <w:noProof/>
        </w:rPr>
        <w:fldChar w:fldCharType="separate"/>
      </w:r>
      <w:r w:rsidRPr="007C1484">
        <w:rPr>
          <w:noProof/>
        </w:rPr>
        <w:t>106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4.06</w:t>
      </w:r>
      <w:r>
        <w:rPr>
          <w:noProof/>
        </w:rPr>
        <w:tab/>
        <w:t>Dealing with prohibited items detected during screening</w:t>
      </w:r>
      <w:r w:rsidRPr="007C1484">
        <w:rPr>
          <w:noProof/>
        </w:rPr>
        <w:tab/>
      </w:r>
      <w:r w:rsidRPr="007C1484">
        <w:rPr>
          <w:noProof/>
        </w:rPr>
        <w:fldChar w:fldCharType="begin"/>
      </w:r>
      <w:r w:rsidRPr="007C1484">
        <w:rPr>
          <w:noProof/>
        </w:rPr>
        <w:instrText xml:space="preserve"> PAGEREF _Toc442693025 \h </w:instrText>
      </w:r>
      <w:r w:rsidRPr="007C1484">
        <w:rPr>
          <w:noProof/>
        </w:rPr>
      </w:r>
      <w:r w:rsidRPr="007C1484">
        <w:rPr>
          <w:noProof/>
        </w:rPr>
        <w:fldChar w:fldCharType="separate"/>
      </w:r>
      <w:r w:rsidRPr="007C1484">
        <w:rPr>
          <w:noProof/>
        </w:rPr>
        <w:t>106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4.07</w:t>
      </w:r>
      <w:r>
        <w:rPr>
          <w:noProof/>
        </w:rPr>
        <w:tab/>
        <w:t>Use of hand</w:t>
      </w:r>
      <w:r>
        <w:rPr>
          <w:noProof/>
        </w:rPr>
        <w:noBreakHyphen/>
        <w:t>held metal detectors</w:t>
      </w:r>
      <w:r w:rsidRPr="007C1484">
        <w:rPr>
          <w:noProof/>
        </w:rPr>
        <w:tab/>
      </w:r>
      <w:r w:rsidRPr="007C1484">
        <w:rPr>
          <w:noProof/>
        </w:rPr>
        <w:fldChar w:fldCharType="begin"/>
      </w:r>
      <w:r w:rsidRPr="007C1484">
        <w:rPr>
          <w:noProof/>
        </w:rPr>
        <w:instrText xml:space="preserve"> PAGEREF _Toc442693026 \h </w:instrText>
      </w:r>
      <w:r w:rsidRPr="007C1484">
        <w:rPr>
          <w:noProof/>
        </w:rPr>
      </w:r>
      <w:r w:rsidRPr="007C1484">
        <w:rPr>
          <w:noProof/>
        </w:rPr>
        <w:fldChar w:fldCharType="separate"/>
      </w:r>
      <w:r w:rsidRPr="007C1484">
        <w:rPr>
          <w:noProof/>
        </w:rPr>
        <w:t>106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4.08</w:t>
      </w:r>
      <w:r>
        <w:rPr>
          <w:noProof/>
        </w:rPr>
        <w:tab/>
        <w:t>Circumstances in which persons must be cleared in order to board aircraft</w:t>
      </w:r>
      <w:r w:rsidRPr="007C1484">
        <w:rPr>
          <w:noProof/>
        </w:rPr>
        <w:tab/>
      </w:r>
      <w:r w:rsidRPr="007C1484">
        <w:rPr>
          <w:noProof/>
        </w:rPr>
        <w:fldChar w:fldCharType="begin"/>
      </w:r>
      <w:r w:rsidRPr="007C1484">
        <w:rPr>
          <w:noProof/>
        </w:rPr>
        <w:instrText xml:space="preserve"> PAGEREF _Toc442693027 \h </w:instrText>
      </w:r>
      <w:r w:rsidRPr="007C1484">
        <w:rPr>
          <w:noProof/>
        </w:rPr>
      </w:r>
      <w:r w:rsidRPr="007C1484">
        <w:rPr>
          <w:noProof/>
        </w:rPr>
        <w:fldChar w:fldCharType="separate"/>
      </w:r>
      <w:r w:rsidRPr="007C1484">
        <w:rPr>
          <w:noProof/>
        </w:rPr>
        <w:t>107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4.09</w:t>
      </w:r>
      <w:r>
        <w:rPr>
          <w:noProof/>
        </w:rPr>
        <w:tab/>
        <w:t>Requirements for clearing</w:t>
      </w:r>
      <w:r w:rsidRPr="007C1484">
        <w:rPr>
          <w:noProof/>
        </w:rPr>
        <w:tab/>
      </w:r>
      <w:r w:rsidRPr="007C1484">
        <w:rPr>
          <w:noProof/>
        </w:rPr>
        <w:fldChar w:fldCharType="begin"/>
      </w:r>
      <w:r w:rsidRPr="007C1484">
        <w:rPr>
          <w:noProof/>
        </w:rPr>
        <w:instrText xml:space="preserve"> PAGEREF _Toc442693028 \h </w:instrText>
      </w:r>
      <w:r w:rsidRPr="007C1484">
        <w:rPr>
          <w:noProof/>
        </w:rPr>
      </w:r>
      <w:r w:rsidRPr="007C1484">
        <w:rPr>
          <w:noProof/>
        </w:rPr>
        <w:fldChar w:fldCharType="separate"/>
      </w:r>
      <w:r w:rsidRPr="007C1484">
        <w:rPr>
          <w:noProof/>
        </w:rPr>
        <w:t>108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4.10</w:t>
      </w:r>
      <w:r>
        <w:rPr>
          <w:noProof/>
        </w:rPr>
        <w:tab/>
        <w:t>Persons who may pass through screening point without being screened</w:t>
      </w:r>
      <w:r w:rsidRPr="007C1484">
        <w:rPr>
          <w:noProof/>
        </w:rPr>
        <w:tab/>
      </w:r>
      <w:r w:rsidRPr="007C1484">
        <w:rPr>
          <w:noProof/>
        </w:rPr>
        <w:fldChar w:fldCharType="begin"/>
      </w:r>
      <w:r w:rsidRPr="007C1484">
        <w:rPr>
          <w:noProof/>
        </w:rPr>
        <w:instrText xml:space="preserve"> PAGEREF _Toc442693029 \h </w:instrText>
      </w:r>
      <w:r w:rsidRPr="007C1484">
        <w:rPr>
          <w:noProof/>
        </w:rPr>
      </w:r>
      <w:r w:rsidRPr="007C1484">
        <w:rPr>
          <w:noProof/>
        </w:rPr>
        <w:fldChar w:fldCharType="separate"/>
      </w:r>
      <w:r w:rsidRPr="007C1484">
        <w:rPr>
          <w:noProof/>
        </w:rPr>
        <w:t>109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4.11</w:t>
      </w:r>
      <w:r>
        <w:rPr>
          <w:noProof/>
        </w:rPr>
        <w:tab/>
        <w:t>Persons who may enter certain cleared areas other than through screening point</w:t>
      </w:r>
      <w:r w:rsidRPr="007C1484">
        <w:rPr>
          <w:noProof/>
        </w:rPr>
        <w:tab/>
      </w:r>
      <w:r w:rsidRPr="007C1484">
        <w:rPr>
          <w:noProof/>
        </w:rPr>
        <w:fldChar w:fldCharType="begin"/>
      </w:r>
      <w:r w:rsidRPr="007C1484">
        <w:rPr>
          <w:noProof/>
        </w:rPr>
        <w:instrText xml:space="preserve"> PAGEREF _Toc442693030 \h </w:instrText>
      </w:r>
      <w:r w:rsidRPr="007C1484">
        <w:rPr>
          <w:noProof/>
        </w:rPr>
      </w:r>
      <w:r w:rsidRPr="007C1484">
        <w:rPr>
          <w:noProof/>
        </w:rPr>
        <w:fldChar w:fldCharType="separate"/>
      </w:r>
      <w:r w:rsidRPr="007C1484">
        <w:rPr>
          <w:noProof/>
        </w:rPr>
        <w:t>109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4.12</w:t>
      </w:r>
      <w:r>
        <w:rPr>
          <w:noProof/>
        </w:rPr>
        <w:tab/>
        <w:t>Foreign dignitaries receiving clearance at screening point without being screened</w:t>
      </w:r>
      <w:r w:rsidRPr="007C1484">
        <w:rPr>
          <w:noProof/>
        </w:rPr>
        <w:tab/>
      </w:r>
      <w:r w:rsidRPr="007C1484">
        <w:rPr>
          <w:noProof/>
        </w:rPr>
        <w:fldChar w:fldCharType="begin"/>
      </w:r>
      <w:r w:rsidRPr="007C1484">
        <w:rPr>
          <w:noProof/>
        </w:rPr>
        <w:instrText xml:space="preserve"> PAGEREF _Toc442693031 \h </w:instrText>
      </w:r>
      <w:r w:rsidRPr="007C1484">
        <w:rPr>
          <w:noProof/>
        </w:rPr>
      </w:r>
      <w:r w:rsidRPr="007C1484">
        <w:rPr>
          <w:noProof/>
        </w:rPr>
        <w:fldChar w:fldCharType="separate"/>
      </w:r>
      <w:r w:rsidRPr="007C1484">
        <w:rPr>
          <w:noProof/>
        </w:rPr>
        <w:t>111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4.12A</w:t>
      </w:r>
      <w:r>
        <w:rPr>
          <w:noProof/>
        </w:rPr>
        <w:tab/>
        <w:t>Foreign dignitaries receiving clearance other than through a screening point</w:t>
      </w:r>
      <w:r w:rsidRPr="007C1484">
        <w:rPr>
          <w:noProof/>
        </w:rPr>
        <w:tab/>
      </w:r>
      <w:r w:rsidRPr="007C1484">
        <w:rPr>
          <w:noProof/>
        </w:rPr>
        <w:fldChar w:fldCharType="begin"/>
      </w:r>
      <w:r w:rsidRPr="007C1484">
        <w:rPr>
          <w:noProof/>
        </w:rPr>
        <w:instrText xml:space="preserve"> PAGEREF _Toc442693032 \h </w:instrText>
      </w:r>
      <w:r w:rsidRPr="007C1484">
        <w:rPr>
          <w:noProof/>
        </w:rPr>
      </w:r>
      <w:r w:rsidRPr="007C1484">
        <w:rPr>
          <w:noProof/>
        </w:rPr>
        <w:fldChar w:fldCharType="separate"/>
      </w:r>
      <w:r w:rsidRPr="007C1484">
        <w:rPr>
          <w:noProof/>
        </w:rPr>
        <w:t>111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4.13</w:t>
      </w:r>
      <w:r>
        <w:rPr>
          <w:noProof/>
        </w:rPr>
        <w:tab/>
        <w:t>Certain inbound international transit passengers—screening of passengers and their carry</w:t>
      </w:r>
      <w:r>
        <w:rPr>
          <w:noProof/>
        </w:rPr>
        <w:noBreakHyphen/>
        <w:t>on baggage</w:t>
      </w:r>
      <w:r w:rsidRPr="007C1484">
        <w:rPr>
          <w:noProof/>
        </w:rPr>
        <w:tab/>
      </w:r>
      <w:r w:rsidRPr="007C1484">
        <w:rPr>
          <w:noProof/>
        </w:rPr>
        <w:fldChar w:fldCharType="begin"/>
      </w:r>
      <w:r w:rsidRPr="007C1484">
        <w:rPr>
          <w:noProof/>
        </w:rPr>
        <w:instrText xml:space="preserve"> PAGEREF _Toc442693033 \h </w:instrText>
      </w:r>
      <w:r w:rsidRPr="007C1484">
        <w:rPr>
          <w:noProof/>
        </w:rPr>
      </w:r>
      <w:r w:rsidRPr="007C1484">
        <w:rPr>
          <w:noProof/>
        </w:rPr>
        <w:fldChar w:fldCharType="separate"/>
      </w:r>
      <w:r w:rsidRPr="007C1484">
        <w:rPr>
          <w:noProof/>
        </w:rPr>
        <w:t>112</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4.13A</w:t>
      </w:r>
      <w:r>
        <w:rPr>
          <w:noProof/>
        </w:rPr>
        <w:tab/>
        <w:t>Transit passengers may leave LAG items on board certain flights</w:t>
      </w:r>
      <w:r w:rsidRPr="007C1484">
        <w:rPr>
          <w:noProof/>
        </w:rPr>
        <w:tab/>
      </w:r>
      <w:r w:rsidRPr="007C1484">
        <w:rPr>
          <w:noProof/>
        </w:rPr>
        <w:fldChar w:fldCharType="begin"/>
      </w:r>
      <w:r w:rsidRPr="007C1484">
        <w:rPr>
          <w:noProof/>
        </w:rPr>
        <w:instrText xml:space="preserve"> PAGEREF _Toc442693034 \h </w:instrText>
      </w:r>
      <w:r w:rsidRPr="007C1484">
        <w:rPr>
          <w:noProof/>
        </w:rPr>
      </w:r>
      <w:r w:rsidRPr="007C1484">
        <w:rPr>
          <w:noProof/>
        </w:rPr>
        <w:fldChar w:fldCharType="separate"/>
      </w:r>
      <w:r w:rsidRPr="007C1484">
        <w:rPr>
          <w:noProof/>
        </w:rPr>
        <w:t>113</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4.14</w:t>
      </w:r>
      <w:r>
        <w:rPr>
          <w:noProof/>
        </w:rPr>
        <w:tab/>
        <w:t>Circumstances in which goods must be cleared before being taken on to an aircraft</w:t>
      </w:r>
      <w:r w:rsidRPr="007C1484">
        <w:rPr>
          <w:noProof/>
        </w:rPr>
        <w:tab/>
      </w:r>
      <w:r w:rsidRPr="007C1484">
        <w:rPr>
          <w:noProof/>
        </w:rPr>
        <w:fldChar w:fldCharType="begin"/>
      </w:r>
      <w:r w:rsidRPr="007C1484">
        <w:rPr>
          <w:noProof/>
        </w:rPr>
        <w:instrText xml:space="preserve"> PAGEREF _Toc442693035 \h </w:instrText>
      </w:r>
      <w:r w:rsidRPr="007C1484">
        <w:rPr>
          <w:noProof/>
        </w:rPr>
      </w:r>
      <w:r w:rsidRPr="007C1484">
        <w:rPr>
          <w:noProof/>
        </w:rPr>
        <w:fldChar w:fldCharType="separate"/>
      </w:r>
      <w:r w:rsidRPr="007C1484">
        <w:rPr>
          <w:noProof/>
        </w:rPr>
        <w:t>115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4.15</w:t>
      </w:r>
      <w:r>
        <w:rPr>
          <w:noProof/>
        </w:rPr>
        <w:tab/>
        <w:t>When carry</w:t>
      </w:r>
      <w:r>
        <w:rPr>
          <w:noProof/>
        </w:rPr>
        <w:noBreakHyphen/>
        <w:t>on baggage must be cleared</w:t>
      </w:r>
      <w:r w:rsidRPr="007C1484">
        <w:rPr>
          <w:noProof/>
        </w:rPr>
        <w:tab/>
      </w:r>
      <w:r w:rsidRPr="007C1484">
        <w:rPr>
          <w:noProof/>
        </w:rPr>
        <w:fldChar w:fldCharType="begin"/>
      </w:r>
      <w:r w:rsidRPr="007C1484">
        <w:rPr>
          <w:noProof/>
        </w:rPr>
        <w:instrText xml:space="preserve"> PAGEREF _Toc442693036 \h </w:instrText>
      </w:r>
      <w:r w:rsidRPr="007C1484">
        <w:rPr>
          <w:noProof/>
        </w:rPr>
      </w:r>
      <w:r w:rsidRPr="007C1484">
        <w:rPr>
          <w:noProof/>
        </w:rPr>
        <w:fldChar w:fldCharType="separate"/>
      </w:r>
      <w:r w:rsidRPr="007C1484">
        <w:rPr>
          <w:noProof/>
        </w:rPr>
        <w:t>116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4.16</w:t>
      </w:r>
      <w:r>
        <w:rPr>
          <w:noProof/>
        </w:rPr>
        <w:tab/>
        <w:t>Circumstances in which vehicles must be cleared in order to be taken onto aircraft</w:t>
      </w:r>
      <w:r w:rsidRPr="007C1484">
        <w:rPr>
          <w:noProof/>
        </w:rPr>
        <w:tab/>
      </w:r>
      <w:r w:rsidRPr="007C1484">
        <w:rPr>
          <w:noProof/>
        </w:rPr>
        <w:fldChar w:fldCharType="begin"/>
      </w:r>
      <w:r w:rsidRPr="007C1484">
        <w:rPr>
          <w:noProof/>
        </w:rPr>
        <w:instrText xml:space="preserve"> PAGEREF _Toc442693037 \h </w:instrText>
      </w:r>
      <w:r w:rsidRPr="007C1484">
        <w:rPr>
          <w:noProof/>
        </w:rPr>
      </w:r>
      <w:r w:rsidRPr="007C1484">
        <w:rPr>
          <w:noProof/>
        </w:rPr>
        <w:fldChar w:fldCharType="separate"/>
      </w:r>
      <w:r w:rsidRPr="007C1484">
        <w:rPr>
          <w:noProof/>
        </w:rPr>
        <w:t>116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4.17</w:t>
      </w:r>
      <w:r>
        <w:rPr>
          <w:noProof/>
        </w:rPr>
        <w:tab/>
        <w:t>Secretary’s notice for screening</w:t>
      </w:r>
      <w:r w:rsidRPr="007C1484">
        <w:rPr>
          <w:noProof/>
        </w:rPr>
        <w:tab/>
      </w:r>
      <w:r w:rsidRPr="007C1484">
        <w:rPr>
          <w:noProof/>
        </w:rPr>
        <w:fldChar w:fldCharType="begin"/>
      </w:r>
      <w:r w:rsidRPr="007C1484">
        <w:rPr>
          <w:noProof/>
        </w:rPr>
        <w:instrText xml:space="preserve"> PAGEREF _Toc442693038 \h </w:instrText>
      </w:r>
      <w:r w:rsidRPr="007C1484">
        <w:rPr>
          <w:noProof/>
        </w:rPr>
      </w:r>
      <w:r w:rsidRPr="007C1484">
        <w:rPr>
          <w:noProof/>
        </w:rPr>
        <w:fldChar w:fldCharType="separate"/>
      </w:r>
      <w:r w:rsidRPr="007C1484">
        <w:rPr>
          <w:noProof/>
        </w:rPr>
        <w:t>116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4.18</w:t>
      </w:r>
      <w:r>
        <w:rPr>
          <w:noProof/>
        </w:rPr>
        <w:tab/>
        <w:t>Notices to be displayed at places of screening of passengers and carry</w:t>
      </w:r>
      <w:r>
        <w:rPr>
          <w:noProof/>
        </w:rPr>
        <w:noBreakHyphen/>
        <w:t>on baggage</w:t>
      </w:r>
      <w:r w:rsidRPr="007C1484">
        <w:rPr>
          <w:noProof/>
        </w:rPr>
        <w:tab/>
      </w:r>
      <w:r w:rsidRPr="007C1484">
        <w:rPr>
          <w:noProof/>
        </w:rPr>
        <w:fldChar w:fldCharType="begin"/>
      </w:r>
      <w:r w:rsidRPr="007C1484">
        <w:rPr>
          <w:noProof/>
        </w:rPr>
        <w:instrText xml:space="preserve"> PAGEREF _Toc442693039 \h </w:instrText>
      </w:r>
      <w:r w:rsidRPr="007C1484">
        <w:rPr>
          <w:noProof/>
        </w:rPr>
      </w:r>
      <w:r w:rsidRPr="007C1484">
        <w:rPr>
          <w:noProof/>
        </w:rPr>
        <w:fldChar w:fldCharType="separate"/>
      </w:r>
      <w:r w:rsidRPr="007C1484">
        <w:rPr>
          <w:noProof/>
        </w:rPr>
        <w:t>117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4.18A</w:t>
      </w:r>
      <w:r>
        <w:rPr>
          <w:noProof/>
        </w:rPr>
        <w:tab/>
        <w:t>Notices to be displayed at operating screening point</w:t>
      </w:r>
      <w:r w:rsidRPr="007C1484">
        <w:rPr>
          <w:noProof/>
        </w:rPr>
        <w:tab/>
      </w:r>
      <w:r w:rsidRPr="007C1484">
        <w:rPr>
          <w:noProof/>
        </w:rPr>
        <w:fldChar w:fldCharType="begin"/>
      </w:r>
      <w:r w:rsidRPr="007C1484">
        <w:rPr>
          <w:noProof/>
        </w:rPr>
        <w:instrText xml:space="preserve"> PAGEREF _Toc442693040 \h </w:instrText>
      </w:r>
      <w:r w:rsidRPr="007C1484">
        <w:rPr>
          <w:noProof/>
        </w:rPr>
      </w:r>
      <w:r w:rsidRPr="007C1484">
        <w:rPr>
          <w:noProof/>
        </w:rPr>
        <w:fldChar w:fldCharType="separate"/>
      </w:r>
      <w:r w:rsidRPr="007C1484">
        <w:rPr>
          <w:noProof/>
        </w:rPr>
        <w:t>117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4.19</w:t>
      </w:r>
      <w:r>
        <w:rPr>
          <w:noProof/>
        </w:rPr>
        <w:tab/>
        <w:t>Supervision etc of baggage</w:t>
      </w:r>
      <w:r w:rsidRPr="007C1484">
        <w:rPr>
          <w:noProof/>
        </w:rPr>
        <w:tab/>
      </w:r>
      <w:r w:rsidRPr="007C1484">
        <w:rPr>
          <w:noProof/>
        </w:rPr>
        <w:fldChar w:fldCharType="begin"/>
      </w:r>
      <w:r w:rsidRPr="007C1484">
        <w:rPr>
          <w:noProof/>
        </w:rPr>
        <w:instrText xml:space="preserve"> PAGEREF _Toc442693041 \h </w:instrText>
      </w:r>
      <w:r w:rsidRPr="007C1484">
        <w:rPr>
          <w:noProof/>
        </w:rPr>
      </w:r>
      <w:r w:rsidRPr="007C1484">
        <w:rPr>
          <w:noProof/>
        </w:rPr>
        <w:fldChar w:fldCharType="separate"/>
      </w:r>
      <w:r w:rsidRPr="007C1484">
        <w:rPr>
          <w:noProof/>
        </w:rPr>
        <w:t>118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4.20</w:t>
      </w:r>
      <w:r>
        <w:rPr>
          <w:noProof/>
        </w:rPr>
        <w:tab/>
        <w:t>Unaccompanied baggage</w:t>
      </w:r>
      <w:r w:rsidRPr="007C1484">
        <w:rPr>
          <w:noProof/>
        </w:rPr>
        <w:tab/>
      </w:r>
      <w:r w:rsidRPr="007C1484">
        <w:rPr>
          <w:noProof/>
        </w:rPr>
        <w:fldChar w:fldCharType="begin"/>
      </w:r>
      <w:r w:rsidRPr="007C1484">
        <w:rPr>
          <w:noProof/>
        </w:rPr>
        <w:instrText xml:space="preserve"> PAGEREF _Toc442693042 \h </w:instrText>
      </w:r>
      <w:r w:rsidRPr="007C1484">
        <w:rPr>
          <w:noProof/>
        </w:rPr>
      </w:r>
      <w:r w:rsidRPr="007C1484">
        <w:rPr>
          <w:noProof/>
        </w:rPr>
        <w:fldChar w:fldCharType="separate"/>
      </w:r>
      <w:r w:rsidRPr="007C1484">
        <w:rPr>
          <w:noProof/>
        </w:rPr>
        <w:t>119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4.21</w:t>
      </w:r>
      <w:r>
        <w:rPr>
          <w:noProof/>
        </w:rPr>
        <w:tab/>
        <w:t>Control etc of baggage loading</w:t>
      </w:r>
      <w:r w:rsidRPr="007C1484">
        <w:rPr>
          <w:noProof/>
        </w:rPr>
        <w:tab/>
      </w:r>
      <w:r w:rsidRPr="007C1484">
        <w:rPr>
          <w:noProof/>
        </w:rPr>
        <w:fldChar w:fldCharType="begin"/>
      </w:r>
      <w:r w:rsidRPr="007C1484">
        <w:rPr>
          <w:noProof/>
        </w:rPr>
        <w:instrText xml:space="preserve"> PAGEREF _Toc442693043 \h </w:instrText>
      </w:r>
      <w:r w:rsidRPr="007C1484">
        <w:rPr>
          <w:noProof/>
        </w:rPr>
      </w:r>
      <w:r w:rsidRPr="007C1484">
        <w:rPr>
          <w:noProof/>
        </w:rPr>
        <w:fldChar w:fldCharType="separate"/>
      </w:r>
      <w:r w:rsidRPr="007C1484">
        <w:rPr>
          <w:noProof/>
        </w:rPr>
        <w:t>119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4.21A</w:t>
      </w:r>
      <w:r>
        <w:rPr>
          <w:noProof/>
        </w:rPr>
        <w:tab/>
        <w:t>Circumstances relating to diversion of flights</w:t>
      </w:r>
      <w:r w:rsidRPr="007C1484">
        <w:rPr>
          <w:noProof/>
        </w:rPr>
        <w:tab/>
      </w:r>
      <w:r w:rsidRPr="007C1484">
        <w:rPr>
          <w:noProof/>
        </w:rPr>
        <w:fldChar w:fldCharType="begin"/>
      </w:r>
      <w:r w:rsidRPr="007C1484">
        <w:rPr>
          <w:noProof/>
        </w:rPr>
        <w:instrText xml:space="preserve"> PAGEREF _Toc442693044 \h </w:instrText>
      </w:r>
      <w:r w:rsidRPr="007C1484">
        <w:rPr>
          <w:noProof/>
        </w:rPr>
      </w:r>
      <w:r w:rsidRPr="007C1484">
        <w:rPr>
          <w:noProof/>
        </w:rPr>
        <w:fldChar w:fldCharType="separate"/>
      </w:r>
      <w:r w:rsidRPr="007C1484">
        <w:rPr>
          <w:noProof/>
        </w:rPr>
        <w:t>120</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4.21B</w:t>
      </w:r>
      <w:r>
        <w:rPr>
          <w:noProof/>
        </w:rPr>
        <w:tab/>
        <w:t>Circumstances relating to disruption of flights</w:t>
      </w:r>
      <w:r w:rsidRPr="007C1484">
        <w:rPr>
          <w:noProof/>
        </w:rPr>
        <w:tab/>
      </w:r>
      <w:r w:rsidRPr="007C1484">
        <w:rPr>
          <w:noProof/>
        </w:rPr>
        <w:fldChar w:fldCharType="begin"/>
      </w:r>
      <w:r w:rsidRPr="007C1484">
        <w:rPr>
          <w:noProof/>
        </w:rPr>
        <w:instrText xml:space="preserve"> PAGEREF _Toc442693045 \h </w:instrText>
      </w:r>
      <w:r w:rsidRPr="007C1484">
        <w:rPr>
          <w:noProof/>
        </w:rPr>
      </w:r>
      <w:r w:rsidRPr="007C1484">
        <w:rPr>
          <w:noProof/>
        </w:rPr>
        <w:fldChar w:fldCharType="separate"/>
      </w:r>
      <w:r w:rsidRPr="007C1484">
        <w:rPr>
          <w:noProof/>
        </w:rPr>
        <w:t>122</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4.22</w:t>
      </w:r>
      <w:r>
        <w:rPr>
          <w:noProof/>
        </w:rPr>
        <w:tab/>
        <w:t>Clearance of checked baggage removed from prescribed air service aircraft</w:t>
      </w:r>
      <w:r w:rsidRPr="007C1484">
        <w:rPr>
          <w:noProof/>
        </w:rPr>
        <w:tab/>
      </w:r>
      <w:r w:rsidRPr="007C1484">
        <w:rPr>
          <w:noProof/>
        </w:rPr>
        <w:fldChar w:fldCharType="begin"/>
      </w:r>
      <w:r w:rsidRPr="007C1484">
        <w:rPr>
          <w:noProof/>
        </w:rPr>
        <w:instrText xml:space="preserve"> PAGEREF _Toc442693046 \h </w:instrText>
      </w:r>
      <w:r w:rsidRPr="007C1484">
        <w:rPr>
          <w:noProof/>
        </w:rPr>
      </w:r>
      <w:r w:rsidRPr="007C1484">
        <w:rPr>
          <w:noProof/>
        </w:rPr>
        <w:fldChar w:fldCharType="separate"/>
      </w:r>
      <w:r w:rsidRPr="007C1484">
        <w:rPr>
          <w:noProof/>
        </w:rPr>
        <w:t>122</w:t>
      </w:r>
      <w:r w:rsidRPr="007C1484">
        <w:rPr>
          <w:noProof/>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Subdivision 4.1.1A—Liquid, aerosol and gel products</w:t>
      </w:r>
      <w:r w:rsidRPr="007C1484">
        <w:rPr>
          <w:b w:val="0"/>
          <w:noProof/>
          <w:sz w:val="18"/>
        </w:rPr>
        <w:tab/>
      </w:r>
      <w:r w:rsidRPr="007C1484">
        <w:rPr>
          <w:b w:val="0"/>
          <w:noProof/>
          <w:sz w:val="18"/>
        </w:rPr>
        <w:fldChar w:fldCharType="begin"/>
      </w:r>
      <w:r w:rsidRPr="007C1484">
        <w:rPr>
          <w:b w:val="0"/>
          <w:noProof/>
          <w:sz w:val="18"/>
        </w:rPr>
        <w:instrText xml:space="preserve"> PAGEREF _Toc442693047 \h </w:instrText>
      </w:r>
      <w:r w:rsidRPr="007C1484">
        <w:rPr>
          <w:b w:val="0"/>
          <w:noProof/>
          <w:sz w:val="18"/>
        </w:rPr>
      </w:r>
      <w:r w:rsidRPr="007C1484">
        <w:rPr>
          <w:b w:val="0"/>
          <w:noProof/>
          <w:sz w:val="18"/>
        </w:rPr>
        <w:fldChar w:fldCharType="separate"/>
      </w:r>
      <w:r w:rsidRPr="007C1484">
        <w:rPr>
          <w:b w:val="0"/>
          <w:noProof/>
          <w:sz w:val="18"/>
        </w:rPr>
        <w:t>122</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4.22A</w:t>
      </w:r>
      <w:r>
        <w:rPr>
          <w:noProof/>
        </w:rPr>
        <w:tab/>
        <w:t>Definitions</w:t>
      </w:r>
      <w:r w:rsidRPr="007C1484">
        <w:rPr>
          <w:noProof/>
        </w:rPr>
        <w:tab/>
      </w:r>
      <w:r w:rsidRPr="007C1484">
        <w:rPr>
          <w:noProof/>
        </w:rPr>
        <w:fldChar w:fldCharType="begin"/>
      </w:r>
      <w:r w:rsidRPr="007C1484">
        <w:rPr>
          <w:noProof/>
        </w:rPr>
        <w:instrText xml:space="preserve"> PAGEREF _Toc442693048 \h </w:instrText>
      </w:r>
      <w:r w:rsidRPr="007C1484">
        <w:rPr>
          <w:noProof/>
        </w:rPr>
      </w:r>
      <w:r w:rsidRPr="007C1484">
        <w:rPr>
          <w:noProof/>
        </w:rPr>
        <w:fldChar w:fldCharType="separate"/>
      </w:r>
      <w:r w:rsidRPr="007C1484">
        <w:rPr>
          <w:noProof/>
        </w:rPr>
        <w:t>122</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4.22B</w:t>
      </w:r>
      <w:r>
        <w:rPr>
          <w:noProof/>
        </w:rPr>
        <w:tab/>
        <w:t xml:space="preserve">Meaning of </w:t>
      </w:r>
      <w:r w:rsidRPr="00044156">
        <w:rPr>
          <w:i/>
          <w:noProof/>
        </w:rPr>
        <w:t>exempt LAG item</w:t>
      </w:r>
      <w:r w:rsidRPr="007C1484">
        <w:rPr>
          <w:noProof/>
        </w:rPr>
        <w:tab/>
      </w:r>
      <w:r w:rsidRPr="007C1484">
        <w:rPr>
          <w:noProof/>
        </w:rPr>
        <w:fldChar w:fldCharType="begin"/>
      </w:r>
      <w:r w:rsidRPr="007C1484">
        <w:rPr>
          <w:noProof/>
        </w:rPr>
        <w:instrText xml:space="preserve"> PAGEREF _Toc442693049 \h </w:instrText>
      </w:r>
      <w:r w:rsidRPr="007C1484">
        <w:rPr>
          <w:noProof/>
        </w:rPr>
      </w:r>
      <w:r w:rsidRPr="007C1484">
        <w:rPr>
          <w:noProof/>
        </w:rPr>
        <w:fldChar w:fldCharType="separate"/>
      </w:r>
      <w:r w:rsidRPr="007C1484">
        <w:rPr>
          <w:noProof/>
        </w:rPr>
        <w:t>123</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4.22C</w:t>
      </w:r>
      <w:r>
        <w:rPr>
          <w:noProof/>
        </w:rPr>
        <w:tab/>
        <w:t xml:space="preserve">Meaning of </w:t>
      </w:r>
      <w:r w:rsidRPr="00044156">
        <w:rPr>
          <w:i/>
          <w:noProof/>
        </w:rPr>
        <w:t>LAG product</w:t>
      </w:r>
      <w:r w:rsidRPr="007C1484">
        <w:rPr>
          <w:noProof/>
        </w:rPr>
        <w:tab/>
      </w:r>
      <w:r w:rsidRPr="007C1484">
        <w:rPr>
          <w:noProof/>
        </w:rPr>
        <w:fldChar w:fldCharType="begin"/>
      </w:r>
      <w:r w:rsidRPr="007C1484">
        <w:rPr>
          <w:noProof/>
        </w:rPr>
        <w:instrText xml:space="preserve"> PAGEREF _Toc442693050 \h </w:instrText>
      </w:r>
      <w:r w:rsidRPr="007C1484">
        <w:rPr>
          <w:noProof/>
        </w:rPr>
      </w:r>
      <w:r w:rsidRPr="007C1484">
        <w:rPr>
          <w:noProof/>
        </w:rPr>
        <w:fldChar w:fldCharType="separate"/>
      </w:r>
      <w:r w:rsidRPr="007C1484">
        <w:rPr>
          <w:noProof/>
        </w:rPr>
        <w:t>123</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4.22D</w:t>
      </w:r>
      <w:r>
        <w:rPr>
          <w:noProof/>
        </w:rPr>
        <w:tab/>
        <w:t>Offence—not establishing LAGs screening point</w:t>
      </w:r>
      <w:r w:rsidRPr="007C1484">
        <w:rPr>
          <w:noProof/>
        </w:rPr>
        <w:tab/>
      </w:r>
      <w:r w:rsidRPr="007C1484">
        <w:rPr>
          <w:noProof/>
        </w:rPr>
        <w:fldChar w:fldCharType="begin"/>
      </w:r>
      <w:r w:rsidRPr="007C1484">
        <w:rPr>
          <w:noProof/>
        </w:rPr>
        <w:instrText xml:space="preserve"> PAGEREF _Toc442693051 \h </w:instrText>
      </w:r>
      <w:r w:rsidRPr="007C1484">
        <w:rPr>
          <w:noProof/>
        </w:rPr>
      </w:r>
      <w:r w:rsidRPr="007C1484">
        <w:rPr>
          <w:noProof/>
        </w:rPr>
        <w:fldChar w:fldCharType="separate"/>
      </w:r>
      <w:r w:rsidRPr="007C1484">
        <w:rPr>
          <w:noProof/>
        </w:rPr>
        <w:t>125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4.22E</w:t>
      </w:r>
      <w:r>
        <w:rPr>
          <w:noProof/>
        </w:rPr>
        <w:tab/>
        <w:t>Offence—operator of inbound flight from exempt country</w:t>
      </w:r>
      <w:r w:rsidRPr="007C1484">
        <w:rPr>
          <w:noProof/>
        </w:rPr>
        <w:tab/>
      </w:r>
      <w:r w:rsidRPr="007C1484">
        <w:rPr>
          <w:noProof/>
        </w:rPr>
        <w:fldChar w:fldCharType="begin"/>
      </w:r>
      <w:r w:rsidRPr="007C1484">
        <w:rPr>
          <w:noProof/>
        </w:rPr>
        <w:instrText xml:space="preserve"> PAGEREF _Toc442693052 \h </w:instrText>
      </w:r>
      <w:r w:rsidRPr="007C1484">
        <w:rPr>
          <w:noProof/>
        </w:rPr>
      </w:r>
      <w:r w:rsidRPr="007C1484">
        <w:rPr>
          <w:noProof/>
        </w:rPr>
        <w:fldChar w:fldCharType="separate"/>
      </w:r>
      <w:r w:rsidRPr="007C1484">
        <w:rPr>
          <w:noProof/>
        </w:rPr>
        <w:t>126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4.22F</w:t>
      </w:r>
      <w:r>
        <w:rPr>
          <w:noProof/>
        </w:rPr>
        <w:tab/>
        <w:t>Offence—operator of inbound flight from non</w:t>
      </w:r>
      <w:r>
        <w:rPr>
          <w:noProof/>
        </w:rPr>
        <w:noBreakHyphen/>
        <w:t>exempt country</w:t>
      </w:r>
      <w:r w:rsidRPr="007C1484">
        <w:rPr>
          <w:noProof/>
        </w:rPr>
        <w:tab/>
      </w:r>
      <w:r w:rsidRPr="007C1484">
        <w:rPr>
          <w:noProof/>
        </w:rPr>
        <w:fldChar w:fldCharType="begin"/>
      </w:r>
      <w:r w:rsidRPr="007C1484">
        <w:rPr>
          <w:noProof/>
        </w:rPr>
        <w:instrText xml:space="preserve"> PAGEREF _Toc442693053 \h </w:instrText>
      </w:r>
      <w:r w:rsidRPr="007C1484">
        <w:rPr>
          <w:noProof/>
        </w:rPr>
      </w:r>
      <w:r w:rsidRPr="007C1484">
        <w:rPr>
          <w:noProof/>
        </w:rPr>
        <w:fldChar w:fldCharType="separate"/>
      </w:r>
      <w:r w:rsidRPr="007C1484">
        <w:rPr>
          <w:noProof/>
        </w:rPr>
        <w:t>126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4.22G</w:t>
      </w:r>
      <w:r>
        <w:rPr>
          <w:noProof/>
        </w:rPr>
        <w:tab/>
        <w:t>Offence—LAG product passing through LAGs screening point</w:t>
      </w:r>
      <w:r w:rsidRPr="007C1484">
        <w:rPr>
          <w:noProof/>
        </w:rPr>
        <w:tab/>
      </w:r>
      <w:r w:rsidRPr="007C1484">
        <w:rPr>
          <w:noProof/>
        </w:rPr>
        <w:fldChar w:fldCharType="begin"/>
      </w:r>
      <w:r w:rsidRPr="007C1484">
        <w:rPr>
          <w:noProof/>
        </w:rPr>
        <w:instrText xml:space="preserve"> PAGEREF _Toc442693054 \h </w:instrText>
      </w:r>
      <w:r w:rsidRPr="007C1484">
        <w:rPr>
          <w:noProof/>
        </w:rPr>
      </w:r>
      <w:r w:rsidRPr="007C1484">
        <w:rPr>
          <w:noProof/>
        </w:rPr>
        <w:fldChar w:fldCharType="separate"/>
      </w:r>
      <w:r w:rsidRPr="007C1484">
        <w:rPr>
          <w:noProof/>
        </w:rPr>
        <w:t>127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4.22H</w:t>
      </w:r>
      <w:r>
        <w:rPr>
          <w:noProof/>
        </w:rPr>
        <w:tab/>
        <w:t>Offence—more than 1 LAGs bag</w:t>
      </w:r>
      <w:r w:rsidRPr="007C1484">
        <w:rPr>
          <w:noProof/>
        </w:rPr>
        <w:tab/>
      </w:r>
      <w:r w:rsidRPr="007C1484">
        <w:rPr>
          <w:noProof/>
        </w:rPr>
        <w:fldChar w:fldCharType="begin"/>
      </w:r>
      <w:r w:rsidRPr="007C1484">
        <w:rPr>
          <w:noProof/>
        </w:rPr>
        <w:instrText xml:space="preserve"> PAGEREF _Toc442693055 \h </w:instrText>
      </w:r>
      <w:r w:rsidRPr="007C1484">
        <w:rPr>
          <w:noProof/>
        </w:rPr>
      </w:r>
      <w:r w:rsidRPr="007C1484">
        <w:rPr>
          <w:noProof/>
        </w:rPr>
        <w:fldChar w:fldCharType="separate"/>
      </w:r>
      <w:r w:rsidRPr="007C1484">
        <w:rPr>
          <w:noProof/>
        </w:rPr>
        <w:t>128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4.22HA</w:t>
      </w:r>
      <w:r>
        <w:rPr>
          <w:noProof/>
        </w:rPr>
        <w:tab/>
        <w:t>Offence—entering LAGs cleared area other than through screening point with impermissible LAG product</w:t>
      </w:r>
      <w:r w:rsidRPr="007C1484">
        <w:rPr>
          <w:noProof/>
        </w:rPr>
        <w:tab/>
      </w:r>
      <w:r w:rsidRPr="007C1484">
        <w:rPr>
          <w:noProof/>
        </w:rPr>
        <w:fldChar w:fldCharType="begin"/>
      </w:r>
      <w:r w:rsidRPr="007C1484">
        <w:rPr>
          <w:noProof/>
        </w:rPr>
        <w:instrText xml:space="preserve"> PAGEREF _Toc442693056 \h </w:instrText>
      </w:r>
      <w:r w:rsidRPr="007C1484">
        <w:rPr>
          <w:noProof/>
        </w:rPr>
      </w:r>
      <w:r w:rsidRPr="007C1484">
        <w:rPr>
          <w:noProof/>
        </w:rPr>
        <w:fldChar w:fldCharType="separate"/>
      </w:r>
      <w:r w:rsidRPr="007C1484">
        <w:rPr>
          <w:noProof/>
        </w:rPr>
        <w:t>128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4.22I</w:t>
      </w:r>
      <w:r>
        <w:rPr>
          <w:noProof/>
        </w:rPr>
        <w:tab/>
        <w:t>Things to be detected by screening</w:t>
      </w:r>
      <w:r w:rsidRPr="007C1484">
        <w:rPr>
          <w:noProof/>
        </w:rPr>
        <w:tab/>
      </w:r>
      <w:r w:rsidRPr="007C1484">
        <w:rPr>
          <w:noProof/>
        </w:rPr>
        <w:fldChar w:fldCharType="begin"/>
      </w:r>
      <w:r w:rsidRPr="007C1484">
        <w:rPr>
          <w:noProof/>
        </w:rPr>
        <w:instrText xml:space="preserve"> PAGEREF _Toc442693057 \h </w:instrText>
      </w:r>
      <w:r w:rsidRPr="007C1484">
        <w:rPr>
          <w:noProof/>
        </w:rPr>
      </w:r>
      <w:r w:rsidRPr="007C1484">
        <w:rPr>
          <w:noProof/>
        </w:rPr>
        <w:fldChar w:fldCharType="separate"/>
      </w:r>
      <w:r w:rsidRPr="007C1484">
        <w:rPr>
          <w:noProof/>
        </w:rPr>
        <w:t>129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4.22J</w:t>
      </w:r>
      <w:r>
        <w:rPr>
          <w:noProof/>
        </w:rPr>
        <w:tab/>
        <w:t>Dealing with LAG product surrendered during screening</w:t>
      </w:r>
      <w:r w:rsidRPr="007C1484">
        <w:rPr>
          <w:noProof/>
        </w:rPr>
        <w:tab/>
      </w:r>
      <w:r w:rsidRPr="007C1484">
        <w:rPr>
          <w:noProof/>
        </w:rPr>
        <w:fldChar w:fldCharType="begin"/>
      </w:r>
      <w:r w:rsidRPr="007C1484">
        <w:rPr>
          <w:noProof/>
        </w:rPr>
        <w:instrText xml:space="preserve"> PAGEREF _Toc442693058 \h </w:instrText>
      </w:r>
      <w:r w:rsidRPr="007C1484">
        <w:rPr>
          <w:noProof/>
        </w:rPr>
      </w:r>
      <w:r w:rsidRPr="007C1484">
        <w:rPr>
          <w:noProof/>
        </w:rPr>
        <w:fldChar w:fldCharType="separate"/>
      </w:r>
      <w:r w:rsidRPr="007C1484">
        <w:rPr>
          <w:noProof/>
        </w:rPr>
        <w:t>129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4.22K</w:t>
      </w:r>
      <w:r>
        <w:rPr>
          <w:noProof/>
        </w:rPr>
        <w:tab/>
        <w:t>Offence—preventing destruction of surrendered LAG products</w:t>
      </w:r>
      <w:r w:rsidRPr="007C1484">
        <w:rPr>
          <w:noProof/>
        </w:rPr>
        <w:tab/>
      </w:r>
      <w:r w:rsidRPr="007C1484">
        <w:rPr>
          <w:noProof/>
        </w:rPr>
        <w:fldChar w:fldCharType="begin"/>
      </w:r>
      <w:r w:rsidRPr="007C1484">
        <w:rPr>
          <w:noProof/>
        </w:rPr>
        <w:instrText xml:space="preserve"> PAGEREF _Toc442693059 \h </w:instrText>
      </w:r>
      <w:r w:rsidRPr="007C1484">
        <w:rPr>
          <w:noProof/>
        </w:rPr>
      </w:r>
      <w:r w:rsidRPr="007C1484">
        <w:rPr>
          <w:noProof/>
        </w:rPr>
        <w:fldChar w:fldCharType="separate"/>
      </w:r>
      <w:r w:rsidRPr="007C1484">
        <w:rPr>
          <w:noProof/>
        </w:rPr>
        <w:t>129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4.22L</w:t>
      </w:r>
      <w:r>
        <w:rPr>
          <w:noProof/>
        </w:rPr>
        <w:tab/>
        <w:t>Offence—not screening passengers before boarding</w:t>
      </w:r>
      <w:r w:rsidRPr="007C1484">
        <w:rPr>
          <w:noProof/>
        </w:rPr>
        <w:tab/>
      </w:r>
      <w:r w:rsidRPr="007C1484">
        <w:rPr>
          <w:noProof/>
        </w:rPr>
        <w:fldChar w:fldCharType="begin"/>
      </w:r>
      <w:r w:rsidRPr="007C1484">
        <w:rPr>
          <w:noProof/>
        </w:rPr>
        <w:instrText xml:space="preserve"> PAGEREF _Toc442693060 \h </w:instrText>
      </w:r>
      <w:r w:rsidRPr="007C1484">
        <w:rPr>
          <w:noProof/>
        </w:rPr>
      </w:r>
      <w:r w:rsidRPr="007C1484">
        <w:rPr>
          <w:noProof/>
        </w:rPr>
        <w:fldChar w:fldCharType="separate"/>
      </w:r>
      <w:r w:rsidRPr="007C1484">
        <w:rPr>
          <w:noProof/>
        </w:rPr>
        <w:t>130</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4.22M</w:t>
      </w:r>
      <w:r>
        <w:rPr>
          <w:noProof/>
        </w:rPr>
        <w:tab/>
        <w:t>Offence—not preventing entry to LAGs cleared area</w:t>
      </w:r>
      <w:r w:rsidRPr="007C1484">
        <w:rPr>
          <w:noProof/>
        </w:rPr>
        <w:tab/>
      </w:r>
      <w:r w:rsidRPr="007C1484">
        <w:rPr>
          <w:noProof/>
        </w:rPr>
        <w:fldChar w:fldCharType="begin"/>
      </w:r>
      <w:r w:rsidRPr="007C1484">
        <w:rPr>
          <w:noProof/>
        </w:rPr>
        <w:instrText xml:space="preserve"> PAGEREF _Toc442693061 \h </w:instrText>
      </w:r>
      <w:r w:rsidRPr="007C1484">
        <w:rPr>
          <w:noProof/>
        </w:rPr>
      </w:r>
      <w:r w:rsidRPr="007C1484">
        <w:rPr>
          <w:noProof/>
        </w:rPr>
        <w:fldChar w:fldCharType="separate"/>
      </w:r>
      <w:r w:rsidRPr="007C1484">
        <w:rPr>
          <w:noProof/>
        </w:rPr>
        <w:t>130</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4.22N</w:t>
      </w:r>
      <w:r>
        <w:rPr>
          <w:noProof/>
        </w:rPr>
        <w:tab/>
        <w:t>Offence—not screening for LAG products</w:t>
      </w:r>
      <w:r w:rsidRPr="007C1484">
        <w:rPr>
          <w:noProof/>
        </w:rPr>
        <w:tab/>
      </w:r>
      <w:r w:rsidRPr="007C1484">
        <w:rPr>
          <w:noProof/>
        </w:rPr>
        <w:fldChar w:fldCharType="begin"/>
      </w:r>
      <w:r w:rsidRPr="007C1484">
        <w:rPr>
          <w:noProof/>
        </w:rPr>
        <w:instrText xml:space="preserve"> PAGEREF _Toc442693062 \h </w:instrText>
      </w:r>
      <w:r w:rsidRPr="007C1484">
        <w:rPr>
          <w:noProof/>
        </w:rPr>
      </w:r>
      <w:r w:rsidRPr="007C1484">
        <w:rPr>
          <w:noProof/>
        </w:rPr>
        <w:fldChar w:fldCharType="separate"/>
      </w:r>
      <w:r w:rsidRPr="007C1484">
        <w:rPr>
          <w:noProof/>
        </w:rPr>
        <w:t>131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4.22O</w:t>
      </w:r>
      <w:r>
        <w:rPr>
          <w:noProof/>
        </w:rPr>
        <w:tab/>
        <w:t>Offence—not screening for more than 1 LAGs bag</w:t>
      </w:r>
      <w:r w:rsidRPr="007C1484">
        <w:rPr>
          <w:noProof/>
        </w:rPr>
        <w:tab/>
      </w:r>
      <w:r w:rsidRPr="007C1484">
        <w:rPr>
          <w:noProof/>
        </w:rPr>
        <w:fldChar w:fldCharType="begin"/>
      </w:r>
      <w:r w:rsidRPr="007C1484">
        <w:rPr>
          <w:noProof/>
        </w:rPr>
        <w:instrText xml:space="preserve"> PAGEREF _Toc442693063 \h </w:instrText>
      </w:r>
      <w:r w:rsidRPr="007C1484">
        <w:rPr>
          <w:noProof/>
        </w:rPr>
      </w:r>
      <w:r w:rsidRPr="007C1484">
        <w:rPr>
          <w:noProof/>
        </w:rPr>
        <w:fldChar w:fldCharType="separate"/>
      </w:r>
      <w:r w:rsidRPr="007C1484">
        <w:rPr>
          <w:noProof/>
        </w:rPr>
        <w:t>131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4.22P</w:t>
      </w:r>
      <w:r>
        <w:rPr>
          <w:noProof/>
        </w:rPr>
        <w:tab/>
        <w:t>Offence—sign at LAGs screening point</w:t>
      </w:r>
      <w:r w:rsidRPr="007C1484">
        <w:rPr>
          <w:noProof/>
        </w:rPr>
        <w:tab/>
      </w:r>
      <w:r w:rsidRPr="007C1484">
        <w:rPr>
          <w:noProof/>
        </w:rPr>
        <w:fldChar w:fldCharType="begin"/>
      </w:r>
      <w:r w:rsidRPr="007C1484">
        <w:rPr>
          <w:noProof/>
        </w:rPr>
        <w:instrText xml:space="preserve"> PAGEREF _Toc442693064 \h </w:instrText>
      </w:r>
      <w:r w:rsidRPr="007C1484">
        <w:rPr>
          <w:noProof/>
        </w:rPr>
      </w:r>
      <w:r w:rsidRPr="007C1484">
        <w:rPr>
          <w:noProof/>
        </w:rPr>
        <w:fldChar w:fldCharType="separate"/>
      </w:r>
      <w:r w:rsidRPr="007C1484">
        <w:rPr>
          <w:noProof/>
        </w:rPr>
        <w:t>132</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4.22Q</w:t>
      </w:r>
      <w:r>
        <w:rPr>
          <w:noProof/>
        </w:rPr>
        <w:tab/>
        <w:t>Notices</w:t>
      </w:r>
      <w:r w:rsidRPr="007C1484">
        <w:rPr>
          <w:noProof/>
        </w:rPr>
        <w:tab/>
      </w:r>
      <w:r w:rsidRPr="007C1484">
        <w:rPr>
          <w:noProof/>
        </w:rPr>
        <w:fldChar w:fldCharType="begin"/>
      </w:r>
      <w:r w:rsidRPr="007C1484">
        <w:rPr>
          <w:noProof/>
        </w:rPr>
        <w:instrText xml:space="preserve"> PAGEREF _Toc442693065 \h </w:instrText>
      </w:r>
      <w:r w:rsidRPr="007C1484">
        <w:rPr>
          <w:noProof/>
        </w:rPr>
      </w:r>
      <w:r w:rsidRPr="007C1484">
        <w:rPr>
          <w:noProof/>
        </w:rPr>
        <w:fldChar w:fldCharType="separate"/>
      </w:r>
      <w:r w:rsidRPr="007C1484">
        <w:rPr>
          <w:noProof/>
        </w:rPr>
        <w:t>133</w:t>
      </w:r>
      <w:r w:rsidRPr="007C1484">
        <w:rPr>
          <w:noProof/>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Subdivision 4.1.1B—Security tamper</w:t>
      </w:r>
      <w:r>
        <w:rPr>
          <w:noProof/>
        </w:rPr>
        <w:noBreakHyphen/>
        <w:t>evident bags</w:t>
      </w:r>
      <w:r w:rsidRPr="007C1484">
        <w:rPr>
          <w:b w:val="0"/>
          <w:noProof/>
          <w:sz w:val="18"/>
        </w:rPr>
        <w:tab/>
      </w:r>
      <w:r w:rsidRPr="007C1484">
        <w:rPr>
          <w:b w:val="0"/>
          <w:noProof/>
          <w:sz w:val="18"/>
        </w:rPr>
        <w:fldChar w:fldCharType="begin"/>
      </w:r>
      <w:r w:rsidRPr="007C1484">
        <w:rPr>
          <w:b w:val="0"/>
          <w:noProof/>
          <w:sz w:val="18"/>
        </w:rPr>
        <w:instrText xml:space="preserve"> PAGEREF _Toc442693066 \h </w:instrText>
      </w:r>
      <w:r w:rsidRPr="007C1484">
        <w:rPr>
          <w:b w:val="0"/>
          <w:noProof/>
          <w:sz w:val="18"/>
        </w:rPr>
      </w:r>
      <w:r w:rsidRPr="007C1484">
        <w:rPr>
          <w:b w:val="0"/>
          <w:noProof/>
          <w:sz w:val="18"/>
        </w:rPr>
        <w:fldChar w:fldCharType="separate"/>
      </w:r>
      <w:r w:rsidRPr="007C1484">
        <w:rPr>
          <w:b w:val="0"/>
          <w:noProof/>
          <w:sz w:val="18"/>
        </w:rPr>
        <w:t>133</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4.22R</w:t>
      </w:r>
      <w:r>
        <w:rPr>
          <w:noProof/>
        </w:rPr>
        <w:tab/>
        <w:t>Definitions</w:t>
      </w:r>
      <w:r w:rsidRPr="007C1484">
        <w:rPr>
          <w:noProof/>
        </w:rPr>
        <w:tab/>
      </w:r>
      <w:r w:rsidRPr="007C1484">
        <w:rPr>
          <w:noProof/>
        </w:rPr>
        <w:fldChar w:fldCharType="begin"/>
      </w:r>
      <w:r w:rsidRPr="007C1484">
        <w:rPr>
          <w:noProof/>
        </w:rPr>
        <w:instrText xml:space="preserve"> PAGEREF _Toc442693067 \h </w:instrText>
      </w:r>
      <w:r w:rsidRPr="007C1484">
        <w:rPr>
          <w:noProof/>
        </w:rPr>
      </w:r>
      <w:r w:rsidRPr="007C1484">
        <w:rPr>
          <w:noProof/>
        </w:rPr>
        <w:fldChar w:fldCharType="separate"/>
      </w:r>
      <w:r w:rsidRPr="007C1484">
        <w:rPr>
          <w:noProof/>
        </w:rPr>
        <w:t>133</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4.22S</w:t>
      </w:r>
      <w:r>
        <w:rPr>
          <w:noProof/>
        </w:rPr>
        <w:tab/>
        <w:t>Security requirements for security tamper</w:t>
      </w:r>
      <w:r>
        <w:rPr>
          <w:noProof/>
        </w:rPr>
        <w:noBreakHyphen/>
        <w:t>evident bags</w:t>
      </w:r>
      <w:r w:rsidRPr="007C1484">
        <w:rPr>
          <w:noProof/>
        </w:rPr>
        <w:tab/>
      </w:r>
      <w:r w:rsidRPr="007C1484">
        <w:rPr>
          <w:noProof/>
        </w:rPr>
        <w:fldChar w:fldCharType="begin"/>
      </w:r>
      <w:r w:rsidRPr="007C1484">
        <w:rPr>
          <w:noProof/>
        </w:rPr>
        <w:instrText xml:space="preserve"> PAGEREF _Toc442693068 \h </w:instrText>
      </w:r>
      <w:r w:rsidRPr="007C1484">
        <w:rPr>
          <w:noProof/>
        </w:rPr>
      </w:r>
      <w:r w:rsidRPr="007C1484">
        <w:rPr>
          <w:noProof/>
        </w:rPr>
        <w:fldChar w:fldCharType="separate"/>
      </w:r>
      <w:r w:rsidRPr="007C1484">
        <w:rPr>
          <w:noProof/>
        </w:rPr>
        <w:t>134</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4.22T</w:t>
      </w:r>
      <w:r>
        <w:rPr>
          <w:noProof/>
        </w:rPr>
        <w:tab/>
        <w:t>Offence—supply of non</w:t>
      </w:r>
      <w:r>
        <w:rPr>
          <w:noProof/>
        </w:rPr>
        <w:noBreakHyphen/>
        <w:t>compliant security tamper</w:t>
      </w:r>
      <w:r>
        <w:rPr>
          <w:noProof/>
        </w:rPr>
        <w:noBreakHyphen/>
        <w:t>evident bags</w:t>
      </w:r>
      <w:r w:rsidRPr="007C1484">
        <w:rPr>
          <w:noProof/>
        </w:rPr>
        <w:tab/>
      </w:r>
      <w:r w:rsidRPr="007C1484">
        <w:rPr>
          <w:noProof/>
        </w:rPr>
        <w:fldChar w:fldCharType="begin"/>
      </w:r>
      <w:r w:rsidRPr="007C1484">
        <w:rPr>
          <w:noProof/>
        </w:rPr>
        <w:instrText xml:space="preserve"> PAGEREF _Toc442693069 \h </w:instrText>
      </w:r>
      <w:r w:rsidRPr="007C1484">
        <w:rPr>
          <w:noProof/>
        </w:rPr>
      </w:r>
      <w:r w:rsidRPr="007C1484">
        <w:rPr>
          <w:noProof/>
        </w:rPr>
        <w:fldChar w:fldCharType="separate"/>
      </w:r>
      <w:r w:rsidRPr="007C1484">
        <w:rPr>
          <w:noProof/>
        </w:rPr>
        <w:t>134</w:t>
      </w:r>
      <w:r w:rsidRPr="007C1484">
        <w:rPr>
          <w:noProof/>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Subdivision 4.1.2—Checked baggage screening</w:t>
      </w:r>
      <w:r w:rsidRPr="007C1484">
        <w:rPr>
          <w:b w:val="0"/>
          <w:noProof/>
          <w:sz w:val="18"/>
        </w:rPr>
        <w:tab/>
      </w:r>
      <w:r w:rsidRPr="007C1484">
        <w:rPr>
          <w:b w:val="0"/>
          <w:noProof/>
          <w:sz w:val="18"/>
        </w:rPr>
        <w:fldChar w:fldCharType="begin"/>
      </w:r>
      <w:r w:rsidRPr="007C1484">
        <w:rPr>
          <w:b w:val="0"/>
          <w:noProof/>
          <w:sz w:val="18"/>
        </w:rPr>
        <w:instrText xml:space="preserve"> PAGEREF _Toc442693070 \h </w:instrText>
      </w:r>
      <w:r w:rsidRPr="007C1484">
        <w:rPr>
          <w:b w:val="0"/>
          <w:noProof/>
          <w:sz w:val="18"/>
        </w:rPr>
      </w:r>
      <w:r w:rsidRPr="007C1484">
        <w:rPr>
          <w:b w:val="0"/>
          <w:noProof/>
          <w:sz w:val="18"/>
        </w:rPr>
        <w:fldChar w:fldCharType="separate"/>
      </w:r>
      <w:r w:rsidRPr="007C1484">
        <w:rPr>
          <w:b w:val="0"/>
          <w:noProof/>
          <w:sz w:val="18"/>
        </w:rPr>
        <w:t>135</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4.23</w:t>
      </w:r>
      <w:r>
        <w:rPr>
          <w:noProof/>
        </w:rPr>
        <w:tab/>
        <w:t>Offence—aircraft operator loading checked baggage that has not been cleared</w:t>
      </w:r>
      <w:r w:rsidRPr="007C1484">
        <w:rPr>
          <w:noProof/>
        </w:rPr>
        <w:tab/>
      </w:r>
      <w:r w:rsidRPr="007C1484">
        <w:rPr>
          <w:noProof/>
        </w:rPr>
        <w:fldChar w:fldCharType="begin"/>
      </w:r>
      <w:r w:rsidRPr="007C1484">
        <w:rPr>
          <w:noProof/>
        </w:rPr>
        <w:instrText xml:space="preserve"> PAGEREF _Toc442693071 \h </w:instrText>
      </w:r>
      <w:r w:rsidRPr="007C1484">
        <w:rPr>
          <w:noProof/>
        </w:rPr>
      </w:r>
      <w:r w:rsidRPr="007C1484">
        <w:rPr>
          <w:noProof/>
        </w:rPr>
        <w:fldChar w:fldCharType="separate"/>
      </w:r>
      <w:r w:rsidRPr="007C1484">
        <w:rPr>
          <w:noProof/>
        </w:rPr>
        <w:t>135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4.24</w:t>
      </w:r>
      <w:r>
        <w:rPr>
          <w:noProof/>
        </w:rPr>
        <w:tab/>
        <w:t>Offence—failure of screening authority to supervise or control</w:t>
      </w:r>
      <w:r w:rsidRPr="007C1484">
        <w:rPr>
          <w:noProof/>
        </w:rPr>
        <w:tab/>
      </w:r>
      <w:r w:rsidRPr="007C1484">
        <w:rPr>
          <w:noProof/>
        </w:rPr>
        <w:fldChar w:fldCharType="begin"/>
      </w:r>
      <w:r w:rsidRPr="007C1484">
        <w:rPr>
          <w:noProof/>
        </w:rPr>
        <w:instrText xml:space="preserve"> PAGEREF _Toc442693072 \h </w:instrText>
      </w:r>
      <w:r w:rsidRPr="007C1484">
        <w:rPr>
          <w:noProof/>
        </w:rPr>
      </w:r>
      <w:r w:rsidRPr="007C1484">
        <w:rPr>
          <w:noProof/>
        </w:rPr>
        <w:fldChar w:fldCharType="separate"/>
      </w:r>
      <w:r w:rsidRPr="007C1484">
        <w:rPr>
          <w:noProof/>
        </w:rPr>
        <w:t>135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4.25</w:t>
      </w:r>
      <w:r>
        <w:rPr>
          <w:noProof/>
        </w:rPr>
        <w:tab/>
        <w:t>International air services transiting Australia—inbound</w:t>
      </w:r>
      <w:r w:rsidRPr="007C1484">
        <w:rPr>
          <w:noProof/>
        </w:rPr>
        <w:tab/>
      </w:r>
      <w:r w:rsidRPr="007C1484">
        <w:rPr>
          <w:noProof/>
        </w:rPr>
        <w:fldChar w:fldCharType="begin"/>
      </w:r>
      <w:r w:rsidRPr="007C1484">
        <w:rPr>
          <w:noProof/>
        </w:rPr>
        <w:instrText xml:space="preserve"> PAGEREF _Toc442693073 \h </w:instrText>
      </w:r>
      <w:r w:rsidRPr="007C1484">
        <w:rPr>
          <w:noProof/>
        </w:rPr>
      </w:r>
      <w:r w:rsidRPr="007C1484">
        <w:rPr>
          <w:noProof/>
        </w:rPr>
        <w:fldChar w:fldCharType="separate"/>
      </w:r>
      <w:r w:rsidRPr="007C1484">
        <w:rPr>
          <w:noProof/>
        </w:rPr>
        <w:t>136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4.26</w:t>
      </w:r>
      <w:r>
        <w:rPr>
          <w:noProof/>
        </w:rPr>
        <w:tab/>
        <w:t>International air services transferring passengers in Australia—inbound</w:t>
      </w:r>
      <w:r w:rsidRPr="007C1484">
        <w:rPr>
          <w:noProof/>
        </w:rPr>
        <w:tab/>
      </w:r>
      <w:r w:rsidRPr="007C1484">
        <w:rPr>
          <w:noProof/>
        </w:rPr>
        <w:fldChar w:fldCharType="begin"/>
      </w:r>
      <w:r w:rsidRPr="007C1484">
        <w:rPr>
          <w:noProof/>
        </w:rPr>
        <w:instrText xml:space="preserve"> PAGEREF _Toc442693074 \h </w:instrText>
      </w:r>
      <w:r w:rsidRPr="007C1484">
        <w:rPr>
          <w:noProof/>
        </w:rPr>
      </w:r>
      <w:r w:rsidRPr="007C1484">
        <w:rPr>
          <w:noProof/>
        </w:rPr>
        <w:fldChar w:fldCharType="separate"/>
      </w:r>
      <w:r w:rsidRPr="007C1484">
        <w:rPr>
          <w:noProof/>
        </w:rPr>
        <w:t>137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4.27</w:t>
      </w:r>
      <w:r>
        <w:rPr>
          <w:noProof/>
        </w:rPr>
        <w:tab/>
        <w:t>International air services transiting Australia—outbound</w:t>
      </w:r>
      <w:r w:rsidRPr="007C1484">
        <w:rPr>
          <w:noProof/>
        </w:rPr>
        <w:tab/>
      </w:r>
      <w:r w:rsidRPr="007C1484">
        <w:rPr>
          <w:noProof/>
        </w:rPr>
        <w:fldChar w:fldCharType="begin"/>
      </w:r>
      <w:r w:rsidRPr="007C1484">
        <w:rPr>
          <w:noProof/>
        </w:rPr>
        <w:instrText xml:space="preserve"> PAGEREF _Toc442693075 \h </w:instrText>
      </w:r>
      <w:r w:rsidRPr="007C1484">
        <w:rPr>
          <w:noProof/>
        </w:rPr>
      </w:r>
      <w:r w:rsidRPr="007C1484">
        <w:rPr>
          <w:noProof/>
        </w:rPr>
        <w:fldChar w:fldCharType="separate"/>
      </w:r>
      <w:r w:rsidRPr="007C1484">
        <w:rPr>
          <w:noProof/>
        </w:rPr>
        <w:t>137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4.28</w:t>
      </w:r>
      <w:r>
        <w:rPr>
          <w:noProof/>
        </w:rPr>
        <w:tab/>
        <w:t>International air services transferring passengers in Australia—outbound</w:t>
      </w:r>
      <w:r w:rsidRPr="007C1484">
        <w:rPr>
          <w:noProof/>
        </w:rPr>
        <w:tab/>
      </w:r>
      <w:r w:rsidRPr="007C1484">
        <w:rPr>
          <w:noProof/>
        </w:rPr>
        <w:fldChar w:fldCharType="begin"/>
      </w:r>
      <w:r w:rsidRPr="007C1484">
        <w:rPr>
          <w:noProof/>
        </w:rPr>
        <w:instrText xml:space="preserve"> PAGEREF _Toc442693076 \h </w:instrText>
      </w:r>
      <w:r w:rsidRPr="007C1484">
        <w:rPr>
          <w:noProof/>
        </w:rPr>
      </w:r>
      <w:r w:rsidRPr="007C1484">
        <w:rPr>
          <w:noProof/>
        </w:rPr>
        <w:fldChar w:fldCharType="separate"/>
      </w:r>
      <w:r w:rsidRPr="007C1484">
        <w:rPr>
          <w:noProof/>
        </w:rPr>
        <w:t>137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4.37</w:t>
      </w:r>
      <w:r>
        <w:rPr>
          <w:noProof/>
        </w:rPr>
        <w:tab/>
        <w:t>Requirement to notify intending passengers about checked baggage screening</w:t>
      </w:r>
      <w:r w:rsidRPr="007C1484">
        <w:rPr>
          <w:noProof/>
        </w:rPr>
        <w:tab/>
      </w:r>
      <w:r w:rsidRPr="007C1484">
        <w:rPr>
          <w:noProof/>
        </w:rPr>
        <w:fldChar w:fldCharType="begin"/>
      </w:r>
      <w:r w:rsidRPr="007C1484">
        <w:rPr>
          <w:noProof/>
        </w:rPr>
        <w:instrText xml:space="preserve"> PAGEREF _Toc442693077 \h </w:instrText>
      </w:r>
      <w:r w:rsidRPr="007C1484">
        <w:rPr>
          <w:noProof/>
        </w:rPr>
      </w:r>
      <w:r w:rsidRPr="007C1484">
        <w:rPr>
          <w:noProof/>
        </w:rPr>
        <w:fldChar w:fldCharType="separate"/>
      </w:r>
      <w:r w:rsidRPr="007C1484">
        <w:rPr>
          <w:noProof/>
        </w:rPr>
        <w:t>138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4.38</w:t>
      </w:r>
      <w:r>
        <w:rPr>
          <w:noProof/>
        </w:rPr>
        <w:tab/>
        <w:t>Explosives not to be loaded on board aircraft</w:t>
      </w:r>
      <w:r w:rsidRPr="007C1484">
        <w:rPr>
          <w:noProof/>
        </w:rPr>
        <w:tab/>
      </w:r>
      <w:r w:rsidRPr="007C1484">
        <w:rPr>
          <w:noProof/>
        </w:rPr>
        <w:fldChar w:fldCharType="begin"/>
      </w:r>
      <w:r w:rsidRPr="007C1484">
        <w:rPr>
          <w:noProof/>
        </w:rPr>
        <w:instrText xml:space="preserve"> PAGEREF _Toc442693078 \h </w:instrText>
      </w:r>
      <w:r w:rsidRPr="007C1484">
        <w:rPr>
          <w:noProof/>
        </w:rPr>
      </w:r>
      <w:r w:rsidRPr="007C1484">
        <w:rPr>
          <w:noProof/>
        </w:rPr>
        <w:fldChar w:fldCharType="separate"/>
      </w:r>
      <w:r w:rsidRPr="007C1484">
        <w:rPr>
          <w:noProof/>
        </w:rPr>
        <w:t>138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4.39</w:t>
      </w:r>
      <w:r>
        <w:rPr>
          <w:noProof/>
        </w:rPr>
        <w:tab/>
        <w:t>Opening of checked baggage</w:t>
      </w:r>
      <w:r w:rsidRPr="007C1484">
        <w:rPr>
          <w:noProof/>
        </w:rPr>
        <w:tab/>
      </w:r>
      <w:r w:rsidRPr="007C1484">
        <w:rPr>
          <w:noProof/>
        </w:rPr>
        <w:fldChar w:fldCharType="begin"/>
      </w:r>
      <w:r w:rsidRPr="007C1484">
        <w:rPr>
          <w:noProof/>
        </w:rPr>
        <w:instrText xml:space="preserve"> PAGEREF _Toc442693079 \h </w:instrText>
      </w:r>
      <w:r w:rsidRPr="007C1484">
        <w:rPr>
          <w:noProof/>
        </w:rPr>
      </w:r>
      <w:r w:rsidRPr="007C1484">
        <w:rPr>
          <w:noProof/>
        </w:rPr>
        <w:fldChar w:fldCharType="separate"/>
      </w:r>
      <w:r w:rsidRPr="007C1484">
        <w:rPr>
          <w:noProof/>
        </w:rPr>
        <w:t>139</w:t>
      </w:r>
      <w:r w:rsidRPr="007C1484">
        <w:rPr>
          <w:noProof/>
        </w:rPr>
        <w:fldChar w:fldCharType="end"/>
      </w:r>
    </w:p>
    <w:p w:rsidR="007C1484" w:rsidRDefault="007C1484">
      <w:pPr>
        <w:pStyle w:val="TOC3"/>
        <w:rPr>
          <w:rFonts w:asciiTheme="minorHAnsi" w:eastAsiaTheme="minorEastAsia" w:hAnsiTheme="minorHAnsi" w:cstheme="minorBidi"/>
          <w:b w:val="0"/>
          <w:noProof/>
          <w:kern w:val="0"/>
          <w:szCs w:val="22"/>
        </w:rPr>
      </w:pPr>
      <w:r>
        <w:rPr>
          <w:noProof/>
        </w:rPr>
        <w:t>Division 4.1A—Examining and clearing cargo</w:t>
      </w:r>
      <w:r w:rsidRPr="007C1484">
        <w:rPr>
          <w:b w:val="0"/>
          <w:noProof/>
          <w:sz w:val="18"/>
        </w:rPr>
        <w:tab/>
      </w:r>
      <w:r w:rsidRPr="007C1484">
        <w:rPr>
          <w:b w:val="0"/>
          <w:noProof/>
          <w:sz w:val="18"/>
        </w:rPr>
        <w:fldChar w:fldCharType="begin"/>
      </w:r>
      <w:r w:rsidRPr="007C1484">
        <w:rPr>
          <w:b w:val="0"/>
          <w:noProof/>
          <w:sz w:val="18"/>
        </w:rPr>
        <w:instrText xml:space="preserve"> PAGEREF _Toc442693080 \h </w:instrText>
      </w:r>
      <w:r w:rsidRPr="007C1484">
        <w:rPr>
          <w:b w:val="0"/>
          <w:noProof/>
          <w:sz w:val="18"/>
        </w:rPr>
      </w:r>
      <w:r w:rsidRPr="007C1484">
        <w:rPr>
          <w:b w:val="0"/>
          <w:noProof/>
          <w:sz w:val="18"/>
        </w:rPr>
        <w:fldChar w:fldCharType="separate"/>
      </w:r>
      <w:r w:rsidRPr="007C1484">
        <w:rPr>
          <w:b w:val="0"/>
          <w:noProof/>
          <w:sz w:val="18"/>
        </w:rPr>
        <w:t>140</w:t>
      </w:r>
      <w:r w:rsidRPr="007C1484">
        <w:rPr>
          <w:b w:val="0"/>
          <w:noProof/>
          <w:sz w:val="18"/>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Subdivision 4.1A.1—Requirements for examining and clearing cargo</w:t>
      </w:r>
      <w:r w:rsidRPr="007C1484">
        <w:rPr>
          <w:b w:val="0"/>
          <w:noProof/>
          <w:sz w:val="18"/>
        </w:rPr>
        <w:tab/>
      </w:r>
      <w:r w:rsidRPr="007C1484">
        <w:rPr>
          <w:b w:val="0"/>
          <w:noProof/>
          <w:sz w:val="18"/>
        </w:rPr>
        <w:fldChar w:fldCharType="begin"/>
      </w:r>
      <w:r w:rsidRPr="007C1484">
        <w:rPr>
          <w:b w:val="0"/>
          <w:noProof/>
          <w:sz w:val="18"/>
        </w:rPr>
        <w:instrText xml:space="preserve"> PAGEREF _Toc442693081 \h </w:instrText>
      </w:r>
      <w:r w:rsidRPr="007C1484">
        <w:rPr>
          <w:b w:val="0"/>
          <w:noProof/>
          <w:sz w:val="18"/>
        </w:rPr>
      </w:r>
      <w:r w:rsidRPr="007C1484">
        <w:rPr>
          <w:b w:val="0"/>
          <w:noProof/>
          <w:sz w:val="18"/>
        </w:rPr>
        <w:fldChar w:fldCharType="separate"/>
      </w:r>
      <w:r w:rsidRPr="007C1484">
        <w:rPr>
          <w:b w:val="0"/>
          <w:noProof/>
          <w:sz w:val="18"/>
        </w:rPr>
        <w:t>140</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4.41A</w:t>
      </w:r>
      <w:r>
        <w:rPr>
          <w:noProof/>
        </w:rPr>
        <w:tab/>
        <w:t>Application of Subdivision</w:t>
      </w:r>
      <w:r w:rsidRPr="007C1484">
        <w:rPr>
          <w:noProof/>
        </w:rPr>
        <w:tab/>
      </w:r>
      <w:r w:rsidRPr="007C1484">
        <w:rPr>
          <w:noProof/>
        </w:rPr>
        <w:fldChar w:fldCharType="begin"/>
      </w:r>
      <w:r w:rsidRPr="007C1484">
        <w:rPr>
          <w:noProof/>
        </w:rPr>
        <w:instrText xml:space="preserve"> PAGEREF _Toc442693082 \h </w:instrText>
      </w:r>
      <w:r w:rsidRPr="007C1484">
        <w:rPr>
          <w:noProof/>
        </w:rPr>
      </w:r>
      <w:r w:rsidRPr="007C1484">
        <w:rPr>
          <w:noProof/>
        </w:rPr>
        <w:fldChar w:fldCharType="separate"/>
      </w:r>
      <w:r w:rsidRPr="007C1484">
        <w:rPr>
          <w:noProof/>
        </w:rPr>
        <w:t>140</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4.41B</w:t>
      </w:r>
      <w:r>
        <w:rPr>
          <w:noProof/>
        </w:rPr>
        <w:tab/>
        <w:t>Purpose of Subdivision</w:t>
      </w:r>
      <w:r w:rsidRPr="007C1484">
        <w:rPr>
          <w:noProof/>
        </w:rPr>
        <w:tab/>
      </w:r>
      <w:r w:rsidRPr="007C1484">
        <w:rPr>
          <w:noProof/>
        </w:rPr>
        <w:fldChar w:fldCharType="begin"/>
      </w:r>
      <w:r w:rsidRPr="007C1484">
        <w:rPr>
          <w:noProof/>
        </w:rPr>
        <w:instrText xml:space="preserve"> PAGEREF _Toc442693083 \h </w:instrText>
      </w:r>
      <w:r w:rsidRPr="007C1484">
        <w:rPr>
          <w:noProof/>
        </w:rPr>
      </w:r>
      <w:r w:rsidRPr="007C1484">
        <w:rPr>
          <w:noProof/>
        </w:rPr>
        <w:fldChar w:fldCharType="separate"/>
      </w:r>
      <w:r w:rsidRPr="007C1484">
        <w:rPr>
          <w:noProof/>
        </w:rPr>
        <w:t>140</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4.41C</w:t>
      </w:r>
      <w:r>
        <w:rPr>
          <w:noProof/>
        </w:rPr>
        <w:tab/>
        <w:t>Definitions for Subdivision</w:t>
      </w:r>
      <w:r w:rsidRPr="007C1484">
        <w:rPr>
          <w:noProof/>
        </w:rPr>
        <w:tab/>
      </w:r>
      <w:r w:rsidRPr="007C1484">
        <w:rPr>
          <w:noProof/>
        </w:rPr>
        <w:fldChar w:fldCharType="begin"/>
      </w:r>
      <w:r w:rsidRPr="007C1484">
        <w:rPr>
          <w:noProof/>
        </w:rPr>
        <w:instrText xml:space="preserve"> PAGEREF _Toc442693084 \h </w:instrText>
      </w:r>
      <w:r w:rsidRPr="007C1484">
        <w:rPr>
          <w:noProof/>
        </w:rPr>
      </w:r>
      <w:r w:rsidRPr="007C1484">
        <w:rPr>
          <w:noProof/>
        </w:rPr>
        <w:fldChar w:fldCharType="separate"/>
      </w:r>
      <w:r w:rsidRPr="007C1484">
        <w:rPr>
          <w:noProof/>
        </w:rPr>
        <w:t>140</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4.41D</w:t>
      </w:r>
      <w:r>
        <w:rPr>
          <w:noProof/>
        </w:rPr>
        <w:tab/>
        <w:t xml:space="preserve">Meaning of </w:t>
      </w:r>
      <w:r w:rsidRPr="00044156">
        <w:rPr>
          <w:i/>
          <w:noProof/>
        </w:rPr>
        <w:t>security declaration</w:t>
      </w:r>
      <w:r w:rsidRPr="007C1484">
        <w:rPr>
          <w:noProof/>
        </w:rPr>
        <w:tab/>
      </w:r>
      <w:r w:rsidRPr="007C1484">
        <w:rPr>
          <w:noProof/>
        </w:rPr>
        <w:fldChar w:fldCharType="begin"/>
      </w:r>
      <w:r w:rsidRPr="007C1484">
        <w:rPr>
          <w:noProof/>
        </w:rPr>
        <w:instrText xml:space="preserve"> PAGEREF _Toc442693085 \h </w:instrText>
      </w:r>
      <w:r w:rsidRPr="007C1484">
        <w:rPr>
          <w:noProof/>
        </w:rPr>
      </w:r>
      <w:r w:rsidRPr="007C1484">
        <w:rPr>
          <w:noProof/>
        </w:rPr>
        <w:fldChar w:fldCharType="separate"/>
      </w:r>
      <w:r w:rsidRPr="007C1484">
        <w:rPr>
          <w:noProof/>
        </w:rPr>
        <w:t>141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4.41E</w:t>
      </w:r>
      <w:r>
        <w:rPr>
          <w:noProof/>
        </w:rPr>
        <w:tab/>
        <w:t xml:space="preserve">Meaning of </w:t>
      </w:r>
      <w:r w:rsidRPr="00044156">
        <w:rPr>
          <w:i/>
          <w:noProof/>
        </w:rPr>
        <w:t>chain of custody statement</w:t>
      </w:r>
      <w:r w:rsidRPr="007C1484">
        <w:rPr>
          <w:noProof/>
        </w:rPr>
        <w:tab/>
      </w:r>
      <w:r w:rsidRPr="007C1484">
        <w:rPr>
          <w:noProof/>
        </w:rPr>
        <w:fldChar w:fldCharType="begin"/>
      </w:r>
      <w:r w:rsidRPr="007C1484">
        <w:rPr>
          <w:noProof/>
        </w:rPr>
        <w:instrText xml:space="preserve"> PAGEREF _Toc442693086 \h </w:instrText>
      </w:r>
      <w:r w:rsidRPr="007C1484">
        <w:rPr>
          <w:noProof/>
        </w:rPr>
      </w:r>
      <w:r w:rsidRPr="007C1484">
        <w:rPr>
          <w:noProof/>
        </w:rPr>
        <w:fldChar w:fldCharType="separate"/>
      </w:r>
      <w:r w:rsidRPr="007C1484">
        <w:rPr>
          <w:noProof/>
        </w:rPr>
        <w:t>141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4.41F</w:t>
      </w:r>
      <w:r>
        <w:rPr>
          <w:noProof/>
        </w:rPr>
        <w:tab/>
        <w:t>Offence—issuing a security declaration</w:t>
      </w:r>
      <w:r w:rsidRPr="007C1484">
        <w:rPr>
          <w:noProof/>
        </w:rPr>
        <w:tab/>
      </w:r>
      <w:r w:rsidRPr="007C1484">
        <w:rPr>
          <w:noProof/>
        </w:rPr>
        <w:fldChar w:fldCharType="begin"/>
      </w:r>
      <w:r w:rsidRPr="007C1484">
        <w:rPr>
          <w:noProof/>
        </w:rPr>
        <w:instrText xml:space="preserve"> PAGEREF _Toc442693087 \h </w:instrText>
      </w:r>
      <w:r w:rsidRPr="007C1484">
        <w:rPr>
          <w:noProof/>
        </w:rPr>
      </w:r>
      <w:r w:rsidRPr="007C1484">
        <w:rPr>
          <w:noProof/>
        </w:rPr>
        <w:fldChar w:fldCharType="separate"/>
      </w:r>
      <w:r w:rsidRPr="007C1484">
        <w:rPr>
          <w:noProof/>
        </w:rPr>
        <w:t>142</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4.41G</w:t>
      </w:r>
      <w:r>
        <w:rPr>
          <w:noProof/>
        </w:rPr>
        <w:tab/>
        <w:t>Offence—issuing chain of custody statement</w:t>
      </w:r>
      <w:r w:rsidRPr="007C1484">
        <w:rPr>
          <w:noProof/>
        </w:rPr>
        <w:tab/>
      </w:r>
      <w:r w:rsidRPr="007C1484">
        <w:rPr>
          <w:noProof/>
        </w:rPr>
        <w:fldChar w:fldCharType="begin"/>
      </w:r>
      <w:r w:rsidRPr="007C1484">
        <w:rPr>
          <w:noProof/>
        </w:rPr>
        <w:instrText xml:space="preserve"> PAGEREF _Toc442693088 \h </w:instrText>
      </w:r>
      <w:r w:rsidRPr="007C1484">
        <w:rPr>
          <w:noProof/>
        </w:rPr>
      </w:r>
      <w:r w:rsidRPr="007C1484">
        <w:rPr>
          <w:noProof/>
        </w:rPr>
        <w:fldChar w:fldCharType="separate"/>
      </w:r>
      <w:r w:rsidRPr="007C1484">
        <w:rPr>
          <w:noProof/>
        </w:rPr>
        <w:t>143</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4.41H</w:t>
      </w:r>
      <w:r>
        <w:rPr>
          <w:noProof/>
        </w:rPr>
        <w:tab/>
        <w:t>Offence—loading cargo on aircraft if no security declaration or chain of custody statement</w:t>
      </w:r>
      <w:r w:rsidRPr="007C1484">
        <w:rPr>
          <w:noProof/>
        </w:rPr>
        <w:tab/>
      </w:r>
      <w:r w:rsidRPr="007C1484">
        <w:rPr>
          <w:noProof/>
        </w:rPr>
        <w:fldChar w:fldCharType="begin"/>
      </w:r>
      <w:r w:rsidRPr="007C1484">
        <w:rPr>
          <w:noProof/>
        </w:rPr>
        <w:instrText xml:space="preserve"> PAGEREF _Toc442693089 \h </w:instrText>
      </w:r>
      <w:r w:rsidRPr="007C1484">
        <w:rPr>
          <w:noProof/>
        </w:rPr>
      </w:r>
      <w:r w:rsidRPr="007C1484">
        <w:rPr>
          <w:noProof/>
        </w:rPr>
        <w:fldChar w:fldCharType="separate"/>
      </w:r>
      <w:r w:rsidRPr="007C1484">
        <w:rPr>
          <w:noProof/>
        </w:rPr>
        <w:t>143</w:t>
      </w:r>
      <w:r w:rsidRPr="007C1484">
        <w:rPr>
          <w:noProof/>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Subdivision 4.1A.1A—Notice by Secretary</w:t>
      </w:r>
      <w:r w:rsidRPr="007C1484">
        <w:rPr>
          <w:b w:val="0"/>
          <w:noProof/>
          <w:sz w:val="18"/>
        </w:rPr>
        <w:tab/>
      </w:r>
      <w:r w:rsidRPr="007C1484">
        <w:rPr>
          <w:b w:val="0"/>
          <w:noProof/>
          <w:sz w:val="18"/>
        </w:rPr>
        <w:fldChar w:fldCharType="begin"/>
      </w:r>
      <w:r w:rsidRPr="007C1484">
        <w:rPr>
          <w:b w:val="0"/>
          <w:noProof/>
          <w:sz w:val="18"/>
        </w:rPr>
        <w:instrText xml:space="preserve"> PAGEREF _Toc442693090 \h </w:instrText>
      </w:r>
      <w:r w:rsidRPr="007C1484">
        <w:rPr>
          <w:b w:val="0"/>
          <w:noProof/>
          <w:sz w:val="18"/>
        </w:rPr>
      </w:r>
      <w:r w:rsidRPr="007C1484">
        <w:rPr>
          <w:b w:val="0"/>
          <w:noProof/>
          <w:sz w:val="18"/>
        </w:rPr>
        <w:fldChar w:fldCharType="separate"/>
      </w:r>
      <w:r w:rsidRPr="007C1484">
        <w:rPr>
          <w:b w:val="0"/>
          <w:noProof/>
          <w:sz w:val="18"/>
        </w:rPr>
        <w:t>144</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4.41J</w:t>
      </w:r>
      <w:r>
        <w:rPr>
          <w:noProof/>
        </w:rPr>
        <w:tab/>
        <w:t>Notice for examination of cargo</w:t>
      </w:r>
      <w:r w:rsidRPr="007C1484">
        <w:rPr>
          <w:noProof/>
        </w:rPr>
        <w:tab/>
      </w:r>
      <w:r w:rsidRPr="007C1484">
        <w:rPr>
          <w:noProof/>
        </w:rPr>
        <w:fldChar w:fldCharType="begin"/>
      </w:r>
      <w:r w:rsidRPr="007C1484">
        <w:rPr>
          <w:noProof/>
        </w:rPr>
        <w:instrText xml:space="preserve"> PAGEREF _Toc442693091 \h </w:instrText>
      </w:r>
      <w:r w:rsidRPr="007C1484">
        <w:rPr>
          <w:noProof/>
        </w:rPr>
      </w:r>
      <w:r w:rsidRPr="007C1484">
        <w:rPr>
          <w:noProof/>
        </w:rPr>
        <w:fldChar w:fldCharType="separate"/>
      </w:r>
      <w:r w:rsidRPr="007C1484">
        <w:rPr>
          <w:noProof/>
        </w:rPr>
        <w:t>144</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4.41K</w:t>
      </w:r>
      <w:r>
        <w:rPr>
          <w:noProof/>
        </w:rPr>
        <w:tab/>
        <w:t>Offence—examination of cargo in accordance with notice</w:t>
      </w:r>
      <w:r w:rsidRPr="007C1484">
        <w:rPr>
          <w:noProof/>
        </w:rPr>
        <w:tab/>
      </w:r>
      <w:r w:rsidRPr="007C1484">
        <w:rPr>
          <w:noProof/>
        </w:rPr>
        <w:fldChar w:fldCharType="begin"/>
      </w:r>
      <w:r w:rsidRPr="007C1484">
        <w:rPr>
          <w:noProof/>
        </w:rPr>
        <w:instrText xml:space="preserve"> PAGEREF _Toc442693092 \h </w:instrText>
      </w:r>
      <w:r w:rsidRPr="007C1484">
        <w:rPr>
          <w:noProof/>
        </w:rPr>
      </w:r>
      <w:r w:rsidRPr="007C1484">
        <w:rPr>
          <w:noProof/>
        </w:rPr>
        <w:fldChar w:fldCharType="separate"/>
      </w:r>
      <w:r w:rsidRPr="007C1484">
        <w:rPr>
          <w:noProof/>
        </w:rPr>
        <w:t>145</w:t>
      </w:r>
      <w:r w:rsidRPr="007C1484">
        <w:rPr>
          <w:noProof/>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Subdivision 4.1A.2—Designating regulated air cargo agents</w:t>
      </w:r>
      <w:r w:rsidRPr="007C1484">
        <w:rPr>
          <w:b w:val="0"/>
          <w:noProof/>
          <w:sz w:val="18"/>
        </w:rPr>
        <w:tab/>
      </w:r>
      <w:r w:rsidRPr="007C1484">
        <w:rPr>
          <w:b w:val="0"/>
          <w:noProof/>
          <w:sz w:val="18"/>
        </w:rPr>
        <w:fldChar w:fldCharType="begin"/>
      </w:r>
      <w:r w:rsidRPr="007C1484">
        <w:rPr>
          <w:b w:val="0"/>
          <w:noProof/>
          <w:sz w:val="18"/>
        </w:rPr>
        <w:instrText xml:space="preserve"> PAGEREF _Toc442693093 \h </w:instrText>
      </w:r>
      <w:r w:rsidRPr="007C1484">
        <w:rPr>
          <w:b w:val="0"/>
          <w:noProof/>
          <w:sz w:val="18"/>
        </w:rPr>
      </w:r>
      <w:r w:rsidRPr="007C1484">
        <w:rPr>
          <w:b w:val="0"/>
          <w:noProof/>
          <w:sz w:val="18"/>
        </w:rPr>
        <w:fldChar w:fldCharType="separate"/>
      </w:r>
      <w:r w:rsidRPr="007C1484">
        <w:rPr>
          <w:b w:val="0"/>
          <w:noProof/>
          <w:sz w:val="18"/>
        </w:rPr>
        <w:t>145</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4.42</w:t>
      </w:r>
      <w:r>
        <w:rPr>
          <w:noProof/>
        </w:rPr>
        <w:tab/>
        <w:t>Regulated air cargo agents</w:t>
      </w:r>
      <w:r w:rsidRPr="007C1484">
        <w:rPr>
          <w:noProof/>
        </w:rPr>
        <w:tab/>
      </w:r>
      <w:r w:rsidRPr="007C1484">
        <w:rPr>
          <w:noProof/>
        </w:rPr>
        <w:fldChar w:fldCharType="begin"/>
      </w:r>
      <w:r w:rsidRPr="007C1484">
        <w:rPr>
          <w:noProof/>
        </w:rPr>
        <w:instrText xml:space="preserve"> PAGEREF _Toc442693094 \h </w:instrText>
      </w:r>
      <w:r w:rsidRPr="007C1484">
        <w:rPr>
          <w:noProof/>
        </w:rPr>
      </w:r>
      <w:r w:rsidRPr="007C1484">
        <w:rPr>
          <w:noProof/>
        </w:rPr>
        <w:fldChar w:fldCharType="separate"/>
      </w:r>
      <w:r w:rsidRPr="007C1484">
        <w:rPr>
          <w:noProof/>
        </w:rPr>
        <w:t>145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4.43</w:t>
      </w:r>
      <w:r>
        <w:rPr>
          <w:noProof/>
        </w:rPr>
        <w:tab/>
        <w:t>How to become a RACA</w:t>
      </w:r>
      <w:r w:rsidRPr="007C1484">
        <w:rPr>
          <w:noProof/>
        </w:rPr>
        <w:tab/>
      </w:r>
      <w:r w:rsidRPr="007C1484">
        <w:rPr>
          <w:noProof/>
        </w:rPr>
        <w:fldChar w:fldCharType="begin"/>
      </w:r>
      <w:r w:rsidRPr="007C1484">
        <w:rPr>
          <w:noProof/>
        </w:rPr>
        <w:instrText xml:space="preserve"> PAGEREF _Toc442693095 \h </w:instrText>
      </w:r>
      <w:r w:rsidRPr="007C1484">
        <w:rPr>
          <w:noProof/>
        </w:rPr>
      </w:r>
      <w:r w:rsidRPr="007C1484">
        <w:rPr>
          <w:noProof/>
        </w:rPr>
        <w:fldChar w:fldCharType="separate"/>
      </w:r>
      <w:r w:rsidRPr="007C1484">
        <w:rPr>
          <w:noProof/>
        </w:rPr>
        <w:t>145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4.44</w:t>
      </w:r>
      <w:r>
        <w:rPr>
          <w:noProof/>
        </w:rPr>
        <w:tab/>
        <w:t>Revocation of RACA designation</w:t>
      </w:r>
      <w:r w:rsidRPr="007C1484">
        <w:rPr>
          <w:noProof/>
        </w:rPr>
        <w:tab/>
      </w:r>
      <w:r w:rsidRPr="007C1484">
        <w:rPr>
          <w:noProof/>
        </w:rPr>
        <w:fldChar w:fldCharType="begin"/>
      </w:r>
      <w:r w:rsidRPr="007C1484">
        <w:rPr>
          <w:noProof/>
        </w:rPr>
        <w:instrText xml:space="preserve"> PAGEREF _Toc442693096 \h </w:instrText>
      </w:r>
      <w:r w:rsidRPr="007C1484">
        <w:rPr>
          <w:noProof/>
        </w:rPr>
      </w:r>
      <w:r w:rsidRPr="007C1484">
        <w:rPr>
          <w:noProof/>
        </w:rPr>
        <w:fldChar w:fldCharType="separate"/>
      </w:r>
      <w:r w:rsidRPr="007C1484">
        <w:rPr>
          <w:noProof/>
        </w:rPr>
        <w:t>147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4.45</w:t>
      </w:r>
      <w:r>
        <w:rPr>
          <w:noProof/>
        </w:rPr>
        <w:tab/>
        <w:t>Secretary’s list of regulated air cargo agents</w:t>
      </w:r>
      <w:r w:rsidRPr="007C1484">
        <w:rPr>
          <w:noProof/>
        </w:rPr>
        <w:tab/>
      </w:r>
      <w:r w:rsidRPr="007C1484">
        <w:rPr>
          <w:noProof/>
        </w:rPr>
        <w:fldChar w:fldCharType="begin"/>
      </w:r>
      <w:r w:rsidRPr="007C1484">
        <w:rPr>
          <w:noProof/>
        </w:rPr>
        <w:instrText xml:space="preserve"> PAGEREF _Toc442693097 \h </w:instrText>
      </w:r>
      <w:r w:rsidRPr="007C1484">
        <w:rPr>
          <w:noProof/>
        </w:rPr>
      </w:r>
      <w:r w:rsidRPr="007C1484">
        <w:rPr>
          <w:noProof/>
        </w:rPr>
        <w:fldChar w:fldCharType="separate"/>
      </w:r>
      <w:r w:rsidRPr="007C1484">
        <w:rPr>
          <w:noProof/>
        </w:rPr>
        <w:t>148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4.45A</w:t>
      </w:r>
      <w:r>
        <w:rPr>
          <w:noProof/>
        </w:rPr>
        <w:tab/>
        <w:t>Failure to notify changes</w:t>
      </w:r>
      <w:r w:rsidRPr="007C1484">
        <w:rPr>
          <w:noProof/>
        </w:rPr>
        <w:tab/>
      </w:r>
      <w:r w:rsidRPr="007C1484">
        <w:rPr>
          <w:noProof/>
        </w:rPr>
        <w:fldChar w:fldCharType="begin"/>
      </w:r>
      <w:r w:rsidRPr="007C1484">
        <w:rPr>
          <w:noProof/>
        </w:rPr>
        <w:instrText xml:space="preserve"> PAGEREF _Toc442693098 \h </w:instrText>
      </w:r>
      <w:r w:rsidRPr="007C1484">
        <w:rPr>
          <w:noProof/>
        </w:rPr>
      </w:r>
      <w:r w:rsidRPr="007C1484">
        <w:rPr>
          <w:noProof/>
        </w:rPr>
        <w:fldChar w:fldCharType="separate"/>
      </w:r>
      <w:r w:rsidRPr="007C1484">
        <w:rPr>
          <w:noProof/>
        </w:rPr>
        <w:t>148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4.46</w:t>
      </w:r>
      <w:r>
        <w:rPr>
          <w:noProof/>
        </w:rPr>
        <w:tab/>
        <w:t>Disclosure of information</w:t>
      </w:r>
      <w:r w:rsidRPr="007C1484">
        <w:rPr>
          <w:noProof/>
        </w:rPr>
        <w:tab/>
      </w:r>
      <w:r w:rsidRPr="007C1484">
        <w:rPr>
          <w:noProof/>
        </w:rPr>
        <w:fldChar w:fldCharType="begin"/>
      </w:r>
      <w:r w:rsidRPr="007C1484">
        <w:rPr>
          <w:noProof/>
        </w:rPr>
        <w:instrText xml:space="preserve"> PAGEREF _Toc442693099 \h </w:instrText>
      </w:r>
      <w:r w:rsidRPr="007C1484">
        <w:rPr>
          <w:noProof/>
        </w:rPr>
      </w:r>
      <w:r w:rsidRPr="007C1484">
        <w:rPr>
          <w:noProof/>
        </w:rPr>
        <w:fldChar w:fldCharType="separate"/>
      </w:r>
      <w:r w:rsidRPr="007C1484">
        <w:rPr>
          <w:noProof/>
        </w:rPr>
        <w:t>148</w:t>
      </w:r>
      <w:r w:rsidRPr="007C1484">
        <w:rPr>
          <w:noProof/>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Subdivison 4.1A.3—Accrediting accredited air cargo agents</w:t>
      </w:r>
      <w:r w:rsidRPr="007C1484">
        <w:rPr>
          <w:b w:val="0"/>
          <w:noProof/>
          <w:sz w:val="18"/>
        </w:rPr>
        <w:tab/>
      </w:r>
      <w:r w:rsidRPr="007C1484">
        <w:rPr>
          <w:b w:val="0"/>
          <w:noProof/>
          <w:sz w:val="18"/>
        </w:rPr>
        <w:fldChar w:fldCharType="begin"/>
      </w:r>
      <w:r w:rsidRPr="007C1484">
        <w:rPr>
          <w:b w:val="0"/>
          <w:noProof/>
          <w:sz w:val="18"/>
        </w:rPr>
        <w:instrText xml:space="preserve"> PAGEREF _Toc442693100 \h </w:instrText>
      </w:r>
      <w:r w:rsidRPr="007C1484">
        <w:rPr>
          <w:b w:val="0"/>
          <w:noProof/>
          <w:sz w:val="18"/>
        </w:rPr>
      </w:r>
      <w:r w:rsidRPr="007C1484">
        <w:rPr>
          <w:b w:val="0"/>
          <w:noProof/>
          <w:sz w:val="18"/>
        </w:rPr>
        <w:fldChar w:fldCharType="separate"/>
      </w:r>
      <w:r w:rsidRPr="007C1484">
        <w:rPr>
          <w:b w:val="0"/>
          <w:noProof/>
          <w:sz w:val="18"/>
        </w:rPr>
        <w:t>150</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4.47</w:t>
      </w:r>
      <w:r>
        <w:rPr>
          <w:noProof/>
        </w:rPr>
        <w:tab/>
        <w:t>Accredited air cargo agents</w:t>
      </w:r>
      <w:r w:rsidRPr="007C1484">
        <w:rPr>
          <w:noProof/>
        </w:rPr>
        <w:tab/>
      </w:r>
      <w:r w:rsidRPr="007C1484">
        <w:rPr>
          <w:noProof/>
        </w:rPr>
        <w:fldChar w:fldCharType="begin"/>
      </w:r>
      <w:r w:rsidRPr="007C1484">
        <w:rPr>
          <w:noProof/>
        </w:rPr>
        <w:instrText xml:space="preserve"> PAGEREF _Toc442693101 \h </w:instrText>
      </w:r>
      <w:r w:rsidRPr="007C1484">
        <w:rPr>
          <w:noProof/>
        </w:rPr>
      </w:r>
      <w:r w:rsidRPr="007C1484">
        <w:rPr>
          <w:noProof/>
        </w:rPr>
        <w:fldChar w:fldCharType="separate"/>
      </w:r>
      <w:r w:rsidRPr="007C1484">
        <w:rPr>
          <w:noProof/>
        </w:rPr>
        <w:t>150</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4.48</w:t>
      </w:r>
      <w:r>
        <w:rPr>
          <w:noProof/>
        </w:rPr>
        <w:tab/>
        <w:t>Applying for accreditation</w:t>
      </w:r>
      <w:r w:rsidRPr="007C1484">
        <w:rPr>
          <w:noProof/>
        </w:rPr>
        <w:tab/>
      </w:r>
      <w:r w:rsidRPr="007C1484">
        <w:rPr>
          <w:noProof/>
        </w:rPr>
        <w:fldChar w:fldCharType="begin"/>
      </w:r>
      <w:r w:rsidRPr="007C1484">
        <w:rPr>
          <w:noProof/>
        </w:rPr>
        <w:instrText xml:space="preserve"> PAGEREF _Toc442693102 \h </w:instrText>
      </w:r>
      <w:r w:rsidRPr="007C1484">
        <w:rPr>
          <w:noProof/>
        </w:rPr>
      </w:r>
      <w:r w:rsidRPr="007C1484">
        <w:rPr>
          <w:noProof/>
        </w:rPr>
        <w:fldChar w:fldCharType="separate"/>
      </w:r>
      <w:r w:rsidRPr="007C1484">
        <w:rPr>
          <w:noProof/>
        </w:rPr>
        <w:t>150</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4.49</w:t>
      </w:r>
      <w:r>
        <w:rPr>
          <w:noProof/>
        </w:rPr>
        <w:tab/>
        <w:t>Secretary to provide proposed AACA security program to applicant for accreditation as an AACA</w:t>
      </w:r>
      <w:r w:rsidRPr="007C1484">
        <w:rPr>
          <w:noProof/>
        </w:rPr>
        <w:tab/>
      </w:r>
      <w:r w:rsidRPr="007C1484">
        <w:rPr>
          <w:noProof/>
        </w:rPr>
        <w:fldChar w:fldCharType="begin"/>
      </w:r>
      <w:r w:rsidRPr="007C1484">
        <w:rPr>
          <w:noProof/>
        </w:rPr>
        <w:instrText xml:space="preserve"> PAGEREF _Toc442693103 \h </w:instrText>
      </w:r>
      <w:r w:rsidRPr="007C1484">
        <w:rPr>
          <w:noProof/>
        </w:rPr>
      </w:r>
      <w:r w:rsidRPr="007C1484">
        <w:rPr>
          <w:noProof/>
        </w:rPr>
        <w:fldChar w:fldCharType="separate"/>
      </w:r>
      <w:r w:rsidRPr="007C1484">
        <w:rPr>
          <w:noProof/>
        </w:rPr>
        <w:t>151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4.50</w:t>
      </w:r>
      <w:r>
        <w:rPr>
          <w:noProof/>
        </w:rPr>
        <w:tab/>
        <w:t>Consideration of request to amend proposed AACA security program before accreditation</w:t>
      </w:r>
      <w:r w:rsidRPr="007C1484">
        <w:rPr>
          <w:noProof/>
        </w:rPr>
        <w:tab/>
      </w:r>
      <w:r w:rsidRPr="007C1484">
        <w:rPr>
          <w:noProof/>
        </w:rPr>
        <w:fldChar w:fldCharType="begin"/>
      </w:r>
      <w:r w:rsidRPr="007C1484">
        <w:rPr>
          <w:noProof/>
        </w:rPr>
        <w:instrText xml:space="preserve"> PAGEREF _Toc442693104 \h </w:instrText>
      </w:r>
      <w:r w:rsidRPr="007C1484">
        <w:rPr>
          <w:noProof/>
        </w:rPr>
      </w:r>
      <w:r w:rsidRPr="007C1484">
        <w:rPr>
          <w:noProof/>
        </w:rPr>
        <w:fldChar w:fldCharType="separate"/>
      </w:r>
      <w:r w:rsidRPr="007C1484">
        <w:rPr>
          <w:noProof/>
        </w:rPr>
        <w:t>152</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4.51</w:t>
      </w:r>
      <w:r>
        <w:rPr>
          <w:noProof/>
        </w:rPr>
        <w:tab/>
        <w:t>Consideration of the application</w:t>
      </w:r>
      <w:r w:rsidRPr="007C1484">
        <w:rPr>
          <w:noProof/>
        </w:rPr>
        <w:tab/>
      </w:r>
      <w:r w:rsidRPr="007C1484">
        <w:rPr>
          <w:noProof/>
        </w:rPr>
        <w:fldChar w:fldCharType="begin"/>
      </w:r>
      <w:r w:rsidRPr="007C1484">
        <w:rPr>
          <w:noProof/>
        </w:rPr>
        <w:instrText xml:space="preserve"> PAGEREF _Toc442693105 \h </w:instrText>
      </w:r>
      <w:r w:rsidRPr="007C1484">
        <w:rPr>
          <w:noProof/>
        </w:rPr>
      </w:r>
      <w:r w:rsidRPr="007C1484">
        <w:rPr>
          <w:noProof/>
        </w:rPr>
        <w:fldChar w:fldCharType="separate"/>
      </w:r>
      <w:r w:rsidRPr="007C1484">
        <w:rPr>
          <w:noProof/>
        </w:rPr>
        <w:t>153</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4.51A</w:t>
      </w:r>
      <w:r>
        <w:rPr>
          <w:noProof/>
        </w:rPr>
        <w:tab/>
        <w:t>Decision on application</w:t>
      </w:r>
      <w:r w:rsidRPr="007C1484">
        <w:rPr>
          <w:noProof/>
        </w:rPr>
        <w:tab/>
      </w:r>
      <w:r w:rsidRPr="007C1484">
        <w:rPr>
          <w:noProof/>
        </w:rPr>
        <w:fldChar w:fldCharType="begin"/>
      </w:r>
      <w:r w:rsidRPr="007C1484">
        <w:rPr>
          <w:noProof/>
        </w:rPr>
        <w:instrText xml:space="preserve"> PAGEREF _Toc442693106 \h </w:instrText>
      </w:r>
      <w:r w:rsidRPr="007C1484">
        <w:rPr>
          <w:noProof/>
        </w:rPr>
      </w:r>
      <w:r w:rsidRPr="007C1484">
        <w:rPr>
          <w:noProof/>
        </w:rPr>
        <w:fldChar w:fldCharType="separate"/>
      </w:r>
      <w:r w:rsidRPr="007C1484">
        <w:rPr>
          <w:noProof/>
        </w:rPr>
        <w:t>153</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4.51B</w:t>
      </w:r>
      <w:r>
        <w:rPr>
          <w:noProof/>
        </w:rPr>
        <w:tab/>
        <w:t>Duration of accreditation</w:t>
      </w:r>
      <w:r w:rsidRPr="007C1484">
        <w:rPr>
          <w:noProof/>
        </w:rPr>
        <w:tab/>
      </w:r>
      <w:r w:rsidRPr="007C1484">
        <w:rPr>
          <w:noProof/>
        </w:rPr>
        <w:fldChar w:fldCharType="begin"/>
      </w:r>
      <w:r w:rsidRPr="007C1484">
        <w:rPr>
          <w:noProof/>
        </w:rPr>
        <w:instrText xml:space="preserve"> PAGEREF _Toc442693107 \h </w:instrText>
      </w:r>
      <w:r w:rsidRPr="007C1484">
        <w:rPr>
          <w:noProof/>
        </w:rPr>
      </w:r>
      <w:r w:rsidRPr="007C1484">
        <w:rPr>
          <w:noProof/>
        </w:rPr>
        <w:fldChar w:fldCharType="separate"/>
      </w:r>
      <w:r w:rsidRPr="007C1484">
        <w:rPr>
          <w:noProof/>
        </w:rPr>
        <w:t>154</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4.51C</w:t>
      </w:r>
      <w:r>
        <w:rPr>
          <w:noProof/>
        </w:rPr>
        <w:tab/>
        <w:t>Action by Secretary in relation to the accreditation</w:t>
      </w:r>
      <w:r w:rsidRPr="007C1484">
        <w:rPr>
          <w:noProof/>
        </w:rPr>
        <w:tab/>
      </w:r>
      <w:r w:rsidRPr="007C1484">
        <w:rPr>
          <w:noProof/>
        </w:rPr>
        <w:fldChar w:fldCharType="begin"/>
      </w:r>
      <w:r w:rsidRPr="007C1484">
        <w:rPr>
          <w:noProof/>
        </w:rPr>
        <w:instrText xml:space="preserve"> PAGEREF _Toc442693108 \h </w:instrText>
      </w:r>
      <w:r w:rsidRPr="007C1484">
        <w:rPr>
          <w:noProof/>
        </w:rPr>
      </w:r>
      <w:r w:rsidRPr="007C1484">
        <w:rPr>
          <w:noProof/>
        </w:rPr>
        <w:fldChar w:fldCharType="separate"/>
      </w:r>
      <w:r w:rsidRPr="007C1484">
        <w:rPr>
          <w:noProof/>
        </w:rPr>
        <w:t>154</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4.51D</w:t>
      </w:r>
      <w:r>
        <w:rPr>
          <w:noProof/>
        </w:rPr>
        <w:tab/>
        <w:t>Revocation of accreditation</w:t>
      </w:r>
      <w:r w:rsidRPr="007C1484">
        <w:rPr>
          <w:noProof/>
        </w:rPr>
        <w:tab/>
      </w:r>
      <w:r w:rsidRPr="007C1484">
        <w:rPr>
          <w:noProof/>
        </w:rPr>
        <w:fldChar w:fldCharType="begin"/>
      </w:r>
      <w:r w:rsidRPr="007C1484">
        <w:rPr>
          <w:noProof/>
        </w:rPr>
        <w:instrText xml:space="preserve"> PAGEREF _Toc442693109 \h </w:instrText>
      </w:r>
      <w:r w:rsidRPr="007C1484">
        <w:rPr>
          <w:noProof/>
        </w:rPr>
      </w:r>
      <w:r w:rsidRPr="007C1484">
        <w:rPr>
          <w:noProof/>
        </w:rPr>
        <w:fldChar w:fldCharType="separate"/>
      </w:r>
      <w:r w:rsidRPr="007C1484">
        <w:rPr>
          <w:noProof/>
        </w:rPr>
        <w:t>155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4.51E</w:t>
      </w:r>
      <w:r>
        <w:rPr>
          <w:noProof/>
        </w:rPr>
        <w:tab/>
        <w:t>Secretary’s list of AACAs</w:t>
      </w:r>
      <w:r w:rsidRPr="007C1484">
        <w:rPr>
          <w:noProof/>
        </w:rPr>
        <w:tab/>
      </w:r>
      <w:r w:rsidRPr="007C1484">
        <w:rPr>
          <w:noProof/>
        </w:rPr>
        <w:fldChar w:fldCharType="begin"/>
      </w:r>
      <w:r w:rsidRPr="007C1484">
        <w:rPr>
          <w:noProof/>
        </w:rPr>
        <w:instrText xml:space="preserve"> PAGEREF _Toc442693110 \h </w:instrText>
      </w:r>
      <w:r w:rsidRPr="007C1484">
        <w:rPr>
          <w:noProof/>
        </w:rPr>
      </w:r>
      <w:r w:rsidRPr="007C1484">
        <w:rPr>
          <w:noProof/>
        </w:rPr>
        <w:fldChar w:fldCharType="separate"/>
      </w:r>
      <w:r w:rsidRPr="007C1484">
        <w:rPr>
          <w:noProof/>
        </w:rPr>
        <w:t>156</w:t>
      </w:r>
      <w:r w:rsidRPr="007C1484">
        <w:rPr>
          <w:noProof/>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Subdivision 4.1A.4—AACA security programs and variations of AACA security program</w:t>
      </w:r>
      <w:r w:rsidRPr="007C1484">
        <w:rPr>
          <w:b w:val="0"/>
          <w:noProof/>
          <w:sz w:val="18"/>
        </w:rPr>
        <w:tab/>
      </w:r>
      <w:r w:rsidRPr="007C1484">
        <w:rPr>
          <w:b w:val="0"/>
          <w:noProof/>
          <w:sz w:val="18"/>
        </w:rPr>
        <w:fldChar w:fldCharType="begin"/>
      </w:r>
      <w:r w:rsidRPr="007C1484">
        <w:rPr>
          <w:b w:val="0"/>
          <w:noProof/>
          <w:sz w:val="18"/>
        </w:rPr>
        <w:instrText xml:space="preserve"> PAGEREF _Toc442693111 \h </w:instrText>
      </w:r>
      <w:r w:rsidRPr="007C1484">
        <w:rPr>
          <w:b w:val="0"/>
          <w:noProof/>
          <w:sz w:val="18"/>
        </w:rPr>
      </w:r>
      <w:r w:rsidRPr="007C1484">
        <w:rPr>
          <w:b w:val="0"/>
          <w:noProof/>
          <w:sz w:val="18"/>
        </w:rPr>
        <w:fldChar w:fldCharType="separate"/>
      </w:r>
      <w:r w:rsidRPr="007C1484">
        <w:rPr>
          <w:b w:val="0"/>
          <w:noProof/>
          <w:sz w:val="18"/>
        </w:rPr>
        <w:t>157</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4.51F</w:t>
      </w:r>
      <w:r>
        <w:rPr>
          <w:noProof/>
        </w:rPr>
        <w:tab/>
        <w:t>What AACA security program must contain</w:t>
      </w:r>
      <w:r w:rsidRPr="007C1484">
        <w:rPr>
          <w:noProof/>
        </w:rPr>
        <w:tab/>
      </w:r>
      <w:r w:rsidRPr="007C1484">
        <w:rPr>
          <w:noProof/>
        </w:rPr>
        <w:fldChar w:fldCharType="begin"/>
      </w:r>
      <w:r w:rsidRPr="007C1484">
        <w:rPr>
          <w:noProof/>
        </w:rPr>
        <w:instrText xml:space="preserve"> PAGEREF _Toc442693112 \h </w:instrText>
      </w:r>
      <w:r w:rsidRPr="007C1484">
        <w:rPr>
          <w:noProof/>
        </w:rPr>
      </w:r>
      <w:r w:rsidRPr="007C1484">
        <w:rPr>
          <w:noProof/>
        </w:rPr>
        <w:fldChar w:fldCharType="separate"/>
      </w:r>
      <w:r w:rsidRPr="007C1484">
        <w:rPr>
          <w:noProof/>
        </w:rPr>
        <w:t>157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4.51FA</w:t>
      </w:r>
      <w:r>
        <w:rPr>
          <w:noProof/>
        </w:rPr>
        <w:tab/>
        <w:t>Secretary may vary AACA security program after accreditation</w:t>
      </w:r>
      <w:r w:rsidRPr="007C1484">
        <w:rPr>
          <w:noProof/>
        </w:rPr>
        <w:tab/>
      </w:r>
      <w:r w:rsidRPr="007C1484">
        <w:rPr>
          <w:noProof/>
        </w:rPr>
        <w:fldChar w:fldCharType="begin"/>
      </w:r>
      <w:r w:rsidRPr="007C1484">
        <w:rPr>
          <w:noProof/>
        </w:rPr>
        <w:instrText xml:space="preserve"> PAGEREF _Toc442693113 \h </w:instrText>
      </w:r>
      <w:r w:rsidRPr="007C1484">
        <w:rPr>
          <w:noProof/>
        </w:rPr>
      </w:r>
      <w:r w:rsidRPr="007C1484">
        <w:rPr>
          <w:noProof/>
        </w:rPr>
        <w:fldChar w:fldCharType="separate"/>
      </w:r>
      <w:r w:rsidRPr="007C1484">
        <w:rPr>
          <w:noProof/>
        </w:rPr>
        <w:t>158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4.51FB</w:t>
      </w:r>
      <w:r>
        <w:rPr>
          <w:noProof/>
        </w:rPr>
        <w:tab/>
        <w:t>Consideration of request to amend proposed AACA security program as varied by the Secretary</w:t>
      </w:r>
      <w:r w:rsidRPr="007C1484">
        <w:rPr>
          <w:noProof/>
        </w:rPr>
        <w:tab/>
      </w:r>
      <w:r w:rsidRPr="007C1484">
        <w:rPr>
          <w:noProof/>
        </w:rPr>
        <w:fldChar w:fldCharType="begin"/>
      </w:r>
      <w:r w:rsidRPr="007C1484">
        <w:rPr>
          <w:noProof/>
        </w:rPr>
        <w:instrText xml:space="preserve"> PAGEREF _Toc442693114 \h </w:instrText>
      </w:r>
      <w:r w:rsidRPr="007C1484">
        <w:rPr>
          <w:noProof/>
        </w:rPr>
      </w:r>
      <w:r w:rsidRPr="007C1484">
        <w:rPr>
          <w:noProof/>
        </w:rPr>
        <w:fldChar w:fldCharType="separate"/>
      </w:r>
      <w:r w:rsidRPr="007C1484">
        <w:rPr>
          <w:noProof/>
        </w:rPr>
        <w:t>159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4.51FC</w:t>
      </w:r>
      <w:r>
        <w:rPr>
          <w:noProof/>
        </w:rPr>
        <w:tab/>
        <w:t>AACA may request Secretary to vary AACA security program after accreditation</w:t>
      </w:r>
      <w:r w:rsidRPr="007C1484">
        <w:rPr>
          <w:noProof/>
        </w:rPr>
        <w:tab/>
      </w:r>
      <w:r w:rsidRPr="007C1484">
        <w:rPr>
          <w:noProof/>
        </w:rPr>
        <w:fldChar w:fldCharType="begin"/>
      </w:r>
      <w:r w:rsidRPr="007C1484">
        <w:rPr>
          <w:noProof/>
        </w:rPr>
        <w:instrText xml:space="preserve"> PAGEREF _Toc442693115 \h </w:instrText>
      </w:r>
      <w:r w:rsidRPr="007C1484">
        <w:rPr>
          <w:noProof/>
        </w:rPr>
      </w:r>
      <w:r w:rsidRPr="007C1484">
        <w:rPr>
          <w:noProof/>
        </w:rPr>
        <w:fldChar w:fldCharType="separate"/>
      </w:r>
      <w:r w:rsidRPr="007C1484">
        <w:rPr>
          <w:noProof/>
        </w:rPr>
        <w:t>160</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4.51FD</w:t>
      </w:r>
      <w:r>
        <w:rPr>
          <w:noProof/>
        </w:rPr>
        <w:tab/>
        <w:t>Consideration of request to vary existing AACA security program</w:t>
      </w:r>
      <w:r w:rsidRPr="007C1484">
        <w:rPr>
          <w:noProof/>
        </w:rPr>
        <w:tab/>
      </w:r>
      <w:r w:rsidRPr="007C1484">
        <w:rPr>
          <w:noProof/>
        </w:rPr>
        <w:fldChar w:fldCharType="begin"/>
      </w:r>
      <w:r w:rsidRPr="007C1484">
        <w:rPr>
          <w:noProof/>
        </w:rPr>
        <w:instrText xml:space="preserve"> PAGEREF _Toc442693116 \h </w:instrText>
      </w:r>
      <w:r w:rsidRPr="007C1484">
        <w:rPr>
          <w:noProof/>
        </w:rPr>
      </w:r>
      <w:r w:rsidRPr="007C1484">
        <w:rPr>
          <w:noProof/>
        </w:rPr>
        <w:fldChar w:fldCharType="separate"/>
      </w:r>
      <w:r w:rsidRPr="007C1484">
        <w:rPr>
          <w:noProof/>
        </w:rPr>
        <w:t>160</w:t>
      </w:r>
      <w:r w:rsidRPr="007C1484">
        <w:rPr>
          <w:noProof/>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Subdivision 4.1A.5—Offences</w:t>
      </w:r>
      <w:r w:rsidRPr="007C1484">
        <w:rPr>
          <w:b w:val="0"/>
          <w:noProof/>
          <w:sz w:val="18"/>
        </w:rPr>
        <w:tab/>
      </w:r>
      <w:r w:rsidRPr="007C1484">
        <w:rPr>
          <w:b w:val="0"/>
          <w:noProof/>
          <w:sz w:val="18"/>
        </w:rPr>
        <w:fldChar w:fldCharType="begin"/>
      </w:r>
      <w:r w:rsidRPr="007C1484">
        <w:rPr>
          <w:b w:val="0"/>
          <w:noProof/>
          <w:sz w:val="18"/>
        </w:rPr>
        <w:instrText xml:space="preserve"> PAGEREF _Toc442693117 \h </w:instrText>
      </w:r>
      <w:r w:rsidRPr="007C1484">
        <w:rPr>
          <w:b w:val="0"/>
          <w:noProof/>
          <w:sz w:val="18"/>
        </w:rPr>
      </w:r>
      <w:r w:rsidRPr="007C1484">
        <w:rPr>
          <w:b w:val="0"/>
          <w:noProof/>
          <w:sz w:val="18"/>
        </w:rPr>
        <w:fldChar w:fldCharType="separate"/>
      </w:r>
      <w:r w:rsidRPr="007C1484">
        <w:rPr>
          <w:b w:val="0"/>
          <w:noProof/>
          <w:sz w:val="18"/>
        </w:rPr>
        <w:t>161</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4.51G</w:t>
      </w:r>
      <w:r>
        <w:rPr>
          <w:noProof/>
        </w:rPr>
        <w:tab/>
        <w:t>AACA must comply with security program</w:t>
      </w:r>
      <w:r w:rsidRPr="007C1484">
        <w:rPr>
          <w:noProof/>
        </w:rPr>
        <w:tab/>
      </w:r>
      <w:r w:rsidRPr="007C1484">
        <w:rPr>
          <w:noProof/>
        </w:rPr>
        <w:fldChar w:fldCharType="begin"/>
      </w:r>
      <w:r w:rsidRPr="007C1484">
        <w:rPr>
          <w:noProof/>
        </w:rPr>
        <w:instrText xml:space="preserve"> PAGEREF _Toc442693118 \h </w:instrText>
      </w:r>
      <w:r w:rsidRPr="007C1484">
        <w:rPr>
          <w:noProof/>
        </w:rPr>
      </w:r>
      <w:r w:rsidRPr="007C1484">
        <w:rPr>
          <w:noProof/>
        </w:rPr>
        <w:fldChar w:fldCharType="separate"/>
      </w:r>
      <w:r w:rsidRPr="007C1484">
        <w:rPr>
          <w:noProof/>
        </w:rPr>
        <w:t>161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4.51H</w:t>
      </w:r>
      <w:r>
        <w:rPr>
          <w:noProof/>
        </w:rPr>
        <w:tab/>
        <w:t>Failure to notify changes</w:t>
      </w:r>
      <w:r w:rsidRPr="007C1484">
        <w:rPr>
          <w:noProof/>
        </w:rPr>
        <w:tab/>
      </w:r>
      <w:r w:rsidRPr="007C1484">
        <w:rPr>
          <w:noProof/>
        </w:rPr>
        <w:fldChar w:fldCharType="begin"/>
      </w:r>
      <w:r w:rsidRPr="007C1484">
        <w:rPr>
          <w:noProof/>
        </w:rPr>
        <w:instrText xml:space="preserve"> PAGEREF _Toc442693119 \h </w:instrText>
      </w:r>
      <w:r w:rsidRPr="007C1484">
        <w:rPr>
          <w:noProof/>
        </w:rPr>
      </w:r>
      <w:r w:rsidRPr="007C1484">
        <w:rPr>
          <w:noProof/>
        </w:rPr>
        <w:fldChar w:fldCharType="separate"/>
      </w:r>
      <w:r w:rsidRPr="007C1484">
        <w:rPr>
          <w:noProof/>
        </w:rPr>
        <w:t>161</w:t>
      </w:r>
      <w:r w:rsidRPr="007C1484">
        <w:rPr>
          <w:noProof/>
        </w:rPr>
        <w:fldChar w:fldCharType="end"/>
      </w:r>
    </w:p>
    <w:p w:rsidR="007C1484" w:rsidRDefault="007C1484">
      <w:pPr>
        <w:pStyle w:val="TOC3"/>
        <w:rPr>
          <w:rFonts w:asciiTheme="minorHAnsi" w:eastAsiaTheme="minorEastAsia" w:hAnsiTheme="minorHAnsi" w:cstheme="minorBidi"/>
          <w:b w:val="0"/>
          <w:noProof/>
          <w:kern w:val="0"/>
          <w:szCs w:val="22"/>
        </w:rPr>
      </w:pPr>
      <w:r>
        <w:rPr>
          <w:noProof/>
        </w:rPr>
        <w:t>Division 4.2—Weapons</w:t>
      </w:r>
      <w:r w:rsidRPr="007C1484">
        <w:rPr>
          <w:b w:val="0"/>
          <w:noProof/>
          <w:sz w:val="18"/>
        </w:rPr>
        <w:tab/>
      </w:r>
      <w:r w:rsidRPr="007C1484">
        <w:rPr>
          <w:b w:val="0"/>
          <w:noProof/>
          <w:sz w:val="18"/>
        </w:rPr>
        <w:fldChar w:fldCharType="begin"/>
      </w:r>
      <w:r w:rsidRPr="007C1484">
        <w:rPr>
          <w:b w:val="0"/>
          <w:noProof/>
          <w:sz w:val="18"/>
        </w:rPr>
        <w:instrText xml:space="preserve"> PAGEREF _Toc442693120 \h </w:instrText>
      </w:r>
      <w:r w:rsidRPr="007C1484">
        <w:rPr>
          <w:b w:val="0"/>
          <w:noProof/>
          <w:sz w:val="18"/>
        </w:rPr>
      </w:r>
      <w:r w:rsidRPr="007C1484">
        <w:rPr>
          <w:b w:val="0"/>
          <w:noProof/>
          <w:sz w:val="18"/>
        </w:rPr>
        <w:fldChar w:fldCharType="separate"/>
      </w:r>
      <w:r w:rsidRPr="007C1484">
        <w:rPr>
          <w:b w:val="0"/>
          <w:noProof/>
          <w:sz w:val="18"/>
        </w:rPr>
        <w:t>162</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4.52</w:t>
      </w:r>
      <w:r>
        <w:rPr>
          <w:noProof/>
        </w:rPr>
        <w:tab/>
        <w:t>Aviation industry participants authorised to have weapons (not firearms) in possession in secure areas</w:t>
      </w:r>
      <w:r w:rsidRPr="007C1484">
        <w:rPr>
          <w:noProof/>
        </w:rPr>
        <w:tab/>
      </w:r>
      <w:r w:rsidRPr="007C1484">
        <w:rPr>
          <w:noProof/>
        </w:rPr>
        <w:fldChar w:fldCharType="begin"/>
      </w:r>
      <w:r w:rsidRPr="007C1484">
        <w:rPr>
          <w:noProof/>
        </w:rPr>
        <w:instrText xml:space="preserve"> PAGEREF _Toc442693121 \h </w:instrText>
      </w:r>
      <w:r w:rsidRPr="007C1484">
        <w:rPr>
          <w:noProof/>
        </w:rPr>
      </w:r>
      <w:r w:rsidRPr="007C1484">
        <w:rPr>
          <w:noProof/>
        </w:rPr>
        <w:fldChar w:fldCharType="separate"/>
      </w:r>
      <w:r w:rsidRPr="007C1484">
        <w:rPr>
          <w:noProof/>
        </w:rPr>
        <w:t>162</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4.53</w:t>
      </w:r>
      <w:r>
        <w:rPr>
          <w:noProof/>
        </w:rPr>
        <w:tab/>
        <w:t>Persons authorised to have weapons (not firearms) in possession in secure areas</w:t>
      </w:r>
      <w:r w:rsidRPr="007C1484">
        <w:rPr>
          <w:noProof/>
        </w:rPr>
        <w:tab/>
      </w:r>
      <w:r w:rsidRPr="007C1484">
        <w:rPr>
          <w:noProof/>
        </w:rPr>
        <w:fldChar w:fldCharType="begin"/>
      </w:r>
      <w:r w:rsidRPr="007C1484">
        <w:rPr>
          <w:noProof/>
        </w:rPr>
        <w:instrText xml:space="preserve"> PAGEREF _Toc442693122 \h </w:instrText>
      </w:r>
      <w:r w:rsidRPr="007C1484">
        <w:rPr>
          <w:noProof/>
        </w:rPr>
      </w:r>
      <w:r w:rsidRPr="007C1484">
        <w:rPr>
          <w:noProof/>
        </w:rPr>
        <w:fldChar w:fldCharType="separate"/>
      </w:r>
      <w:r w:rsidRPr="007C1484">
        <w:rPr>
          <w:noProof/>
        </w:rPr>
        <w:t>162</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4.54</w:t>
      </w:r>
      <w:r>
        <w:rPr>
          <w:noProof/>
        </w:rPr>
        <w:tab/>
        <w:t>Persons authorised to have firearms in possession in airside areas</w:t>
      </w:r>
      <w:r w:rsidRPr="007C1484">
        <w:rPr>
          <w:noProof/>
        </w:rPr>
        <w:tab/>
      </w:r>
      <w:r w:rsidRPr="007C1484">
        <w:rPr>
          <w:noProof/>
        </w:rPr>
        <w:fldChar w:fldCharType="begin"/>
      </w:r>
      <w:r w:rsidRPr="007C1484">
        <w:rPr>
          <w:noProof/>
        </w:rPr>
        <w:instrText xml:space="preserve"> PAGEREF _Toc442693123 \h </w:instrText>
      </w:r>
      <w:r w:rsidRPr="007C1484">
        <w:rPr>
          <w:noProof/>
        </w:rPr>
      </w:r>
      <w:r w:rsidRPr="007C1484">
        <w:rPr>
          <w:noProof/>
        </w:rPr>
        <w:fldChar w:fldCharType="separate"/>
      </w:r>
      <w:r w:rsidRPr="007C1484">
        <w:rPr>
          <w:noProof/>
        </w:rPr>
        <w:t>163</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4.55</w:t>
      </w:r>
      <w:r>
        <w:rPr>
          <w:noProof/>
        </w:rPr>
        <w:tab/>
        <w:t>Persons authorised to carry weapons through screening points</w:t>
      </w:r>
      <w:r w:rsidRPr="007C1484">
        <w:rPr>
          <w:noProof/>
        </w:rPr>
        <w:tab/>
      </w:r>
      <w:r w:rsidRPr="007C1484">
        <w:rPr>
          <w:noProof/>
        </w:rPr>
        <w:fldChar w:fldCharType="begin"/>
      </w:r>
      <w:r w:rsidRPr="007C1484">
        <w:rPr>
          <w:noProof/>
        </w:rPr>
        <w:instrText xml:space="preserve"> PAGEREF _Toc442693124 \h </w:instrText>
      </w:r>
      <w:r w:rsidRPr="007C1484">
        <w:rPr>
          <w:noProof/>
        </w:rPr>
      </w:r>
      <w:r w:rsidRPr="007C1484">
        <w:rPr>
          <w:noProof/>
        </w:rPr>
        <w:fldChar w:fldCharType="separate"/>
      </w:r>
      <w:r w:rsidRPr="007C1484">
        <w:rPr>
          <w:noProof/>
        </w:rPr>
        <w:t>165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4.56</w:t>
      </w:r>
      <w:r>
        <w:rPr>
          <w:noProof/>
        </w:rPr>
        <w:tab/>
        <w:t>Persons authorised to have firearms in possession in sterile areas</w:t>
      </w:r>
      <w:r w:rsidRPr="007C1484">
        <w:rPr>
          <w:noProof/>
        </w:rPr>
        <w:tab/>
      </w:r>
      <w:r w:rsidRPr="007C1484">
        <w:rPr>
          <w:noProof/>
        </w:rPr>
        <w:fldChar w:fldCharType="begin"/>
      </w:r>
      <w:r w:rsidRPr="007C1484">
        <w:rPr>
          <w:noProof/>
        </w:rPr>
        <w:instrText xml:space="preserve"> PAGEREF _Toc442693125 \h </w:instrText>
      </w:r>
      <w:r w:rsidRPr="007C1484">
        <w:rPr>
          <w:noProof/>
        </w:rPr>
      </w:r>
      <w:r w:rsidRPr="007C1484">
        <w:rPr>
          <w:noProof/>
        </w:rPr>
        <w:fldChar w:fldCharType="separate"/>
      </w:r>
      <w:r w:rsidRPr="007C1484">
        <w:rPr>
          <w:noProof/>
        </w:rPr>
        <w:t>166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4.57</w:t>
      </w:r>
      <w:r>
        <w:rPr>
          <w:noProof/>
        </w:rPr>
        <w:tab/>
        <w:t>Dealing with weapons surrendered at security controlled airports</w:t>
      </w:r>
      <w:r w:rsidRPr="007C1484">
        <w:rPr>
          <w:noProof/>
        </w:rPr>
        <w:tab/>
      </w:r>
      <w:r w:rsidRPr="007C1484">
        <w:rPr>
          <w:noProof/>
        </w:rPr>
        <w:fldChar w:fldCharType="begin"/>
      </w:r>
      <w:r w:rsidRPr="007C1484">
        <w:rPr>
          <w:noProof/>
        </w:rPr>
        <w:instrText xml:space="preserve"> PAGEREF _Toc442693126 \h </w:instrText>
      </w:r>
      <w:r w:rsidRPr="007C1484">
        <w:rPr>
          <w:noProof/>
        </w:rPr>
      </w:r>
      <w:r w:rsidRPr="007C1484">
        <w:rPr>
          <w:noProof/>
        </w:rPr>
        <w:fldChar w:fldCharType="separate"/>
      </w:r>
      <w:r w:rsidRPr="007C1484">
        <w:rPr>
          <w:noProof/>
        </w:rPr>
        <w:t>166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4.58</w:t>
      </w:r>
      <w:r>
        <w:rPr>
          <w:noProof/>
        </w:rPr>
        <w:tab/>
        <w:t>Dealing with weapons surrendered etc on aircraft</w:t>
      </w:r>
      <w:r w:rsidRPr="007C1484">
        <w:rPr>
          <w:noProof/>
        </w:rPr>
        <w:tab/>
      </w:r>
      <w:r w:rsidRPr="007C1484">
        <w:rPr>
          <w:noProof/>
        </w:rPr>
        <w:fldChar w:fldCharType="begin"/>
      </w:r>
      <w:r w:rsidRPr="007C1484">
        <w:rPr>
          <w:noProof/>
        </w:rPr>
        <w:instrText xml:space="preserve"> PAGEREF _Toc442693127 \h </w:instrText>
      </w:r>
      <w:r w:rsidRPr="007C1484">
        <w:rPr>
          <w:noProof/>
        </w:rPr>
      </w:r>
      <w:r w:rsidRPr="007C1484">
        <w:rPr>
          <w:noProof/>
        </w:rPr>
        <w:fldChar w:fldCharType="separate"/>
      </w:r>
      <w:r w:rsidRPr="007C1484">
        <w:rPr>
          <w:noProof/>
        </w:rPr>
        <w:t>167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4.59</w:t>
      </w:r>
      <w:r>
        <w:rPr>
          <w:noProof/>
        </w:rPr>
        <w:tab/>
        <w:t>Persons authorised to have weapons in possession on prescribed aircraft</w:t>
      </w:r>
      <w:r w:rsidRPr="007C1484">
        <w:rPr>
          <w:noProof/>
        </w:rPr>
        <w:tab/>
      </w:r>
      <w:r w:rsidRPr="007C1484">
        <w:rPr>
          <w:noProof/>
        </w:rPr>
        <w:fldChar w:fldCharType="begin"/>
      </w:r>
      <w:r w:rsidRPr="007C1484">
        <w:rPr>
          <w:noProof/>
        </w:rPr>
        <w:instrText xml:space="preserve"> PAGEREF _Toc442693128 \h </w:instrText>
      </w:r>
      <w:r w:rsidRPr="007C1484">
        <w:rPr>
          <w:noProof/>
        </w:rPr>
      </w:r>
      <w:r w:rsidRPr="007C1484">
        <w:rPr>
          <w:noProof/>
        </w:rPr>
        <w:fldChar w:fldCharType="separate"/>
      </w:r>
      <w:r w:rsidRPr="007C1484">
        <w:rPr>
          <w:noProof/>
        </w:rPr>
        <w:t>167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4.59A</w:t>
      </w:r>
      <w:r>
        <w:rPr>
          <w:noProof/>
        </w:rPr>
        <w:tab/>
        <w:t>Persons authorised to use firearms on prescribed aircraft</w:t>
      </w:r>
      <w:r w:rsidRPr="007C1484">
        <w:rPr>
          <w:noProof/>
        </w:rPr>
        <w:tab/>
      </w:r>
      <w:r w:rsidRPr="007C1484">
        <w:rPr>
          <w:noProof/>
        </w:rPr>
        <w:fldChar w:fldCharType="begin"/>
      </w:r>
      <w:r w:rsidRPr="007C1484">
        <w:rPr>
          <w:noProof/>
        </w:rPr>
        <w:instrText xml:space="preserve"> PAGEREF _Toc442693129 \h </w:instrText>
      </w:r>
      <w:r w:rsidRPr="007C1484">
        <w:rPr>
          <w:noProof/>
        </w:rPr>
      </w:r>
      <w:r w:rsidRPr="007C1484">
        <w:rPr>
          <w:noProof/>
        </w:rPr>
        <w:fldChar w:fldCharType="separate"/>
      </w:r>
      <w:r w:rsidRPr="007C1484">
        <w:rPr>
          <w:noProof/>
        </w:rPr>
        <w:t>168</w:t>
      </w:r>
      <w:r w:rsidRPr="007C1484">
        <w:rPr>
          <w:noProof/>
        </w:rPr>
        <w:fldChar w:fldCharType="end"/>
      </w:r>
    </w:p>
    <w:p w:rsidR="007C1484" w:rsidRDefault="007C1484">
      <w:pPr>
        <w:pStyle w:val="TOC3"/>
        <w:rPr>
          <w:rFonts w:asciiTheme="minorHAnsi" w:eastAsiaTheme="minorEastAsia" w:hAnsiTheme="minorHAnsi" w:cstheme="minorBidi"/>
          <w:b w:val="0"/>
          <w:noProof/>
          <w:kern w:val="0"/>
          <w:szCs w:val="22"/>
        </w:rPr>
      </w:pPr>
      <w:r>
        <w:rPr>
          <w:noProof/>
        </w:rPr>
        <w:t>Division 4.3—Prohibited items</w:t>
      </w:r>
      <w:r w:rsidRPr="007C1484">
        <w:rPr>
          <w:b w:val="0"/>
          <w:noProof/>
          <w:sz w:val="18"/>
        </w:rPr>
        <w:tab/>
      </w:r>
      <w:r w:rsidRPr="007C1484">
        <w:rPr>
          <w:b w:val="0"/>
          <w:noProof/>
          <w:sz w:val="18"/>
        </w:rPr>
        <w:fldChar w:fldCharType="begin"/>
      </w:r>
      <w:r w:rsidRPr="007C1484">
        <w:rPr>
          <w:b w:val="0"/>
          <w:noProof/>
          <w:sz w:val="18"/>
        </w:rPr>
        <w:instrText xml:space="preserve"> PAGEREF _Toc442693130 \h </w:instrText>
      </w:r>
      <w:r w:rsidRPr="007C1484">
        <w:rPr>
          <w:b w:val="0"/>
          <w:noProof/>
          <w:sz w:val="18"/>
        </w:rPr>
      </w:r>
      <w:r w:rsidRPr="007C1484">
        <w:rPr>
          <w:b w:val="0"/>
          <w:noProof/>
          <w:sz w:val="18"/>
        </w:rPr>
        <w:fldChar w:fldCharType="separate"/>
      </w:r>
      <w:r w:rsidRPr="007C1484">
        <w:rPr>
          <w:b w:val="0"/>
          <w:noProof/>
          <w:sz w:val="18"/>
        </w:rPr>
        <w:t>169</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4.60</w:t>
      </w:r>
      <w:r>
        <w:rPr>
          <w:noProof/>
        </w:rPr>
        <w:tab/>
        <w:t>Prescription of sterile area</w:t>
      </w:r>
      <w:r w:rsidRPr="007C1484">
        <w:rPr>
          <w:noProof/>
        </w:rPr>
        <w:tab/>
      </w:r>
      <w:r w:rsidRPr="007C1484">
        <w:rPr>
          <w:noProof/>
        </w:rPr>
        <w:fldChar w:fldCharType="begin"/>
      </w:r>
      <w:r w:rsidRPr="007C1484">
        <w:rPr>
          <w:noProof/>
        </w:rPr>
        <w:instrText xml:space="preserve"> PAGEREF _Toc442693131 \h </w:instrText>
      </w:r>
      <w:r w:rsidRPr="007C1484">
        <w:rPr>
          <w:noProof/>
        </w:rPr>
      </w:r>
      <w:r w:rsidRPr="007C1484">
        <w:rPr>
          <w:noProof/>
        </w:rPr>
        <w:fldChar w:fldCharType="separate"/>
      </w:r>
      <w:r w:rsidRPr="007C1484">
        <w:rPr>
          <w:noProof/>
        </w:rPr>
        <w:t>169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4.61</w:t>
      </w:r>
      <w:r>
        <w:rPr>
          <w:noProof/>
        </w:rPr>
        <w:tab/>
        <w:t>Aviation industry participants authorised to have prohibited items in possession in sterile areas</w:t>
      </w:r>
      <w:r w:rsidRPr="007C1484">
        <w:rPr>
          <w:noProof/>
        </w:rPr>
        <w:tab/>
      </w:r>
      <w:r w:rsidRPr="007C1484">
        <w:rPr>
          <w:noProof/>
        </w:rPr>
        <w:fldChar w:fldCharType="begin"/>
      </w:r>
      <w:r w:rsidRPr="007C1484">
        <w:rPr>
          <w:noProof/>
        </w:rPr>
        <w:instrText xml:space="preserve"> PAGEREF _Toc442693132 \h </w:instrText>
      </w:r>
      <w:r w:rsidRPr="007C1484">
        <w:rPr>
          <w:noProof/>
        </w:rPr>
      </w:r>
      <w:r w:rsidRPr="007C1484">
        <w:rPr>
          <w:noProof/>
        </w:rPr>
        <w:fldChar w:fldCharType="separate"/>
      </w:r>
      <w:r w:rsidRPr="007C1484">
        <w:rPr>
          <w:noProof/>
        </w:rPr>
        <w:t>169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4.62</w:t>
      </w:r>
      <w:r>
        <w:rPr>
          <w:noProof/>
        </w:rPr>
        <w:tab/>
        <w:t>Persons authorised to have prohibited items that are tools of trade in possession in sterile areas</w:t>
      </w:r>
      <w:r w:rsidRPr="007C1484">
        <w:rPr>
          <w:noProof/>
        </w:rPr>
        <w:tab/>
      </w:r>
      <w:r w:rsidRPr="007C1484">
        <w:rPr>
          <w:noProof/>
        </w:rPr>
        <w:fldChar w:fldCharType="begin"/>
      </w:r>
      <w:r w:rsidRPr="007C1484">
        <w:rPr>
          <w:noProof/>
        </w:rPr>
        <w:instrText xml:space="preserve"> PAGEREF _Toc442693133 \h </w:instrText>
      </w:r>
      <w:r w:rsidRPr="007C1484">
        <w:rPr>
          <w:noProof/>
        </w:rPr>
      </w:r>
      <w:r w:rsidRPr="007C1484">
        <w:rPr>
          <w:noProof/>
        </w:rPr>
        <w:fldChar w:fldCharType="separate"/>
      </w:r>
      <w:r w:rsidRPr="007C1484">
        <w:rPr>
          <w:noProof/>
        </w:rPr>
        <w:t>169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4.63</w:t>
      </w:r>
      <w:r>
        <w:rPr>
          <w:noProof/>
        </w:rPr>
        <w:tab/>
        <w:t>Persons authorised to have prohibited items in possession in sterile areas</w:t>
      </w:r>
      <w:r w:rsidRPr="007C1484">
        <w:rPr>
          <w:noProof/>
        </w:rPr>
        <w:tab/>
      </w:r>
      <w:r w:rsidRPr="007C1484">
        <w:rPr>
          <w:noProof/>
        </w:rPr>
        <w:fldChar w:fldCharType="begin"/>
      </w:r>
      <w:r w:rsidRPr="007C1484">
        <w:rPr>
          <w:noProof/>
        </w:rPr>
        <w:instrText xml:space="preserve"> PAGEREF _Toc442693134 \h </w:instrText>
      </w:r>
      <w:r w:rsidRPr="007C1484">
        <w:rPr>
          <w:noProof/>
        </w:rPr>
      </w:r>
      <w:r w:rsidRPr="007C1484">
        <w:rPr>
          <w:noProof/>
        </w:rPr>
        <w:fldChar w:fldCharType="separate"/>
      </w:r>
      <w:r w:rsidRPr="007C1484">
        <w:rPr>
          <w:noProof/>
        </w:rPr>
        <w:t>171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4.64</w:t>
      </w:r>
      <w:r>
        <w:rPr>
          <w:noProof/>
        </w:rPr>
        <w:tab/>
        <w:t>Persons authorised to carry prohibited items through screening point</w:t>
      </w:r>
      <w:r w:rsidRPr="007C1484">
        <w:rPr>
          <w:noProof/>
        </w:rPr>
        <w:tab/>
      </w:r>
      <w:r w:rsidRPr="007C1484">
        <w:rPr>
          <w:noProof/>
        </w:rPr>
        <w:fldChar w:fldCharType="begin"/>
      </w:r>
      <w:r w:rsidRPr="007C1484">
        <w:rPr>
          <w:noProof/>
        </w:rPr>
        <w:instrText xml:space="preserve"> PAGEREF _Toc442693135 \h </w:instrText>
      </w:r>
      <w:r w:rsidRPr="007C1484">
        <w:rPr>
          <w:noProof/>
        </w:rPr>
      </w:r>
      <w:r w:rsidRPr="007C1484">
        <w:rPr>
          <w:noProof/>
        </w:rPr>
        <w:fldChar w:fldCharType="separate"/>
      </w:r>
      <w:r w:rsidRPr="007C1484">
        <w:rPr>
          <w:noProof/>
        </w:rPr>
        <w:t>171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4.65</w:t>
      </w:r>
      <w:r>
        <w:rPr>
          <w:noProof/>
        </w:rPr>
        <w:tab/>
        <w:t>Persons authorised to have prohibited items in possession on prescribed aircraft</w:t>
      </w:r>
      <w:r w:rsidRPr="007C1484">
        <w:rPr>
          <w:noProof/>
        </w:rPr>
        <w:tab/>
      </w:r>
      <w:r w:rsidRPr="007C1484">
        <w:rPr>
          <w:noProof/>
        </w:rPr>
        <w:fldChar w:fldCharType="begin"/>
      </w:r>
      <w:r w:rsidRPr="007C1484">
        <w:rPr>
          <w:noProof/>
        </w:rPr>
        <w:instrText xml:space="preserve"> PAGEREF _Toc442693136 \h </w:instrText>
      </w:r>
      <w:r w:rsidRPr="007C1484">
        <w:rPr>
          <w:noProof/>
        </w:rPr>
      </w:r>
      <w:r w:rsidRPr="007C1484">
        <w:rPr>
          <w:noProof/>
        </w:rPr>
        <w:fldChar w:fldCharType="separate"/>
      </w:r>
      <w:r w:rsidRPr="007C1484">
        <w:rPr>
          <w:noProof/>
        </w:rPr>
        <w:t>173</w:t>
      </w:r>
      <w:r w:rsidRPr="007C1484">
        <w:rPr>
          <w:noProof/>
        </w:rPr>
        <w:fldChar w:fldCharType="end"/>
      </w:r>
    </w:p>
    <w:p w:rsidR="007C1484" w:rsidRDefault="007C1484">
      <w:pPr>
        <w:pStyle w:val="TOC3"/>
        <w:rPr>
          <w:rFonts w:asciiTheme="minorHAnsi" w:eastAsiaTheme="minorEastAsia" w:hAnsiTheme="minorHAnsi" w:cstheme="minorBidi"/>
          <w:b w:val="0"/>
          <w:noProof/>
          <w:kern w:val="0"/>
          <w:szCs w:val="22"/>
        </w:rPr>
      </w:pPr>
      <w:r>
        <w:rPr>
          <w:noProof/>
        </w:rPr>
        <w:t>Division 4.4—On</w:t>
      </w:r>
      <w:r>
        <w:rPr>
          <w:noProof/>
        </w:rPr>
        <w:noBreakHyphen/>
        <w:t>board security</w:t>
      </w:r>
      <w:r w:rsidRPr="007C1484">
        <w:rPr>
          <w:b w:val="0"/>
          <w:noProof/>
          <w:sz w:val="18"/>
        </w:rPr>
        <w:tab/>
      </w:r>
      <w:r w:rsidRPr="007C1484">
        <w:rPr>
          <w:b w:val="0"/>
          <w:noProof/>
          <w:sz w:val="18"/>
        </w:rPr>
        <w:fldChar w:fldCharType="begin"/>
      </w:r>
      <w:r w:rsidRPr="007C1484">
        <w:rPr>
          <w:b w:val="0"/>
          <w:noProof/>
          <w:sz w:val="18"/>
        </w:rPr>
        <w:instrText xml:space="preserve"> PAGEREF _Toc442693137 \h </w:instrText>
      </w:r>
      <w:r w:rsidRPr="007C1484">
        <w:rPr>
          <w:b w:val="0"/>
          <w:noProof/>
          <w:sz w:val="18"/>
        </w:rPr>
      </w:r>
      <w:r w:rsidRPr="007C1484">
        <w:rPr>
          <w:b w:val="0"/>
          <w:noProof/>
          <w:sz w:val="18"/>
        </w:rPr>
        <w:fldChar w:fldCharType="separate"/>
      </w:r>
      <w:r w:rsidRPr="007C1484">
        <w:rPr>
          <w:b w:val="0"/>
          <w:noProof/>
          <w:sz w:val="18"/>
        </w:rPr>
        <w:t>175</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4.66</w:t>
      </w:r>
      <w:r>
        <w:rPr>
          <w:noProof/>
        </w:rPr>
        <w:tab/>
        <w:t>Management and control of passengers</w:t>
      </w:r>
      <w:r w:rsidRPr="007C1484">
        <w:rPr>
          <w:noProof/>
        </w:rPr>
        <w:tab/>
      </w:r>
      <w:r w:rsidRPr="007C1484">
        <w:rPr>
          <w:noProof/>
        </w:rPr>
        <w:fldChar w:fldCharType="begin"/>
      </w:r>
      <w:r w:rsidRPr="007C1484">
        <w:rPr>
          <w:noProof/>
        </w:rPr>
        <w:instrText xml:space="preserve"> PAGEREF _Toc442693138 \h </w:instrText>
      </w:r>
      <w:r w:rsidRPr="007C1484">
        <w:rPr>
          <w:noProof/>
        </w:rPr>
      </w:r>
      <w:r w:rsidRPr="007C1484">
        <w:rPr>
          <w:noProof/>
        </w:rPr>
        <w:fldChar w:fldCharType="separate"/>
      </w:r>
      <w:r w:rsidRPr="007C1484">
        <w:rPr>
          <w:noProof/>
        </w:rPr>
        <w:t>175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4.67</w:t>
      </w:r>
      <w:r>
        <w:rPr>
          <w:noProof/>
        </w:rPr>
        <w:tab/>
        <w:t>Security of flight crew compartment—all aircraft</w:t>
      </w:r>
      <w:r w:rsidRPr="007C1484">
        <w:rPr>
          <w:noProof/>
        </w:rPr>
        <w:tab/>
      </w:r>
      <w:r w:rsidRPr="007C1484">
        <w:rPr>
          <w:noProof/>
        </w:rPr>
        <w:fldChar w:fldCharType="begin"/>
      </w:r>
      <w:r w:rsidRPr="007C1484">
        <w:rPr>
          <w:noProof/>
        </w:rPr>
        <w:instrText xml:space="preserve"> PAGEREF _Toc442693139 \h </w:instrText>
      </w:r>
      <w:r w:rsidRPr="007C1484">
        <w:rPr>
          <w:noProof/>
        </w:rPr>
      </w:r>
      <w:r w:rsidRPr="007C1484">
        <w:rPr>
          <w:noProof/>
        </w:rPr>
        <w:fldChar w:fldCharType="separate"/>
      </w:r>
      <w:r w:rsidRPr="007C1484">
        <w:rPr>
          <w:noProof/>
        </w:rPr>
        <w:t>175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4.68</w:t>
      </w:r>
      <w:r>
        <w:rPr>
          <w:noProof/>
        </w:rPr>
        <w:tab/>
        <w:t>Additional requirements for security of flight crew compartment—aircraft with seating capacity 30 or more</w:t>
      </w:r>
      <w:r w:rsidRPr="007C1484">
        <w:rPr>
          <w:noProof/>
        </w:rPr>
        <w:tab/>
      </w:r>
      <w:r w:rsidRPr="007C1484">
        <w:rPr>
          <w:noProof/>
        </w:rPr>
        <w:fldChar w:fldCharType="begin"/>
      </w:r>
      <w:r w:rsidRPr="007C1484">
        <w:rPr>
          <w:noProof/>
        </w:rPr>
        <w:instrText xml:space="preserve"> PAGEREF _Toc442693140 \h </w:instrText>
      </w:r>
      <w:r w:rsidRPr="007C1484">
        <w:rPr>
          <w:noProof/>
        </w:rPr>
      </w:r>
      <w:r w:rsidRPr="007C1484">
        <w:rPr>
          <w:noProof/>
        </w:rPr>
        <w:fldChar w:fldCharType="separate"/>
      </w:r>
      <w:r w:rsidRPr="007C1484">
        <w:rPr>
          <w:noProof/>
        </w:rPr>
        <w:t>177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4.69</w:t>
      </w:r>
      <w:r>
        <w:rPr>
          <w:noProof/>
        </w:rPr>
        <w:tab/>
        <w:t>Pre</w:t>
      </w:r>
      <w:r>
        <w:rPr>
          <w:noProof/>
        </w:rPr>
        <w:noBreakHyphen/>
        <w:t>flight security checks</w:t>
      </w:r>
      <w:r w:rsidRPr="007C1484">
        <w:rPr>
          <w:noProof/>
        </w:rPr>
        <w:tab/>
      </w:r>
      <w:r w:rsidRPr="007C1484">
        <w:rPr>
          <w:noProof/>
        </w:rPr>
        <w:fldChar w:fldCharType="begin"/>
      </w:r>
      <w:r w:rsidRPr="007C1484">
        <w:rPr>
          <w:noProof/>
        </w:rPr>
        <w:instrText xml:space="preserve"> PAGEREF _Toc442693141 \h </w:instrText>
      </w:r>
      <w:r w:rsidRPr="007C1484">
        <w:rPr>
          <w:noProof/>
        </w:rPr>
      </w:r>
      <w:r w:rsidRPr="007C1484">
        <w:rPr>
          <w:noProof/>
        </w:rPr>
        <w:fldChar w:fldCharType="separate"/>
      </w:r>
      <w:r w:rsidRPr="007C1484">
        <w:rPr>
          <w:noProof/>
        </w:rPr>
        <w:t>178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4.70</w:t>
      </w:r>
      <w:r>
        <w:rPr>
          <w:noProof/>
        </w:rPr>
        <w:tab/>
        <w:t>Training programs</w:t>
      </w:r>
      <w:r w:rsidRPr="007C1484">
        <w:rPr>
          <w:noProof/>
        </w:rPr>
        <w:tab/>
      </w:r>
      <w:r w:rsidRPr="007C1484">
        <w:rPr>
          <w:noProof/>
        </w:rPr>
        <w:fldChar w:fldCharType="begin"/>
      </w:r>
      <w:r w:rsidRPr="007C1484">
        <w:rPr>
          <w:noProof/>
        </w:rPr>
        <w:instrText xml:space="preserve"> PAGEREF _Toc442693142 \h </w:instrText>
      </w:r>
      <w:r w:rsidRPr="007C1484">
        <w:rPr>
          <w:noProof/>
        </w:rPr>
      </w:r>
      <w:r w:rsidRPr="007C1484">
        <w:rPr>
          <w:noProof/>
        </w:rPr>
        <w:fldChar w:fldCharType="separate"/>
      </w:r>
      <w:r w:rsidRPr="007C1484">
        <w:rPr>
          <w:noProof/>
        </w:rPr>
        <w:t>179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4.71</w:t>
      </w:r>
      <w:r>
        <w:rPr>
          <w:noProof/>
        </w:rPr>
        <w:tab/>
        <w:t>Unattended aircraft—aircraft operating prescribed air service</w:t>
      </w:r>
      <w:r w:rsidRPr="007C1484">
        <w:rPr>
          <w:noProof/>
        </w:rPr>
        <w:tab/>
      </w:r>
      <w:r w:rsidRPr="007C1484">
        <w:rPr>
          <w:noProof/>
        </w:rPr>
        <w:fldChar w:fldCharType="begin"/>
      </w:r>
      <w:r w:rsidRPr="007C1484">
        <w:rPr>
          <w:noProof/>
        </w:rPr>
        <w:instrText xml:space="preserve"> PAGEREF _Toc442693143 \h </w:instrText>
      </w:r>
      <w:r w:rsidRPr="007C1484">
        <w:rPr>
          <w:noProof/>
        </w:rPr>
      </w:r>
      <w:r w:rsidRPr="007C1484">
        <w:rPr>
          <w:noProof/>
        </w:rPr>
        <w:fldChar w:fldCharType="separate"/>
      </w:r>
      <w:r w:rsidRPr="007C1484">
        <w:rPr>
          <w:noProof/>
        </w:rPr>
        <w:t>179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4.72</w:t>
      </w:r>
      <w:r>
        <w:rPr>
          <w:noProof/>
        </w:rPr>
        <w:tab/>
        <w:t>Unattended aircraft</w:t>
      </w:r>
      <w:r w:rsidRPr="007C1484">
        <w:rPr>
          <w:noProof/>
        </w:rPr>
        <w:tab/>
      </w:r>
      <w:r w:rsidRPr="007C1484">
        <w:rPr>
          <w:noProof/>
        </w:rPr>
        <w:fldChar w:fldCharType="begin"/>
      </w:r>
      <w:r w:rsidRPr="007C1484">
        <w:rPr>
          <w:noProof/>
        </w:rPr>
        <w:instrText xml:space="preserve"> PAGEREF _Toc442693144 \h </w:instrText>
      </w:r>
      <w:r w:rsidRPr="007C1484">
        <w:rPr>
          <w:noProof/>
        </w:rPr>
      </w:r>
      <w:r w:rsidRPr="007C1484">
        <w:rPr>
          <w:noProof/>
        </w:rPr>
        <w:fldChar w:fldCharType="separate"/>
      </w:r>
      <w:r w:rsidRPr="007C1484">
        <w:rPr>
          <w:noProof/>
        </w:rPr>
        <w:t>179</w:t>
      </w:r>
      <w:r w:rsidRPr="007C1484">
        <w:rPr>
          <w:noProof/>
        </w:rPr>
        <w:fldChar w:fldCharType="end"/>
      </w:r>
    </w:p>
    <w:p w:rsidR="007C1484" w:rsidRDefault="007C1484">
      <w:pPr>
        <w:pStyle w:val="TOC3"/>
        <w:rPr>
          <w:rFonts w:asciiTheme="minorHAnsi" w:eastAsiaTheme="minorEastAsia" w:hAnsiTheme="minorHAnsi" w:cstheme="minorBidi"/>
          <w:b w:val="0"/>
          <w:noProof/>
          <w:kern w:val="0"/>
          <w:szCs w:val="22"/>
        </w:rPr>
      </w:pPr>
      <w:r>
        <w:rPr>
          <w:noProof/>
        </w:rPr>
        <w:t>Division 4.5—Persons in custody</w:t>
      </w:r>
      <w:r w:rsidRPr="007C1484">
        <w:rPr>
          <w:b w:val="0"/>
          <w:noProof/>
          <w:sz w:val="18"/>
        </w:rPr>
        <w:tab/>
      </w:r>
      <w:r w:rsidRPr="007C1484">
        <w:rPr>
          <w:b w:val="0"/>
          <w:noProof/>
          <w:sz w:val="18"/>
        </w:rPr>
        <w:fldChar w:fldCharType="begin"/>
      </w:r>
      <w:r w:rsidRPr="007C1484">
        <w:rPr>
          <w:b w:val="0"/>
          <w:noProof/>
          <w:sz w:val="18"/>
        </w:rPr>
        <w:instrText xml:space="preserve"> PAGEREF _Toc442693145 \h </w:instrText>
      </w:r>
      <w:r w:rsidRPr="007C1484">
        <w:rPr>
          <w:b w:val="0"/>
          <w:noProof/>
          <w:sz w:val="18"/>
        </w:rPr>
      </w:r>
      <w:r w:rsidRPr="007C1484">
        <w:rPr>
          <w:b w:val="0"/>
          <w:noProof/>
          <w:sz w:val="18"/>
        </w:rPr>
        <w:fldChar w:fldCharType="separate"/>
      </w:r>
      <w:r w:rsidRPr="007C1484">
        <w:rPr>
          <w:b w:val="0"/>
          <w:noProof/>
          <w:sz w:val="18"/>
        </w:rPr>
        <w:t>181</w:t>
      </w:r>
      <w:r w:rsidRPr="007C1484">
        <w:rPr>
          <w:b w:val="0"/>
          <w:noProof/>
          <w:sz w:val="18"/>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Subdivision 4.5.1—Preliminary</w:t>
      </w:r>
      <w:r w:rsidRPr="007C1484">
        <w:rPr>
          <w:b w:val="0"/>
          <w:noProof/>
          <w:sz w:val="18"/>
        </w:rPr>
        <w:tab/>
      </w:r>
      <w:r w:rsidRPr="007C1484">
        <w:rPr>
          <w:b w:val="0"/>
          <w:noProof/>
          <w:sz w:val="18"/>
        </w:rPr>
        <w:fldChar w:fldCharType="begin"/>
      </w:r>
      <w:r w:rsidRPr="007C1484">
        <w:rPr>
          <w:b w:val="0"/>
          <w:noProof/>
          <w:sz w:val="18"/>
        </w:rPr>
        <w:instrText xml:space="preserve"> PAGEREF _Toc442693146 \h </w:instrText>
      </w:r>
      <w:r w:rsidRPr="007C1484">
        <w:rPr>
          <w:b w:val="0"/>
          <w:noProof/>
          <w:sz w:val="18"/>
        </w:rPr>
      </w:r>
      <w:r w:rsidRPr="007C1484">
        <w:rPr>
          <w:b w:val="0"/>
          <w:noProof/>
          <w:sz w:val="18"/>
        </w:rPr>
        <w:fldChar w:fldCharType="separate"/>
      </w:r>
      <w:r w:rsidRPr="007C1484">
        <w:rPr>
          <w:b w:val="0"/>
          <w:noProof/>
          <w:sz w:val="18"/>
        </w:rPr>
        <w:t>181</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4.73</w:t>
      </w:r>
      <w:r>
        <w:rPr>
          <w:noProof/>
        </w:rPr>
        <w:tab/>
        <w:t>Definition for Division</w:t>
      </w:r>
      <w:r w:rsidRPr="007C1484">
        <w:rPr>
          <w:noProof/>
        </w:rPr>
        <w:tab/>
      </w:r>
      <w:r w:rsidRPr="007C1484">
        <w:rPr>
          <w:noProof/>
        </w:rPr>
        <w:fldChar w:fldCharType="begin"/>
      </w:r>
      <w:r w:rsidRPr="007C1484">
        <w:rPr>
          <w:noProof/>
        </w:rPr>
        <w:instrText xml:space="preserve"> PAGEREF _Toc442693147 \h </w:instrText>
      </w:r>
      <w:r w:rsidRPr="007C1484">
        <w:rPr>
          <w:noProof/>
        </w:rPr>
      </w:r>
      <w:r w:rsidRPr="007C1484">
        <w:rPr>
          <w:noProof/>
        </w:rPr>
        <w:fldChar w:fldCharType="separate"/>
      </w:r>
      <w:r w:rsidRPr="007C1484">
        <w:rPr>
          <w:noProof/>
        </w:rPr>
        <w:t>181</w:t>
      </w:r>
      <w:r w:rsidRPr="007C1484">
        <w:rPr>
          <w:noProof/>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Subdivision 4.5.2—Persons in custody under the Migration Act</w:t>
      </w:r>
      <w:r w:rsidRPr="007C1484">
        <w:rPr>
          <w:b w:val="0"/>
          <w:noProof/>
          <w:sz w:val="18"/>
        </w:rPr>
        <w:tab/>
      </w:r>
      <w:r w:rsidRPr="007C1484">
        <w:rPr>
          <w:b w:val="0"/>
          <w:noProof/>
          <w:sz w:val="18"/>
        </w:rPr>
        <w:fldChar w:fldCharType="begin"/>
      </w:r>
      <w:r w:rsidRPr="007C1484">
        <w:rPr>
          <w:b w:val="0"/>
          <w:noProof/>
          <w:sz w:val="18"/>
        </w:rPr>
        <w:instrText xml:space="preserve"> PAGEREF _Toc442693148 \h </w:instrText>
      </w:r>
      <w:r w:rsidRPr="007C1484">
        <w:rPr>
          <w:b w:val="0"/>
          <w:noProof/>
          <w:sz w:val="18"/>
        </w:rPr>
      </w:r>
      <w:r w:rsidRPr="007C1484">
        <w:rPr>
          <w:b w:val="0"/>
          <w:noProof/>
          <w:sz w:val="18"/>
        </w:rPr>
        <w:fldChar w:fldCharType="separate"/>
      </w:r>
      <w:r w:rsidRPr="007C1484">
        <w:rPr>
          <w:b w:val="0"/>
          <w:noProof/>
          <w:sz w:val="18"/>
        </w:rPr>
        <w:t>181</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4.74</w:t>
      </w:r>
      <w:r>
        <w:rPr>
          <w:noProof/>
        </w:rPr>
        <w:tab/>
        <w:t>Application of this Subdivision</w:t>
      </w:r>
      <w:r w:rsidRPr="007C1484">
        <w:rPr>
          <w:noProof/>
        </w:rPr>
        <w:tab/>
      </w:r>
      <w:r w:rsidRPr="007C1484">
        <w:rPr>
          <w:noProof/>
        </w:rPr>
        <w:fldChar w:fldCharType="begin"/>
      </w:r>
      <w:r w:rsidRPr="007C1484">
        <w:rPr>
          <w:noProof/>
        </w:rPr>
        <w:instrText xml:space="preserve"> PAGEREF _Toc442693149 \h </w:instrText>
      </w:r>
      <w:r w:rsidRPr="007C1484">
        <w:rPr>
          <w:noProof/>
        </w:rPr>
      </w:r>
      <w:r w:rsidRPr="007C1484">
        <w:rPr>
          <w:noProof/>
        </w:rPr>
        <w:fldChar w:fldCharType="separate"/>
      </w:r>
      <w:r w:rsidRPr="007C1484">
        <w:rPr>
          <w:noProof/>
        </w:rPr>
        <w:t>181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4.75</w:t>
      </w:r>
      <w:r>
        <w:rPr>
          <w:noProof/>
        </w:rPr>
        <w:tab/>
        <w:t>Definition for Subdivision</w:t>
      </w:r>
      <w:r w:rsidRPr="007C1484">
        <w:rPr>
          <w:noProof/>
        </w:rPr>
        <w:tab/>
      </w:r>
      <w:r w:rsidRPr="007C1484">
        <w:rPr>
          <w:noProof/>
        </w:rPr>
        <w:fldChar w:fldCharType="begin"/>
      </w:r>
      <w:r w:rsidRPr="007C1484">
        <w:rPr>
          <w:noProof/>
        </w:rPr>
        <w:instrText xml:space="preserve"> PAGEREF _Toc442693150 \h </w:instrText>
      </w:r>
      <w:r w:rsidRPr="007C1484">
        <w:rPr>
          <w:noProof/>
        </w:rPr>
      </w:r>
      <w:r w:rsidRPr="007C1484">
        <w:rPr>
          <w:noProof/>
        </w:rPr>
        <w:fldChar w:fldCharType="separate"/>
      </w:r>
      <w:r w:rsidRPr="007C1484">
        <w:rPr>
          <w:noProof/>
        </w:rPr>
        <w:t>181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4.76</w:t>
      </w:r>
      <w:r>
        <w:rPr>
          <w:noProof/>
        </w:rPr>
        <w:tab/>
        <w:t>Persons to whom and situations in which this Subdivision does not apply</w:t>
      </w:r>
      <w:r w:rsidRPr="007C1484">
        <w:rPr>
          <w:noProof/>
        </w:rPr>
        <w:tab/>
      </w:r>
      <w:r w:rsidRPr="007C1484">
        <w:rPr>
          <w:noProof/>
        </w:rPr>
        <w:fldChar w:fldCharType="begin"/>
      </w:r>
      <w:r w:rsidRPr="007C1484">
        <w:rPr>
          <w:noProof/>
        </w:rPr>
        <w:instrText xml:space="preserve"> PAGEREF _Toc442693151 \h </w:instrText>
      </w:r>
      <w:r w:rsidRPr="007C1484">
        <w:rPr>
          <w:noProof/>
        </w:rPr>
      </w:r>
      <w:r w:rsidRPr="007C1484">
        <w:rPr>
          <w:noProof/>
        </w:rPr>
        <w:fldChar w:fldCharType="separate"/>
      </w:r>
      <w:r w:rsidRPr="007C1484">
        <w:rPr>
          <w:noProof/>
        </w:rPr>
        <w:t>181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4.77</w:t>
      </w:r>
      <w:r>
        <w:rPr>
          <w:noProof/>
        </w:rPr>
        <w:tab/>
        <w:t>Provision of information to operator of a prescribed air service—person in custody undertaking supervised departure</w:t>
      </w:r>
      <w:r w:rsidRPr="007C1484">
        <w:rPr>
          <w:noProof/>
        </w:rPr>
        <w:tab/>
      </w:r>
      <w:r w:rsidRPr="007C1484">
        <w:rPr>
          <w:noProof/>
        </w:rPr>
        <w:fldChar w:fldCharType="begin"/>
      </w:r>
      <w:r w:rsidRPr="007C1484">
        <w:rPr>
          <w:noProof/>
        </w:rPr>
        <w:instrText xml:space="preserve"> PAGEREF _Toc442693152 \h </w:instrText>
      </w:r>
      <w:r w:rsidRPr="007C1484">
        <w:rPr>
          <w:noProof/>
        </w:rPr>
      </w:r>
      <w:r w:rsidRPr="007C1484">
        <w:rPr>
          <w:noProof/>
        </w:rPr>
        <w:fldChar w:fldCharType="separate"/>
      </w:r>
      <w:r w:rsidRPr="007C1484">
        <w:rPr>
          <w:noProof/>
        </w:rPr>
        <w:t>182</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4.78</w:t>
      </w:r>
      <w:r>
        <w:rPr>
          <w:noProof/>
        </w:rPr>
        <w:tab/>
        <w:t>Provision of information to operator of a prescribed air service—escorted domestic travel maintaining immigration detention</w:t>
      </w:r>
      <w:r w:rsidRPr="007C1484">
        <w:rPr>
          <w:noProof/>
        </w:rPr>
        <w:tab/>
      </w:r>
      <w:r w:rsidRPr="007C1484">
        <w:rPr>
          <w:noProof/>
        </w:rPr>
        <w:fldChar w:fldCharType="begin"/>
      </w:r>
      <w:r w:rsidRPr="007C1484">
        <w:rPr>
          <w:noProof/>
        </w:rPr>
        <w:instrText xml:space="preserve"> PAGEREF _Toc442693153 \h </w:instrText>
      </w:r>
      <w:r w:rsidRPr="007C1484">
        <w:rPr>
          <w:noProof/>
        </w:rPr>
      </w:r>
      <w:r w:rsidRPr="007C1484">
        <w:rPr>
          <w:noProof/>
        </w:rPr>
        <w:fldChar w:fldCharType="separate"/>
      </w:r>
      <w:r w:rsidRPr="007C1484">
        <w:rPr>
          <w:noProof/>
        </w:rPr>
        <w:t>183</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4.79</w:t>
      </w:r>
      <w:r>
        <w:rPr>
          <w:noProof/>
        </w:rPr>
        <w:tab/>
        <w:t>Provision of information to operator of prescribed air service—escorted international travel by non</w:t>
      </w:r>
      <w:r>
        <w:rPr>
          <w:noProof/>
        </w:rPr>
        <w:noBreakHyphen/>
        <w:t>dangerous persons</w:t>
      </w:r>
      <w:r w:rsidRPr="007C1484">
        <w:rPr>
          <w:noProof/>
        </w:rPr>
        <w:tab/>
      </w:r>
      <w:r w:rsidRPr="007C1484">
        <w:rPr>
          <w:noProof/>
        </w:rPr>
        <w:fldChar w:fldCharType="begin"/>
      </w:r>
      <w:r w:rsidRPr="007C1484">
        <w:rPr>
          <w:noProof/>
        </w:rPr>
        <w:instrText xml:space="preserve"> PAGEREF _Toc442693154 \h </w:instrText>
      </w:r>
      <w:r w:rsidRPr="007C1484">
        <w:rPr>
          <w:noProof/>
        </w:rPr>
      </w:r>
      <w:r w:rsidRPr="007C1484">
        <w:rPr>
          <w:noProof/>
        </w:rPr>
        <w:fldChar w:fldCharType="separate"/>
      </w:r>
      <w:r w:rsidRPr="007C1484">
        <w:rPr>
          <w:noProof/>
        </w:rPr>
        <w:t>184</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4.80</w:t>
      </w:r>
      <w:r>
        <w:rPr>
          <w:noProof/>
        </w:rPr>
        <w:tab/>
        <w:t>Provision of information to operator of prescribed air service and operator of security controlled airport—escorted travel by dangerous persons</w:t>
      </w:r>
      <w:r w:rsidRPr="007C1484">
        <w:rPr>
          <w:noProof/>
        </w:rPr>
        <w:tab/>
      </w:r>
      <w:r w:rsidRPr="007C1484">
        <w:rPr>
          <w:noProof/>
        </w:rPr>
        <w:fldChar w:fldCharType="begin"/>
      </w:r>
      <w:r w:rsidRPr="007C1484">
        <w:rPr>
          <w:noProof/>
        </w:rPr>
        <w:instrText xml:space="preserve"> PAGEREF _Toc442693155 \h </w:instrText>
      </w:r>
      <w:r w:rsidRPr="007C1484">
        <w:rPr>
          <w:noProof/>
        </w:rPr>
      </w:r>
      <w:r w:rsidRPr="007C1484">
        <w:rPr>
          <w:noProof/>
        </w:rPr>
        <w:fldChar w:fldCharType="separate"/>
      </w:r>
      <w:r w:rsidRPr="007C1484">
        <w:rPr>
          <w:noProof/>
        </w:rPr>
        <w:t>184</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4.81</w:t>
      </w:r>
      <w:r>
        <w:rPr>
          <w:noProof/>
        </w:rPr>
        <w:tab/>
        <w:t>Escort arrangements for dangerous persons in custody</w:t>
      </w:r>
      <w:r w:rsidRPr="007C1484">
        <w:rPr>
          <w:noProof/>
        </w:rPr>
        <w:tab/>
      </w:r>
      <w:r w:rsidRPr="007C1484">
        <w:rPr>
          <w:noProof/>
        </w:rPr>
        <w:fldChar w:fldCharType="begin"/>
      </w:r>
      <w:r w:rsidRPr="007C1484">
        <w:rPr>
          <w:noProof/>
        </w:rPr>
        <w:instrText xml:space="preserve"> PAGEREF _Toc442693156 \h </w:instrText>
      </w:r>
      <w:r w:rsidRPr="007C1484">
        <w:rPr>
          <w:noProof/>
        </w:rPr>
      </w:r>
      <w:r w:rsidRPr="007C1484">
        <w:rPr>
          <w:noProof/>
        </w:rPr>
        <w:fldChar w:fldCharType="separate"/>
      </w:r>
      <w:r w:rsidRPr="007C1484">
        <w:rPr>
          <w:noProof/>
        </w:rPr>
        <w:t>185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4.82</w:t>
      </w:r>
      <w:r>
        <w:rPr>
          <w:noProof/>
        </w:rPr>
        <w:tab/>
        <w:t>Escort arrangements for non</w:t>
      </w:r>
      <w:r>
        <w:rPr>
          <w:noProof/>
        </w:rPr>
        <w:noBreakHyphen/>
        <w:t>dangerous persons in custody</w:t>
      </w:r>
      <w:r w:rsidRPr="007C1484">
        <w:rPr>
          <w:noProof/>
        </w:rPr>
        <w:tab/>
      </w:r>
      <w:r w:rsidRPr="007C1484">
        <w:rPr>
          <w:noProof/>
        </w:rPr>
        <w:fldChar w:fldCharType="begin"/>
      </w:r>
      <w:r w:rsidRPr="007C1484">
        <w:rPr>
          <w:noProof/>
        </w:rPr>
        <w:instrText xml:space="preserve"> PAGEREF _Toc442693157 \h </w:instrText>
      </w:r>
      <w:r w:rsidRPr="007C1484">
        <w:rPr>
          <w:noProof/>
        </w:rPr>
      </w:r>
      <w:r w:rsidRPr="007C1484">
        <w:rPr>
          <w:noProof/>
        </w:rPr>
        <w:fldChar w:fldCharType="separate"/>
      </w:r>
      <w:r w:rsidRPr="007C1484">
        <w:rPr>
          <w:noProof/>
        </w:rPr>
        <w:t>186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4.83</w:t>
      </w:r>
      <w:r>
        <w:rPr>
          <w:noProof/>
        </w:rPr>
        <w:tab/>
        <w:t>Limits on number of persons in custody undertaking escorted travel on prescribed aircraft</w:t>
      </w:r>
      <w:r w:rsidRPr="007C1484">
        <w:rPr>
          <w:noProof/>
        </w:rPr>
        <w:tab/>
      </w:r>
      <w:r w:rsidRPr="007C1484">
        <w:rPr>
          <w:noProof/>
        </w:rPr>
        <w:fldChar w:fldCharType="begin"/>
      </w:r>
      <w:r w:rsidRPr="007C1484">
        <w:rPr>
          <w:noProof/>
        </w:rPr>
        <w:instrText xml:space="preserve"> PAGEREF _Toc442693158 \h </w:instrText>
      </w:r>
      <w:r w:rsidRPr="007C1484">
        <w:rPr>
          <w:noProof/>
        </w:rPr>
      </w:r>
      <w:r w:rsidRPr="007C1484">
        <w:rPr>
          <w:noProof/>
        </w:rPr>
        <w:fldChar w:fldCharType="separate"/>
      </w:r>
      <w:r w:rsidRPr="007C1484">
        <w:rPr>
          <w:noProof/>
        </w:rPr>
        <w:t>186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4.84</w:t>
      </w:r>
      <w:r>
        <w:rPr>
          <w:noProof/>
        </w:rPr>
        <w:tab/>
        <w:t>Exception for members of family unit</w:t>
      </w:r>
      <w:r w:rsidRPr="007C1484">
        <w:rPr>
          <w:noProof/>
        </w:rPr>
        <w:tab/>
      </w:r>
      <w:r w:rsidRPr="007C1484">
        <w:rPr>
          <w:noProof/>
        </w:rPr>
        <w:fldChar w:fldCharType="begin"/>
      </w:r>
      <w:r w:rsidRPr="007C1484">
        <w:rPr>
          <w:noProof/>
        </w:rPr>
        <w:instrText xml:space="preserve"> PAGEREF _Toc442693159 \h </w:instrText>
      </w:r>
      <w:r w:rsidRPr="007C1484">
        <w:rPr>
          <w:noProof/>
        </w:rPr>
      </w:r>
      <w:r w:rsidRPr="007C1484">
        <w:rPr>
          <w:noProof/>
        </w:rPr>
        <w:fldChar w:fldCharType="separate"/>
      </w:r>
      <w:r w:rsidRPr="007C1484">
        <w:rPr>
          <w:noProof/>
        </w:rPr>
        <w:t>187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4.85</w:t>
      </w:r>
      <w:r>
        <w:rPr>
          <w:noProof/>
        </w:rPr>
        <w:tab/>
        <w:t>Information to be provided to aircraft’s pilot in command</w:t>
      </w:r>
      <w:r w:rsidRPr="007C1484">
        <w:rPr>
          <w:noProof/>
        </w:rPr>
        <w:tab/>
      </w:r>
      <w:r w:rsidRPr="007C1484">
        <w:rPr>
          <w:noProof/>
        </w:rPr>
        <w:fldChar w:fldCharType="begin"/>
      </w:r>
      <w:r w:rsidRPr="007C1484">
        <w:rPr>
          <w:noProof/>
        </w:rPr>
        <w:instrText xml:space="preserve"> PAGEREF _Toc442693160 \h </w:instrText>
      </w:r>
      <w:r w:rsidRPr="007C1484">
        <w:rPr>
          <w:noProof/>
        </w:rPr>
      </w:r>
      <w:r w:rsidRPr="007C1484">
        <w:rPr>
          <w:noProof/>
        </w:rPr>
        <w:fldChar w:fldCharType="separate"/>
      </w:r>
      <w:r w:rsidRPr="007C1484">
        <w:rPr>
          <w:noProof/>
        </w:rPr>
        <w:t>187</w:t>
      </w:r>
      <w:r w:rsidRPr="007C1484">
        <w:rPr>
          <w:noProof/>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Subdivision 4.5.3—Persons in custody otherwise than under Migration Act</w:t>
      </w:r>
      <w:r w:rsidRPr="007C1484">
        <w:rPr>
          <w:b w:val="0"/>
          <w:noProof/>
          <w:sz w:val="18"/>
        </w:rPr>
        <w:tab/>
      </w:r>
      <w:r w:rsidRPr="007C1484">
        <w:rPr>
          <w:b w:val="0"/>
          <w:noProof/>
          <w:sz w:val="18"/>
        </w:rPr>
        <w:fldChar w:fldCharType="begin"/>
      </w:r>
      <w:r w:rsidRPr="007C1484">
        <w:rPr>
          <w:b w:val="0"/>
          <w:noProof/>
          <w:sz w:val="18"/>
        </w:rPr>
        <w:instrText xml:space="preserve"> PAGEREF _Toc442693161 \h </w:instrText>
      </w:r>
      <w:r w:rsidRPr="007C1484">
        <w:rPr>
          <w:b w:val="0"/>
          <w:noProof/>
          <w:sz w:val="18"/>
        </w:rPr>
      </w:r>
      <w:r w:rsidRPr="007C1484">
        <w:rPr>
          <w:b w:val="0"/>
          <w:noProof/>
          <w:sz w:val="18"/>
        </w:rPr>
        <w:fldChar w:fldCharType="separate"/>
      </w:r>
      <w:r w:rsidRPr="007C1484">
        <w:rPr>
          <w:b w:val="0"/>
          <w:noProof/>
          <w:sz w:val="18"/>
        </w:rPr>
        <w:t>188</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4.86</w:t>
      </w:r>
      <w:r>
        <w:rPr>
          <w:noProof/>
        </w:rPr>
        <w:tab/>
        <w:t>Application of this Subdivision</w:t>
      </w:r>
      <w:r w:rsidRPr="007C1484">
        <w:rPr>
          <w:noProof/>
        </w:rPr>
        <w:tab/>
      </w:r>
      <w:r w:rsidRPr="007C1484">
        <w:rPr>
          <w:noProof/>
        </w:rPr>
        <w:fldChar w:fldCharType="begin"/>
      </w:r>
      <w:r w:rsidRPr="007C1484">
        <w:rPr>
          <w:noProof/>
        </w:rPr>
        <w:instrText xml:space="preserve"> PAGEREF _Toc442693162 \h </w:instrText>
      </w:r>
      <w:r w:rsidRPr="007C1484">
        <w:rPr>
          <w:noProof/>
        </w:rPr>
      </w:r>
      <w:r w:rsidRPr="007C1484">
        <w:rPr>
          <w:noProof/>
        </w:rPr>
        <w:fldChar w:fldCharType="separate"/>
      </w:r>
      <w:r w:rsidRPr="007C1484">
        <w:rPr>
          <w:noProof/>
        </w:rPr>
        <w:t>188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4.87</w:t>
      </w:r>
      <w:r>
        <w:rPr>
          <w:noProof/>
        </w:rPr>
        <w:tab/>
        <w:t>Definitions for Subdivision</w:t>
      </w:r>
      <w:r w:rsidRPr="007C1484">
        <w:rPr>
          <w:noProof/>
        </w:rPr>
        <w:tab/>
      </w:r>
      <w:r w:rsidRPr="007C1484">
        <w:rPr>
          <w:noProof/>
        </w:rPr>
        <w:fldChar w:fldCharType="begin"/>
      </w:r>
      <w:r w:rsidRPr="007C1484">
        <w:rPr>
          <w:noProof/>
        </w:rPr>
        <w:instrText xml:space="preserve"> PAGEREF _Toc442693163 \h </w:instrText>
      </w:r>
      <w:r w:rsidRPr="007C1484">
        <w:rPr>
          <w:noProof/>
        </w:rPr>
      </w:r>
      <w:r w:rsidRPr="007C1484">
        <w:rPr>
          <w:noProof/>
        </w:rPr>
        <w:fldChar w:fldCharType="separate"/>
      </w:r>
      <w:r w:rsidRPr="007C1484">
        <w:rPr>
          <w:noProof/>
        </w:rPr>
        <w:t>188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4.88</w:t>
      </w:r>
      <w:r>
        <w:rPr>
          <w:noProof/>
        </w:rPr>
        <w:tab/>
        <w:t>Persons to whom Subdivision does not apply</w:t>
      </w:r>
      <w:r w:rsidRPr="007C1484">
        <w:rPr>
          <w:noProof/>
        </w:rPr>
        <w:tab/>
      </w:r>
      <w:r w:rsidRPr="007C1484">
        <w:rPr>
          <w:noProof/>
        </w:rPr>
        <w:fldChar w:fldCharType="begin"/>
      </w:r>
      <w:r w:rsidRPr="007C1484">
        <w:rPr>
          <w:noProof/>
        </w:rPr>
        <w:instrText xml:space="preserve"> PAGEREF _Toc442693164 \h </w:instrText>
      </w:r>
      <w:r w:rsidRPr="007C1484">
        <w:rPr>
          <w:noProof/>
        </w:rPr>
      </w:r>
      <w:r w:rsidRPr="007C1484">
        <w:rPr>
          <w:noProof/>
        </w:rPr>
        <w:fldChar w:fldCharType="separate"/>
      </w:r>
      <w:r w:rsidRPr="007C1484">
        <w:rPr>
          <w:noProof/>
        </w:rPr>
        <w:t>189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4.89</w:t>
      </w:r>
      <w:r>
        <w:rPr>
          <w:noProof/>
        </w:rPr>
        <w:tab/>
        <w:t>Provision of information to operator of prescribed air service and operator of security controlled airport—escorted travel</w:t>
      </w:r>
      <w:r w:rsidRPr="007C1484">
        <w:rPr>
          <w:noProof/>
        </w:rPr>
        <w:tab/>
      </w:r>
      <w:r w:rsidRPr="007C1484">
        <w:rPr>
          <w:noProof/>
        </w:rPr>
        <w:fldChar w:fldCharType="begin"/>
      </w:r>
      <w:r w:rsidRPr="007C1484">
        <w:rPr>
          <w:noProof/>
        </w:rPr>
        <w:instrText xml:space="preserve"> PAGEREF _Toc442693165 \h </w:instrText>
      </w:r>
      <w:r w:rsidRPr="007C1484">
        <w:rPr>
          <w:noProof/>
        </w:rPr>
      </w:r>
      <w:r w:rsidRPr="007C1484">
        <w:rPr>
          <w:noProof/>
        </w:rPr>
        <w:fldChar w:fldCharType="separate"/>
      </w:r>
      <w:r w:rsidRPr="007C1484">
        <w:rPr>
          <w:noProof/>
        </w:rPr>
        <w:t>189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4.90</w:t>
      </w:r>
      <w:r>
        <w:rPr>
          <w:noProof/>
        </w:rPr>
        <w:tab/>
        <w:t>Escort arrangements for dangerous persons in custody</w:t>
      </w:r>
      <w:r w:rsidRPr="007C1484">
        <w:rPr>
          <w:noProof/>
        </w:rPr>
        <w:tab/>
      </w:r>
      <w:r w:rsidRPr="007C1484">
        <w:rPr>
          <w:noProof/>
        </w:rPr>
        <w:fldChar w:fldCharType="begin"/>
      </w:r>
      <w:r w:rsidRPr="007C1484">
        <w:rPr>
          <w:noProof/>
        </w:rPr>
        <w:instrText xml:space="preserve"> PAGEREF _Toc442693166 \h </w:instrText>
      </w:r>
      <w:r w:rsidRPr="007C1484">
        <w:rPr>
          <w:noProof/>
        </w:rPr>
      </w:r>
      <w:r w:rsidRPr="007C1484">
        <w:rPr>
          <w:noProof/>
        </w:rPr>
        <w:fldChar w:fldCharType="separate"/>
      </w:r>
      <w:r w:rsidRPr="007C1484">
        <w:rPr>
          <w:noProof/>
        </w:rPr>
        <w:t>190</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4.91</w:t>
      </w:r>
      <w:r>
        <w:rPr>
          <w:noProof/>
        </w:rPr>
        <w:tab/>
        <w:t>Escort arrangements for non</w:t>
      </w:r>
      <w:r>
        <w:rPr>
          <w:noProof/>
        </w:rPr>
        <w:noBreakHyphen/>
        <w:t>dangerous persons in custody</w:t>
      </w:r>
      <w:r w:rsidRPr="007C1484">
        <w:rPr>
          <w:noProof/>
        </w:rPr>
        <w:tab/>
      </w:r>
      <w:r w:rsidRPr="007C1484">
        <w:rPr>
          <w:noProof/>
        </w:rPr>
        <w:fldChar w:fldCharType="begin"/>
      </w:r>
      <w:r w:rsidRPr="007C1484">
        <w:rPr>
          <w:noProof/>
        </w:rPr>
        <w:instrText xml:space="preserve"> PAGEREF _Toc442693167 \h </w:instrText>
      </w:r>
      <w:r w:rsidRPr="007C1484">
        <w:rPr>
          <w:noProof/>
        </w:rPr>
      </w:r>
      <w:r w:rsidRPr="007C1484">
        <w:rPr>
          <w:noProof/>
        </w:rPr>
        <w:fldChar w:fldCharType="separate"/>
      </w:r>
      <w:r w:rsidRPr="007C1484">
        <w:rPr>
          <w:noProof/>
        </w:rPr>
        <w:t>190</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4.92</w:t>
      </w:r>
      <w:r>
        <w:rPr>
          <w:noProof/>
        </w:rPr>
        <w:tab/>
        <w:t>Limits on number of persons in custody undertaking escorted travel on prescribed aircraft</w:t>
      </w:r>
      <w:r w:rsidRPr="007C1484">
        <w:rPr>
          <w:noProof/>
        </w:rPr>
        <w:tab/>
      </w:r>
      <w:r w:rsidRPr="007C1484">
        <w:rPr>
          <w:noProof/>
        </w:rPr>
        <w:fldChar w:fldCharType="begin"/>
      </w:r>
      <w:r w:rsidRPr="007C1484">
        <w:rPr>
          <w:noProof/>
        </w:rPr>
        <w:instrText xml:space="preserve"> PAGEREF _Toc442693168 \h </w:instrText>
      </w:r>
      <w:r w:rsidRPr="007C1484">
        <w:rPr>
          <w:noProof/>
        </w:rPr>
      </w:r>
      <w:r w:rsidRPr="007C1484">
        <w:rPr>
          <w:noProof/>
        </w:rPr>
        <w:fldChar w:fldCharType="separate"/>
      </w:r>
      <w:r w:rsidRPr="007C1484">
        <w:rPr>
          <w:noProof/>
        </w:rPr>
        <w:t>191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4.93</w:t>
      </w:r>
      <w:r>
        <w:rPr>
          <w:noProof/>
        </w:rPr>
        <w:tab/>
        <w:t>Exception for members of family unit</w:t>
      </w:r>
      <w:r w:rsidRPr="007C1484">
        <w:rPr>
          <w:noProof/>
        </w:rPr>
        <w:tab/>
      </w:r>
      <w:r w:rsidRPr="007C1484">
        <w:rPr>
          <w:noProof/>
        </w:rPr>
        <w:fldChar w:fldCharType="begin"/>
      </w:r>
      <w:r w:rsidRPr="007C1484">
        <w:rPr>
          <w:noProof/>
        </w:rPr>
        <w:instrText xml:space="preserve"> PAGEREF _Toc442693169 \h </w:instrText>
      </w:r>
      <w:r w:rsidRPr="007C1484">
        <w:rPr>
          <w:noProof/>
        </w:rPr>
      </w:r>
      <w:r w:rsidRPr="007C1484">
        <w:rPr>
          <w:noProof/>
        </w:rPr>
        <w:fldChar w:fldCharType="separate"/>
      </w:r>
      <w:r w:rsidRPr="007C1484">
        <w:rPr>
          <w:noProof/>
        </w:rPr>
        <w:t>191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4.94</w:t>
      </w:r>
      <w:r>
        <w:rPr>
          <w:noProof/>
        </w:rPr>
        <w:tab/>
        <w:t>Information to be provided to aircraft’s pilot in command</w:t>
      </w:r>
      <w:r w:rsidRPr="007C1484">
        <w:rPr>
          <w:noProof/>
        </w:rPr>
        <w:tab/>
      </w:r>
      <w:r w:rsidRPr="007C1484">
        <w:rPr>
          <w:noProof/>
        </w:rPr>
        <w:fldChar w:fldCharType="begin"/>
      </w:r>
      <w:r w:rsidRPr="007C1484">
        <w:rPr>
          <w:noProof/>
        </w:rPr>
        <w:instrText xml:space="preserve"> PAGEREF _Toc442693170 \h </w:instrText>
      </w:r>
      <w:r w:rsidRPr="007C1484">
        <w:rPr>
          <w:noProof/>
        </w:rPr>
      </w:r>
      <w:r w:rsidRPr="007C1484">
        <w:rPr>
          <w:noProof/>
        </w:rPr>
        <w:fldChar w:fldCharType="separate"/>
      </w:r>
      <w:r w:rsidRPr="007C1484">
        <w:rPr>
          <w:noProof/>
        </w:rPr>
        <w:t>192</w:t>
      </w:r>
      <w:r w:rsidRPr="007C1484">
        <w:rPr>
          <w:noProof/>
        </w:rPr>
        <w:fldChar w:fldCharType="end"/>
      </w:r>
    </w:p>
    <w:p w:rsidR="007C1484" w:rsidRDefault="007C1484">
      <w:pPr>
        <w:pStyle w:val="TOC3"/>
        <w:rPr>
          <w:rFonts w:asciiTheme="minorHAnsi" w:eastAsiaTheme="minorEastAsia" w:hAnsiTheme="minorHAnsi" w:cstheme="minorBidi"/>
          <w:b w:val="0"/>
          <w:noProof/>
          <w:kern w:val="0"/>
          <w:szCs w:val="22"/>
        </w:rPr>
      </w:pPr>
      <w:r>
        <w:rPr>
          <w:noProof/>
        </w:rPr>
        <w:t>Division 4.6—Control directions</w:t>
      </w:r>
      <w:r w:rsidRPr="007C1484">
        <w:rPr>
          <w:b w:val="0"/>
          <w:noProof/>
          <w:sz w:val="18"/>
        </w:rPr>
        <w:tab/>
      </w:r>
      <w:r w:rsidRPr="007C1484">
        <w:rPr>
          <w:b w:val="0"/>
          <w:noProof/>
          <w:sz w:val="18"/>
        </w:rPr>
        <w:fldChar w:fldCharType="begin"/>
      </w:r>
      <w:r w:rsidRPr="007C1484">
        <w:rPr>
          <w:b w:val="0"/>
          <w:noProof/>
          <w:sz w:val="18"/>
        </w:rPr>
        <w:instrText xml:space="preserve"> PAGEREF _Toc442693171 \h </w:instrText>
      </w:r>
      <w:r w:rsidRPr="007C1484">
        <w:rPr>
          <w:b w:val="0"/>
          <w:noProof/>
          <w:sz w:val="18"/>
        </w:rPr>
      </w:r>
      <w:r w:rsidRPr="007C1484">
        <w:rPr>
          <w:b w:val="0"/>
          <w:noProof/>
          <w:sz w:val="18"/>
        </w:rPr>
        <w:fldChar w:fldCharType="separate"/>
      </w:r>
      <w:r w:rsidRPr="007C1484">
        <w:rPr>
          <w:b w:val="0"/>
          <w:noProof/>
          <w:sz w:val="18"/>
        </w:rPr>
        <w:t>192</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4.95</w:t>
      </w:r>
      <w:r>
        <w:rPr>
          <w:noProof/>
        </w:rPr>
        <w:tab/>
        <w:t>Compliance control directions</w:t>
      </w:r>
      <w:r w:rsidRPr="007C1484">
        <w:rPr>
          <w:noProof/>
        </w:rPr>
        <w:tab/>
      </w:r>
      <w:r w:rsidRPr="007C1484">
        <w:rPr>
          <w:noProof/>
        </w:rPr>
        <w:fldChar w:fldCharType="begin"/>
      </w:r>
      <w:r w:rsidRPr="007C1484">
        <w:rPr>
          <w:noProof/>
        </w:rPr>
        <w:instrText xml:space="preserve"> PAGEREF _Toc442693172 \h </w:instrText>
      </w:r>
      <w:r w:rsidRPr="007C1484">
        <w:rPr>
          <w:noProof/>
        </w:rPr>
      </w:r>
      <w:r w:rsidRPr="007C1484">
        <w:rPr>
          <w:noProof/>
        </w:rPr>
        <w:fldChar w:fldCharType="separate"/>
      </w:r>
      <w:r w:rsidRPr="007C1484">
        <w:rPr>
          <w:noProof/>
        </w:rPr>
        <w:t>192</w:t>
      </w:r>
      <w:r w:rsidRPr="007C1484">
        <w:rPr>
          <w:noProof/>
        </w:rPr>
        <w:fldChar w:fldCharType="end"/>
      </w:r>
    </w:p>
    <w:p w:rsidR="007C1484" w:rsidRDefault="007C1484">
      <w:pPr>
        <w:pStyle w:val="TOC2"/>
        <w:rPr>
          <w:rFonts w:asciiTheme="minorHAnsi" w:eastAsiaTheme="minorEastAsia" w:hAnsiTheme="minorHAnsi" w:cstheme="minorBidi"/>
          <w:b w:val="0"/>
          <w:noProof/>
          <w:kern w:val="0"/>
          <w:sz w:val="22"/>
          <w:szCs w:val="22"/>
        </w:rPr>
      </w:pPr>
      <w:r>
        <w:rPr>
          <w:noProof/>
        </w:rPr>
        <w:t>Part 5—Powers of officials</w:t>
      </w:r>
      <w:r w:rsidRPr="007C1484">
        <w:rPr>
          <w:b w:val="0"/>
          <w:noProof/>
          <w:sz w:val="18"/>
        </w:rPr>
        <w:tab/>
      </w:r>
      <w:r w:rsidRPr="007C1484">
        <w:rPr>
          <w:b w:val="0"/>
          <w:noProof/>
          <w:sz w:val="18"/>
        </w:rPr>
        <w:fldChar w:fldCharType="begin"/>
      </w:r>
      <w:r w:rsidRPr="007C1484">
        <w:rPr>
          <w:b w:val="0"/>
          <w:noProof/>
          <w:sz w:val="18"/>
        </w:rPr>
        <w:instrText xml:space="preserve"> PAGEREF _Toc442693173 \h </w:instrText>
      </w:r>
      <w:r w:rsidRPr="007C1484">
        <w:rPr>
          <w:b w:val="0"/>
          <w:noProof/>
          <w:sz w:val="18"/>
        </w:rPr>
      </w:r>
      <w:r w:rsidRPr="007C1484">
        <w:rPr>
          <w:b w:val="0"/>
          <w:noProof/>
          <w:sz w:val="18"/>
        </w:rPr>
        <w:fldChar w:fldCharType="separate"/>
      </w:r>
      <w:r w:rsidRPr="007C1484">
        <w:rPr>
          <w:b w:val="0"/>
          <w:noProof/>
          <w:sz w:val="18"/>
        </w:rPr>
        <w:t>193</w:t>
      </w:r>
      <w:r w:rsidRPr="007C1484">
        <w:rPr>
          <w:b w:val="0"/>
          <w:noProof/>
          <w:sz w:val="18"/>
        </w:rPr>
        <w:fldChar w:fldCharType="end"/>
      </w:r>
    </w:p>
    <w:p w:rsidR="007C1484" w:rsidRDefault="007C1484">
      <w:pPr>
        <w:pStyle w:val="TOC3"/>
        <w:rPr>
          <w:rFonts w:asciiTheme="minorHAnsi" w:eastAsiaTheme="minorEastAsia" w:hAnsiTheme="minorHAnsi" w:cstheme="minorBidi"/>
          <w:b w:val="0"/>
          <w:noProof/>
          <w:kern w:val="0"/>
          <w:szCs w:val="22"/>
        </w:rPr>
      </w:pPr>
      <w:r>
        <w:rPr>
          <w:noProof/>
        </w:rPr>
        <w:t>Division 5.1—Aviation security inspectors</w:t>
      </w:r>
      <w:r w:rsidRPr="007C1484">
        <w:rPr>
          <w:b w:val="0"/>
          <w:noProof/>
          <w:sz w:val="18"/>
        </w:rPr>
        <w:tab/>
      </w:r>
      <w:r w:rsidRPr="007C1484">
        <w:rPr>
          <w:b w:val="0"/>
          <w:noProof/>
          <w:sz w:val="18"/>
        </w:rPr>
        <w:fldChar w:fldCharType="begin"/>
      </w:r>
      <w:r w:rsidRPr="007C1484">
        <w:rPr>
          <w:b w:val="0"/>
          <w:noProof/>
          <w:sz w:val="18"/>
        </w:rPr>
        <w:instrText xml:space="preserve"> PAGEREF _Toc442693174 \h </w:instrText>
      </w:r>
      <w:r w:rsidRPr="007C1484">
        <w:rPr>
          <w:b w:val="0"/>
          <w:noProof/>
          <w:sz w:val="18"/>
        </w:rPr>
      </w:r>
      <w:r w:rsidRPr="007C1484">
        <w:rPr>
          <w:b w:val="0"/>
          <w:noProof/>
          <w:sz w:val="18"/>
        </w:rPr>
        <w:fldChar w:fldCharType="separate"/>
      </w:r>
      <w:r w:rsidRPr="007C1484">
        <w:rPr>
          <w:b w:val="0"/>
          <w:noProof/>
          <w:sz w:val="18"/>
        </w:rPr>
        <w:t>193</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5.01</w:t>
      </w:r>
      <w:r>
        <w:rPr>
          <w:noProof/>
        </w:rPr>
        <w:tab/>
        <w:t>Identity cards</w:t>
      </w:r>
      <w:r w:rsidRPr="007C1484">
        <w:rPr>
          <w:noProof/>
        </w:rPr>
        <w:tab/>
      </w:r>
      <w:r w:rsidRPr="007C1484">
        <w:rPr>
          <w:noProof/>
        </w:rPr>
        <w:fldChar w:fldCharType="begin"/>
      </w:r>
      <w:r w:rsidRPr="007C1484">
        <w:rPr>
          <w:noProof/>
        </w:rPr>
        <w:instrText xml:space="preserve"> PAGEREF _Toc442693175 \h </w:instrText>
      </w:r>
      <w:r w:rsidRPr="007C1484">
        <w:rPr>
          <w:noProof/>
        </w:rPr>
      </w:r>
      <w:r w:rsidRPr="007C1484">
        <w:rPr>
          <w:noProof/>
        </w:rPr>
        <w:fldChar w:fldCharType="separate"/>
      </w:r>
      <w:r w:rsidRPr="007C1484">
        <w:rPr>
          <w:noProof/>
        </w:rPr>
        <w:t>193</w:t>
      </w:r>
      <w:r w:rsidRPr="007C1484">
        <w:rPr>
          <w:noProof/>
        </w:rPr>
        <w:fldChar w:fldCharType="end"/>
      </w:r>
    </w:p>
    <w:p w:rsidR="007C1484" w:rsidRDefault="007C1484">
      <w:pPr>
        <w:pStyle w:val="TOC3"/>
        <w:rPr>
          <w:rFonts w:asciiTheme="minorHAnsi" w:eastAsiaTheme="minorEastAsia" w:hAnsiTheme="minorHAnsi" w:cstheme="minorBidi"/>
          <w:b w:val="0"/>
          <w:noProof/>
          <w:kern w:val="0"/>
          <w:szCs w:val="22"/>
        </w:rPr>
      </w:pPr>
      <w:r>
        <w:rPr>
          <w:noProof/>
        </w:rPr>
        <w:t>Division 5.2—Airport security guards</w:t>
      </w:r>
      <w:r w:rsidRPr="007C1484">
        <w:rPr>
          <w:b w:val="0"/>
          <w:noProof/>
          <w:sz w:val="18"/>
        </w:rPr>
        <w:tab/>
      </w:r>
      <w:r w:rsidRPr="007C1484">
        <w:rPr>
          <w:b w:val="0"/>
          <w:noProof/>
          <w:sz w:val="18"/>
        </w:rPr>
        <w:fldChar w:fldCharType="begin"/>
      </w:r>
      <w:r w:rsidRPr="007C1484">
        <w:rPr>
          <w:b w:val="0"/>
          <w:noProof/>
          <w:sz w:val="18"/>
        </w:rPr>
        <w:instrText xml:space="preserve"> PAGEREF _Toc442693176 \h </w:instrText>
      </w:r>
      <w:r w:rsidRPr="007C1484">
        <w:rPr>
          <w:b w:val="0"/>
          <w:noProof/>
          <w:sz w:val="18"/>
        </w:rPr>
      </w:r>
      <w:r w:rsidRPr="007C1484">
        <w:rPr>
          <w:b w:val="0"/>
          <w:noProof/>
          <w:sz w:val="18"/>
        </w:rPr>
        <w:fldChar w:fldCharType="separate"/>
      </w:r>
      <w:r w:rsidRPr="007C1484">
        <w:rPr>
          <w:b w:val="0"/>
          <w:noProof/>
          <w:sz w:val="18"/>
        </w:rPr>
        <w:t>194</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5.03</w:t>
      </w:r>
      <w:r>
        <w:rPr>
          <w:noProof/>
        </w:rPr>
        <w:tab/>
        <w:t>Training and qualifications of airport security guards</w:t>
      </w:r>
      <w:r w:rsidRPr="007C1484">
        <w:rPr>
          <w:noProof/>
        </w:rPr>
        <w:tab/>
      </w:r>
      <w:r w:rsidRPr="007C1484">
        <w:rPr>
          <w:noProof/>
        </w:rPr>
        <w:fldChar w:fldCharType="begin"/>
      </w:r>
      <w:r w:rsidRPr="007C1484">
        <w:rPr>
          <w:noProof/>
        </w:rPr>
        <w:instrText xml:space="preserve"> PAGEREF _Toc442693177 \h </w:instrText>
      </w:r>
      <w:r w:rsidRPr="007C1484">
        <w:rPr>
          <w:noProof/>
        </w:rPr>
      </w:r>
      <w:r w:rsidRPr="007C1484">
        <w:rPr>
          <w:noProof/>
        </w:rPr>
        <w:fldChar w:fldCharType="separate"/>
      </w:r>
      <w:r w:rsidRPr="007C1484">
        <w:rPr>
          <w:noProof/>
        </w:rPr>
        <w:t>194</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5.04</w:t>
      </w:r>
      <w:r>
        <w:rPr>
          <w:noProof/>
        </w:rPr>
        <w:tab/>
        <w:t>Identity cards for airport security guards</w:t>
      </w:r>
      <w:r w:rsidRPr="007C1484">
        <w:rPr>
          <w:noProof/>
        </w:rPr>
        <w:tab/>
      </w:r>
      <w:r w:rsidRPr="007C1484">
        <w:rPr>
          <w:noProof/>
        </w:rPr>
        <w:fldChar w:fldCharType="begin"/>
      </w:r>
      <w:r w:rsidRPr="007C1484">
        <w:rPr>
          <w:noProof/>
        </w:rPr>
        <w:instrText xml:space="preserve"> PAGEREF _Toc442693178 \h </w:instrText>
      </w:r>
      <w:r w:rsidRPr="007C1484">
        <w:rPr>
          <w:noProof/>
        </w:rPr>
      </w:r>
      <w:r w:rsidRPr="007C1484">
        <w:rPr>
          <w:noProof/>
        </w:rPr>
        <w:fldChar w:fldCharType="separate"/>
      </w:r>
      <w:r w:rsidRPr="007C1484">
        <w:rPr>
          <w:noProof/>
        </w:rPr>
        <w:t>195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5.05</w:t>
      </w:r>
      <w:r>
        <w:rPr>
          <w:noProof/>
        </w:rPr>
        <w:tab/>
        <w:t>Uniforms of airport security guards</w:t>
      </w:r>
      <w:r w:rsidRPr="007C1484">
        <w:rPr>
          <w:noProof/>
        </w:rPr>
        <w:tab/>
      </w:r>
      <w:r w:rsidRPr="007C1484">
        <w:rPr>
          <w:noProof/>
        </w:rPr>
        <w:fldChar w:fldCharType="begin"/>
      </w:r>
      <w:r w:rsidRPr="007C1484">
        <w:rPr>
          <w:noProof/>
        </w:rPr>
        <w:instrText xml:space="preserve"> PAGEREF _Toc442693179 \h </w:instrText>
      </w:r>
      <w:r w:rsidRPr="007C1484">
        <w:rPr>
          <w:noProof/>
        </w:rPr>
      </w:r>
      <w:r w:rsidRPr="007C1484">
        <w:rPr>
          <w:noProof/>
        </w:rPr>
        <w:fldChar w:fldCharType="separate"/>
      </w:r>
      <w:r w:rsidRPr="007C1484">
        <w:rPr>
          <w:noProof/>
        </w:rPr>
        <w:t>195</w:t>
      </w:r>
      <w:r w:rsidRPr="007C1484">
        <w:rPr>
          <w:noProof/>
        </w:rPr>
        <w:fldChar w:fldCharType="end"/>
      </w:r>
    </w:p>
    <w:p w:rsidR="007C1484" w:rsidRDefault="007C1484">
      <w:pPr>
        <w:pStyle w:val="TOC3"/>
        <w:rPr>
          <w:rFonts w:asciiTheme="minorHAnsi" w:eastAsiaTheme="minorEastAsia" w:hAnsiTheme="minorHAnsi" w:cstheme="minorBidi"/>
          <w:b w:val="0"/>
          <w:noProof/>
          <w:kern w:val="0"/>
          <w:szCs w:val="22"/>
        </w:rPr>
      </w:pPr>
      <w:r>
        <w:rPr>
          <w:noProof/>
        </w:rPr>
        <w:t>Division 5.3—Screening officers</w:t>
      </w:r>
      <w:r w:rsidRPr="007C1484">
        <w:rPr>
          <w:b w:val="0"/>
          <w:noProof/>
          <w:sz w:val="18"/>
        </w:rPr>
        <w:tab/>
      </w:r>
      <w:r w:rsidRPr="007C1484">
        <w:rPr>
          <w:b w:val="0"/>
          <w:noProof/>
          <w:sz w:val="18"/>
        </w:rPr>
        <w:fldChar w:fldCharType="begin"/>
      </w:r>
      <w:r w:rsidRPr="007C1484">
        <w:rPr>
          <w:b w:val="0"/>
          <w:noProof/>
          <w:sz w:val="18"/>
        </w:rPr>
        <w:instrText xml:space="preserve"> PAGEREF _Toc442693180 \h </w:instrText>
      </w:r>
      <w:r w:rsidRPr="007C1484">
        <w:rPr>
          <w:b w:val="0"/>
          <w:noProof/>
          <w:sz w:val="18"/>
        </w:rPr>
      </w:r>
      <w:r w:rsidRPr="007C1484">
        <w:rPr>
          <w:b w:val="0"/>
          <w:noProof/>
          <w:sz w:val="18"/>
        </w:rPr>
        <w:fldChar w:fldCharType="separate"/>
      </w:r>
      <w:r w:rsidRPr="007C1484">
        <w:rPr>
          <w:b w:val="0"/>
          <w:noProof/>
          <w:sz w:val="18"/>
        </w:rPr>
        <w:t>196</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5.06</w:t>
      </w:r>
      <w:r>
        <w:rPr>
          <w:noProof/>
        </w:rPr>
        <w:tab/>
        <w:t>Training and qualifications of screening officers</w:t>
      </w:r>
      <w:r w:rsidRPr="007C1484">
        <w:rPr>
          <w:noProof/>
        </w:rPr>
        <w:tab/>
      </w:r>
      <w:r w:rsidRPr="007C1484">
        <w:rPr>
          <w:noProof/>
        </w:rPr>
        <w:fldChar w:fldCharType="begin"/>
      </w:r>
      <w:r w:rsidRPr="007C1484">
        <w:rPr>
          <w:noProof/>
        </w:rPr>
        <w:instrText xml:space="preserve"> PAGEREF _Toc442693181 \h </w:instrText>
      </w:r>
      <w:r w:rsidRPr="007C1484">
        <w:rPr>
          <w:noProof/>
        </w:rPr>
      </w:r>
      <w:r w:rsidRPr="007C1484">
        <w:rPr>
          <w:noProof/>
        </w:rPr>
        <w:fldChar w:fldCharType="separate"/>
      </w:r>
      <w:r w:rsidRPr="007C1484">
        <w:rPr>
          <w:noProof/>
        </w:rPr>
        <w:t>196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5.07</w:t>
      </w:r>
      <w:r>
        <w:rPr>
          <w:noProof/>
        </w:rPr>
        <w:tab/>
        <w:t>Identity cards for screening officers</w:t>
      </w:r>
      <w:r w:rsidRPr="007C1484">
        <w:rPr>
          <w:noProof/>
        </w:rPr>
        <w:tab/>
      </w:r>
      <w:r w:rsidRPr="007C1484">
        <w:rPr>
          <w:noProof/>
        </w:rPr>
        <w:fldChar w:fldCharType="begin"/>
      </w:r>
      <w:r w:rsidRPr="007C1484">
        <w:rPr>
          <w:noProof/>
        </w:rPr>
        <w:instrText xml:space="preserve"> PAGEREF _Toc442693182 \h </w:instrText>
      </w:r>
      <w:r w:rsidRPr="007C1484">
        <w:rPr>
          <w:noProof/>
        </w:rPr>
      </w:r>
      <w:r w:rsidRPr="007C1484">
        <w:rPr>
          <w:noProof/>
        </w:rPr>
        <w:fldChar w:fldCharType="separate"/>
      </w:r>
      <w:r w:rsidRPr="007C1484">
        <w:rPr>
          <w:noProof/>
        </w:rPr>
        <w:t>196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5.08</w:t>
      </w:r>
      <w:r>
        <w:rPr>
          <w:noProof/>
        </w:rPr>
        <w:tab/>
        <w:t>Uniforms of screening officers</w:t>
      </w:r>
      <w:r w:rsidRPr="007C1484">
        <w:rPr>
          <w:noProof/>
        </w:rPr>
        <w:tab/>
      </w:r>
      <w:r w:rsidRPr="007C1484">
        <w:rPr>
          <w:noProof/>
        </w:rPr>
        <w:fldChar w:fldCharType="begin"/>
      </w:r>
      <w:r w:rsidRPr="007C1484">
        <w:rPr>
          <w:noProof/>
        </w:rPr>
        <w:instrText xml:space="preserve"> PAGEREF _Toc442693183 \h </w:instrText>
      </w:r>
      <w:r w:rsidRPr="007C1484">
        <w:rPr>
          <w:noProof/>
        </w:rPr>
      </w:r>
      <w:r w:rsidRPr="007C1484">
        <w:rPr>
          <w:noProof/>
        </w:rPr>
        <w:fldChar w:fldCharType="separate"/>
      </w:r>
      <w:r w:rsidRPr="007C1484">
        <w:rPr>
          <w:noProof/>
        </w:rPr>
        <w:t>197</w:t>
      </w:r>
      <w:r w:rsidRPr="007C1484">
        <w:rPr>
          <w:noProof/>
        </w:rPr>
        <w:fldChar w:fldCharType="end"/>
      </w:r>
    </w:p>
    <w:p w:rsidR="007C1484" w:rsidRDefault="007C1484">
      <w:pPr>
        <w:pStyle w:val="TOC3"/>
        <w:rPr>
          <w:rFonts w:asciiTheme="minorHAnsi" w:eastAsiaTheme="minorEastAsia" w:hAnsiTheme="minorHAnsi" w:cstheme="minorBidi"/>
          <w:b w:val="0"/>
          <w:noProof/>
          <w:kern w:val="0"/>
          <w:szCs w:val="22"/>
        </w:rPr>
      </w:pPr>
      <w:r>
        <w:rPr>
          <w:noProof/>
        </w:rPr>
        <w:t>Division 5.4—Eligible customs officers</w:t>
      </w:r>
      <w:r w:rsidRPr="007C1484">
        <w:rPr>
          <w:b w:val="0"/>
          <w:noProof/>
          <w:sz w:val="18"/>
        </w:rPr>
        <w:tab/>
      </w:r>
      <w:r w:rsidRPr="007C1484">
        <w:rPr>
          <w:b w:val="0"/>
          <w:noProof/>
          <w:sz w:val="18"/>
        </w:rPr>
        <w:fldChar w:fldCharType="begin"/>
      </w:r>
      <w:r w:rsidRPr="007C1484">
        <w:rPr>
          <w:b w:val="0"/>
          <w:noProof/>
          <w:sz w:val="18"/>
        </w:rPr>
        <w:instrText xml:space="preserve"> PAGEREF _Toc442693184 \h </w:instrText>
      </w:r>
      <w:r w:rsidRPr="007C1484">
        <w:rPr>
          <w:b w:val="0"/>
          <w:noProof/>
          <w:sz w:val="18"/>
        </w:rPr>
      </w:r>
      <w:r w:rsidRPr="007C1484">
        <w:rPr>
          <w:b w:val="0"/>
          <w:noProof/>
          <w:sz w:val="18"/>
        </w:rPr>
        <w:fldChar w:fldCharType="separate"/>
      </w:r>
      <w:r w:rsidRPr="007C1484">
        <w:rPr>
          <w:b w:val="0"/>
          <w:noProof/>
          <w:sz w:val="18"/>
        </w:rPr>
        <w:t>197</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5.09</w:t>
      </w:r>
      <w:r>
        <w:rPr>
          <w:noProof/>
        </w:rPr>
        <w:tab/>
        <w:t>Training of eligible customs officers</w:t>
      </w:r>
      <w:r w:rsidRPr="007C1484">
        <w:rPr>
          <w:noProof/>
        </w:rPr>
        <w:tab/>
      </w:r>
      <w:r w:rsidRPr="007C1484">
        <w:rPr>
          <w:noProof/>
        </w:rPr>
        <w:fldChar w:fldCharType="begin"/>
      </w:r>
      <w:r w:rsidRPr="007C1484">
        <w:rPr>
          <w:noProof/>
        </w:rPr>
        <w:instrText xml:space="preserve"> PAGEREF _Toc442693185 \h </w:instrText>
      </w:r>
      <w:r w:rsidRPr="007C1484">
        <w:rPr>
          <w:noProof/>
        </w:rPr>
      </w:r>
      <w:r w:rsidRPr="007C1484">
        <w:rPr>
          <w:noProof/>
        </w:rPr>
        <w:fldChar w:fldCharType="separate"/>
      </w:r>
      <w:r w:rsidRPr="007C1484">
        <w:rPr>
          <w:noProof/>
        </w:rPr>
        <w:t>197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5.10</w:t>
      </w:r>
      <w:r>
        <w:rPr>
          <w:noProof/>
        </w:rPr>
        <w:tab/>
        <w:t>Identity cards for eligible customs officers</w:t>
      </w:r>
      <w:r w:rsidRPr="007C1484">
        <w:rPr>
          <w:noProof/>
        </w:rPr>
        <w:tab/>
      </w:r>
      <w:r w:rsidRPr="007C1484">
        <w:rPr>
          <w:noProof/>
        </w:rPr>
        <w:fldChar w:fldCharType="begin"/>
      </w:r>
      <w:r w:rsidRPr="007C1484">
        <w:rPr>
          <w:noProof/>
        </w:rPr>
        <w:instrText xml:space="preserve"> PAGEREF _Toc442693186 \h </w:instrText>
      </w:r>
      <w:r w:rsidRPr="007C1484">
        <w:rPr>
          <w:noProof/>
        </w:rPr>
      </w:r>
      <w:r w:rsidRPr="007C1484">
        <w:rPr>
          <w:noProof/>
        </w:rPr>
        <w:fldChar w:fldCharType="separate"/>
      </w:r>
      <w:r w:rsidRPr="007C1484">
        <w:rPr>
          <w:noProof/>
        </w:rPr>
        <w:t>197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5.11</w:t>
      </w:r>
      <w:r>
        <w:rPr>
          <w:noProof/>
        </w:rPr>
        <w:tab/>
        <w:t>Uniforms of eligible customs officers</w:t>
      </w:r>
      <w:r w:rsidRPr="007C1484">
        <w:rPr>
          <w:noProof/>
        </w:rPr>
        <w:tab/>
      </w:r>
      <w:r w:rsidRPr="007C1484">
        <w:rPr>
          <w:noProof/>
        </w:rPr>
        <w:fldChar w:fldCharType="begin"/>
      </w:r>
      <w:r w:rsidRPr="007C1484">
        <w:rPr>
          <w:noProof/>
        </w:rPr>
        <w:instrText xml:space="preserve"> PAGEREF _Toc442693187 \h </w:instrText>
      </w:r>
      <w:r w:rsidRPr="007C1484">
        <w:rPr>
          <w:noProof/>
        </w:rPr>
      </w:r>
      <w:r w:rsidRPr="007C1484">
        <w:rPr>
          <w:noProof/>
        </w:rPr>
        <w:fldChar w:fldCharType="separate"/>
      </w:r>
      <w:r w:rsidRPr="007C1484">
        <w:rPr>
          <w:noProof/>
        </w:rPr>
        <w:t>197</w:t>
      </w:r>
      <w:r w:rsidRPr="007C1484">
        <w:rPr>
          <w:noProof/>
        </w:rPr>
        <w:fldChar w:fldCharType="end"/>
      </w:r>
    </w:p>
    <w:p w:rsidR="007C1484" w:rsidRDefault="007C1484">
      <w:pPr>
        <w:pStyle w:val="TOC2"/>
        <w:rPr>
          <w:rFonts w:asciiTheme="minorHAnsi" w:eastAsiaTheme="minorEastAsia" w:hAnsiTheme="minorHAnsi" w:cstheme="minorBidi"/>
          <w:b w:val="0"/>
          <w:noProof/>
          <w:kern w:val="0"/>
          <w:sz w:val="22"/>
          <w:szCs w:val="22"/>
        </w:rPr>
      </w:pPr>
      <w:r>
        <w:rPr>
          <w:noProof/>
        </w:rPr>
        <w:t>Part 6—Security identification</w:t>
      </w:r>
      <w:r w:rsidRPr="007C1484">
        <w:rPr>
          <w:b w:val="0"/>
          <w:noProof/>
          <w:sz w:val="18"/>
        </w:rPr>
        <w:tab/>
      </w:r>
      <w:r w:rsidRPr="007C1484">
        <w:rPr>
          <w:b w:val="0"/>
          <w:noProof/>
          <w:sz w:val="18"/>
        </w:rPr>
        <w:fldChar w:fldCharType="begin"/>
      </w:r>
      <w:r w:rsidRPr="007C1484">
        <w:rPr>
          <w:b w:val="0"/>
          <w:noProof/>
          <w:sz w:val="18"/>
        </w:rPr>
        <w:instrText xml:space="preserve"> PAGEREF _Toc442693188 \h </w:instrText>
      </w:r>
      <w:r w:rsidRPr="007C1484">
        <w:rPr>
          <w:b w:val="0"/>
          <w:noProof/>
          <w:sz w:val="18"/>
        </w:rPr>
      </w:r>
      <w:r w:rsidRPr="007C1484">
        <w:rPr>
          <w:b w:val="0"/>
          <w:noProof/>
          <w:sz w:val="18"/>
        </w:rPr>
        <w:fldChar w:fldCharType="separate"/>
      </w:r>
      <w:r w:rsidRPr="007C1484">
        <w:rPr>
          <w:b w:val="0"/>
          <w:noProof/>
          <w:sz w:val="18"/>
        </w:rPr>
        <w:t>198</w:t>
      </w:r>
      <w:r w:rsidRPr="007C1484">
        <w:rPr>
          <w:b w:val="0"/>
          <w:noProof/>
          <w:sz w:val="18"/>
        </w:rPr>
        <w:fldChar w:fldCharType="end"/>
      </w:r>
    </w:p>
    <w:p w:rsidR="007C1484" w:rsidRDefault="007C1484">
      <w:pPr>
        <w:pStyle w:val="TOC3"/>
        <w:rPr>
          <w:rFonts w:asciiTheme="minorHAnsi" w:eastAsiaTheme="minorEastAsia" w:hAnsiTheme="minorHAnsi" w:cstheme="minorBidi"/>
          <w:b w:val="0"/>
          <w:noProof/>
          <w:kern w:val="0"/>
          <w:szCs w:val="22"/>
        </w:rPr>
      </w:pPr>
      <w:r>
        <w:rPr>
          <w:noProof/>
        </w:rPr>
        <w:t>Division 6.1—Preliminary</w:t>
      </w:r>
      <w:r w:rsidRPr="007C1484">
        <w:rPr>
          <w:b w:val="0"/>
          <w:noProof/>
          <w:sz w:val="18"/>
        </w:rPr>
        <w:tab/>
      </w:r>
      <w:r w:rsidRPr="007C1484">
        <w:rPr>
          <w:b w:val="0"/>
          <w:noProof/>
          <w:sz w:val="18"/>
        </w:rPr>
        <w:fldChar w:fldCharType="begin"/>
      </w:r>
      <w:r w:rsidRPr="007C1484">
        <w:rPr>
          <w:b w:val="0"/>
          <w:noProof/>
          <w:sz w:val="18"/>
        </w:rPr>
        <w:instrText xml:space="preserve"> PAGEREF _Toc442693189 \h </w:instrText>
      </w:r>
      <w:r w:rsidRPr="007C1484">
        <w:rPr>
          <w:b w:val="0"/>
          <w:noProof/>
          <w:sz w:val="18"/>
        </w:rPr>
      </w:r>
      <w:r w:rsidRPr="007C1484">
        <w:rPr>
          <w:b w:val="0"/>
          <w:noProof/>
          <w:sz w:val="18"/>
        </w:rPr>
        <w:fldChar w:fldCharType="separate"/>
      </w:r>
      <w:r w:rsidRPr="007C1484">
        <w:rPr>
          <w:b w:val="0"/>
          <w:noProof/>
          <w:sz w:val="18"/>
        </w:rPr>
        <w:t>198</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6.01</w:t>
      </w:r>
      <w:r>
        <w:rPr>
          <w:noProof/>
        </w:rPr>
        <w:tab/>
        <w:t>Definitions for this Part</w:t>
      </w:r>
      <w:r w:rsidRPr="007C1484">
        <w:rPr>
          <w:noProof/>
        </w:rPr>
        <w:tab/>
      </w:r>
      <w:r w:rsidRPr="007C1484">
        <w:rPr>
          <w:noProof/>
        </w:rPr>
        <w:fldChar w:fldCharType="begin"/>
      </w:r>
      <w:r w:rsidRPr="007C1484">
        <w:rPr>
          <w:noProof/>
        </w:rPr>
        <w:instrText xml:space="preserve"> PAGEREF _Toc442693190 \h </w:instrText>
      </w:r>
      <w:r w:rsidRPr="007C1484">
        <w:rPr>
          <w:noProof/>
        </w:rPr>
      </w:r>
      <w:r w:rsidRPr="007C1484">
        <w:rPr>
          <w:noProof/>
        </w:rPr>
        <w:fldChar w:fldCharType="separate"/>
      </w:r>
      <w:r w:rsidRPr="007C1484">
        <w:rPr>
          <w:noProof/>
        </w:rPr>
        <w:t>198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6.03</w:t>
      </w:r>
      <w:r>
        <w:rPr>
          <w:noProof/>
        </w:rPr>
        <w:tab/>
        <w:t>Kinds of ASICs</w:t>
      </w:r>
      <w:r w:rsidRPr="007C1484">
        <w:rPr>
          <w:noProof/>
        </w:rPr>
        <w:tab/>
      </w:r>
      <w:r w:rsidRPr="007C1484">
        <w:rPr>
          <w:noProof/>
        </w:rPr>
        <w:fldChar w:fldCharType="begin"/>
      </w:r>
      <w:r w:rsidRPr="007C1484">
        <w:rPr>
          <w:noProof/>
        </w:rPr>
        <w:instrText xml:space="preserve"> PAGEREF _Toc442693191 \h </w:instrText>
      </w:r>
      <w:r w:rsidRPr="007C1484">
        <w:rPr>
          <w:noProof/>
        </w:rPr>
      </w:r>
      <w:r w:rsidRPr="007C1484">
        <w:rPr>
          <w:noProof/>
        </w:rPr>
        <w:fldChar w:fldCharType="separate"/>
      </w:r>
      <w:r w:rsidRPr="007C1484">
        <w:rPr>
          <w:noProof/>
        </w:rPr>
        <w:t>202</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6.04</w:t>
      </w:r>
      <w:r>
        <w:rPr>
          <w:noProof/>
        </w:rPr>
        <w:tab/>
        <w:t>Kinds of identification document</w:t>
      </w:r>
      <w:r w:rsidRPr="007C1484">
        <w:rPr>
          <w:noProof/>
        </w:rPr>
        <w:tab/>
      </w:r>
      <w:r w:rsidRPr="007C1484">
        <w:rPr>
          <w:noProof/>
        </w:rPr>
        <w:fldChar w:fldCharType="begin"/>
      </w:r>
      <w:r w:rsidRPr="007C1484">
        <w:rPr>
          <w:noProof/>
        </w:rPr>
        <w:instrText xml:space="preserve"> PAGEREF _Toc442693192 \h </w:instrText>
      </w:r>
      <w:r w:rsidRPr="007C1484">
        <w:rPr>
          <w:noProof/>
        </w:rPr>
      </w:r>
      <w:r w:rsidRPr="007C1484">
        <w:rPr>
          <w:noProof/>
        </w:rPr>
        <w:fldChar w:fldCharType="separate"/>
      </w:r>
      <w:r w:rsidRPr="007C1484">
        <w:rPr>
          <w:noProof/>
        </w:rPr>
        <w:t>203</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6.05</w:t>
      </w:r>
      <w:r>
        <w:rPr>
          <w:noProof/>
        </w:rPr>
        <w:tab/>
        <w:t>Authentication of certain foreign documents</w:t>
      </w:r>
      <w:r w:rsidRPr="007C1484">
        <w:rPr>
          <w:noProof/>
        </w:rPr>
        <w:tab/>
      </w:r>
      <w:r w:rsidRPr="007C1484">
        <w:rPr>
          <w:noProof/>
        </w:rPr>
        <w:fldChar w:fldCharType="begin"/>
      </w:r>
      <w:r w:rsidRPr="007C1484">
        <w:rPr>
          <w:noProof/>
        </w:rPr>
        <w:instrText xml:space="preserve"> PAGEREF _Toc442693193 \h </w:instrText>
      </w:r>
      <w:r w:rsidRPr="007C1484">
        <w:rPr>
          <w:noProof/>
        </w:rPr>
      </w:r>
      <w:r w:rsidRPr="007C1484">
        <w:rPr>
          <w:noProof/>
        </w:rPr>
        <w:fldChar w:fldCharType="separate"/>
      </w:r>
      <w:r w:rsidRPr="007C1484">
        <w:rPr>
          <w:noProof/>
        </w:rPr>
        <w:t>205</w:t>
      </w:r>
      <w:r w:rsidRPr="007C1484">
        <w:rPr>
          <w:noProof/>
        </w:rPr>
        <w:fldChar w:fldCharType="end"/>
      </w:r>
    </w:p>
    <w:p w:rsidR="007C1484" w:rsidRDefault="007C1484">
      <w:pPr>
        <w:pStyle w:val="TOC3"/>
        <w:rPr>
          <w:rFonts w:asciiTheme="minorHAnsi" w:eastAsiaTheme="minorEastAsia" w:hAnsiTheme="minorHAnsi" w:cstheme="minorBidi"/>
          <w:b w:val="0"/>
          <w:noProof/>
          <w:kern w:val="0"/>
          <w:szCs w:val="22"/>
        </w:rPr>
      </w:pPr>
      <w:r>
        <w:rPr>
          <w:noProof/>
        </w:rPr>
        <w:t>Division 6.2—ASIC programs</w:t>
      </w:r>
      <w:r w:rsidRPr="007C1484">
        <w:rPr>
          <w:b w:val="0"/>
          <w:noProof/>
          <w:sz w:val="18"/>
        </w:rPr>
        <w:tab/>
      </w:r>
      <w:r w:rsidRPr="007C1484">
        <w:rPr>
          <w:b w:val="0"/>
          <w:noProof/>
          <w:sz w:val="18"/>
        </w:rPr>
        <w:fldChar w:fldCharType="begin"/>
      </w:r>
      <w:r w:rsidRPr="007C1484">
        <w:rPr>
          <w:b w:val="0"/>
          <w:noProof/>
          <w:sz w:val="18"/>
        </w:rPr>
        <w:instrText xml:space="preserve"> PAGEREF _Toc442693194 \h </w:instrText>
      </w:r>
      <w:r w:rsidRPr="007C1484">
        <w:rPr>
          <w:b w:val="0"/>
          <w:noProof/>
          <w:sz w:val="18"/>
        </w:rPr>
      </w:r>
      <w:r w:rsidRPr="007C1484">
        <w:rPr>
          <w:b w:val="0"/>
          <w:noProof/>
          <w:sz w:val="18"/>
        </w:rPr>
        <w:fldChar w:fldCharType="separate"/>
      </w:r>
      <w:r w:rsidRPr="007C1484">
        <w:rPr>
          <w:b w:val="0"/>
          <w:noProof/>
          <w:sz w:val="18"/>
        </w:rPr>
        <w:t>206</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6.06</w:t>
      </w:r>
      <w:r>
        <w:rPr>
          <w:noProof/>
        </w:rPr>
        <w:tab/>
        <w:t>What an ASIC program is</w:t>
      </w:r>
      <w:r w:rsidRPr="007C1484">
        <w:rPr>
          <w:noProof/>
        </w:rPr>
        <w:tab/>
      </w:r>
      <w:r w:rsidRPr="007C1484">
        <w:rPr>
          <w:noProof/>
        </w:rPr>
        <w:fldChar w:fldCharType="begin"/>
      </w:r>
      <w:r w:rsidRPr="007C1484">
        <w:rPr>
          <w:noProof/>
        </w:rPr>
        <w:instrText xml:space="preserve"> PAGEREF _Toc442693195 \h </w:instrText>
      </w:r>
      <w:r w:rsidRPr="007C1484">
        <w:rPr>
          <w:noProof/>
        </w:rPr>
      </w:r>
      <w:r w:rsidRPr="007C1484">
        <w:rPr>
          <w:noProof/>
        </w:rPr>
        <w:fldChar w:fldCharType="separate"/>
      </w:r>
      <w:r w:rsidRPr="007C1484">
        <w:rPr>
          <w:noProof/>
        </w:rPr>
        <w:t>206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6.07</w:t>
      </w:r>
      <w:r>
        <w:rPr>
          <w:noProof/>
        </w:rPr>
        <w:tab/>
        <w:t>Issuing body to give effect to ASIC program</w:t>
      </w:r>
      <w:r w:rsidRPr="007C1484">
        <w:rPr>
          <w:noProof/>
        </w:rPr>
        <w:tab/>
      </w:r>
      <w:r w:rsidRPr="007C1484">
        <w:rPr>
          <w:noProof/>
        </w:rPr>
        <w:fldChar w:fldCharType="begin"/>
      </w:r>
      <w:r w:rsidRPr="007C1484">
        <w:rPr>
          <w:noProof/>
        </w:rPr>
        <w:instrText xml:space="preserve"> PAGEREF _Toc442693196 \h </w:instrText>
      </w:r>
      <w:r w:rsidRPr="007C1484">
        <w:rPr>
          <w:noProof/>
        </w:rPr>
      </w:r>
      <w:r w:rsidRPr="007C1484">
        <w:rPr>
          <w:noProof/>
        </w:rPr>
        <w:fldChar w:fldCharType="separate"/>
      </w:r>
      <w:r w:rsidRPr="007C1484">
        <w:rPr>
          <w:noProof/>
        </w:rPr>
        <w:t>206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6.09</w:t>
      </w:r>
      <w:r>
        <w:rPr>
          <w:noProof/>
        </w:rPr>
        <w:tab/>
        <w:t>Direction to vary ASIC program</w:t>
      </w:r>
      <w:r w:rsidRPr="007C1484">
        <w:rPr>
          <w:noProof/>
        </w:rPr>
        <w:tab/>
      </w:r>
      <w:r w:rsidRPr="007C1484">
        <w:rPr>
          <w:noProof/>
        </w:rPr>
        <w:fldChar w:fldCharType="begin"/>
      </w:r>
      <w:r w:rsidRPr="007C1484">
        <w:rPr>
          <w:noProof/>
        </w:rPr>
        <w:instrText xml:space="preserve"> PAGEREF _Toc442693197 \h </w:instrText>
      </w:r>
      <w:r w:rsidRPr="007C1484">
        <w:rPr>
          <w:noProof/>
        </w:rPr>
      </w:r>
      <w:r w:rsidRPr="007C1484">
        <w:rPr>
          <w:noProof/>
        </w:rPr>
        <w:fldChar w:fldCharType="separate"/>
      </w:r>
      <w:r w:rsidRPr="007C1484">
        <w:rPr>
          <w:noProof/>
        </w:rPr>
        <w:t>208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6.10</w:t>
      </w:r>
      <w:r>
        <w:rPr>
          <w:noProof/>
        </w:rPr>
        <w:tab/>
        <w:t>Variation of ASIC program by issuing body</w:t>
      </w:r>
      <w:r w:rsidRPr="007C1484">
        <w:rPr>
          <w:noProof/>
        </w:rPr>
        <w:tab/>
      </w:r>
      <w:r w:rsidRPr="007C1484">
        <w:rPr>
          <w:noProof/>
        </w:rPr>
        <w:fldChar w:fldCharType="begin"/>
      </w:r>
      <w:r w:rsidRPr="007C1484">
        <w:rPr>
          <w:noProof/>
        </w:rPr>
        <w:instrText xml:space="preserve"> PAGEREF _Toc442693198 \h </w:instrText>
      </w:r>
      <w:r w:rsidRPr="007C1484">
        <w:rPr>
          <w:noProof/>
        </w:rPr>
      </w:r>
      <w:r w:rsidRPr="007C1484">
        <w:rPr>
          <w:noProof/>
        </w:rPr>
        <w:fldChar w:fldCharType="separate"/>
      </w:r>
      <w:r w:rsidRPr="007C1484">
        <w:rPr>
          <w:noProof/>
        </w:rPr>
        <w:t>208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6.11</w:t>
      </w:r>
      <w:r>
        <w:rPr>
          <w:noProof/>
        </w:rPr>
        <w:tab/>
        <w:t>Variation of program after 21 November 2011</w:t>
      </w:r>
      <w:r w:rsidRPr="007C1484">
        <w:rPr>
          <w:noProof/>
        </w:rPr>
        <w:tab/>
      </w:r>
      <w:r w:rsidRPr="007C1484">
        <w:rPr>
          <w:noProof/>
        </w:rPr>
        <w:fldChar w:fldCharType="begin"/>
      </w:r>
      <w:r w:rsidRPr="007C1484">
        <w:rPr>
          <w:noProof/>
        </w:rPr>
        <w:instrText xml:space="preserve"> PAGEREF _Toc442693199 \h </w:instrText>
      </w:r>
      <w:r w:rsidRPr="007C1484">
        <w:rPr>
          <w:noProof/>
        </w:rPr>
      </w:r>
      <w:r w:rsidRPr="007C1484">
        <w:rPr>
          <w:noProof/>
        </w:rPr>
        <w:fldChar w:fldCharType="separate"/>
      </w:r>
      <w:r w:rsidRPr="007C1484">
        <w:rPr>
          <w:noProof/>
        </w:rPr>
        <w:t>209</w:t>
      </w:r>
      <w:r w:rsidRPr="007C1484">
        <w:rPr>
          <w:noProof/>
        </w:rPr>
        <w:fldChar w:fldCharType="end"/>
      </w:r>
    </w:p>
    <w:p w:rsidR="007C1484" w:rsidRDefault="007C1484">
      <w:pPr>
        <w:pStyle w:val="TOC3"/>
        <w:rPr>
          <w:rFonts w:asciiTheme="minorHAnsi" w:eastAsiaTheme="minorEastAsia" w:hAnsiTheme="minorHAnsi" w:cstheme="minorBidi"/>
          <w:b w:val="0"/>
          <w:noProof/>
          <w:kern w:val="0"/>
          <w:szCs w:val="22"/>
        </w:rPr>
      </w:pPr>
      <w:r>
        <w:rPr>
          <w:noProof/>
        </w:rPr>
        <w:t>Division 6.3—Issuing bodies</w:t>
      </w:r>
      <w:r w:rsidRPr="007C1484">
        <w:rPr>
          <w:b w:val="0"/>
          <w:noProof/>
          <w:sz w:val="18"/>
        </w:rPr>
        <w:tab/>
      </w:r>
      <w:r w:rsidRPr="007C1484">
        <w:rPr>
          <w:b w:val="0"/>
          <w:noProof/>
          <w:sz w:val="18"/>
        </w:rPr>
        <w:fldChar w:fldCharType="begin"/>
      </w:r>
      <w:r w:rsidRPr="007C1484">
        <w:rPr>
          <w:b w:val="0"/>
          <w:noProof/>
          <w:sz w:val="18"/>
        </w:rPr>
        <w:instrText xml:space="preserve"> PAGEREF _Toc442693200 \h </w:instrText>
      </w:r>
      <w:r w:rsidRPr="007C1484">
        <w:rPr>
          <w:b w:val="0"/>
          <w:noProof/>
          <w:sz w:val="18"/>
        </w:rPr>
      </w:r>
      <w:r w:rsidRPr="007C1484">
        <w:rPr>
          <w:b w:val="0"/>
          <w:noProof/>
          <w:sz w:val="18"/>
        </w:rPr>
        <w:fldChar w:fldCharType="separate"/>
      </w:r>
      <w:r w:rsidRPr="007C1484">
        <w:rPr>
          <w:b w:val="0"/>
          <w:noProof/>
          <w:sz w:val="18"/>
        </w:rPr>
        <w:t>211</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6.12</w:t>
      </w:r>
      <w:r>
        <w:rPr>
          <w:noProof/>
        </w:rPr>
        <w:tab/>
        <w:t>Comptroller</w:t>
      </w:r>
      <w:r>
        <w:rPr>
          <w:noProof/>
        </w:rPr>
        <w:noBreakHyphen/>
        <w:t>General of Customs and CASA to be issuing bodies</w:t>
      </w:r>
      <w:r w:rsidRPr="007C1484">
        <w:rPr>
          <w:noProof/>
        </w:rPr>
        <w:tab/>
      </w:r>
      <w:r w:rsidRPr="007C1484">
        <w:rPr>
          <w:noProof/>
        </w:rPr>
        <w:fldChar w:fldCharType="begin"/>
      </w:r>
      <w:r w:rsidRPr="007C1484">
        <w:rPr>
          <w:noProof/>
        </w:rPr>
        <w:instrText xml:space="preserve"> PAGEREF _Toc442693201 \h </w:instrText>
      </w:r>
      <w:r w:rsidRPr="007C1484">
        <w:rPr>
          <w:noProof/>
        </w:rPr>
      </w:r>
      <w:r w:rsidRPr="007C1484">
        <w:rPr>
          <w:noProof/>
        </w:rPr>
        <w:fldChar w:fldCharType="separate"/>
      </w:r>
      <w:r w:rsidRPr="007C1484">
        <w:rPr>
          <w:noProof/>
        </w:rPr>
        <w:t>211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6.13</w:t>
      </w:r>
      <w:r>
        <w:rPr>
          <w:noProof/>
        </w:rPr>
        <w:tab/>
        <w:t>Existing issuing bodies</w:t>
      </w:r>
      <w:r w:rsidRPr="007C1484">
        <w:rPr>
          <w:noProof/>
        </w:rPr>
        <w:tab/>
      </w:r>
      <w:r w:rsidRPr="007C1484">
        <w:rPr>
          <w:noProof/>
        </w:rPr>
        <w:fldChar w:fldCharType="begin"/>
      </w:r>
      <w:r w:rsidRPr="007C1484">
        <w:rPr>
          <w:noProof/>
        </w:rPr>
        <w:instrText xml:space="preserve"> PAGEREF _Toc442693202 \h </w:instrText>
      </w:r>
      <w:r w:rsidRPr="007C1484">
        <w:rPr>
          <w:noProof/>
        </w:rPr>
      </w:r>
      <w:r w:rsidRPr="007C1484">
        <w:rPr>
          <w:noProof/>
        </w:rPr>
        <w:fldChar w:fldCharType="separate"/>
      </w:r>
      <w:r w:rsidRPr="007C1484">
        <w:rPr>
          <w:noProof/>
        </w:rPr>
        <w:t>211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6.15</w:t>
      </w:r>
      <w:r>
        <w:rPr>
          <w:noProof/>
        </w:rPr>
        <w:tab/>
        <w:t>Application for authorisation to issue ASICs</w:t>
      </w:r>
      <w:r w:rsidRPr="007C1484">
        <w:rPr>
          <w:noProof/>
        </w:rPr>
        <w:tab/>
      </w:r>
      <w:r w:rsidRPr="007C1484">
        <w:rPr>
          <w:noProof/>
        </w:rPr>
        <w:fldChar w:fldCharType="begin"/>
      </w:r>
      <w:r w:rsidRPr="007C1484">
        <w:rPr>
          <w:noProof/>
        </w:rPr>
        <w:instrText xml:space="preserve"> PAGEREF _Toc442693203 \h </w:instrText>
      </w:r>
      <w:r w:rsidRPr="007C1484">
        <w:rPr>
          <w:noProof/>
        </w:rPr>
      </w:r>
      <w:r w:rsidRPr="007C1484">
        <w:rPr>
          <w:noProof/>
        </w:rPr>
        <w:fldChar w:fldCharType="separate"/>
      </w:r>
      <w:r w:rsidRPr="007C1484">
        <w:rPr>
          <w:noProof/>
        </w:rPr>
        <w:t>211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6.16</w:t>
      </w:r>
      <w:r>
        <w:rPr>
          <w:noProof/>
        </w:rPr>
        <w:tab/>
        <w:t>Decision on application</w:t>
      </w:r>
      <w:r w:rsidRPr="007C1484">
        <w:rPr>
          <w:noProof/>
        </w:rPr>
        <w:tab/>
      </w:r>
      <w:r w:rsidRPr="007C1484">
        <w:rPr>
          <w:noProof/>
        </w:rPr>
        <w:fldChar w:fldCharType="begin"/>
      </w:r>
      <w:r w:rsidRPr="007C1484">
        <w:rPr>
          <w:noProof/>
        </w:rPr>
        <w:instrText xml:space="preserve"> PAGEREF _Toc442693204 \h </w:instrText>
      </w:r>
      <w:r w:rsidRPr="007C1484">
        <w:rPr>
          <w:noProof/>
        </w:rPr>
      </w:r>
      <w:r w:rsidRPr="007C1484">
        <w:rPr>
          <w:noProof/>
        </w:rPr>
        <w:fldChar w:fldCharType="separate"/>
      </w:r>
      <w:r w:rsidRPr="007C1484">
        <w:rPr>
          <w:noProof/>
        </w:rPr>
        <w:t>211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6.17</w:t>
      </w:r>
      <w:r>
        <w:rPr>
          <w:noProof/>
        </w:rPr>
        <w:tab/>
        <w:t>Issuing bodies’ staff etc</w:t>
      </w:r>
      <w:r w:rsidRPr="007C1484">
        <w:rPr>
          <w:noProof/>
        </w:rPr>
        <w:tab/>
      </w:r>
      <w:r w:rsidRPr="007C1484">
        <w:rPr>
          <w:noProof/>
        </w:rPr>
        <w:fldChar w:fldCharType="begin"/>
      </w:r>
      <w:r w:rsidRPr="007C1484">
        <w:rPr>
          <w:noProof/>
        </w:rPr>
        <w:instrText xml:space="preserve"> PAGEREF _Toc442693205 \h </w:instrText>
      </w:r>
      <w:r w:rsidRPr="007C1484">
        <w:rPr>
          <w:noProof/>
        </w:rPr>
      </w:r>
      <w:r w:rsidRPr="007C1484">
        <w:rPr>
          <w:noProof/>
        </w:rPr>
        <w:fldChar w:fldCharType="separate"/>
      </w:r>
      <w:r w:rsidRPr="007C1484">
        <w:rPr>
          <w:noProof/>
        </w:rPr>
        <w:t>213</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6.18</w:t>
      </w:r>
      <w:r>
        <w:rPr>
          <w:noProof/>
        </w:rPr>
        <w:tab/>
        <w:t>Copies of ASIC program to be made available</w:t>
      </w:r>
      <w:r w:rsidRPr="007C1484">
        <w:rPr>
          <w:noProof/>
        </w:rPr>
        <w:tab/>
      </w:r>
      <w:r w:rsidRPr="007C1484">
        <w:rPr>
          <w:noProof/>
        </w:rPr>
        <w:fldChar w:fldCharType="begin"/>
      </w:r>
      <w:r w:rsidRPr="007C1484">
        <w:rPr>
          <w:noProof/>
        </w:rPr>
        <w:instrText xml:space="preserve"> PAGEREF _Toc442693206 \h </w:instrText>
      </w:r>
      <w:r w:rsidRPr="007C1484">
        <w:rPr>
          <w:noProof/>
        </w:rPr>
      </w:r>
      <w:r w:rsidRPr="007C1484">
        <w:rPr>
          <w:noProof/>
        </w:rPr>
        <w:fldChar w:fldCharType="separate"/>
      </w:r>
      <w:r w:rsidRPr="007C1484">
        <w:rPr>
          <w:noProof/>
        </w:rPr>
        <w:t>214</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6.19</w:t>
      </w:r>
      <w:r>
        <w:rPr>
          <w:noProof/>
        </w:rPr>
        <w:tab/>
        <w:t>Revocation of authorisation for cause</w:t>
      </w:r>
      <w:r w:rsidRPr="007C1484">
        <w:rPr>
          <w:noProof/>
        </w:rPr>
        <w:tab/>
      </w:r>
      <w:r w:rsidRPr="007C1484">
        <w:rPr>
          <w:noProof/>
        </w:rPr>
        <w:fldChar w:fldCharType="begin"/>
      </w:r>
      <w:r w:rsidRPr="007C1484">
        <w:rPr>
          <w:noProof/>
        </w:rPr>
        <w:instrText xml:space="preserve"> PAGEREF _Toc442693207 \h </w:instrText>
      </w:r>
      <w:r w:rsidRPr="007C1484">
        <w:rPr>
          <w:noProof/>
        </w:rPr>
      </w:r>
      <w:r w:rsidRPr="007C1484">
        <w:rPr>
          <w:noProof/>
        </w:rPr>
        <w:fldChar w:fldCharType="separate"/>
      </w:r>
      <w:r w:rsidRPr="007C1484">
        <w:rPr>
          <w:noProof/>
        </w:rPr>
        <w:t>214</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6.19A</w:t>
      </w:r>
      <w:r>
        <w:rPr>
          <w:noProof/>
        </w:rPr>
        <w:tab/>
      </w:r>
      <w:r w:rsidRPr="00044156">
        <w:rPr>
          <w:noProof/>
          <w:shd w:val="clear" w:color="auto" w:fill="FFFFFF"/>
        </w:rPr>
        <w:t>Secretary’s discretion to revoke authorisation</w:t>
      </w:r>
      <w:r w:rsidRPr="007C1484">
        <w:rPr>
          <w:noProof/>
        </w:rPr>
        <w:tab/>
      </w:r>
      <w:r w:rsidRPr="007C1484">
        <w:rPr>
          <w:noProof/>
        </w:rPr>
        <w:fldChar w:fldCharType="begin"/>
      </w:r>
      <w:r w:rsidRPr="007C1484">
        <w:rPr>
          <w:noProof/>
        </w:rPr>
        <w:instrText xml:space="preserve"> PAGEREF _Toc442693208 \h </w:instrText>
      </w:r>
      <w:r w:rsidRPr="007C1484">
        <w:rPr>
          <w:noProof/>
        </w:rPr>
      </w:r>
      <w:r w:rsidRPr="007C1484">
        <w:rPr>
          <w:noProof/>
        </w:rPr>
        <w:fldChar w:fldCharType="separate"/>
      </w:r>
      <w:r w:rsidRPr="007C1484">
        <w:rPr>
          <w:noProof/>
        </w:rPr>
        <w:t>215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6.20</w:t>
      </w:r>
      <w:r>
        <w:rPr>
          <w:noProof/>
        </w:rPr>
        <w:tab/>
      </w:r>
      <w:r w:rsidRPr="00044156">
        <w:rPr>
          <w:noProof/>
          <w:shd w:val="clear" w:color="auto" w:fill="FFFFFF"/>
        </w:rPr>
        <w:t>Application by issuing body for revocation of authorisation</w:t>
      </w:r>
      <w:r w:rsidRPr="007C1484">
        <w:rPr>
          <w:noProof/>
        </w:rPr>
        <w:tab/>
      </w:r>
      <w:r w:rsidRPr="007C1484">
        <w:rPr>
          <w:noProof/>
        </w:rPr>
        <w:fldChar w:fldCharType="begin"/>
      </w:r>
      <w:r w:rsidRPr="007C1484">
        <w:rPr>
          <w:noProof/>
        </w:rPr>
        <w:instrText xml:space="preserve"> PAGEREF _Toc442693209 \h </w:instrText>
      </w:r>
      <w:r w:rsidRPr="007C1484">
        <w:rPr>
          <w:noProof/>
        </w:rPr>
      </w:r>
      <w:r w:rsidRPr="007C1484">
        <w:rPr>
          <w:noProof/>
        </w:rPr>
        <w:fldChar w:fldCharType="separate"/>
      </w:r>
      <w:r w:rsidRPr="007C1484">
        <w:rPr>
          <w:noProof/>
        </w:rPr>
        <w:t>217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6.21</w:t>
      </w:r>
      <w:r>
        <w:rPr>
          <w:noProof/>
        </w:rPr>
        <w:tab/>
        <w:t>Re</w:t>
      </w:r>
      <w:r>
        <w:rPr>
          <w:noProof/>
        </w:rPr>
        <w:noBreakHyphen/>
        <w:t>applying for authorisation</w:t>
      </w:r>
      <w:r w:rsidRPr="007C1484">
        <w:rPr>
          <w:noProof/>
        </w:rPr>
        <w:tab/>
      </w:r>
      <w:r w:rsidRPr="007C1484">
        <w:rPr>
          <w:noProof/>
        </w:rPr>
        <w:fldChar w:fldCharType="begin"/>
      </w:r>
      <w:r w:rsidRPr="007C1484">
        <w:rPr>
          <w:noProof/>
        </w:rPr>
        <w:instrText xml:space="preserve"> PAGEREF _Toc442693210 \h </w:instrText>
      </w:r>
      <w:r w:rsidRPr="007C1484">
        <w:rPr>
          <w:noProof/>
        </w:rPr>
      </w:r>
      <w:r w:rsidRPr="007C1484">
        <w:rPr>
          <w:noProof/>
        </w:rPr>
        <w:fldChar w:fldCharType="separate"/>
      </w:r>
      <w:r w:rsidRPr="007C1484">
        <w:rPr>
          <w:noProof/>
        </w:rPr>
        <w:t>218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6.22</w:t>
      </w:r>
      <w:r>
        <w:rPr>
          <w:noProof/>
        </w:rPr>
        <w:tab/>
        <w:t>Responsibility for ASICs of revoked issuing body etc</w:t>
      </w:r>
      <w:r w:rsidRPr="007C1484">
        <w:rPr>
          <w:noProof/>
        </w:rPr>
        <w:tab/>
      </w:r>
      <w:r w:rsidRPr="007C1484">
        <w:rPr>
          <w:noProof/>
        </w:rPr>
        <w:fldChar w:fldCharType="begin"/>
      </w:r>
      <w:r w:rsidRPr="007C1484">
        <w:rPr>
          <w:noProof/>
        </w:rPr>
        <w:instrText xml:space="preserve"> PAGEREF _Toc442693211 \h </w:instrText>
      </w:r>
      <w:r w:rsidRPr="007C1484">
        <w:rPr>
          <w:noProof/>
        </w:rPr>
      </w:r>
      <w:r w:rsidRPr="007C1484">
        <w:rPr>
          <w:noProof/>
        </w:rPr>
        <w:fldChar w:fldCharType="separate"/>
      </w:r>
      <w:r w:rsidRPr="007C1484">
        <w:rPr>
          <w:noProof/>
        </w:rPr>
        <w:t>218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6.22A</w:t>
      </w:r>
      <w:r>
        <w:rPr>
          <w:noProof/>
        </w:rPr>
        <w:tab/>
        <w:t>Transitional issuing bodies</w:t>
      </w:r>
      <w:r w:rsidRPr="007C1484">
        <w:rPr>
          <w:noProof/>
        </w:rPr>
        <w:tab/>
      </w:r>
      <w:r w:rsidRPr="007C1484">
        <w:rPr>
          <w:noProof/>
        </w:rPr>
        <w:fldChar w:fldCharType="begin"/>
      </w:r>
      <w:r w:rsidRPr="007C1484">
        <w:rPr>
          <w:noProof/>
        </w:rPr>
        <w:instrText xml:space="preserve"> PAGEREF _Toc442693212 \h </w:instrText>
      </w:r>
      <w:r w:rsidRPr="007C1484">
        <w:rPr>
          <w:noProof/>
        </w:rPr>
      </w:r>
      <w:r w:rsidRPr="007C1484">
        <w:rPr>
          <w:noProof/>
        </w:rPr>
        <w:fldChar w:fldCharType="separate"/>
      </w:r>
      <w:r w:rsidRPr="007C1484">
        <w:rPr>
          <w:noProof/>
        </w:rPr>
        <w:t>219</w:t>
      </w:r>
      <w:r w:rsidRPr="007C1484">
        <w:rPr>
          <w:noProof/>
        </w:rPr>
        <w:fldChar w:fldCharType="end"/>
      </w:r>
    </w:p>
    <w:p w:rsidR="007C1484" w:rsidRDefault="007C1484">
      <w:pPr>
        <w:pStyle w:val="TOC3"/>
        <w:rPr>
          <w:rFonts w:asciiTheme="minorHAnsi" w:eastAsiaTheme="minorEastAsia" w:hAnsiTheme="minorHAnsi" w:cstheme="minorBidi"/>
          <w:b w:val="0"/>
          <w:noProof/>
          <w:kern w:val="0"/>
          <w:szCs w:val="22"/>
        </w:rPr>
      </w:pPr>
      <w:r>
        <w:rPr>
          <w:noProof/>
        </w:rPr>
        <w:t>Division 6.4—Record</w:t>
      </w:r>
      <w:r>
        <w:rPr>
          <w:noProof/>
        </w:rPr>
        <w:noBreakHyphen/>
        <w:t>keeping</w:t>
      </w:r>
      <w:r w:rsidRPr="007C1484">
        <w:rPr>
          <w:b w:val="0"/>
          <w:noProof/>
          <w:sz w:val="18"/>
        </w:rPr>
        <w:tab/>
      </w:r>
      <w:r w:rsidRPr="007C1484">
        <w:rPr>
          <w:b w:val="0"/>
          <w:noProof/>
          <w:sz w:val="18"/>
        </w:rPr>
        <w:fldChar w:fldCharType="begin"/>
      </w:r>
      <w:r w:rsidRPr="007C1484">
        <w:rPr>
          <w:b w:val="0"/>
          <w:noProof/>
          <w:sz w:val="18"/>
        </w:rPr>
        <w:instrText xml:space="preserve"> PAGEREF _Toc442693213 \h </w:instrText>
      </w:r>
      <w:r w:rsidRPr="007C1484">
        <w:rPr>
          <w:b w:val="0"/>
          <w:noProof/>
          <w:sz w:val="18"/>
        </w:rPr>
      </w:r>
      <w:r w:rsidRPr="007C1484">
        <w:rPr>
          <w:b w:val="0"/>
          <w:noProof/>
          <w:sz w:val="18"/>
        </w:rPr>
        <w:fldChar w:fldCharType="separate"/>
      </w:r>
      <w:r w:rsidRPr="007C1484">
        <w:rPr>
          <w:b w:val="0"/>
          <w:noProof/>
          <w:sz w:val="18"/>
        </w:rPr>
        <w:t>220</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6.23</w:t>
      </w:r>
      <w:r>
        <w:rPr>
          <w:noProof/>
        </w:rPr>
        <w:tab/>
        <w:t>Register of ASICs</w:t>
      </w:r>
      <w:r w:rsidRPr="007C1484">
        <w:rPr>
          <w:noProof/>
        </w:rPr>
        <w:tab/>
      </w:r>
      <w:r w:rsidRPr="007C1484">
        <w:rPr>
          <w:noProof/>
        </w:rPr>
        <w:fldChar w:fldCharType="begin"/>
      </w:r>
      <w:r w:rsidRPr="007C1484">
        <w:rPr>
          <w:noProof/>
        </w:rPr>
        <w:instrText xml:space="preserve"> PAGEREF _Toc442693214 \h </w:instrText>
      </w:r>
      <w:r w:rsidRPr="007C1484">
        <w:rPr>
          <w:noProof/>
        </w:rPr>
      </w:r>
      <w:r w:rsidRPr="007C1484">
        <w:rPr>
          <w:noProof/>
        </w:rPr>
        <w:fldChar w:fldCharType="separate"/>
      </w:r>
      <w:r w:rsidRPr="007C1484">
        <w:rPr>
          <w:noProof/>
        </w:rPr>
        <w:t>220</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6.24</w:t>
      </w:r>
      <w:r>
        <w:rPr>
          <w:noProof/>
        </w:rPr>
        <w:tab/>
        <w:t>Other records of issuing bodies</w:t>
      </w:r>
      <w:r w:rsidRPr="007C1484">
        <w:rPr>
          <w:noProof/>
        </w:rPr>
        <w:tab/>
      </w:r>
      <w:r w:rsidRPr="007C1484">
        <w:rPr>
          <w:noProof/>
        </w:rPr>
        <w:fldChar w:fldCharType="begin"/>
      </w:r>
      <w:r w:rsidRPr="007C1484">
        <w:rPr>
          <w:noProof/>
        </w:rPr>
        <w:instrText xml:space="preserve"> PAGEREF _Toc442693215 \h </w:instrText>
      </w:r>
      <w:r w:rsidRPr="007C1484">
        <w:rPr>
          <w:noProof/>
        </w:rPr>
      </w:r>
      <w:r w:rsidRPr="007C1484">
        <w:rPr>
          <w:noProof/>
        </w:rPr>
        <w:fldChar w:fldCharType="separate"/>
      </w:r>
      <w:r w:rsidRPr="007C1484">
        <w:rPr>
          <w:noProof/>
        </w:rPr>
        <w:t>221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6.25</w:t>
      </w:r>
      <w:r>
        <w:rPr>
          <w:noProof/>
        </w:rPr>
        <w:tab/>
        <w:t>Annual reporting by issuing bodies</w:t>
      </w:r>
      <w:r w:rsidRPr="007C1484">
        <w:rPr>
          <w:noProof/>
        </w:rPr>
        <w:tab/>
      </w:r>
      <w:r w:rsidRPr="007C1484">
        <w:rPr>
          <w:noProof/>
        </w:rPr>
        <w:fldChar w:fldCharType="begin"/>
      </w:r>
      <w:r w:rsidRPr="007C1484">
        <w:rPr>
          <w:noProof/>
        </w:rPr>
        <w:instrText xml:space="preserve"> PAGEREF _Toc442693216 \h </w:instrText>
      </w:r>
      <w:r w:rsidRPr="007C1484">
        <w:rPr>
          <w:noProof/>
        </w:rPr>
      </w:r>
      <w:r w:rsidRPr="007C1484">
        <w:rPr>
          <w:noProof/>
        </w:rPr>
        <w:fldChar w:fldCharType="separate"/>
      </w:r>
      <w:r w:rsidRPr="007C1484">
        <w:rPr>
          <w:noProof/>
        </w:rPr>
        <w:t>222</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6.25A</w:t>
      </w:r>
      <w:r>
        <w:rPr>
          <w:noProof/>
        </w:rPr>
        <w:tab/>
        <w:t>Register of VICs and other records</w:t>
      </w:r>
      <w:r w:rsidRPr="007C1484">
        <w:rPr>
          <w:noProof/>
        </w:rPr>
        <w:tab/>
      </w:r>
      <w:r w:rsidRPr="007C1484">
        <w:rPr>
          <w:noProof/>
        </w:rPr>
        <w:fldChar w:fldCharType="begin"/>
      </w:r>
      <w:r w:rsidRPr="007C1484">
        <w:rPr>
          <w:noProof/>
        </w:rPr>
        <w:instrText xml:space="preserve"> PAGEREF _Toc442693217 \h </w:instrText>
      </w:r>
      <w:r w:rsidRPr="007C1484">
        <w:rPr>
          <w:noProof/>
        </w:rPr>
      </w:r>
      <w:r w:rsidRPr="007C1484">
        <w:rPr>
          <w:noProof/>
        </w:rPr>
        <w:fldChar w:fldCharType="separate"/>
      </w:r>
      <w:r w:rsidRPr="007C1484">
        <w:rPr>
          <w:noProof/>
        </w:rPr>
        <w:t>222</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6.25B</w:t>
      </w:r>
      <w:r>
        <w:rPr>
          <w:noProof/>
        </w:rPr>
        <w:tab/>
        <w:t>Register of TACs</w:t>
      </w:r>
      <w:r w:rsidRPr="007C1484">
        <w:rPr>
          <w:noProof/>
        </w:rPr>
        <w:tab/>
      </w:r>
      <w:r w:rsidRPr="007C1484">
        <w:rPr>
          <w:noProof/>
        </w:rPr>
        <w:fldChar w:fldCharType="begin"/>
      </w:r>
      <w:r w:rsidRPr="007C1484">
        <w:rPr>
          <w:noProof/>
        </w:rPr>
        <w:instrText xml:space="preserve"> PAGEREF _Toc442693218 \h </w:instrText>
      </w:r>
      <w:r w:rsidRPr="007C1484">
        <w:rPr>
          <w:noProof/>
        </w:rPr>
      </w:r>
      <w:r w:rsidRPr="007C1484">
        <w:rPr>
          <w:noProof/>
        </w:rPr>
        <w:fldChar w:fldCharType="separate"/>
      </w:r>
      <w:r w:rsidRPr="007C1484">
        <w:rPr>
          <w:noProof/>
        </w:rPr>
        <w:t>225</w:t>
      </w:r>
      <w:r w:rsidRPr="007C1484">
        <w:rPr>
          <w:noProof/>
        </w:rPr>
        <w:fldChar w:fldCharType="end"/>
      </w:r>
    </w:p>
    <w:p w:rsidR="007C1484" w:rsidRDefault="007C1484">
      <w:pPr>
        <w:pStyle w:val="TOC3"/>
        <w:rPr>
          <w:rFonts w:asciiTheme="minorHAnsi" w:eastAsiaTheme="minorEastAsia" w:hAnsiTheme="minorHAnsi" w:cstheme="minorBidi"/>
          <w:b w:val="0"/>
          <w:noProof/>
          <w:kern w:val="0"/>
          <w:szCs w:val="22"/>
        </w:rPr>
      </w:pPr>
      <w:r>
        <w:rPr>
          <w:noProof/>
        </w:rPr>
        <w:t>Division 6.5—ASICs, TACs and VICs—issue, expiry, suspension and cancellation</w:t>
      </w:r>
      <w:r w:rsidRPr="007C1484">
        <w:rPr>
          <w:b w:val="0"/>
          <w:noProof/>
          <w:sz w:val="18"/>
        </w:rPr>
        <w:tab/>
      </w:r>
      <w:r w:rsidRPr="007C1484">
        <w:rPr>
          <w:b w:val="0"/>
          <w:noProof/>
          <w:sz w:val="18"/>
        </w:rPr>
        <w:fldChar w:fldCharType="begin"/>
      </w:r>
      <w:r w:rsidRPr="007C1484">
        <w:rPr>
          <w:b w:val="0"/>
          <w:noProof/>
          <w:sz w:val="18"/>
        </w:rPr>
        <w:instrText xml:space="preserve"> PAGEREF _Toc442693219 \h </w:instrText>
      </w:r>
      <w:r w:rsidRPr="007C1484">
        <w:rPr>
          <w:b w:val="0"/>
          <w:noProof/>
          <w:sz w:val="18"/>
        </w:rPr>
      </w:r>
      <w:r w:rsidRPr="007C1484">
        <w:rPr>
          <w:b w:val="0"/>
          <w:noProof/>
          <w:sz w:val="18"/>
        </w:rPr>
        <w:fldChar w:fldCharType="separate"/>
      </w:r>
      <w:r w:rsidRPr="007C1484">
        <w:rPr>
          <w:b w:val="0"/>
          <w:noProof/>
          <w:sz w:val="18"/>
        </w:rPr>
        <w:t>227</w:t>
      </w:r>
      <w:r w:rsidRPr="007C1484">
        <w:rPr>
          <w:b w:val="0"/>
          <w:noProof/>
          <w:sz w:val="18"/>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Subdivision 6.5.1—Definitions for this Division</w:t>
      </w:r>
      <w:r w:rsidRPr="007C1484">
        <w:rPr>
          <w:b w:val="0"/>
          <w:noProof/>
          <w:sz w:val="18"/>
        </w:rPr>
        <w:tab/>
      </w:r>
      <w:r w:rsidRPr="007C1484">
        <w:rPr>
          <w:b w:val="0"/>
          <w:noProof/>
          <w:sz w:val="18"/>
        </w:rPr>
        <w:fldChar w:fldCharType="begin"/>
      </w:r>
      <w:r w:rsidRPr="007C1484">
        <w:rPr>
          <w:b w:val="0"/>
          <w:noProof/>
          <w:sz w:val="18"/>
        </w:rPr>
        <w:instrText xml:space="preserve"> PAGEREF _Toc442693220 \h </w:instrText>
      </w:r>
      <w:r w:rsidRPr="007C1484">
        <w:rPr>
          <w:b w:val="0"/>
          <w:noProof/>
          <w:sz w:val="18"/>
        </w:rPr>
      </w:r>
      <w:r w:rsidRPr="007C1484">
        <w:rPr>
          <w:b w:val="0"/>
          <w:noProof/>
          <w:sz w:val="18"/>
        </w:rPr>
        <w:fldChar w:fldCharType="separate"/>
      </w:r>
      <w:r w:rsidRPr="007C1484">
        <w:rPr>
          <w:b w:val="0"/>
          <w:noProof/>
          <w:sz w:val="18"/>
        </w:rPr>
        <w:t>227</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6.26A</w:t>
      </w:r>
      <w:r>
        <w:rPr>
          <w:noProof/>
        </w:rPr>
        <w:tab/>
        <w:t>Definitions</w:t>
      </w:r>
      <w:r w:rsidRPr="007C1484">
        <w:rPr>
          <w:noProof/>
        </w:rPr>
        <w:tab/>
      </w:r>
      <w:r w:rsidRPr="007C1484">
        <w:rPr>
          <w:noProof/>
        </w:rPr>
        <w:fldChar w:fldCharType="begin"/>
      </w:r>
      <w:r w:rsidRPr="007C1484">
        <w:rPr>
          <w:noProof/>
        </w:rPr>
        <w:instrText xml:space="preserve"> PAGEREF _Toc442693221 \h </w:instrText>
      </w:r>
      <w:r w:rsidRPr="007C1484">
        <w:rPr>
          <w:noProof/>
        </w:rPr>
      </w:r>
      <w:r w:rsidRPr="007C1484">
        <w:rPr>
          <w:noProof/>
        </w:rPr>
        <w:fldChar w:fldCharType="separate"/>
      </w:r>
      <w:r w:rsidRPr="007C1484">
        <w:rPr>
          <w:noProof/>
        </w:rPr>
        <w:t>227</w:t>
      </w:r>
      <w:r w:rsidRPr="007C1484">
        <w:rPr>
          <w:noProof/>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Subdivision 6.5.2—Issue and form of ASICs</w:t>
      </w:r>
      <w:r w:rsidRPr="007C1484">
        <w:rPr>
          <w:b w:val="0"/>
          <w:noProof/>
          <w:sz w:val="18"/>
        </w:rPr>
        <w:tab/>
      </w:r>
      <w:r w:rsidRPr="007C1484">
        <w:rPr>
          <w:b w:val="0"/>
          <w:noProof/>
          <w:sz w:val="18"/>
        </w:rPr>
        <w:fldChar w:fldCharType="begin"/>
      </w:r>
      <w:r w:rsidRPr="007C1484">
        <w:rPr>
          <w:b w:val="0"/>
          <w:noProof/>
          <w:sz w:val="18"/>
        </w:rPr>
        <w:instrText xml:space="preserve"> PAGEREF _Toc442693222 \h </w:instrText>
      </w:r>
      <w:r w:rsidRPr="007C1484">
        <w:rPr>
          <w:b w:val="0"/>
          <w:noProof/>
          <w:sz w:val="18"/>
        </w:rPr>
      </w:r>
      <w:r w:rsidRPr="007C1484">
        <w:rPr>
          <w:b w:val="0"/>
          <w:noProof/>
          <w:sz w:val="18"/>
        </w:rPr>
        <w:fldChar w:fldCharType="separate"/>
      </w:r>
      <w:r w:rsidRPr="007C1484">
        <w:rPr>
          <w:b w:val="0"/>
          <w:noProof/>
          <w:sz w:val="18"/>
        </w:rPr>
        <w:t>228</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6.26</w:t>
      </w:r>
      <w:r>
        <w:rPr>
          <w:noProof/>
        </w:rPr>
        <w:tab/>
        <w:t>ASICs—application for issue</w:t>
      </w:r>
      <w:r w:rsidRPr="007C1484">
        <w:rPr>
          <w:noProof/>
        </w:rPr>
        <w:tab/>
      </w:r>
      <w:r w:rsidRPr="007C1484">
        <w:rPr>
          <w:noProof/>
        </w:rPr>
        <w:fldChar w:fldCharType="begin"/>
      </w:r>
      <w:r w:rsidRPr="007C1484">
        <w:rPr>
          <w:noProof/>
        </w:rPr>
        <w:instrText xml:space="preserve"> PAGEREF _Toc442693223 \h </w:instrText>
      </w:r>
      <w:r w:rsidRPr="007C1484">
        <w:rPr>
          <w:noProof/>
        </w:rPr>
      </w:r>
      <w:r w:rsidRPr="007C1484">
        <w:rPr>
          <w:noProof/>
        </w:rPr>
        <w:fldChar w:fldCharType="separate"/>
      </w:r>
      <w:r w:rsidRPr="007C1484">
        <w:rPr>
          <w:noProof/>
        </w:rPr>
        <w:t>228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6.27</w:t>
      </w:r>
      <w:r>
        <w:rPr>
          <w:noProof/>
        </w:rPr>
        <w:tab/>
        <w:t>Issue of ASICs</w:t>
      </w:r>
      <w:r w:rsidRPr="007C1484">
        <w:rPr>
          <w:noProof/>
        </w:rPr>
        <w:tab/>
      </w:r>
      <w:r w:rsidRPr="007C1484">
        <w:rPr>
          <w:noProof/>
        </w:rPr>
        <w:fldChar w:fldCharType="begin"/>
      </w:r>
      <w:r w:rsidRPr="007C1484">
        <w:rPr>
          <w:noProof/>
        </w:rPr>
        <w:instrText xml:space="preserve"> PAGEREF _Toc442693224 \h </w:instrText>
      </w:r>
      <w:r w:rsidRPr="007C1484">
        <w:rPr>
          <w:noProof/>
        </w:rPr>
      </w:r>
      <w:r w:rsidRPr="007C1484">
        <w:rPr>
          <w:noProof/>
        </w:rPr>
        <w:fldChar w:fldCharType="separate"/>
      </w:r>
      <w:r w:rsidRPr="007C1484">
        <w:rPr>
          <w:noProof/>
        </w:rPr>
        <w:t>228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6.27A</w:t>
      </w:r>
      <w:r>
        <w:rPr>
          <w:noProof/>
        </w:rPr>
        <w:tab/>
        <w:t>Approval of airport operator for airport</w:t>
      </w:r>
      <w:r>
        <w:rPr>
          <w:noProof/>
        </w:rPr>
        <w:noBreakHyphen/>
        <w:t>specific ASICs</w:t>
      </w:r>
      <w:r w:rsidRPr="007C1484">
        <w:rPr>
          <w:noProof/>
        </w:rPr>
        <w:tab/>
      </w:r>
      <w:r w:rsidRPr="007C1484">
        <w:rPr>
          <w:noProof/>
        </w:rPr>
        <w:fldChar w:fldCharType="begin"/>
      </w:r>
      <w:r w:rsidRPr="007C1484">
        <w:rPr>
          <w:noProof/>
        </w:rPr>
        <w:instrText xml:space="preserve"> PAGEREF _Toc442693225 \h </w:instrText>
      </w:r>
      <w:r w:rsidRPr="007C1484">
        <w:rPr>
          <w:noProof/>
        </w:rPr>
      </w:r>
      <w:r w:rsidRPr="007C1484">
        <w:rPr>
          <w:noProof/>
        </w:rPr>
        <w:fldChar w:fldCharType="separate"/>
      </w:r>
      <w:r w:rsidRPr="007C1484">
        <w:rPr>
          <w:noProof/>
        </w:rPr>
        <w:t>229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6.27AA</w:t>
      </w:r>
      <w:r>
        <w:rPr>
          <w:noProof/>
        </w:rPr>
        <w:tab/>
        <w:t>Application for background check</w:t>
      </w:r>
      <w:r w:rsidRPr="007C1484">
        <w:rPr>
          <w:noProof/>
        </w:rPr>
        <w:tab/>
      </w:r>
      <w:r w:rsidRPr="007C1484">
        <w:rPr>
          <w:noProof/>
        </w:rPr>
        <w:fldChar w:fldCharType="begin"/>
      </w:r>
      <w:r w:rsidRPr="007C1484">
        <w:rPr>
          <w:noProof/>
        </w:rPr>
        <w:instrText xml:space="preserve"> PAGEREF _Toc442693226 \h </w:instrText>
      </w:r>
      <w:r w:rsidRPr="007C1484">
        <w:rPr>
          <w:noProof/>
        </w:rPr>
      </w:r>
      <w:r w:rsidRPr="007C1484">
        <w:rPr>
          <w:noProof/>
        </w:rPr>
        <w:fldChar w:fldCharType="separate"/>
      </w:r>
      <w:r w:rsidRPr="007C1484">
        <w:rPr>
          <w:noProof/>
        </w:rPr>
        <w:t>230</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6.28</w:t>
      </w:r>
      <w:r>
        <w:rPr>
          <w:noProof/>
        </w:rPr>
        <w:tab/>
        <w:t>ASICs—issue</w:t>
      </w:r>
      <w:r w:rsidRPr="007C1484">
        <w:rPr>
          <w:noProof/>
        </w:rPr>
        <w:tab/>
      </w:r>
      <w:r w:rsidRPr="007C1484">
        <w:rPr>
          <w:noProof/>
        </w:rPr>
        <w:fldChar w:fldCharType="begin"/>
      </w:r>
      <w:r w:rsidRPr="007C1484">
        <w:rPr>
          <w:noProof/>
        </w:rPr>
        <w:instrText xml:space="preserve"> PAGEREF _Toc442693227 \h </w:instrText>
      </w:r>
      <w:r w:rsidRPr="007C1484">
        <w:rPr>
          <w:noProof/>
        </w:rPr>
      </w:r>
      <w:r w:rsidRPr="007C1484">
        <w:rPr>
          <w:noProof/>
        </w:rPr>
        <w:fldChar w:fldCharType="separate"/>
      </w:r>
      <w:r w:rsidRPr="007C1484">
        <w:rPr>
          <w:noProof/>
        </w:rPr>
        <w:t>231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6.29</w:t>
      </w:r>
      <w:r>
        <w:rPr>
          <w:noProof/>
        </w:rPr>
        <w:tab/>
        <w:t>ASICs—Secretary’s approval of issue in certain cases</w:t>
      </w:r>
      <w:r w:rsidRPr="007C1484">
        <w:rPr>
          <w:noProof/>
        </w:rPr>
        <w:tab/>
      </w:r>
      <w:r w:rsidRPr="007C1484">
        <w:rPr>
          <w:noProof/>
        </w:rPr>
        <w:fldChar w:fldCharType="begin"/>
      </w:r>
      <w:r w:rsidRPr="007C1484">
        <w:rPr>
          <w:noProof/>
        </w:rPr>
        <w:instrText xml:space="preserve"> PAGEREF _Toc442693228 \h </w:instrText>
      </w:r>
      <w:r w:rsidRPr="007C1484">
        <w:rPr>
          <w:noProof/>
        </w:rPr>
      </w:r>
      <w:r w:rsidRPr="007C1484">
        <w:rPr>
          <w:noProof/>
        </w:rPr>
        <w:fldChar w:fldCharType="separate"/>
      </w:r>
      <w:r w:rsidRPr="007C1484">
        <w:rPr>
          <w:noProof/>
        </w:rPr>
        <w:t>234</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6.29A</w:t>
      </w:r>
      <w:r>
        <w:rPr>
          <w:noProof/>
        </w:rPr>
        <w:tab/>
        <w:t>AusCheck facility to be used when issuing an ASIC</w:t>
      </w:r>
      <w:r w:rsidRPr="007C1484">
        <w:rPr>
          <w:noProof/>
        </w:rPr>
        <w:tab/>
      </w:r>
      <w:r w:rsidRPr="007C1484">
        <w:rPr>
          <w:noProof/>
        </w:rPr>
        <w:fldChar w:fldCharType="begin"/>
      </w:r>
      <w:r w:rsidRPr="007C1484">
        <w:rPr>
          <w:noProof/>
        </w:rPr>
        <w:instrText xml:space="preserve"> PAGEREF _Toc442693229 \h </w:instrText>
      </w:r>
      <w:r w:rsidRPr="007C1484">
        <w:rPr>
          <w:noProof/>
        </w:rPr>
      </w:r>
      <w:r w:rsidRPr="007C1484">
        <w:rPr>
          <w:noProof/>
        </w:rPr>
        <w:fldChar w:fldCharType="separate"/>
      </w:r>
      <w:r w:rsidRPr="007C1484">
        <w:rPr>
          <w:noProof/>
        </w:rPr>
        <w:t>237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6.30</w:t>
      </w:r>
      <w:r>
        <w:rPr>
          <w:noProof/>
        </w:rPr>
        <w:tab/>
        <w:t>Report to Secretary of refusal to issue ASICs in certain cases</w:t>
      </w:r>
      <w:r w:rsidRPr="007C1484">
        <w:rPr>
          <w:noProof/>
        </w:rPr>
        <w:tab/>
      </w:r>
      <w:r w:rsidRPr="007C1484">
        <w:rPr>
          <w:noProof/>
        </w:rPr>
        <w:fldChar w:fldCharType="begin"/>
      </w:r>
      <w:r w:rsidRPr="007C1484">
        <w:rPr>
          <w:noProof/>
        </w:rPr>
        <w:instrText xml:space="preserve"> PAGEREF _Toc442693230 \h </w:instrText>
      </w:r>
      <w:r w:rsidRPr="007C1484">
        <w:rPr>
          <w:noProof/>
        </w:rPr>
      </w:r>
      <w:r w:rsidRPr="007C1484">
        <w:rPr>
          <w:noProof/>
        </w:rPr>
        <w:fldChar w:fldCharType="separate"/>
      </w:r>
      <w:r w:rsidRPr="007C1484">
        <w:rPr>
          <w:noProof/>
        </w:rPr>
        <w:t>237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6.31</w:t>
      </w:r>
      <w:r>
        <w:rPr>
          <w:noProof/>
        </w:rPr>
        <w:tab/>
        <w:t>Persons the subject of qualified security assessments</w:t>
      </w:r>
      <w:r w:rsidRPr="007C1484">
        <w:rPr>
          <w:noProof/>
        </w:rPr>
        <w:tab/>
      </w:r>
      <w:r w:rsidRPr="007C1484">
        <w:rPr>
          <w:noProof/>
        </w:rPr>
        <w:fldChar w:fldCharType="begin"/>
      </w:r>
      <w:r w:rsidRPr="007C1484">
        <w:rPr>
          <w:noProof/>
        </w:rPr>
        <w:instrText xml:space="preserve"> PAGEREF _Toc442693231 \h </w:instrText>
      </w:r>
      <w:r w:rsidRPr="007C1484">
        <w:rPr>
          <w:noProof/>
        </w:rPr>
      </w:r>
      <w:r w:rsidRPr="007C1484">
        <w:rPr>
          <w:noProof/>
        </w:rPr>
        <w:fldChar w:fldCharType="separate"/>
      </w:r>
      <w:r w:rsidRPr="007C1484">
        <w:rPr>
          <w:noProof/>
        </w:rPr>
        <w:t>237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6.31A</w:t>
      </w:r>
      <w:r>
        <w:rPr>
          <w:noProof/>
        </w:rPr>
        <w:tab/>
        <w:t>Provision of information to Secretary AGD</w:t>
      </w:r>
      <w:r w:rsidRPr="007C1484">
        <w:rPr>
          <w:noProof/>
        </w:rPr>
        <w:tab/>
      </w:r>
      <w:r w:rsidRPr="007C1484">
        <w:rPr>
          <w:noProof/>
        </w:rPr>
        <w:fldChar w:fldCharType="begin"/>
      </w:r>
      <w:r w:rsidRPr="007C1484">
        <w:rPr>
          <w:noProof/>
        </w:rPr>
        <w:instrText xml:space="preserve"> PAGEREF _Toc442693232 \h </w:instrText>
      </w:r>
      <w:r w:rsidRPr="007C1484">
        <w:rPr>
          <w:noProof/>
        </w:rPr>
      </w:r>
      <w:r w:rsidRPr="007C1484">
        <w:rPr>
          <w:noProof/>
        </w:rPr>
        <w:fldChar w:fldCharType="separate"/>
      </w:r>
      <w:r w:rsidRPr="007C1484">
        <w:rPr>
          <w:noProof/>
        </w:rPr>
        <w:t>238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6.32</w:t>
      </w:r>
      <w:r>
        <w:rPr>
          <w:noProof/>
        </w:rPr>
        <w:tab/>
        <w:t>ASICs—period of issue and expiry</w:t>
      </w:r>
      <w:r w:rsidRPr="007C1484">
        <w:rPr>
          <w:noProof/>
        </w:rPr>
        <w:tab/>
      </w:r>
      <w:r w:rsidRPr="007C1484">
        <w:rPr>
          <w:noProof/>
        </w:rPr>
        <w:fldChar w:fldCharType="begin"/>
      </w:r>
      <w:r w:rsidRPr="007C1484">
        <w:rPr>
          <w:noProof/>
        </w:rPr>
        <w:instrText xml:space="preserve"> PAGEREF _Toc442693233 \h </w:instrText>
      </w:r>
      <w:r w:rsidRPr="007C1484">
        <w:rPr>
          <w:noProof/>
        </w:rPr>
      </w:r>
      <w:r w:rsidRPr="007C1484">
        <w:rPr>
          <w:noProof/>
        </w:rPr>
        <w:fldChar w:fldCharType="separate"/>
      </w:r>
      <w:r w:rsidRPr="007C1484">
        <w:rPr>
          <w:noProof/>
        </w:rPr>
        <w:t>238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6.33</w:t>
      </w:r>
      <w:r>
        <w:rPr>
          <w:noProof/>
        </w:rPr>
        <w:tab/>
        <w:t>Form of ASICs other than temporary ASICs</w:t>
      </w:r>
      <w:r w:rsidRPr="007C1484">
        <w:rPr>
          <w:noProof/>
        </w:rPr>
        <w:tab/>
      </w:r>
      <w:r w:rsidRPr="007C1484">
        <w:rPr>
          <w:noProof/>
        </w:rPr>
        <w:fldChar w:fldCharType="begin"/>
      </w:r>
      <w:r w:rsidRPr="007C1484">
        <w:rPr>
          <w:noProof/>
        </w:rPr>
        <w:instrText xml:space="preserve"> PAGEREF _Toc442693234 \h </w:instrText>
      </w:r>
      <w:r w:rsidRPr="007C1484">
        <w:rPr>
          <w:noProof/>
        </w:rPr>
      </w:r>
      <w:r w:rsidRPr="007C1484">
        <w:rPr>
          <w:noProof/>
        </w:rPr>
        <w:fldChar w:fldCharType="separate"/>
      </w:r>
      <w:r w:rsidRPr="007C1484">
        <w:rPr>
          <w:noProof/>
        </w:rPr>
        <w:t>239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6.35</w:t>
      </w:r>
      <w:r>
        <w:rPr>
          <w:noProof/>
        </w:rPr>
        <w:tab/>
        <w:t>Issue of replacement ASICs</w:t>
      </w:r>
      <w:r w:rsidRPr="007C1484">
        <w:rPr>
          <w:noProof/>
        </w:rPr>
        <w:tab/>
      </w:r>
      <w:r w:rsidRPr="007C1484">
        <w:rPr>
          <w:noProof/>
        </w:rPr>
        <w:fldChar w:fldCharType="begin"/>
      </w:r>
      <w:r w:rsidRPr="007C1484">
        <w:rPr>
          <w:noProof/>
        </w:rPr>
        <w:instrText xml:space="preserve"> PAGEREF _Toc442693235 \h </w:instrText>
      </w:r>
      <w:r w:rsidRPr="007C1484">
        <w:rPr>
          <w:noProof/>
        </w:rPr>
      </w:r>
      <w:r w:rsidRPr="007C1484">
        <w:rPr>
          <w:noProof/>
        </w:rPr>
        <w:fldChar w:fldCharType="separate"/>
      </w:r>
      <w:r w:rsidRPr="007C1484">
        <w:rPr>
          <w:noProof/>
        </w:rPr>
        <w:t>243</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6.36</w:t>
      </w:r>
      <w:r>
        <w:rPr>
          <w:noProof/>
        </w:rPr>
        <w:tab/>
        <w:t>Issue of temporary ASICs</w:t>
      </w:r>
      <w:r w:rsidRPr="007C1484">
        <w:rPr>
          <w:noProof/>
        </w:rPr>
        <w:tab/>
      </w:r>
      <w:r w:rsidRPr="007C1484">
        <w:rPr>
          <w:noProof/>
        </w:rPr>
        <w:fldChar w:fldCharType="begin"/>
      </w:r>
      <w:r w:rsidRPr="007C1484">
        <w:rPr>
          <w:noProof/>
        </w:rPr>
        <w:instrText xml:space="preserve"> PAGEREF _Toc442693236 \h </w:instrText>
      </w:r>
      <w:r w:rsidRPr="007C1484">
        <w:rPr>
          <w:noProof/>
        </w:rPr>
      </w:r>
      <w:r w:rsidRPr="007C1484">
        <w:rPr>
          <w:noProof/>
        </w:rPr>
        <w:fldChar w:fldCharType="separate"/>
      </w:r>
      <w:r w:rsidRPr="007C1484">
        <w:rPr>
          <w:noProof/>
        </w:rPr>
        <w:t>244</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6.37</w:t>
      </w:r>
      <w:r>
        <w:rPr>
          <w:noProof/>
        </w:rPr>
        <w:tab/>
        <w:t>Form of temporary ASICs</w:t>
      </w:r>
      <w:r w:rsidRPr="007C1484">
        <w:rPr>
          <w:noProof/>
        </w:rPr>
        <w:tab/>
      </w:r>
      <w:r w:rsidRPr="007C1484">
        <w:rPr>
          <w:noProof/>
        </w:rPr>
        <w:fldChar w:fldCharType="begin"/>
      </w:r>
      <w:r w:rsidRPr="007C1484">
        <w:rPr>
          <w:noProof/>
        </w:rPr>
        <w:instrText xml:space="preserve"> PAGEREF _Toc442693237 \h </w:instrText>
      </w:r>
      <w:r w:rsidRPr="007C1484">
        <w:rPr>
          <w:noProof/>
        </w:rPr>
      </w:r>
      <w:r w:rsidRPr="007C1484">
        <w:rPr>
          <w:noProof/>
        </w:rPr>
        <w:fldChar w:fldCharType="separate"/>
      </w:r>
      <w:r w:rsidRPr="007C1484">
        <w:rPr>
          <w:noProof/>
        </w:rPr>
        <w:t>246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6.37A</w:t>
      </w:r>
      <w:r>
        <w:rPr>
          <w:noProof/>
        </w:rPr>
        <w:tab/>
        <w:t>Holder of temporary ASIC to be supervised</w:t>
      </w:r>
      <w:r w:rsidRPr="007C1484">
        <w:rPr>
          <w:noProof/>
        </w:rPr>
        <w:tab/>
      </w:r>
      <w:r w:rsidRPr="007C1484">
        <w:rPr>
          <w:noProof/>
        </w:rPr>
        <w:fldChar w:fldCharType="begin"/>
      </w:r>
      <w:r w:rsidRPr="007C1484">
        <w:rPr>
          <w:noProof/>
        </w:rPr>
        <w:instrText xml:space="preserve"> PAGEREF _Toc442693238 \h </w:instrText>
      </w:r>
      <w:r w:rsidRPr="007C1484">
        <w:rPr>
          <w:noProof/>
        </w:rPr>
      </w:r>
      <w:r w:rsidRPr="007C1484">
        <w:rPr>
          <w:noProof/>
        </w:rPr>
        <w:fldChar w:fldCharType="separate"/>
      </w:r>
      <w:r w:rsidRPr="007C1484">
        <w:rPr>
          <w:noProof/>
        </w:rPr>
        <w:t>251</w:t>
      </w:r>
      <w:r w:rsidRPr="007C1484">
        <w:rPr>
          <w:noProof/>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Subdivision 6.5.2A—Issue and form of TACs</w:t>
      </w:r>
      <w:r w:rsidRPr="007C1484">
        <w:rPr>
          <w:b w:val="0"/>
          <w:noProof/>
          <w:sz w:val="18"/>
        </w:rPr>
        <w:tab/>
      </w:r>
      <w:r w:rsidRPr="007C1484">
        <w:rPr>
          <w:b w:val="0"/>
          <w:noProof/>
          <w:sz w:val="18"/>
        </w:rPr>
        <w:fldChar w:fldCharType="begin"/>
      </w:r>
      <w:r w:rsidRPr="007C1484">
        <w:rPr>
          <w:b w:val="0"/>
          <w:noProof/>
          <w:sz w:val="18"/>
        </w:rPr>
        <w:instrText xml:space="preserve"> PAGEREF _Toc442693239 \h </w:instrText>
      </w:r>
      <w:r w:rsidRPr="007C1484">
        <w:rPr>
          <w:b w:val="0"/>
          <w:noProof/>
          <w:sz w:val="18"/>
        </w:rPr>
      </w:r>
      <w:r w:rsidRPr="007C1484">
        <w:rPr>
          <w:b w:val="0"/>
          <w:noProof/>
          <w:sz w:val="18"/>
        </w:rPr>
        <w:fldChar w:fldCharType="separate"/>
      </w:r>
      <w:r w:rsidRPr="007C1484">
        <w:rPr>
          <w:b w:val="0"/>
          <w:noProof/>
          <w:sz w:val="18"/>
        </w:rPr>
        <w:t>251</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6.37B</w:t>
      </w:r>
      <w:r>
        <w:rPr>
          <w:noProof/>
        </w:rPr>
        <w:tab/>
        <w:t>Issue of temporary aircrew card</w:t>
      </w:r>
      <w:r w:rsidRPr="007C1484">
        <w:rPr>
          <w:noProof/>
        </w:rPr>
        <w:tab/>
      </w:r>
      <w:r w:rsidRPr="007C1484">
        <w:rPr>
          <w:noProof/>
        </w:rPr>
        <w:fldChar w:fldCharType="begin"/>
      </w:r>
      <w:r w:rsidRPr="007C1484">
        <w:rPr>
          <w:noProof/>
        </w:rPr>
        <w:instrText xml:space="preserve"> PAGEREF _Toc442693240 \h </w:instrText>
      </w:r>
      <w:r w:rsidRPr="007C1484">
        <w:rPr>
          <w:noProof/>
        </w:rPr>
      </w:r>
      <w:r w:rsidRPr="007C1484">
        <w:rPr>
          <w:noProof/>
        </w:rPr>
        <w:fldChar w:fldCharType="separate"/>
      </w:r>
      <w:r w:rsidRPr="007C1484">
        <w:rPr>
          <w:noProof/>
        </w:rPr>
        <w:t>251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6.37C</w:t>
      </w:r>
      <w:r>
        <w:rPr>
          <w:noProof/>
        </w:rPr>
        <w:tab/>
        <w:t>Holder of TAC to be supervised</w:t>
      </w:r>
      <w:r w:rsidRPr="007C1484">
        <w:rPr>
          <w:noProof/>
        </w:rPr>
        <w:tab/>
      </w:r>
      <w:r w:rsidRPr="007C1484">
        <w:rPr>
          <w:noProof/>
        </w:rPr>
        <w:fldChar w:fldCharType="begin"/>
      </w:r>
      <w:r w:rsidRPr="007C1484">
        <w:rPr>
          <w:noProof/>
        </w:rPr>
        <w:instrText xml:space="preserve"> PAGEREF _Toc442693241 \h </w:instrText>
      </w:r>
      <w:r w:rsidRPr="007C1484">
        <w:rPr>
          <w:noProof/>
        </w:rPr>
      </w:r>
      <w:r w:rsidRPr="007C1484">
        <w:rPr>
          <w:noProof/>
        </w:rPr>
        <w:fldChar w:fldCharType="separate"/>
      </w:r>
      <w:r w:rsidRPr="007C1484">
        <w:rPr>
          <w:noProof/>
        </w:rPr>
        <w:t>252</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6.37D</w:t>
      </w:r>
      <w:r>
        <w:rPr>
          <w:noProof/>
        </w:rPr>
        <w:tab/>
        <w:t>Form of TAC</w:t>
      </w:r>
      <w:r w:rsidRPr="007C1484">
        <w:rPr>
          <w:noProof/>
        </w:rPr>
        <w:tab/>
      </w:r>
      <w:r w:rsidRPr="007C1484">
        <w:rPr>
          <w:noProof/>
        </w:rPr>
        <w:fldChar w:fldCharType="begin"/>
      </w:r>
      <w:r w:rsidRPr="007C1484">
        <w:rPr>
          <w:noProof/>
        </w:rPr>
        <w:instrText xml:space="preserve"> PAGEREF _Toc442693242 \h </w:instrText>
      </w:r>
      <w:r w:rsidRPr="007C1484">
        <w:rPr>
          <w:noProof/>
        </w:rPr>
      </w:r>
      <w:r w:rsidRPr="007C1484">
        <w:rPr>
          <w:noProof/>
        </w:rPr>
        <w:fldChar w:fldCharType="separate"/>
      </w:r>
      <w:r w:rsidRPr="007C1484">
        <w:rPr>
          <w:noProof/>
        </w:rPr>
        <w:t>252</w:t>
      </w:r>
      <w:r w:rsidRPr="007C1484">
        <w:rPr>
          <w:noProof/>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Subdivision 6.5.3—Issue and form of VICs</w:t>
      </w:r>
      <w:r w:rsidRPr="007C1484">
        <w:rPr>
          <w:b w:val="0"/>
          <w:noProof/>
          <w:sz w:val="18"/>
        </w:rPr>
        <w:tab/>
      </w:r>
      <w:r w:rsidRPr="007C1484">
        <w:rPr>
          <w:b w:val="0"/>
          <w:noProof/>
          <w:sz w:val="18"/>
        </w:rPr>
        <w:fldChar w:fldCharType="begin"/>
      </w:r>
      <w:r w:rsidRPr="007C1484">
        <w:rPr>
          <w:b w:val="0"/>
          <w:noProof/>
          <w:sz w:val="18"/>
        </w:rPr>
        <w:instrText xml:space="preserve"> PAGEREF _Toc442693243 \h </w:instrText>
      </w:r>
      <w:r w:rsidRPr="007C1484">
        <w:rPr>
          <w:b w:val="0"/>
          <w:noProof/>
          <w:sz w:val="18"/>
        </w:rPr>
      </w:r>
      <w:r w:rsidRPr="007C1484">
        <w:rPr>
          <w:b w:val="0"/>
          <w:noProof/>
          <w:sz w:val="18"/>
        </w:rPr>
        <w:fldChar w:fldCharType="separate"/>
      </w:r>
      <w:r w:rsidRPr="007C1484">
        <w:rPr>
          <w:b w:val="0"/>
          <w:noProof/>
          <w:sz w:val="18"/>
        </w:rPr>
        <w:t>255</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6.37E</w:t>
      </w:r>
      <w:r>
        <w:rPr>
          <w:noProof/>
        </w:rPr>
        <w:tab/>
        <w:t>Who may issue a VIC</w:t>
      </w:r>
      <w:r w:rsidRPr="007C1484">
        <w:rPr>
          <w:noProof/>
        </w:rPr>
        <w:tab/>
      </w:r>
      <w:r w:rsidRPr="007C1484">
        <w:rPr>
          <w:noProof/>
        </w:rPr>
        <w:fldChar w:fldCharType="begin"/>
      </w:r>
      <w:r w:rsidRPr="007C1484">
        <w:rPr>
          <w:noProof/>
        </w:rPr>
        <w:instrText xml:space="preserve"> PAGEREF _Toc442693244 \h </w:instrText>
      </w:r>
      <w:r w:rsidRPr="007C1484">
        <w:rPr>
          <w:noProof/>
        </w:rPr>
      </w:r>
      <w:r w:rsidRPr="007C1484">
        <w:rPr>
          <w:noProof/>
        </w:rPr>
        <w:fldChar w:fldCharType="separate"/>
      </w:r>
      <w:r w:rsidRPr="007C1484">
        <w:rPr>
          <w:noProof/>
        </w:rPr>
        <w:t>255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6.37F</w:t>
      </w:r>
      <w:r>
        <w:rPr>
          <w:noProof/>
        </w:rPr>
        <w:tab/>
        <w:t>Approval of aircraft operators as VIC issuers</w:t>
      </w:r>
      <w:r w:rsidRPr="007C1484">
        <w:rPr>
          <w:noProof/>
        </w:rPr>
        <w:tab/>
      </w:r>
      <w:r w:rsidRPr="007C1484">
        <w:rPr>
          <w:noProof/>
        </w:rPr>
        <w:fldChar w:fldCharType="begin"/>
      </w:r>
      <w:r w:rsidRPr="007C1484">
        <w:rPr>
          <w:noProof/>
        </w:rPr>
        <w:instrText xml:space="preserve"> PAGEREF _Toc442693245 \h </w:instrText>
      </w:r>
      <w:r w:rsidRPr="007C1484">
        <w:rPr>
          <w:noProof/>
        </w:rPr>
      </w:r>
      <w:r w:rsidRPr="007C1484">
        <w:rPr>
          <w:noProof/>
        </w:rPr>
        <w:fldChar w:fldCharType="separate"/>
      </w:r>
      <w:r w:rsidRPr="007C1484">
        <w:rPr>
          <w:noProof/>
        </w:rPr>
        <w:t>255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6.37G</w:t>
      </w:r>
      <w:r>
        <w:rPr>
          <w:noProof/>
        </w:rPr>
        <w:tab/>
        <w:t>Authorisation of agent of airport operator or Secretary</w:t>
      </w:r>
      <w:r>
        <w:rPr>
          <w:noProof/>
        </w:rPr>
        <w:noBreakHyphen/>
        <w:t>approved VIC issuer</w:t>
      </w:r>
      <w:r w:rsidRPr="007C1484">
        <w:rPr>
          <w:noProof/>
        </w:rPr>
        <w:tab/>
      </w:r>
      <w:r w:rsidRPr="007C1484">
        <w:rPr>
          <w:noProof/>
        </w:rPr>
        <w:fldChar w:fldCharType="begin"/>
      </w:r>
      <w:r w:rsidRPr="007C1484">
        <w:rPr>
          <w:noProof/>
        </w:rPr>
        <w:instrText xml:space="preserve"> PAGEREF _Toc442693246 \h </w:instrText>
      </w:r>
      <w:r w:rsidRPr="007C1484">
        <w:rPr>
          <w:noProof/>
        </w:rPr>
      </w:r>
      <w:r w:rsidRPr="007C1484">
        <w:rPr>
          <w:noProof/>
        </w:rPr>
        <w:fldChar w:fldCharType="separate"/>
      </w:r>
      <w:r w:rsidRPr="007C1484">
        <w:rPr>
          <w:noProof/>
        </w:rPr>
        <w:t>257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6.38</w:t>
      </w:r>
      <w:r>
        <w:rPr>
          <w:noProof/>
        </w:rPr>
        <w:tab/>
        <w:t>Issue of VICs</w:t>
      </w:r>
      <w:r w:rsidRPr="007C1484">
        <w:rPr>
          <w:noProof/>
        </w:rPr>
        <w:tab/>
      </w:r>
      <w:r w:rsidRPr="007C1484">
        <w:rPr>
          <w:noProof/>
        </w:rPr>
        <w:fldChar w:fldCharType="begin"/>
      </w:r>
      <w:r w:rsidRPr="007C1484">
        <w:rPr>
          <w:noProof/>
        </w:rPr>
        <w:instrText xml:space="preserve"> PAGEREF _Toc442693247 \h </w:instrText>
      </w:r>
      <w:r w:rsidRPr="007C1484">
        <w:rPr>
          <w:noProof/>
        </w:rPr>
      </w:r>
      <w:r w:rsidRPr="007C1484">
        <w:rPr>
          <w:noProof/>
        </w:rPr>
        <w:fldChar w:fldCharType="separate"/>
      </w:r>
      <w:r w:rsidRPr="007C1484">
        <w:rPr>
          <w:noProof/>
        </w:rPr>
        <w:t>258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6.38A</w:t>
      </w:r>
      <w:r>
        <w:rPr>
          <w:noProof/>
        </w:rPr>
        <w:tab/>
        <w:t>Statement of reasons for entry to secure area</w:t>
      </w:r>
      <w:r w:rsidRPr="007C1484">
        <w:rPr>
          <w:noProof/>
        </w:rPr>
        <w:tab/>
      </w:r>
      <w:r w:rsidRPr="007C1484">
        <w:rPr>
          <w:noProof/>
        </w:rPr>
        <w:fldChar w:fldCharType="begin"/>
      </w:r>
      <w:r w:rsidRPr="007C1484">
        <w:rPr>
          <w:noProof/>
        </w:rPr>
        <w:instrText xml:space="preserve"> PAGEREF _Toc442693248 \h </w:instrText>
      </w:r>
      <w:r w:rsidRPr="007C1484">
        <w:rPr>
          <w:noProof/>
        </w:rPr>
      </w:r>
      <w:r w:rsidRPr="007C1484">
        <w:rPr>
          <w:noProof/>
        </w:rPr>
        <w:fldChar w:fldCharType="separate"/>
      </w:r>
      <w:r w:rsidRPr="007C1484">
        <w:rPr>
          <w:noProof/>
        </w:rPr>
        <w:t>259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6.38B</w:t>
      </w:r>
      <w:r>
        <w:rPr>
          <w:noProof/>
        </w:rPr>
        <w:tab/>
        <w:t>Changed reasons for entry</w:t>
      </w:r>
      <w:r w:rsidRPr="007C1484">
        <w:rPr>
          <w:noProof/>
        </w:rPr>
        <w:tab/>
      </w:r>
      <w:r w:rsidRPr="007C1484">
        <w:rPr>
          <w:noProof/>
        </w:rPr>
        <w:fldChar w:fldCharType="begin"/>
      </w:r>
      <w:r w:rsidRPr="007C1484">
        <w:rPr>
          <w:noProof/>
        </w:rPr>
        <w:instrText xml:space="preserve"> PAGEREF _Toc442693249 \h </w:instrText>
      </w:r>
      <w:r w:rsidRPr="007C1484">
        <w:rPr>
          <w:noProof/>
        </w:rPr>
      </w:r>
      <w:r w:rsidRPr="007C1484">
        <w:rPr>
          <w:noProof/>
        </w:rPr>
        <w:fldChar w:fldCharType="separate"/>
      </w:r>
      <w:r w:rsidRPr="007C1484">
        <w:rPr>
          <w:noProof/>
        </w:rPr>
        <w:t>260</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6.38C</w:t>
      </w:r>
      <w:r>
        <w:rPr>
          <w:noProof/>
        </w:rPr>
        <w:tab/>
        <w:t>Proof of identity</w:t>
      </w:r>
      <w:r w:rsidRPr="007C1484">
        <w:rPr>
          <w:noProof/>
        </w:rPr>
        <w:tab/>
      </w:r>
      <w:r w:rsidRPr="007C1484">
        <w:rPr>
          <w:noProof/>
        </w:rPr>
        <w:fldChar w:fldCharType="begin"/>
      </w:r>
      <w:r w:rsidRPr="007C1484">
        <w:rPr>
          <w:noProof/>
        </w:rPr>
        <w:instrText xml:space="preserve"> PAGEREF _Toc442693250 \h </w:instrText>
      </w:r>
      <w:r w:rsidRPr="007C1484">
        <w:rPr>
          <w:noProof/>
        </w:rPr>
      </w:r>
      <w:r w:rsidRPr="007C1484">
        <w:rPr>
          <w:noProof/>
        </w:rPr>
        <w:fldChar w:fldCharType="separate"/>
      </w:r>
      <w:r w:rsidRPr="007C1484">
        <w:rPr>
          <w:noProof/>
        </w:rPr>
        <w:t>261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6.38D</w:t>
      </w:r>
      <w:r>
        <w:rPr>
          <w:noProof/>
        </w:rPr>
        <w:tab/>
        <w:t>Particulars of VICs</w:t>
      </w:r>
      <w:r w:rsidRPr="007C1484">
        <w:rPr>
          <w:noProof/>
        </w:rPr>
        <w:tab/>
      </w:r>
      <w:r w:rsidRPr="007C1484">
        <w:rPr>
          <w:noProof/>
        </w:rPr>
        <w:fldChar w:fldCharType="begin"/>
      </w:r>
      <w:r w:rsidRPr="007C1484">
        <w:rPr>
          <w:noProof/>
        </w:rPr>
        <w:instrText xml:space="preserve"> PAGEREF _Toc442693251 \h </w:instrText>
      </w:r>
      <w:r w:rsidRPr="007C1484">
        <w:rPr>
          <w:noProof/>
        </w:rPr>
      </w:r>
      <w:r w:rsidRPr="007C1484">
        <w:rPr>
          <w:noProof/>
        </w:rPr>
        <w:fldChar w:fldCharType="separate"/>
      </w:r>
      <w:r w:rsidRPr="007C1484">
        <w:rPr>
          <w:noProof/>
        </w:rPr>
        <w:t>262</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6.38E</w:t>
      </w:r>
      <w:r>
        <w:rPr>
          <w:noProof/>
        </w:rPr>
        <w:tab/>
        <w:t>The 28 day rule—VICs issued for particular airport</w:t>
      </w:r>
      <w:r w:rsidRPr="007C1484">
        <w:rPr>
          <w:noProof/>
        </w:rPr>
        <w:tab/>
      </w:r>
      <w:r w:rsidRPr="007C1484">
        <w:rPr>
          <w:noProof/>
        </w:rPr>
        <w:fldChar w:fldCharType="begin"/>
      </w:r>
      <w:r w:rsidRPr="007C1484">
        <w:rPr>
          <w:noProof/>
        </w:rPr>
        <w:instrText xml:space="preserve"> PAGEREF _Toc442693252 \h </w:instrText>
      </w:r>
      <w:r w:rsidRPr="007C1484">
        <w:rPr>
          <w:noProof/>
        </w:rPr>
      </w:r>
      <w:r w:rsidRPr="007C1484">
        <w:rPr>
          <w:noProof/>
        </w:rPr>
        <w:fldChar w:fldCharType="separate"/>
      </w:r>
      <w:r w:rsidRPr="007C1484">
        <w:rPr>
          <w:noProof/>
        </w:rPr>
        <w:t>264</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6.38EA</w:t>
      </w:r>
      <w:r>
        <w:rPr>
          <w:noProof/>
        </w:rPr>
        <w:tab/>
        <w:t>The 28 day rule—additional rules for Secretary</w:t>
      </w:r>
      <w:r>
        <w:rPr>
          <w:noProof/>
        </w:rPr>
        <w:noBreakHyphen/>
        <w:t>approved VIC issuers</w:t>
      </w:r>
      <w:r w:rsidRPr="007C1484">
        <w:rPr>
          <w:noProof/>
        </w:rPr>
        <w:tab/>
      </w:r>
      <w:r w:rsidRPr="007C1484">
        <w:rPr>
          <w:noProof/>
        </w:rPr>
        <w:fldChar w:fldCharType="begin"/>
      </w:r>
      <w:r w:rsidRPr="007C1484">
        <w:rPr>
          <w:noProof/>
        </w:rPr>
        <w:instrText xml:space="preserve"> PAGEREF _Toc442693253 \h </w:instrText>
      </w:r>
      <w:r w:rsidRPr="007C1484">
        <w:rPr>
          <w:noProof/>
        </w:rPr>
      </w:r>
      <w:r w:rsidRPr="007C1484">
        <w:rPr>
          <w:noProof/>
        </w:rPr>
        <w:fldChar w:fldCharType="separate"/>
      </w:r>
      <w:r w:rsidRPr="007C1484">
        <w:rPr>
          <w:noProof/>
        </w:rPr>
        <w:t>265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6.38EB</w:t>
      </w:r>
      <w:r>
        <w:rPr>
          <w:noProof/>
        </w:rPr>
        <w:tab/>
        <w:t>The 28 day rule—additional rule for Comptroller</w:t>
      </w:r>
      <w:r>
        <w:rPr>
          <w:noProof/>
        </w:rPr>
        <w:noBreakHyphen/>
        <w:t>General of Customs</w:t>
      </w:r>
      <w:r w:rsidRPr="007C1484">
        <w:rPr>
          <w:noProof/>
        </w:rPr>
        <w:tab/>
      </w:r>
      <w:r w:rsidRPr="007C1484">
        <w:rPr>
          <w:noProof/>
        </w:rPr>
        <w:fldChar w:fldCharType="begin"/>
      </w:r>
      <w:r w:rsidRPr="007C1484">
        <w:rPr>
          <w:noProof/>
        </w:rPr>
        <w:instrText xml:space="preserve"> PAGEREF _Toc442693254 \h </w:instrText>
      </w:r>
      <w:r w:rsidRPr="007C1484">
        <w:rPr>
          <w:noProof/>
        </w:rPr>
      </w:r>
      <w:r w:rsidRPr="007C1484">
        <w:rPr>
          <w:noProof/>
        </w:rPr>
        <w:fldChar w:fldCharType="separate"/>
      </w:r>
      <w:r w:rsidRPr="007C1484">
        <w:rPr>
          <w:noProof/>
        </w:rPr>
        <w:t>266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6.38F</w:t>
      </w:r>
      <w:r>
        <w:rPr>
          <w:noProof/>
        </w:rPr>
        <w:tab/>
        <w:t>Temporary exemption from 28 day rule</w:t>
      </w:r>
      <w:r w:rsidRPr="007C1484">
        <w:rPr>
          <w:noProof/>
        </w:rPr>
        <w:tab/>
      </w:r>
      <w:r w:rsidRPr="007C1484">
        <w:rPr>
          <w:noProof/>
        </w:rPr>
        <w:fldChar w:fldCharType="begin"/>
      </w:r>
      <w:r w:rsidRPr="007C1484">
        <w:rPr>
          <w:noProof/>
        </w:rPr>
        <w:instrText xml:space="preserve"> PAGEREF _Toc442693255 \h </w:instrText>
      </w:r>
      <w:r w:rsidRPr="007C1484">
        <w:rPr>
          <w:noProof/>
        </w:rPr>
      </w:r>
      <w:r w:rsidRPr="007C1484">
        <w:rPr>
          <w:noProof/>
        </w:rPr>
        <w:fldChar w:fldCharType="separate"/>
      </w:r>
      <w:r w:rsidRPr="007C1484">
        <w:rPr>
          <w:noProof/>
        </w:rPr>
        <w:t>267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6.38G</w:t>
      </w:r>
      <w:r>
        <w:rPr>
          <w:noProof/>
        </w:rPr>
        <w:tab/>
        <w:t>VIC issued to applicant for ASIC</w:t>
      </w:r>
      <w:r w:rsidRPr="007C1484">
        <w:rPr>
          <w:noProof/>
        </w:rPr>
        <w:tab/>
      </w:r>
      <w:r w:rsidRPr="007C1484">
        <w:rPr>
          <w:noProof/>
        </w:rPr>
        <w:fldChar w:fldCharType="begin"/>
      </w:r>
      <w:r w:rsidRPr="007C1484">
        <w:rPr>
          <w:noProof/>
        </w:rPr>
        <w:instrText xml:space="preserve"> PAGEREF _Toc442693256 \h </w:instrText>
      </w:r>
      <w:r w:rsidRPr="007C1484">
        <w:rPr>
          <w:noProof/>
        </w:rPr>
      </w:r>
      <w:r w:rsidRPr="007C1484">
        <w:rPr>
          <w:noProof/>
        </w:rPr>
        <w:fldChar w:fldCharType="separate"/>
      </w:r>
      <w:r w:rsidRPr="007C1484">
        <w:rPr>
          <w:noProof/>
        </w:rPr>
        <w:t>267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6.38H</w:t>
      </w:r>
      <w:r>
        <w:rPr>
          <w:noProof/>
        </w:rPr>
        <w:tab/>
        <w:t>VIC issued to ASIC holder</w:t>
      </w:r>
      <w:r w:rsidRPr="007C1484">
        <w:rPr>
          <w:noProof/>
        </w:rPr>
        <w:tab/>
      </w:r>
      <w:r w:rsidRPr="007C1484">
        <w:rPr>
          <w:noProof/>
        </w:rPr>
        <w:fldChar w:fldCharType="begin"/>
      </w:r>
      <w:r w:rsidRPr="007C1484">
        <w:rPr>
          <w:noProof/>
        </w:rPr>
        <w:instrText xml:space="preserve"> PAGEREF _Toc442693257 \h </w:instrText>
      </w:r>
      <w:r w:rsidRPr="007C1484">
        <w:rPr>
          <w:noProof/>
        </w:rPr>
      </w:r>
      <w:r w:rsidRPr="007C1484">
        <w:rPr>
          <w:noProof/>
        </w:rPr>
        <w:fldChar w:fldCharType="separate"/>
      </w:r>
      <w:r w:rsidRPr="007C1484">
        <w:rPr>
          <w:noProof/>
        </w:rPr>
        <w:t>267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6.38I</w:t>
      </w:r>
      <w:r>
        <w:rPr>
          <w:noProof/>
        </w:rPr>
        <w:tab/>
        <w:t>VIC issued to person in exceptional circumstances</w:t>
      </w:r>
      <w:r w:rsidRPr="007C1484">
        <w:rPr>
          <w:noProof/>
        </w:rPr>
        <w:tab/>
      </w:r>
      <w:r w:rsidRPr="007C1484">
        <w:rPr>
          <w:noProof/>
        </w:rPr>
        <w:fldChar w:fldCharType="begin"/>
      </w:r>
      <w:r w:rsidRPr="007C1484">
        <w:rPr>
          <w:noProof/>
        </w:rPr>
        <w:instrText xml:space="preserve"> PAGEREF _Toc442693258 \h </w:instrText>
      </w:r>
      <w:r w:rsidRPr="007C1484">
        <w:rPr>
          <w:noProof/>
        </w:rPr>
      </w:r>
      <w:r w:rsidRPr="007C1484">
        <w:rPr>
          <w:noProof/>
        </w:rPr>
        <w:fldChar w:fldCharType="separate"/>
      </w:r>
      <w:r w:rsidRPr="007C1484">
        <w:rPr>
          <w:noProof/>
        </w:rPr>
        <w:t>268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6.39</w:t>
      </w:r>
      <w:r>
        <w:rPr>
          <w:noProof/>
        </w:rPr>
        <w:tab/>
        <w:t>Default form of VICs</w:t>
      </w:r>
      <w:r w:rsidRPr="007C1484">
        <w:rPr>
          <w:noProof/>
        </w:rPr>
        <w:tab/>
      </w:r>
      <w:r w:rsidRPr="007C1484">
        <w:rPr>
          <w:noProof/>
        </w:rPr>
        <w:fldChar w:fldCharType="begin"/>
      </w:r>
      <w:r w:rsidRPr="007C1484">
        <w:rPr>
          <w:noProof/>
        </w:rPr>
        <w:instrText xml:space="preserve"> PAGEREF _Toc442693259 \h </w:instrText>
      </w:r>
      <w:r w:rsidRPr="007C1484">
        <w:rPr>
          <w:noProof/>
        </w:rPr>
      </w:r>
      <w:r w:rsidRPr="007C1484">
        <w:rPr>
          <w:noProof/>
        </w:rPr>
        <w:fldChar w:fldCharType="separate"/>
      </w:r>
      <w:r w:rsidRPr="007C1484">
        <w:rPr>
          <w:noProof/>
        </w:rPr>
        <w:t>268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6.39A</w:t>
      </w:r>
      <w:r>
        <w:rPr>
          <w:noProof/>
        </w:rPr>
        <w:tab/>
        <w:t>Secretary’s approval of the issue of VICs in other forms</w:t>
      </w:r>
      <w:r w:rsidRPr="007C1484">
        <w:rPr>
          <w:noProof/>
        </w:rPr>
        <w:tab/>
      </w:r>
      <w:r w:rsidRPr="007C1484">
        <w:rPr>
          <w:noProof/>
        </w:rPr>
        <w:fldChar w:fldCharType="begin"/>
      </w:r>
      <w:r w:rsidRPr="007C1484">
        <w:rPr>
          <w:noProof/>
        </w:rPr>
        <w:instrText xml:space="preserve"> PAGEREF _Toc442693260 \h </w:instrText>
      </w:r>
      <w:r w:rsidRPr="007C1484">
        <w:rPr>
          <w:noProof/>
        </w:rPr>
      </w:r>
      <w:r w:rsidRPr="007C1484">
        <w:rPr>
          <w:noProof/>
        </w:rPr>
        <w:fldChar w:fldCharType="separate"/>
      </w:r>
      <w:r w:rsidRPr="007C1484">
        <w:rPr>
          <w:noProof/>
        </w:rPr>
        <w:t>271</w:t>
      </w:r>
      <w:r w:rsidRPr="007C1484">
        <w:rPr>
          <w:noProof/>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Subdivision 6.5.3A—Obligations of VIC issuer, ASIC holder and issuing body</w:t>
      </w:r>
      <w:r w:rsidRPr="007C1484">
        <w:rPr>
          <w:b w:val="0"/>
          <w:noProof/>
          <w:sz w:val="18"/>
        </w:rPr>
        <w:tab/>
      </w:r>
      <w:r w:rsidRPr="007C1484">
        <w:rPr>
          <w:b w:val="0"/>
          <w:noProof/>
          <w:sz w:val="18"/>
        </w:rPr>
        <w:fldChar w:fldCharType="begin"/>
      </w:r>
      <w:r w:rsidRPr="007C1484">
        <w:rPr>
          <w:b w:val="0"/>
          <w:noProof/>
          <w:sz w:val="18"/>
        </w:rPr>
        <w:instrText xml:space="preserve"> PAGEREF _Toc442693261 \h </w:instrText>
      </w:r>
      <w:r w:rsidRPr="007C1484">
        <w:rPr>
          <w:b w:val="0"/>
          <w:noProof/>
          <w:sz w:val="18"/>
        </w:rPr>
      </w:r>
      <w:r w:rsidRPr="007C1484">
        <w:rPr>
          <w:b w:val="0"/>
          <w:noProof/>
          <w:sz w:val="18"/>
        </w:rPr>
        <w:fldChar w:fldCharType="separate"/>
      </w:r>
      <w:r w:rsidRPr="007C1484">
        <w:rPr>
          <w:b w:val="0"/>
          <w:noProof/>
          <w:sz w:val="18"/>
        </w:rPr>
        <w:t>274</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6.40</w:t>
      </w:r>
      <w:r>
        <w:rPr>
          <w:noProof/>
        </w:rPr>
        <w:tab/>
        <w:t>Obligations of VIC issuer</w:t>
      </w:r>
      <w:r w:rsidRPr="007C1484">
        <w:rPr>
          <w:noProof/>
        </w:rPr>
        <w:tab/>
      </w:r>
      <w:r w:rsidRPr="007C1484">
        <w:rPr>
          <w:noProof/>
        </w:rPr>
        <w:fldChar w:fldCharType="begin"/>
      </w:r>
      <w:r w:rsidRPr="007C1484">
        <w:rPr>
          <w:noProof/>
        </w:rPr>
        <w:instrText xml:space="preserve"> PAGEREF _Toc442693262 \h </w:instrText>
      </w:r>
      <w:r w:rsidRPr="007C1484">
        <w:rPr>
          <w:noProof/>
        </w:rPr>
      </w:r>
      <w:r w:rsidRPr="007C1484">
        <w:rPr>
          <w:noProof/>
        </w:rPr>
        <w:fldChar w:fldCharType="separate"/>
      </w:r>
      <w:r w:rsidRPr="007C1484">
        <w:rPr>
          <w:noProof/>
        </w:rPr>
        <w:t>274</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6.41</w:t>
      </w:r>
      <w:r>
        <w:rPr>
          <w:noProof/>
        </w:rPr>
        <w:tab/>
        <w:t>Obligation of applicants for, and holders of, ASICs—conviction of aviation</w:t>
      </w:r>
      <w:r>
        <w:rPr>
          <w:noProof/>
        </w:rPr>
        <w:noBreakHyphen/>
        <w:t>security</w:t>
      </w:r>
      <w:r>
        <w:rPr>
          <w:noProof/>
        </w:rPr>
        <w:noBreakHyphen/>
        <w:t>relevant offence</w:t>
      </w:r>
      <w:r w:rsidRPr="007C1484">
        <w:rPr>
          <w:noProof/>
        </w:rPr>
        <w:tab/>
      </w:r>
      <w:r w:rsidRPr="007C1484">
        <w:rPr>
          <w:noProof/>
        </w:rPr>
        <w:fldChar w:fldCharType="begin"/>
      </w:r>
      <w:r w:rsidRPr="007C1484">
        <w:rPr>
          <w:noProof/>
        </w:rPr>
        <w:instrText xml:space="preserve"> PAGEREF _Toc442693263 \h </w:instrText>
      </w:r>
      <w:r w:rsidRPr="007C1484">
        <w:rPr>
          <w:noProof/>
        </w:rPr>
      </w:r>
      <w:r w:rsidRPr="007C1484">
        <w:rPr>
          <w:noProof/>
        </w:rPr>
        <w:fldChar w:fldCharType="separate"/>
      </w:r>
      <w:r w:rsidRPr="007C1484">
        <w:rPr>
          <w:noProof/>
        </w:rPr>
        <w:t>275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6.41A</w:t>
      </w:r>
      <w:r>
        <w:rPr>
          <w:noProof/>
        </w:rPr>
        <w:tab/>
        <w:t>Obligation on issuing body notified under regulation 6.41</w:t>
      </w:r>
      <w:r w:rsidRPr="007C1484">
        <w:rPr>
          <w:noProof/>
        </w:rPr>
        <w:tab/>
      </w:r>
      <w:r w:rsidRPr="007C1484">
        <w:rPr>
          <w:noProof/>
        </w:rPr>
        <w:fldChar w:fldCharType="begin"/>
      </w:r>
      <w:r w:rsidRPr="007C1484">
        <w:rPr>
          <w:noProof/>
        </w:rPr>
        <w:instrText xml:space="preserve"> PAGEREF _Toc442693264 \h </w:instrText>
      </w:r>
      <w:r w:rsidRPr="007C1484">
        <w:rPr>
          <w:noProof/>
        </w:rPr>
      </w:r>
      <w:r w:rsidRPr="007C1484">
        <w:rPr>
          <w:noProof/>
        </w:rPr>
        <w:fldChar w:fldCharType="separate"/>
      </w:r>
      <w:r w:rsidRPr="007C1484">
        <w:rPr>
          <w:noProof/>
        </w:rPr>
        <w:t>276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6.42</w:t>
      </w:r>
      <w:r>
        <w:rPr>
          <w:noProof/>
        </w:rPr>
        <w:tab/>
        <w:t>Obligation of applicants for, and holders of, ASICs—change of name</w:t>
      </w:r>
      <w:r w:rsidRPr="007C1484">
        <w:rPr>
          <w:noProof/>
        </w:rPr>
        <w:tab/>
      </w:r>
      <w:r w:rsidRPr="007C1484">
        <w:rPr>
          <w:noProof/>
        </w:rPr>
        <w:fldChar w:fldCharType="begin"/>
      </w:r>
      <w:r w:rsidRPr="007C1484">
        <w:rPr>
          <w:noProof/>
        </w:rPr>
        <w:instrText xml:space="preserve"> PAGEREF _Toc442693265 \h </w:instrText>
      </w:r>
      <w:r w:rsidRPr="007C1484">
        <w:rPr>
          <w:noProof/>
        </w:rPr>
      </w:r>
      <w:r w:rsidRPr="007C1484">
        <w:rPr>
          <w:noProof/>
        </w:rPr>
        <w:fldChar w:fldCharType="separate"/>
      </w:r>
      <w:r w:rsidRPr="007C1484">
        <w:rPr>
          <w:noProof/>
        </w:rPr>
        <w:t>276</w:t>
      </w:r>
      <w:r w:rsidRPr="007C1484">
        <w:rPr>
          <w:noProof/>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Subdivision 6.5.4—Suspension of ASICs</w:t>
      </w:r>
      <w:r w:rsidRPr="007C1484">
        <w:rPr>
          <w:b w:val="0"/>
          <w:noProof/>
          <w:sz w:val="18"/>
        </w:rPr>
        <w:tab/>
      </w:r>
      <w:r w:rsidRPr="007C1484">
        <w:rPr>
          <w:b w:val="0"/>
          <w:noProof/>
          <w:sz w:val="18"/>
        </w:rPr>
        <w:fldChar w:fldCharType="begin"/>
      </w:r>
      <w:r w:rsidRPr="007C1484">
        <w:rPr>
          <w:b w:val="0"/>
          <w:noProof/>
          <w:sz w:val="18"/>
        </w:rPr>
        <w:instrText xml:space="preserve"> PAGEREF _Toc442693266 \h </w:instrText>
      </w:r>
      <w:r w:rsidRPr="007C1484">
        <w:rPr>
          <w:b w:val="0"/>
          <w:noProof/>
          <w:sz w:val="18"/>
        </w:rPr>
      </w:r>
      <w:r w:rsidRPr="007C1484">
        <w:rPr>
          <w:b w:val="0"/>
          <w:noProof/>
          <w:sz w:val="18"/>
        </w:rPr>
        <w:fldChar w:fldCharType="separate"/>
      </w:r>
      <w:r w:rsidRPr="007C1484">
        <w:rPr>
          <w:b w:val="0"/>
          <w:noProof/>
          <w:sz w:val="18"/>
        </w:rPr>
        <w:t>277</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6.42A</w:t>
      </w:r>
      <w:r>
        <w:rPr>
          <w:noProof/>
        </w:rPr>
        <w:tab/>
        <w:t>Suspension of ASICs—Secretary’s direction</w:t>
      </w:r>
      <w:r w:rsidRPr="007C1484">
        <w:rPr>
          <w:noProof/>
        </w:rPr>
        <w:tab/>
      </w:r>
      <w:r w:rsidRPr="007C1484">
        <w:rPr>
          <w:noProof/>
        </w:rPr>
        <w:fldChar w:fldCharType="begin"/>
      </w:r>
      <w:r w:rsidRPr="007C1484">
        <w:rPr>
          <w:noProof/>
        </w:rPr>
        <w:instrText xml:space="preserve"> PAGEREF _Toc442693267 \h </w:instrText>
      </w:r>
      <w:r w:rsidRPr="007C1484">
        <w:rPr>
          <w:noProof/>
        </w:rPr>
      </w:r>
      <w:r w:rsidRPr="007C1484">
        <w:rPr>
          <w:noProof/>
        </w:rPr>
        <w:fldChar w:fldCharType="separate"/>
      </w:r>
      <w:r w:rsidRPr="007C1484">
        <w:rPr>
          <w:noProof/>
        </w:rPr>
        <w:t>277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6.42B</w:t>
      </w:r>
      <w:r>
        <w:rPr>
          <w:noProof/>
        </w:rPr>
        <w:tab/>
        <w:t>Suspension of ASIC by issuing body</w:t>
      </w:r>
      <w:r w:rsidRPr="007C1484">
        <w:rPr>
          <w:noProof/>
        </w:rPr>
        <w:tab/>
      </w:r>
      <w:r w:rsidRPr="007C1484">
        <w:rPr>
          <w:noProof/>
        </w:rPr>
        <w:fldChar w:fldCharType="begin"/>
      </w:r>
      <w:r w:rsidRPr="007C1484">
        <w:rPr>
          <w:noProof/>
        </w:rPr>
        <w:instrText xml:space="preserve"> PAGEREF _Toc442693268 \h </w:instrText>
      </w:r>
      <w:r w:rsidRPr="007C1484">
        <w:rPr>
          <w:noProof/>
        </w:rPr>
      </w:r>
      <w:r w:rsidRPr="007C1484">
        <w:rPr>
          <w:noProof/>
        </w:rPr>
        <w:fldChar w:fldCharType="separate"/>
      </w:r>
      <w:r w:rsidRPr="007C1484">
        <w:rPr>
          <w:noProof/>
        </w:rPr>
        <w:t>278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6.42C</w:t>
      </w:r>
      <w:r>
        <w:rPr>
          <w:noProof/>
        </w:rPr>
        <w:tab/>
        <w:t>Period of suspension of ASIC</w:t>
      </w:r>
      <w:r w:rsidRPr="007C1484">
        <w:rPr>
          <w:noProof/>
        </w:rPr>
        <w:tab/>
      </w:r>
      <w:r w:rsidRPr="007C1484">
        <w:rPr>
          <w:noProof/>
        </w:rPr>
        <w:fldChar w:fldCharType="begin"/>
      </w:r>
      <w:r w:rsidRPr="007C1484">
        <w:rPr>
          <w:noProof/>
        </w:rPr>
        <w:instrText xml:space="preserve"> PAGEREF _Toc442693269 \h </w:instrText>
      </w:r>
      <w:r w:rsidRPr="007C1484">
        <w:rPr>
          <w:noProof/>
        </w:rPr>
      </w:r>
      <w:r w:rsidRPr="007C1484">
        <w:rPr>
          <w:noProof/>
        </w:rPr>
        <w:fldChar w:fldCharType="separate"/>
      </w:r>
      <w:r w:rsidRPr="007C1484">
        <w:rPr>
          <w:noProof/>
        </w:rPr>
        <w:t>278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6.42D</w:t>
      </w:r>
      <w:r>
        <w:rPr>
          <w:noProof/>
        </w:rPr>
        <w:tab/>
        <w:t>Suspension of temporary ASIC</w:t>
      </w:r>
      <w:r w:rsidRPr="007C1484">
        <w:rPr>
          <w:noProof/>
        </w:rPr>
        <w:tab/>
      </w:r>
      <w:r w:rsidRPr="007C1484">
        <w:rPr>
          <w:noProof/>
        </w:rPr>
        <w:fldChar w:fldCharType="begin"/>
      </w:r>
      <w:r w:rsidRPr="007C1484">
        <w:rPr>
          <w:noProof/>
        </w:rPr>
        <w:instrText xml:space="preserve"> PAGEREF _Toc442693270 \h </w:instrText>
      </w:r>
      <w:r w:rsidRPr="007C1484">
        <w:rPr>
          <w:noProof/>
        </w:rPr>
      </w:r>
      <w:r w:rsidRPr="007C1484">
        <w:rPr>
          <w:noProof/>
        </w:rPr>
        <w:fldChar w:fldCharType="separate"/>
      </w:r>
      <w:r w:rsidRPr="007C1484">
        <w:rPr>
          <w:noProof/>
        </w:rPr>
        <w:t>279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6.42E</w:t>
      </w:r>
      <w:r>
        <w:rPr>
          <w:noProof/>
        </w:rPr>
        <w:tab/>
        <w:t>Report to Secretary of suspension of ASIC</w:t>
      </w:r>
      <w:r w:rsidRPr="007C1484">
        <w:rPr>
          <w:noProof/>
        </w:rPr>
        <w:tab/>
      </w:r>
      <w:r w:rsidRPr="007C1484">
        <w:rPr>
          <w:noProof/>
        </w:rPr>
        <w:fldChar w:fldCharType="begin"/>
      </w:r>
      <w:r w:rsidRPr="007C1484">
        <w:rPr>
          <w:noProof/>
        </w:rPr>
        <w:instrText xml:space="preserve"> PAGEREF _Toc442693271 \h </w:instrText>
      </w:r>
      <w:r w:rsidRPr="007C1484">
        <w:rPr>
          <w:noProof/>
        </w:rPr>
      </w:r>
      <w:r w:rsidRPr="007C1484">
        <w:rPr>
          <w:noProof/>
        </w:rPr>
        <w:fldChar w:fldCharType="separate"/>
      </w:r>
      <w:r w:rsidRPr="007C1484">
        <w:rPr>
          <w:noProof/>
        </w:rPr>
        <w:t>279</w:t>
      </w:r>
      <w:r w:rsidRPr="007C1484">
        <w:rPr>
          <w:noProof/>
        </w:rPr>
        <w:fldChar w:fldCharType="end"/>
      </w:r>
    </w:p>
    <w:p w:rsidR="007C1484" w:rsidRDefault="007C1484">
      <w:pPr>
        <w:pStyle w:val="TOC4"/>
        <w:rPr>
          <w:rFonts w:asciiTheme="minorHAnsi" w:eastAsiaTheme="minorEastAsia" w:hAnsiTheme="minorHAnsi" w:cstheme="minorBidi"/>
          <w:b w:val="0"/>
          <w:noProof/>
          <w:kern w:val="0"/>
          <w:sz w:val="22"/>
          <w:szCs w:val="22"/>
        </w:rPr>
      </w:pPr>
      <w:r>
        <w:rPr>
          <w:noProof/>
        </w:rPr>
        <w:t>Subdivision 6.5.5—Cancellation and other matters concerning ASICs, VICs and TACs</w:t>
      </w:r>
      <w:r w:rsidRPr="007C1484">
        <w:rPr>
          <w:b w:val="0"/>
          <w:noProof/>
          <w:sz w:val="18"/>
        </w:rPr>
        <w:tab/>
      </w:r>
      <w:r w:rsidRPr="007C1484">
        <w:rPr>
          <w:b w:val="0"/>
          <w:noProof/>
          <w:sz w:val="18"/>
        </w:rPr>
        <w:fldChar w:fldCharType="begin"/>
      </w:r>
      <w:r w:rsidRPr="007C1484">
        <w:rPr>
          <w:b w:val="0"/>
          <w:noProof/>
          <w:sz w:val="18"/>
        </w:rPr>
        <w:instrText xml:space="preserve"> PAGEREF _Toc442693272 \h </w:instrText>
      </w:r>
      <w:r w:rsidRPr="007C1484">
        <w:rPr>
          <w:b w:val="0"/>
          <w:noProof/>
          <w:sz w:val="18"/>
        </w:rPr>
      </w:r>
      <w:r w:rsidRPr="007C1484">
        <w:rPr>
          <w:b w:val="0"/>
          <w:noProof/>
          <w:sz w:val="18"/>
        </w:rPr>
        <w:fldChar w:fldCharType="separate"/>
      </w:r>
      <w:r w:rsidRPr="007C1484">
        <w:rPr>
          <w:b w:val="0"/>
          <w:noProof/>
          <w:sz w:val="18"/>
        </w:rPr>
        <w:t>279</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6.42F</w:t>
      </w:r>
      <w:r>
        <w:rPr>
          <w:noProof/>
        </w:rPr>
        <w:tab/>
        <w:t>Definition</w:t>
      </w:r>
      <w:r w:rsidRPr="007C1484">
        <w:rPr>
          <w:noProof/>
        </w:rPr>
        <w:tab/>
      </w:r>
      <w:r w:rsidRPr="007C1484">
        <w:rPr>
          <w:noProof/>
        </w:rPr>
        <w:fldChar w:fldCharType="begin"/>
      </w:r>
      <w:r w:rsidRPr="007C1484">
        <w:rPr>
          <w:noProof/>
        </w:rPr>
        <w:instrText xml:space="preserve"> PAGEREF _Toc442693273 \h </w:instrText>
      </w:r>
      <w:r w:rsidRPr="007C1484">
        <w:rPr>
          <w:noProof/>
        </w:rPr>
      </w:r>
      <w:r w:rsidRPr="007C1484">
        <w:rPr>
          <w:noProof/>
        </w:rPr>
        <w:fldChar w:fldCharType="separate"/>
      </w:r>
      <w:r w:rsidRPr="007C1484">
        <w:rPr>
          <w:noProof/>
        </w:rPr>
        <w:t>279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6.43</w:t>
      </w:r>
      <w:r>
        <w:rPr>
          <w:noProof/>
        </w:rPr>
        <w:tab/>
        <w:t>Cancellation of ASICs</w:t>
      </w:r>
      <w:r w:rsidRPr="007C1484">
        <w:rPr>
          <w:noProof/>
        </w:rPr>
        <w:tab/>
      </w:r>
      <w:r w:rsidRPr="007C1484">
        <w:rPr>
          <w:noProof/>
        </w:rPr>
        <w:fldChar w:fldCharType="begin"/>
      </w:r>
      <w:r w:rsidRPr="007C1484">
        <w:rPr>
          <w:noProof/>
        </w:rPr>
        <w:instrText xml:space="preserve"> PAGEREF _Toc442693274 \h </w:instrText>
      </w:r>
      <w:r w:rsidRPr="007C1484">
        <w:rPr>
          <w:noProof/>
        </w:rPr>
      </w:r>
      <w:r w:rsidRPr="007C1484">
        <w:rPr>
          <w:noProof/>
        </w:rPr>
        <w:fldChar w:fldCharType="separate"/>
      </w:r>
      <w:r w:rsidRPr="007C1484">
        <w:rPr>
          <w:noProof/>
        </w:rPr>
        <w:t>280</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6.43A</w:t>
      </w:r>
      <w:r>
        <w:rPr>
          <w:noProof/>
        </w:rPr>
        <w:tab/>
        <w:t>Reinstatement of cancelled ASIC—application</w:t>
      </w:r>
      <w:r w:rsidRPr="007C1484">
        <w:rPr>
          <w:noProof/>
        </w:rPr>
        <w:tab/>
      </w:r>
      <w:r w:rsidRPr="007C1484">
        <w:rPr>
          <w:noProof/>
        </w:rPr>
        <w:fldChar w:fldCharType="begin"/>
      </w:r>
      <w:r w:rsidRPr="007C1484">
        <w:rPr>
          <w:noProof/>
        </w:rPr>
        <w:instrText xml:space="preserve"> PAGEREF _Toc442693275 \h </w:instrText>
      </w:r>
      <w:r w:rsidRPr="007C1484">
        <w:rPr>
          <w:noProof/>
        </w:rPr>
      </w:r>
      <w:r w:rsidRPr="007C1484">
        <w:rPr>
          <w:noProof/>
        </w:rPr>
        <w:fldChar w:fldCharType="separate"/>
      </w:r>
      <w:r w:rsidRPr="007C1484">
        <w:rPr>
          <w:noProof/>
        </w:rPr>
        <w:t>282</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6.43B</w:t>
      </w:r>
      <w:r>
        <w:rPr>
          <w:noProof/>
        </w:rPr>
        <w:tab/>
        <w:t>Reinstatement of ASIC cancelled for qualified security assessment—Secretary’s decision</w:t>
      </w:r>
      <w:r w:rsidRPr="007C1484">
        <w:rPr>
          <w:noProof/>
        </w:rPr>
        <w:tab/>
      </w:r>
      <w:r w:rsidRPr="007C1484">
        <w:rPr>
          <w:noProof/>
        </w:rPr>
        <w:fldChar w:fldCharType="begin"/>
      </w:r>
      <w:r w:rsidRPr="007C1484">
        <w:rPr>
          <w:noProof/>
        </w:rPr>
        <w:instrText xml:space="preserve"> PAGEREF _Toc442693276 \h </w:instrText>
      </w:r>
      <w:r w:rsidRPr="007C1484">
        <w:rPr>
          <w:noProof/>
        </w:rPr>
      </w:r>
      <w:r w:rsidRPr="007C1484">
        <w:rPr>
          <w:noProof/>
        </w:rPr>
        <w:fldChar w:fldCharType="separate"/>
      </w:r>
      <w:r w:rsidRPr="007C1484">
        <w:rPr>
          <w:noProof/>
        </w:rPr>
        <w:t>283</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6.43C</w:t>
      </w:r>
      <w:r>
        <w:rPr>
          <w:noProof/>
        </w:rPr>
        <w:tab/>
        <w:t>Reinstatement of ASIC cancelled for adverse criminal record—Secretary’s decision</w:t>
      </w:r>
      <w:r w:rsidRPr="007C1484">
        <w:rPr>
          <w:noProof/>
        </w:rPr>
        <w:tab/>
      </w:r>
      <w:r w:rsidRPr="007C1484">
        <w:rPr>
          <w:noProof/>
        </w:rPr>
        <w:fldChar w:fldCharType="begin"/>
      </w:r>
      <w:r w:rsidRPr="007C1484">
        <w:rPr>
          <w:noProof/>
        </w:rPr>
        <w:instrText xml:space="preserve"> PAGEREF _Toc442693277 \h </w:instrText>
      </w:r>
      <w:r w:rsidRPr="007C1484">
        <w:rPr>
          <w:noProof/>
        </w:rPr>
      </w:r>
      <w:r w:rsidRPr="007C1484">
        <w:rPr>
          <w:noProof/>
        </w:rPr>
        <w:fldChar w:fldCharType="separate"/>
      </w:r>
      <w:r w:rsidRPr="007C1484">
        <w:rPr>
          <w:noProof/>
        </w:rPr>
        <w:t>284</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6.43D</w:t>
      </w:r>
      <w:r>
        <w:rPr>
          <w:noProof/>
        </w:rPr>
        <w:tab/>
        <w:t>Reinstatement of ASIC subject to condition</w:t>
      </w:r>
      <w:r w:rsidRPr="007C1484">
        <w:rPr>
          <w:noProof/>
        </w:rPr>
        <w:tab/>
      </w:r>
      <w:r w:rsidRPr="007C1484">
        <w:rPr>
          <w:noProof/>
        </w:rPr>
        <w:fldChar w:fldCharType="begin"/>
      </w:r>
      <w:r w:rsidRPr="007C1484">
        <w:rPr>
          <w:noProof/>
        </w:rPr>
        <w:instrText xml:space="preserve"> PAGEREF _Toc442693278 \h </w:instrText>
      </w:r>
      <w:r w:rsidRPr="007C1484">
        <w:rPr>
          <w:noProof/>
        </w:rPr>
      </w:r>
      <w:r w:rsidRPr="007C1484">
        <w:rPr>
          <w:noProof/>
        </w:rPr>
        <w:fldChar w:fldCharType="separate"/>
      </w:r>
      <w:r w:rsidRPr="007C1484">
        <w:rPr>
          <w:noProof/>
        </w:rPr>
        <w:t>286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6.43E</w:t>
      </w:r>
      <w:r>
        <w:rPr>
          <w:noProof/>
        </w:rPr>
        <w:tab/>
        <w:t>When issuing body must reinstate cancelled ASIC</w:t>
      </w:r>
      <w:r w:rsidRPr="007C1484">
        <w:rPr>
          <w:noProof/>
        </w:rPr>
        <w:tab/>
      </w:r>
      <w:r w:rsidRPr="007C1484">
        <w:rPr>
          <w:noProof/>
        </w:rPr>
        <w:fldChar w:fldCharType="begin"/>
      </w:r>
      <w:r w:rsidRPr="007C1484">
        <w:rPr>
          <w:noProof/>
        </w:rPr>
        <w:instrText xml:space="preserve"> PAGEREF _Toc442693279 \h </w:instrText>
      </w:r>
      <w:r w:rsidRPr="007C1484">
        <w:rPr>
          <w:noProof/>
        </w:rPr>
      </w:r>
      <w:r w:rsidRPr="007C1484">
        <w:rPr>
          <w:noProof/>
        </w:rPr>
        <w:fldChar w:fldCharType="separate"/>
      </w:r>
      <w:r w:rsidRPr="007C1484">
        <w:rPr>
          <w:noProof/>
        </w:rPr>
        <w:t>286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6.43F</w:t>
      </w:r>
      <w:r>
        <w:rPr>
          <w:noProof/>
        </w:rPr>
        <w:tab/>
        <w:t>Cancellation of VICs and TACs</w:t>
      </w:r>
      <w:r w:rsidRPr="007C1484">
        <w:rPr>
          <w:noProof/>
        </w:rPr>
        <w:tab/>
      </w:r>
      <w:r w:rsidRPr="007C1484">
        <w:rPr>
          <w:noProof/>
        </w:rPr>
        <w:fldChar w:fldCharType="begin"/>
      </w:r>
      <w:r w:rsidRPr="007C1484">
        <w:rPr>
          <w:noProof/>
        </w:rPr>
        <w:instrText xml:space="preserve"> PAGEREF _Toc442693280 \h </w:instrText>
      </w:r>
      <w:r w:rsidRPr="007C1484">
        <w:rPr>
          <w:noProof/>
        </w:rPr>
      </w:r>
      <w:r w:rsidRPr="007C1484">
        <w:rPr>
          <w:noProof/>
        </w:rPr>
        <w:fldChar w:fldCharType="separate"/>
      </w:r>
      <w:r w:rsidRPr="007C1484">
        <w:rPr>
          <w:noProof/>
        </w:rPr>
        <w:t>286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6.44</w:t>
      </w:r>
      <w:r>
        <w:rPr>
          <w:noProof/>
        </w:rPr>
        <w:tab/>
        <w:t>Report of cancellation of ASICs, VICs and TACs in certain cases</w:t>
      </w:r>
      <w:r w:rsidRPr="007C1484">
        <w:rPr>
          <w:noProof/>
        </w:rPr>
        <w:tab/>
      </w:r>
      <w:r w:rsidRPr="007C1484">
        <w:rPr>
          <w:noProof/>
        </w:rPr>
        <w:fldChar w:fldCharType="begin"/>
      </w:r>
      <w:r w:rsidRPr="007C1484">
        <w:rPr>
          <w:noProof/>
        </w:rPr>
        <w:instrText xml:space="preserve"> PAGEREF _Toc442693281 \h </w:instrText>
      </w:r>
      <w:r w:rsidRPr="007C1484">
        <w:rPr>
          <w:noProof/>
        </w:rPr>
      </w:r>
      <w:r w:rsidRPr="007C1484">
        <w:rPr>
          <w:noProof/>
        </w:rPr>
        <w:fldChar w:fldCharType="separate"/>
      </w:r>
      <w:r w:rsidRPr="007C1484">
        <w:rPr>
          <w:noProof/>
        </w:rPr>
        <w:t>288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6.44A</w:t>
      </w:r>
      <w:r>
        <w:rPr>
          <w:noProof/>
        </w:rPr>
        <w:tab/>
        <w:t>Notifying airport operator of suspended or cancelled ASIC</w:t>
      </w:r>
      <w:r w:rsidRPr="007C1484">
        <w:rPr>
          <w:noProof/>
        </w:rPr>
        <w:tab/>
      </w:r>
      <w:r w:rsidRPr="007C1484">
        <w:rPr>
          <w:noProof/>
        </w:rPr>
        <w:fldChar w:fldCharType="begin"/>
      </w:r>
      <w:r w:rsidRPr="007C1484">
        <w:rPr>
          <w:noProof/>
        </w:rPr>
        <w:instrText xml:space="preserve"> PAGEREF _Toc442693282 \h </w:instrText>
      </w:r>
      <w:r w:rsidRPr="007C1484">
        <w:rPr>
          <w:noProof/>
        </w:rPr>
      </w:r>
      <w:r w:rsidRPr="007C1484">
        <w:rPr>
          <w:noProof/>
        </w:rPr>
        <w:fldChar w:fldCharType="separate"/>
      </w:r>
      <w:r w:rsidRPr="007C1484">
        <w:rPr>
          <w:noProof/>
        </w:rPr>
        <w:t>288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6.45</w:t>
      </w:r>
      <w:r>
        <w:rPr>
          <w:noProof/>
        </w:rPr>
        <w:tab/>
        <w:t>Return of ASICs, VICs and TACs that have expired etc</w:t>
      </w:r>
      <w:r w:rsidRPr="007C1484">
        <w:rPr>
          <w:noProof/>
        </w:rPr>
        <w:tab/>
      </w:r>
      <w:r w:rsidRPr="007C1484">
        <w:rPr>
          <w:noProof/>
        </w:rPr>
        <w:fldChar w:fldCharType="begin"/>
      </w:r>
      <w:r w:rsidRPr="007C1484">
        <w:rPr>
          <w:noProof/>
        </w:rPr>
        <w:instrText xml:space="preserve"> PAGEREF _Toc442693283 \h </w:instrText>
      </w:r>
      <w:r w:rsidRPr="007C1484">
        <w:rPr>
          <w:noProof/>
        </w:rPr>
      </w:r>
      <w:r w:rsidRPr="007C1484">
        <w:rPr>
          <w:noProof/>
        </w:rPr>
        <w:fldChar w:fldCharType="separate"/>
      </w:r>
      <w:r w:rsidRPr="007C1484">
        <w:rPr>
          <w:noProof/>
        </w:rPr>
        <w:t>289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6.46</w:t>
      </w:r>
      <w:r>
        <w:rPr>
          <w:noProof/>
        </w:rPr>
        <w:tab/>
        <w:t>Notification of lost, stolen or destroyed ASICs, VICs and TACs</w:t>
      </w:r>
      <w:r w:rsidRPr="007C1484">
        <w:rPr>
          <w:noProof/>
        </w:rPr>
        <w:tab/>
      </w:r>
      <w:r w:rsidRPr="007C1484">
        <w:rPr>
          <w:noProof/>
        </w:rPr>
        <w:fldChar w:fldCharType="begin"/>
      </w:r>
      <w:r w:rsidRPr="007C1484">
        <w:rPr>
          <w:noProof/>
        </w:rPr>
        <w:instrText xml:space="preserve"> PAGEREF _Toc442693284 \h </w:instrText>
      </w:r>
      <w:r w:rsidRPr="007C1484">
        <w:rPr>
          <w:noProof/>
        </w:rPr>
      </w:r>
      <w:r w:rsidRPr="007C1484">
        <w:rPr>
          <w:noProof/>
        </w:rPr>
        <w:fldChar w:fldCharType="separate"/>
      </w:r>
      <w:r w:rsidRPr="007C1484">
        <w:rPr>
          <w:noProof/>
        </w:rPr>
        <w:t>291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6.47</w:t>
      </w:r>
      <w:r>
        <w:rPr>
          <w:noProof/>
        </w:rPr>
        <w:tab/>
        <w:t>Cancellation of ASICs, VICs or TACs at holder’s request</w:t>
      </w:r>
      <w:r w:rsidRPr="007C1484">
        <w:rPr>
          <w:noProof/>
        </w:rPr>
        <w:tab/>
      </w:r>
      <w:r w:rsidRPr="007C1484">
        <w:rPr>
          <w:noProof/>
        </w:rPr>
        <w:fldChar w:fldCharType="begin"/>
      </w:r>
      <w:r w:rsidRPr="007C1484">
        <w:rPr>
          <w:noProof/>
        </w:rPr>
        <w:instrText xml:space="preserve"> PAGEREF _Toc442693285 \h </w:instrText>
      </w:r>
      <w:r w:rsidRPr="007C1484">
        <w:rPr>
          <w:noProof/>
        </w:rPr>
      </w:r>
      <w:r w:rsidRPr="007C1484">
        <w:rPr>
          <w:noProof/>
        </w:rPr>
        <w:fldChar w:fldCharType="separate"/>
      </w:r>
      <w:r w:rsidRPr="007C1484">
        <w:rPr>
          <w:noProof/>
        </w:rPr>
        <w:t>291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6.48</w:t>
      </w:r>
      <w:r>
        <w:rPr>
          <w:noProof/>
        </w:rPr>
        <w:tab/>
        <w:t>Disqualification from holding ASICs for contravening display requirements</w:t>
      </w:r>
      <w:r w:rsidRPr="007C1484">
        <w:rPr>
          <w:noProof/>
        </w:rPr>
        <w:tab/>
      </w:r>
      <w:r w:rsidRPr="007C1484">
        <w:rPr>
          <w:noProof/>
        </w:rPr>
        <w:fldChar w:fldCharType="begin"/>
      </w:r>
      <w:r w:rsidRPr="007C1484">
        <w:rPr>
          <w:noProof/>
        </w:rPr>
        <w:instrText xml:space="preserve"> PAGEREF _Toc442693286 \h </w:instrText>
      </w:r>
      <w:r w:rsidRPr="007C1484">
        <w:rPr>
          <w:noProof/>
        </w:rPr>
      </w:r>
      <w:r w:rsidRPr="007C1484">
        <w:rPr>
          <w:noProof/>
        </w:rPr>
        <w:fldChar w:fldCharType="separate"/>
      </w:r>
      <w:r w:rsidRPr="007C1484">
        <w:rPr>
          <w:noProof/>
        </w:rPr>
        <w:t>291</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6.49</w:t>
      </w:r>
      <w:r>
        <w:rPr>
          <w:noProof/>
        </w:rPr>
        <w:tab/>
        <w:t>Minister may recall ASICs, VICs and TACs</w:t>
      </w:r>
      <w:r w:rsidRPr="007C1484">
        <w:rPr>
          <w:noProof/>
        </w:rPr>
        <w:tab/>
      </w:r>
      <w:r w:rsidRPr="007C1484">
        <w:rPr>
          <w:noProof/>
        </w:rPr>
        <w:fldChar w:fldCharType="begin"/>
      </w:r>
      <w:r w:rsidRPr="007C1484">
        <w:rPr>
          <w:noProof/>
        </w:rPr>
        <w:instrText xml:space="preserve"> PAGEREF _Toc442693287 \h </w:instrText>
      </w:r>
      <w:r w:rsidRPr="007C1484">
        <w:rPr>
          <w:noProof/>
        </w:rPr>
      </w:r>
      <w:r w:rsidRPr="007C1484">
        <w:rPr>
          <w:noProof/>
        </w:rPr>
        <w:fldChar w:fldCharType="separate"/>
      </w:r>
      <w:r w:rsidRPr="007C1484">
        <w:rPr>
          <w:noProof/>
        </w:rPr>
        <w:t>292</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6.50</w:t>
      </w:r>
      <w:r>
        <w:rPr>
          <w:noProof/>
        </w:rPr>
        <w:tab/>
        <w:t>Sample ASICs, VICs and TACs for training purposes</w:t>
      </w:r>
      <w:r w:rsidRPr="007C1484">
        <w:rPr>
          <w:noProof/>
        </w:rPr>
        <w:tab/>
      </w:r>
      <w:r w:rsidRPr="007C1484">
        <w:rPr>
          <w:noProof/>
        </w:rPr>
        <w:fldChar w:fldCharType="begin"/>
      </w:r>
      <w:r w:rsidRPr="007C1484">
        <w:rPr>
          <w:noProof/>
        </w:rPr>
        <w:instrText xml:space="preserve"> PAGEREF _Toc442693288 \h </w:instrText>
      </w:r>
      <w:r w:rsidRPr="007C1484">
        <w:rPr>
          <w:noProof/>
        </w:rPr>
      </w:r>
      <w:r w:rsidRPr="007C1484">
        <w:rPr>
          <w:noProof/>
        </w:rPr>
        <w:fldChar w:fldCharType="separate"/>
      </w:r>
      <w:r w:rsidRPr="007C1484">
        <w:rPr>
          <w:noProof/>
        </w:rPr>
        <w:t>292</w:t>
      </w:r>
      <w:r w:rsidRPr="007C1484">
        <w:rPr>
          <w:noProof/>
        </w:rPr>
        <w:fldChar w:fldCharType="end"/>
      </w:r>
    </w:p>
    <w:p w:rsidR="007C1484" w:rsidRDefault="007C1484">
      <w:pPr>
        <w:pStyle w:val="TOC3"/>
        <w:rPr>
          <w:rFonts w:asciiTheme="minorHAnsi" w:eastAsiaTheme="minorEastAsia" w:hAnsiTheme="minorHAnsi" w:cstheme="minorBidi"/>
          <w:b w:val="0"/>
          <w:noProof/>
          <w:kern w:val="0"/>
          <w:szCs w:val="22"/>
        </w:rPr>
      </w:pPr>
      <w:r>
        <w:rPr>
          <w:noProof/>
        </w:rPr>
        <w:t>Division 6.6—Powers of security officers in relation to ASICs, VICs and TACs</w:t>
      </w:r>
      <w:r w:rsidRPr="007C1484">
        <w:rPr>
          <w:b w:val="0"/>
          <w:noProof/>
          <w:sz w:val="18"/>
        </w:rPr>
        <w:tab/>
      </w:r>
      <w:r w:rsidRPr="007C1484">
        <w:rPr>
          <w:b w:val="0"/>
          <w:noProof/>
          <w:sz w:val="18"/>
        </w:rPr>
        <w:fldChar w:fldCharType="begin"/>
      </w:r>
      <w:r w:rsidRPr="007C1484">
        <w:rPr>
          <w:b w:val="0"/>
          <w:noProof/>
          <w:sz w:val="18"/>
        </w:rPr>
        <w:instrText xml:space="preserve"> PAGEREF _Toc442693289 \h </w:instrText>
      </w:r>
      <w:r w:rsidRPr="007C1484">
        <w:rPr>
          <w:b w:val="0"/>
          <w:noProof/>
          <w:sz w:val="18"/>
        </w:rPr>
      </w:r>
      <w:r w:rsidRPr="007C1484">
        <w:rPr>
          <w:b w:val="0"/>
          <w:noProof/>
          <w:sz w:val="18"/>
        </w:rPr>
        <w:fldChar w:fldCharType="separate"/>
      </w:r>
      <w:r w:rsidRPr="007C1484">
        <w:rPr>
          <w:b w:val="0"/>
          <w:noProof/>
          <w:sz w:val="18"/>
        </w:rPr>
        <w:t>293</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6.52</w:t>
      </w:r>
      <w:r>
        <w:rPr>
          <w:noProof/>
        </w:rPr>
        <w:tab/>
        <w:t>Definition—</w:t>
      </w:r>
      <w:r w:rsidRPr="00044156">
        <w:rPr>
          <w:i/>
          <w:noProof/>
        </w:rPr>
        <w:t>security officer</w:t>
      </w:r>
      <w:r w:rsidRPr="007C1484">
        <w:rPr>
          <w:noProof/>
        </w:rPr>
        <w:tab/>
      </w:r>
      <w:r w:rsidRPr="007C1484">
        <w:rPr>
          <w:noProof/>
        </w:rPr>
        <w:fldChar w:fldCharType="begin"/>
      </w:r>
      <w:r w:rsidRPr="007C1484">
        <w:rPr>
          <w:noProof/>
        </w:rPr>
        <w:instrText xml:space="preserve"> PAGEREF _Toc442693290 \h </w:instrText>
      </w:r>
      <w:r w:rsidRPr="007C1484">
        <w:rPr>
          <w:noProof/>
        </w:rPr>
      </w:r>
      <w:r w:rsidRPr="007C1484">
        <w:rPr>
          <w:noProof/>
        </w:rPr>
        <w:fldChar w:fldCharType="separate"/>
      </w:r>
      <w:r w:rsidRPr="007C1484">
        <w:rPr>
          <w:noProof/>
        </w:rPr>
        <w:t>293</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6.53</w:t>
      </w:r>
      <w:r>
        <w:rPr>
          <w:noProof/>
        </w:rPr>
        <w:tab/>
        <w:t>Directions to show valid ASICs, VICs and TACs</w:t>
      </w:r>
      <w:r w:rsidRPr="007C1484">
        <w:rPr>
          <w:noProof/>
        </w:rPr>
        <w:tab/>
      </w:r>
      <w:r w:rsidRPr="007C1484">
        <w:rPr>
          <w:noProof/>
        </w:rPr>
        <w:fldChar w:fldCharType="begin"/>
      </w:r>
      <w:r w:rsidRPr="007C1484">
        <w:rPr>
          <w:noProof/>
        </w:rPr>
        <w:instrText xml:space="preserve"> PAGEREF _Toc442693291 \h </w:instrText>
      </w:r>
      <w:r w:rsidRPr="007C1484">
        <w:rPr>
          <w:noProof/>
        </w:rPr>
      </w:r>
      <w:r w:rsidRPr="007C1484">
        <w:rPr>
          <w:noProof/>
        </w:rPr>
        <w:fldChar w:fldCharType="separate"/>
      </w:r>
      <w:r w:rsidRPr="007C1484">
        <w:rPr>
          <w:noProof/>
        </w:rPr>
        <w:t>293</w:t>
      </w:r>
      <w:r w:rsidRPr="007C1484">
        <w:rPr>
          <w:noProof/>
        </w:rPr>
        <w:fldChar w:fldCharType="end"/>
      </w:r>
    </w:p>
    <w:p w:rsidR="007C1484" w:rsidRDefault="007C1484">
      <w:pPr>
        <w:pStyle w:val="TOC3"/>
        <w:rPr>
          <w:rFonts w:asciiTheme="minorHAnsi" w:eastAsiaTheme="minorEastAsia" w:hAnsiTheme="minorHAnsi" w:cstheme="minorBidi"/>
          <w:b w:val="0"/>
          <w:noProof/>
          <w:kern w:val="0"/>
          <w:szCs w:val="22"/>
        </w:rPr>
      </w:pPr>
      <w:r>
        <w:rPr>
          <w:noProof/>
        </w:rPr>
        <w:t>Division 6.7—Security designated authorisations</w:t>
      </w:r>
      <w:r w:rsidRPr="007C1484">
        <w:rPr>
          <w:b w:val="0"/>
          <w:noProof/>
          <w:sz w:val="18"/>
        </w:rPr>
        <w:tab/>
      </w:r>
      <w:r w:rsidRPr="007C1484">
        <w:rPr>
          <w:b w:val="0"/>
          <w:noProof/>
          <w:sz w:val="18"/>
        </w:rPr>
        <w:fldChar w:fldCharType="begin"/>
      </w:r>
      <w:r w:rsidRPr="007C1484">
        <w:rPr>
          <w:b w:val="0"/>
          <w:noProof/>
          <w:sz w:val="18"/>
        </w:rPr>
        <w:instrText xml:space="preserve"> PAGEREF _Toc442693292 \h </w:instrText>
      </w:r>
      <w:r w:rsidRPr="007C1484">
        <w:rPr>
          <w:b w:val="0"/>
          <w:noProof/>
          <w:sz w:val="18"/>
        </w:rPr>
      </w:r>
      <w:r w:rsidRPr="007C1484">
        <w:rPr>
          <w:b w:val="0"/>
          <w:noProof/>
          <w:sz w:val="18"/>
        </w:rPr>
        <w:fldChar w:fldCharType="separate"/>
      </w:r>
      <w:r w:rsidRPr="007C1484">
        <w:rPr>
          <w:b w:val="0"/>
          <w:noProof/>
          <w:sz w:val="18"/>
        </w:rPr>
        <w:t>295</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6.54</w:t>
      </w:r>
      <w:r>
        <w:rPr>
          <w:noProof/>
        </w:rPr>
        <w:tab/>
        <w:t>Definitions for Division</w:t>
      </w:r>
      <w:r w:rsidRPr="007C1484">
        <w:rPr>
          <w:noProof/>
        </w:rPr>
        <w:tab/>
      </w:r>
      <w:r w:rsidRPr="007C1484">
        <w:rPr>
          <w:noProof/>
        </w:rPr>
        <w:fldChar w:fldCharType="begin"/>
      </w:r>
      <w:r w:rsidRPr="007C1484">
        <w:rPr>
          <w:noProof/>
        </w:rPr>
        <w:instrText xml:space="preserve"> PAGEREF _Toc442693293 \h </w:instrText>
      </w:r>
      <w:r w:rsidRPr="007C1484">
        <w:rPr>
          <w:noProof/>
        </w:rPr>
      </w:r>
      <w:r w:rsidRPr="007C1484">
        <w:rPr>
          <w:noProof/>
        </w:rPr>
        <w:fldChar w:fldCharType="separate"/>
      </w:r>
      <w:r w:rsidRPr="007C1484">
        <w:rPr>
          <w:noProof/>
        </w:rPr>
        <w:t>295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6.55</w:t>
      </w:r>
      <w:r>
        <w:rPr>
          <w:noProof/>
        </w:rPr>
        <w:tab/>
        <w:t>Exercise of privileges of flight crew licences etc</w:t>
      </w:r>
      <w:r w:rsidRPr="007C1484">
        <w:rPr>
          <w:noProof/>
        </w:rPr>
        <w:tab/>
      </w:r>
      <w:r w:rsidRPr="007C1484">
        <w:rPr>
          <w:noProof/>
        </w:rPr>
        <w:fldChar w:fldCharType="begin"/>
      </w:r>
      <w:r w:rsidRPr="007C1484">
        <w:rPr>
          <w:noProof/>
        </w:rPr>
        <w:instrText xml:space="preserve"> PAGEREF _Toc442693294 \h </w:instrText>
      </w:r>
      <w:r w:rsidRPr="007C1484">
        <w:rPr>
          <w:noProof/>
        </w:rPr>
      </w:r>
      <w:r w:rsidRPr="007C1484">
        <w:rPr>
          <w:noProof/>
        </w:rPr>
        <w:fldChar w:fldCharType="separate"/>
      </w:r>
      <w:r w:rsidRPr="007C1484">
        <w:rPr>
          <w:noProof/>
        </w:rPr>
        <w:t>295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6.55A</w:t>
      </w:r>
      <w:r>
        <w:rPr>
          <w:noProof/>
        </w:rPr>
        <w:tab/>
        <w:t>Functions of CASA</w:t>
      </w:r>
      <w:r w:rsidRPr="007C1484">
        <w:rPr>
          <w:noProof/>
        </w:rPr>
        <w:tab/>
      </w:r>
      <w:r w:rsidRPr="007C1484">
        <w:rPr>
          <w:noProof/>
        </w:rPr>
        <w:fldChar w:fldCharType="begin"/>
      </w:r>
      <w:r w:rsidRPr="007C1484">
        <w:rPr>
          <w:noProof/>
        </w:rPr>
        <w:instrText xml:space="preserve"> PAGEREF _Toc442693295 \h </w:instrText>
      </w:r>
      <w:r w:rsidRPr="007C1484">
        <w:rPr>
          <w:noProof/>
        </w:rPr>
      </w:r>
      <w:r w:rsidRPr="007C1484">
        <w:rPr>
          <w:noProof/>
        </w:rPr>
        <w:fldChar w:fldCharType="separate"/>
      </w:r>
      <w:r w:rsidRPr="007C1484">
        <w:rPr>
          <w:noProof/>
        </w:rPr>
        <w:t>296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6.56</w:t>
      </w:r>
      <w:r>
        <w:rPr>
          <w:noProof/>
        </w:rPr>
        <w:tab/>
        <w:t>Request for aviation security status check</w:t>
      </w:r>
      <w:r w:rsidRPr="007C1484">
        <w:rPr>
          <w:noProof/>
        </w:rPr>
        <w:tab/>
      </w:r>
      <w:r w:rsidRPr="007C1484">
        <w:rPr>
          <w:noProof/>
        </w:rPr>
        <w:fldChar w:fldCharType="begin"/>
      </w:r>
      <w:r w:rsidRPr="007C1484">
        <w:rPr>
          <w:noProof/>
        </w:rPr>
        <w:instrText xml:space="preserve"> PAGEREF _Toc442693296 \h </w:instrText>
      </w:r>
      <w:r w:rsidRPr="007C1484">
        <w:rPr>
          <w:noProof/>
        </w:rPr>
      </w:r>
      <w:r w:rsidRPr="007C1484">
        <w:rPr>
          <w:noProof/>
        </w:rPr>
        <w:fldChar w:fldCharType="separate"/>
      </w:r>
      <w:r w:rsidRPr="007C1484">
        <w:rPr>
          <w:noProof/>
        </w:rPr>
        <w:t>297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6.56A</w:t>
      </w:r>
      <w:r>
        <w:rPr>
          <w:noProof/>
        </w:rPr>
        <w:tab/>
        <w:t>Authorisation of certain disclosures of personal informa</w:t>
      </w:r>
      <w:bookmarkStart w:id="0" w:name="_GoBack"/>
      <w:bookmarkEnd w:id="0"/>
      <w:r>
        <w:rPr>
          <w:noProof/>
        </w:rPr>
        <w:t>tion</w:t>
      </w:r>
      <w:r w:rsidRPr="007C1484">
        <w:rPr>
          <w:noProof/>
        </w:rPr>
        <w:tab/>
      </w:r>
      <w:r w:rsidRPr="007C1484">
        <w:rPr>
          <w:noProof/>
        </w:rPr>
        <w:fldChar w:fldCharType="begin"/>
      </w:r>
      <w:r w:rsidRPr="007C1484">
        <w:rPr>
          <w:noProof/>
        </w:rPr>
        <w:instrText xml:space="preserve"> PAGEREF _Toc442693297 \h </w:instrText>
      </w:r>
      <w:r w:rsidRPr="007C1484">
        <w:rPr>
          <w:noProof/>
        </w:rPr>
      </w:r>
      <w:r w:rsidRPr="007C1484">
        <w:rPr>
          <w:noProof/>
        </w:rPr>
        <w:fldChar w:fldCharType="separate"/>
      </w:r>
      <w:r w:rsidRPr="007C1484">
        <w:rPr>
          <w:noProof/>
        </w:rPr>
        <w:t>297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6.57</w:t>
      </w:r>
      <w:r>
        <w:rPr>
          <w:noProof/>
        </w:rPr>
        <w:tab/>
        <w:t>Flight crew licences etc—requirements in relation to issue</w:t>
      </w:r>
      <w:r w:rsidRPr="007C1484">
        <w:rPr>
          <w:noProof/>
        </w:rPr>
        <w:tab/>
      </w:r>
      <w:r w:rsidRPr="007C1484">
        <w:rPr>
          <w:noProof/>
        </w:rPr>
        <w:fldChar w:fldCharType="begin"/>
      </w:r>
      <w:r w:rsidRPr="007C1484">
        <w:rPr>
          <w:noProof/>
        </w:rPr>
        <w:instrText xml:space="preserve"> PAGEREF _Toc442693298 \h </w:instrText>
      </w:r>
      <w:r w:rsidRPr="007C1484">
        <w:rPr>
          <w:noProof/>
        </w:rPr>
      </w:r>
      <w:r w:rsidRPr="007C1484">
        <w:rPr>
          <w:noProof/>
        </w:rPr>
        <w:fldChar w:fldCharType="separate"/>
      </w:r>
      <w:r w:rsidRPr="007C1484">
        <w:rPr>
          <w:noProof/>
        </w:rPr>
        <w:t>298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6.58</w:t>
      </w:r>
      <w:r>
        <w:rPr>
          <w:noProof/>
        </w:rPr>
        <w:tab/>
        <w:t>Secretary’s determination whether a person has adverse aviation security status</w:t>
      </w:r>
      <w:r w:rsidRPr="007C1484">
        <w:rPr>
          <w:noProof/>
        </w:rPr>
        <w:tab/>
      </w:r>
      <w:r w:rsidRPr="007C1484">
        <w:rPr>
          <w:noProof/>
        </w:rPr>
        <w:fldChar w:fldCharType="begin"/>
      </w:r>
      <w:r w:rsidRPr="007C1484">
        <w:rPr>
          <w:noProof/>
        </w:rPr>
        <w:instrText xml:space="preserve"> PAGEREF _Toc442693299 \h </w:instrText>
      </w:r>
      <w:r w:rsidRPr="007C1484">
        <w:rPr>
          <w:noProof/>
        </w:rPr>
      </w:r>
      <w:r w:rsidRPr="007C1484">
        <w:rPr>
          <w:noProof/>
        </w:rPr>
        <w:fldChar w:fldCharType="separate"/>
      </w:r>
      <w:r w:rsidRPr="007C1484">
        <w:rPr>
          <w:noProof/>
        </w:rPr>
        <w:t>299</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6.58A</w:t>
      </w:r>
      <w:r>
        <w:rPr>
          <w:noProof/>
        </w:rPr>
        <w:tab/>
        <w:t>Matters to which CASA must have regard in determining aviation security status</w:t>
      </w:r>
      <w:r w:rsidRPr="007C1484">
        <w:rPr>
          <w:noProof/>
        </w:rPr>
        <w:tab/>
      </w:r>
      <w:r w:rsidRPr="007C1484">
        <w:rPr>
          <w:noProof/>
        </w:rPr>
        <w:fldChar w:fldCharType="begin"/>
      </w:r>
      <w:r w:rsidRPr="007C1484">
        <w:rPr>
          <w:noProof/>
        </w:rPr>
        <w:instrText xml:space="preserve"> PAGEREF _Toc442693300 \h </w:instrText>
      </w:r>
      <w:r w:rsidRPr="007C1484">
        <w:rPr>
          <w:noProof/>
        </w:rPr>
      </w:r>
      <w:r w:rsidRPr="007C1484">
        <w:rPr>
          <w:noProof/>
        </w:rPr>
        <w:fldChar w:fldCharType="separate"/>
      </w:r>
      <w:r w:rsidRPr="007C1484">
        <w:rPr>
          <w:noProof/>
        </w:rPr>
        <w:t>300</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6.58B</w:t>
      </w:r>
      <w:r>
        <w:rPr>
          <w:noProof/>
        </w:rPr>
        <w:tab/>
        <w:t>Notice by CASA of certain decisions</w:t>
      </w:r>
      <w:r w:rsidRPr="007C1484">
        <w:rPr>
          <w:noProof/>
        </w:rPr>
        <w:tab/>
      </w:r>
      <w:r w:rsidRPr="007C1484">
        <w:rPr>
          <w:noProof/>
        </w:rPr>
        <w:fldChar w:fldCharType="begin"/>
      </w:r>
      <w:r w:rsidRPr="007C1484">
        <w:rPr>
          <w:noProof/>
        </w:rPr>
        <w:instrText xml:space="preserve"> PAGEREF _Toc442693301 \h </w:instrText>
      </w:r>
      <w:r w:rsidRPr="007C1484">
        <w:rPr>
          <w:noProof/>
        </w:rPr>
      </w:r>
      <w:r w:rsidRPr="007C1484">
        <w:rPr>
          <w:noProof/>
        </w:rPr>
        <w:fldChar w:fldCharType="separate"/>
      </w:r>
      <w:r w:rsidRPr="007C1484">
        <w:rPr>
          <w:noProof/>
        </w:rPr>
        <w:t>300</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6.59</w:t>
      </w:r>
      <w:r>
        <w:rPr>
          <w:noProof/>
        </w:rPr>
        <w:tab/>
        <w:t>Conviction of holders of security designated authorisation of aviation</w:t>
      </w:r>
      <w:r>
        <w:rPr>
          <w:noProof/>
        </w:rPr>
        <w:noBreakHyphen/>
        <w:t>security</w:t>
      </w:r>
      <w:r>
        <w:rPr>
          <w:noProof/>
        </w:rPr>
        <w:noBreakHyphen/>
        <w:t>relevant offences</w:t>
      </w:r>
      <w:r w:rsidRPr="007C1484">
        <w:rPr>
          <w:noProof/>
        </w:rPr>
        <w:tab/>
      </w:r>
      <w:r w:rsidRPr="007C1484">
        <w:rPr>
          <w:noProof/>
        </w:rPr>
        <w:fldChar w:fldCharType="begin"/>
      </w:r>
      <w:r w:rsidRPr="007C1484">
        <w:rPr>
          <w:noProof/>
        </w:rPr>
        <w:instrText xml:space="preserve"> PAGEREF _Toc442693302 \h </w:instrText>
      </w:r>
      <w:r w:rsidRPr="007C1484">
        <w:rPr>
          <w:noProof/>
        </w:rPr>
      </w:r>
      <w:r w:rsidRPr="007C1484">
        <w:rPr>
          <w:noProof/>
        </w:rPr>
        <w:fldChar w:fldCharType="separate"/>
      </w:r>
      <w:r w:rsidRPr="007C1484">
        <w:rPr>
          <w:noProof/>
        </w:rPr>
        <w:t>300</w:t>
      </w:r>
      <w:r w:rsidRPr="007C1484">
        <w:rPr>
          <w:noProof/>
        </w:rPr>
        <w:fldChar w:fldCharType="end"/>
      </w:r>
    </w:p>
    <w:p w:rsidR="007C1484" w:rsidRDefault="007C1484">
      <w:pPr>
        <w:pStyle w:val="TOC2"/>
        <w:rPr>
          <w:rFonts w:asciiTheme="minorHAnsi" w:eastAsiaTheme="minorEastAsia" w:hAnsiTheme="minorHAnsi" w:cstheme="minorBidi"/>
          <w:b w:val="0"/>
          <w:noProof/>
          <w:kern w:val="0"/>
          <w:sz w:val="22"/>
          <w:szCs w:val="22"/>
        </w:rPr>
      </w:pPr>
      <w:r>
        <w:rPr>
          <w:noProof/>
        </w:rPr>
        <w:t>Part 6A—Information</w:t>
      </w:r>
      <w:r>
        <w:rPr>
          <w:noProof/>
        </w:rPr>
        <w:noBreakHyphen/>
        <w:t>gathering</w:t>
      </w:r>
      <w:r w:rsidRPr="007C1484">
        <w:rPr>
          <w:b w:val="0"/>
          <w:noProof/>
          <w:sz w:val="18"/>
        </w:rPr>
        <w:tab/>
      </w:r>
      <w:r w:rsidRPr="007C1484">
        <w:rPr>
          <w:b w:val="0"/>
          <w:noProof/>
          <w:sz w:val="18"/>
        </w:rPr>
        <w:fldChar w:fldCharType="begin"/>
      </w:r>
      <w:r w:rsidRPr="007C1484">
        <w:rPr>
          <w:b w:val="0"/>
          <w:noProof/>
          <w:sz w:val="18"/>
        </w:rPr>
        <w:instrText xml:space="preserve"> PAGEREF _Toc442693303 \h </w:instrText>
      </w:r>
      <w:r w:rsidRPr="007C1484">
        <w:rPr>
          <w:b w:val="0"/>
          <w:noProof/>
          <w:sz w:val="18"/>
        </w:rPr>
      </w:r>
      <w:r w:rsidRPr="007C1484">
        <w:rPr>
          <w:b w:val="0"/>
          <w:noProof/>
          <w:sz w:val="18"/>
        </w:rPr>
        <w:fldChar w:fldCharType="separate"/>
      </w:r>
      <w:r w:rsidRPr="007C1484">
        <w:rPr>
          <w:b w:val="0"/>
          <w:noProof/>
          <w:sz w:val="18"/>
        </w:rPr>
        <w:t>302</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6A.01</w:t>
      </w:r>
      <w:r>
        <w:rPr>
          <w:noProof/>
        </w:rPr>
        <w:tab/>
        <w:t>Aviation security information—statistical information about VICs</w:t>
      </w:r>
      <w:r w:rsidRPr="007C1484">
        <w:rPr>
          <w:noProof/>
        </w:rPr>
        <w:tab/>
      </w:r>
      <w:r w:rsidRPr="007C1484">
        <w:rPr>
          <w:noProof/>
        </w:rPr>
        <w:fldChar w:fldCharType="begin"/>
      </w:r>
      <w:r w:rsidRPr="007C1484">
        <w:rPr>
          <w:noProof/>
        </w:rPr>
        <w:instrText xml:space="preserve"> PAGEREF _Toc442693304 \h </w:instrText>
      </w:r>
      <w:r w:rsidRPr="007C1484">
        <w:rPr>
          <w:noProof/>
        </w:rPr>
      </w:r>
      <w:r w:rsidRPr="007C1484">
        <w:rPr>
          <w:noProof/>
        </w:rPr>
        <w:fldChar w:fldCharType="separate"/>
      </w:r>
      <w:r w:rsidRPr="007C1484">
        <w:rPr>
          <w:noProof/>
        </w:rPr>
        <w:t>302</w:t>
      </w:r>
      <w:r w:rsidRPr="007C1484">
        <w:rPr>
          <w:noProof/>
        </w:rPr>
        <w:fldChar w:fldCharType="end"/>
      </w:r>
    </w:p>
    <w:p w:rsidR="007C1484" w:rsidRDefault="007C1484">
      <w:pPr>
        <w:pStyle w:val="TOC2"/>
        <w:rPr>
          <w:rFonts w:asciiTheme="minorHAnsi" w:eastAsiaTheme="minorEastAsia" w:hAnsiTheme="minorHAnsi" w:cstheme="minorBidi"/>
          <w:b w:val="0"/>
          <w:noProof/>
          <w:kern w:val="0"/>
          <w:sz w:val="22"/>
          <w:szCs w:val="22"/>
        </w:rPr>
      </w:pPr>
      <w:r>
        <w:rPr>
          <w:noProof/>
        </w:rPr>
        <w:t>Part 7—Enforcement</w:t>
      </w:r>
      <w:r w:rsidRPr="007C1484">
        <w:rPr>
          <w:b w:val="0"/>
          <w:noProof/>
          <w:sz w:val="18"/>
        </w:rPr>
        <w:tab/>
      </w:r>
      <w:r w:rsidRPr="007C1484">
        <w:rPr>
          <w:b w:val="0"/>
          <w:noProof/>
          <w:sz w:val="18"/>
        </w:rPr>
        <w:fldChar w:fldCharType="begin"/>
      </w:r>
      <w:r w:rsidRPr="007C1484">
        <w:rPr>
          <w:b w:val="0"/>
          <w:noProof/>
          <w:sz w:val="18"/>
        </w:rPr>
        <w:instrText xml:space="preserve"> PAGEREF _Toc442693305 \h </w:instrText>
      </w:r>
      <w:r w:rsidRPr="007C1484">
        <w:rPr>
          <w:b w:val="0"/>
          <w:noProof/>
          <w:sz w:val="18"/>
        </w:rPr>
      </w:r>
      <w:r w:rsidRPr="007C1484">
        <w:rPr>
          <w:b w:val="0"/>
          <w:noProof/>
          <w:sz w:val="18"/>
        </w:rPr>
        <w:fldChar w:fldCharType="separate"/>
      </w:r>
      <w:r w:rsidRPr="007C1484">
        <w:rPr>
          <w:b w:val="0"/>
          <w:noProof/>
          <w:sz w:val="18"/>
        </w:rPr>
        <w:t>303</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7.01</w:t>
      </w:r>
      <w:r>
        <w:rPr>
          <w:noProof/>
        </w:rPr>
        <w:tab/>
        <w:t>Purpose and effect of Part</w:t>
      </w:r>
      <w:r w:rsidRPr="007C1484">
        <w:rPr>
          <w:noProof/>
        </w:rPr>
        <w:tab/>
      </w:r>
      <w:r w:rsidRPr="007C1484">
        <w:rPr>
          <w:noProof/>
        </w:rPr>
        <w:fldChar w:fldCharType="begin"/>
      </w:r>
      <w:r w:rsidRPr="007C1484">
        <w:rPr>
          <w:noProof/>
        </w:rPr>
        <w:instrText xml:space="preserve"> PAGEREF _Toc442693306 \h </w:instrText>
      </w:r>
      <w:r w:rsidRPr="007C1484">
        <w:rPr>
          <w:noProof/>
        </w:rPr>
      </w:r>
      <w:r w:rsidRPr="007C1484">
        <w:rPr>
          <w:noProof/>
        </w:rPr>
        <w:fldChar w:fldCharType="separate"/>
      </w:r>
      <w:r w:rsidRPr="007C1484">
        <w:rPr>
          <w:noProof/>
        </w:rPr>
        <w:t>303</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7.02</w:t>
      </w:r>
      <w:r>
        <w:rPr>
          <w:noProof/>
        </w:rPr>
        <w:tab/>
        <w:t>Definition for Part—</w:t>
      </w:r>
      <w:r w:rsidRPr="00044156">
        <w:rPr>
          <w:i/>
          <w:noProof/>
        </w:rPr>
        <w:t>authorised person</w:t>
      </w:r>
      <w:r w:rsidRPr="007C1484">
        <w:rPr>
          <w:noProof/>
        </w:rPr>
        <w:tab/>
      </w:r>
      <w:r w:rsidRPr="007C1484">
        <w:rPr>
          <w:noProof/>
        </w:rPr>
        <w:fldChar w:fldCharType="begin"/>
      </w:r>
      <w:r w:rsidRPr="007C1484">
        <w:rPr>
          <w:noProof/>
        </w:rPr>
        <w:instrText xml:space="preserve"> PAGEREF _Toc442693307 \h </w:instrText>
      </w:r>
      <w:r w:rsidRPr="007C1484">
        <w:rPr>
          <w:noProof/>
        </w:rPr>
      </w:r>
      <w:r w:rsidRPr="007C1484">
        <w:rPr>
          <w:noProof/>
        </w:rPr>
        <w:fldChar w:fldCharType="separate"/>
      </w:r>
      <w:r w:rsidRPr="007C1484">
        <w:rPr>
          <w:noProof/>
        </w:rPr>
        <w:t>303</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7.03</w:t>
      </w:r>
      <w:r>
        <w:rPr>
          <w:noProof/>
        </w:rPr>
        <w:tab/>
        <w:t>Penalty payable under infringement notice</w:t>
      </w:r>
      <w:r w:rsidRPr="007C1484">
        <w:rPr>
          <w:noProof/>
        </w:rPr>
        <w:tab/>
      </w:r>
      <w:r w:rsidRPr="007C1484">
        <w:rPr>
          <w:noProof/>
        </w:rPr>
        <w:fldChar w:fldCharType="begin"/>
      </w:r>
      <w:r w:rsidRPr="007C1484">
        <w:rPr>
          <w:noProof/>
        </w:rPr>
        <w:instrText xml:space="preserve"> PAGEREF _Toc442693308 \h </w:instrText>
      </w:r>
      <w:r w:rsidRPr="007C1484">
        <w:rPr>
          <w:noProof/>
        </w:rPr>
      </w:r>
      <w:r w:rsidRPr="007C1484">
        <w:rPr>
          <w:noProof/>
        </w:rPr>
        <w:fldChar w:fldCharType="separate"/>
      </w:r>
      <w:r w:rsidRPr="007C1484">
        <w:rPr>
          <w:noProof/>
        </w:rPr>
        <w:t>303</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7.04</w:t>
      </w:r>
      <w:r>
        <w:rPr>
          <w:noProof/>
        </w:rPr>
        <w:tab/>
        <w:t>Authorised persons may issue infringement notices</w:t>
      </w:r>
      <w:r w:rsidRPr="007C1484">
        <w:rPr>
          <w:noProof/>
        </w:rPr>
        <w:tab/>
      </w:r>
      <w:r w:rsidRPr="007C1484">
        <w:rPr>
          <w:noProof/>
        </w:rPr>
        <w:fldChar w:fldCharType="begin"/>
      </w:r>
      <w:r w:rsidRPr="007C1484">
        <w:rPr>
          <w:noProof/>
        </w:rPr>
        <w:instrText xml:space="preserve"> PAGEREF _Toc442693309 \h </w:instrText>
      </w:r>
      <w:r w:rsidRPr="007C1484">
        <w:rPr>
          <w:noProof/>
        </w:rPr>
      </w:r>
      <w:r w:rsidRPr="007C1484">
        <w:rPr>
          <w:noProof/>
        </w:rPr>
        <w:fldChar w:fldCharType="separate"/>
      </w:r>
      <w:r w:rsidRPr="007C1484">
        <w:rPr>
          <w:noProof/>
        </w:rPr>
        <w:t>304</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7.05</w:t>
      </w:r>
      <w:r>
        <w:rPr>
          <w:noProof/>
        </w:rPr>
        <w:tab/>
        <w:t>Contents of infringement notice</w:t>
      </w:r>
      <w:r w:rsidRPr="007C1484">
        <w:rPr>
          <w:noProof/>
        </w:rPr>
        <w:tab/>
      </w:r>
      <w:r w:rsidRPr="007C1484">
        <w:rPr>
          <w:noProof/>
        </w:rPr>
        <w:fldChar w:fldCharType="begin"/>
      </w:r>
      <w:r w:rsidRPr="007C1484">
        <w:rPr>
          <w:noProof/>
        </w:rPr>
        <w:instrText xml:space="preserve"> PAGEREF _Toc442693310 \h </w:instrText>
      </w:r>
      <w:r w:rsidRPr="007C1484">
        <w:rPr>
          <w:noProof/>
        </w:rPr>
      </w:r>
      <w:r w:rsidRPr="007C1484">
        <w:rPr>
          <w:noProof/>
        </w:rPr>
        <w:fldChar w:fldCharType="separate"/>
      </w:r>
      <w:r w:rsidRPr="007C1484">
        <w:rPr>
          <w:noProof/>
        </w:rPr>
        <w:t>304</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7.06</w:t>
      </w:r>
      <w:r>
        <w:rPr>
          <w:noProof/>
        </w:rPr>
        <w:tab/>
        <w:t>Service of infringement notices</w:t>
      </w:r>
      <w:r w:rsidRPr="007C1484">
        <w:rPr>
          <w:noProof/>
        </w:rPr>
        <w:tab/>
      </w:r>
      <w:r w:rsidRPr="007C1484">
        <w:rPr>
          <w:noProof/>
        </w:rPr>
        <w:fldChar w:fldCharType="begin"/>
      </w:r>
      <w:r w:rsidRPr="007C1484">
        <w:rPr>
          <w:noProof/>
        </w:rPr>
        <w:instrText xml:space="preserve"> PAGEREF _Toc442693311 \h </w:instrText>
      </w:r>
      <w:r w:rsidRPr="007C1484">
        <w:rPr>
          <w:noProof/>
        </w:rPr>
      </w:r>
      <w:r w:rsidRPr="007C1484">
        <w:rPr>
          <w:noProof/>
        </w:rPr>
        <w:fldChar w:fldCharType="separate"/>
      </w:r>
      <w:r w:rsidRPr="007C1484">
        <w:rPr>
          <w:noProof/>
        </w:rPr>
        <w:t>306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7.07</w:t>
      </w:r>
      <w:r>
        <w:rPr>
          <w:noProof/>
        </w:rPr>
        <w:tab/>
        <w:t>Time for payment of penalty</w:t>
      </w:r>
      <w:r w:rsidRPr="007C1484">
        <w:rPr>
          <w:noProof/>
        </w:rPr>
        <w:tab/>
      </w:r>
      <w:r w:rsidRPr="007C1484">
        <w:rPr>
          <w:noProof/>
        </w:rPr>
        <w:fldChar w:fldCharType="begin"/>
      </w:r>
      <w:r w:rsidRPr="007C1484">
        <w:rPr>
          <w:noProof/>
        </w:rPr>
        <w:instrText xml:space="preserve"> PAGEREF _Toc442693312 \h </w:instrText>
      </w:r>
      <w:r w:rsidRPr="007C1484">
        <w:rPr>
          <w:noProof/>
        </w:rPr>
      </w:r>
      <w:r w:rsidRPr="007C1484">
        <w:rPr>
          <w:noProof/>
        </w:rPr>
        <w:fldChar w:fldCharType="separate"/>
      </w:r>
      <w:r w:rsidRPr="007C1484">
        <w:rPr>
          <w:noProof/>
        </w:rPr>
        <w:t>306</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7.08</w:t>
      </w:r>
      <w:r>
        <w:rPr>
          <w:noProof/>
        </w:rPr>
        <w:tab/>
        <w:t>Extension of time to pay penalty</w:t>
      </w:r>
      <w:r w:rsidRPr="007C1484">
        <w:rPr>
          <w:noProof/>
        </w:rPr>
        <w:tab/>
      </w:r>
      <w:r w:rsidRPr="007C1484">
        <w:rPr>
          <w:noProof/>
        </w:rPr>
        <w:fldChar w:fldCharType="begin"/>
      </w:r>
      <w:r w:rsidRPr="007C1484">
        <w:rPr>
          <w:noProof/>
        </w:rPr>
        <w:instrText xml:space="preserve"> PAGEREF _Toc442693313 \h </w:instrText>
      </w:r>
      <w:r w:rsidRPr="007C1484">
        <w:rPr>
          <w:noProof/>
        </w:rPr>
      </w:r>
      <w:r w:rsidRPr="007C1484">
        <w:rPr>
          <w:noProof/>
        </w:rPr>
        <w:fldChar w:fldCharType="separate"/>
      </w:r>
      <w:r w:rsidRPr="007C1484">
        <w:rPr>
          <w:noProof/>
        </w:rPr>
        <w:t>307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7.09</w:t>
      </w:r>
      <w:r>
        <w:rPr>
          <w:noProof/>
        </w:rPr>
        <w:tab/>
        <w:t>Effect of payment of penalty</w:t>
      </w:r>
      <w:r w:rsidRPr="007C1484">
        <w:rPr>
          <w:noProof/>
        </w:rPr>
        <w:tab/>
      </w:r>
      <w:r w:rsidRPr="007C1484">
        <w:rPr>
          <w:noProof/>
        </w:rPr>
        <w:fldChar w:fldCharType="begin"/>
      </w:r>
      <w:r w:rsidRPr="007C1484">
        <w:rPr>
          <w:noProof/>
        </w:rPr>
        <w:instrText xml:space="preserve"> PAGEREF _Toc442693314 \h </w:instrText>
      </w:r>
      <w:r w:rsidRPr="007C1484">
        <w:rPr>
          <w:noProof/>
        </w:rPr>
      </w:r>
      <w:r w:rsidRPr="007C1484">
        <w:rPr>
          <w:noProof/>
        </w:rPr>
        <w:fldChar w:fldCharType="separate"/>
      </w:r>
      <w:r w:rsidRPr="007C1484">
        <w:rPr>
          <w:noProof/>
        </w:rPr>
        <w:t>307</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7.10</w:t>
      </w:r>
      <w:r>
        <w:rPr>
          <w:noProof/>
        </w:rPr>
        <w:tab/>
        <w:t>Withdrawal of infringement notice</w:t>
      </w:r>
      <w:r w:rsidRPr="007C1484">
        <w:rPr>
          <w:noProof/>
        </w:rPr>
        <w:tab/>
      </w:r>
      <w:r w:rsidRPr="007C1484">
        <w:rPr>
          <w:noProof/>
        </w:rPr>
        <w:fldChar w:fldCharType="begin"/>
      </w:r>
      <w:r w:rsidRPr="007C1484">
        <w:rPr>
          <w:noProof/>
        </w:rPr>
        <w:instrText xml:space="preserve"> PAGEREF _Toc442693315 \h </w:instrText>
      </w:r>
      <w:r w:rsidRPr="007C1484">
        <w:rPr>
          <w:noProof/>
        </w:rPr>
      </w:r>
      <w:r w:rsidRPr="007C1484">
        <w:rPr>
          <w:noProof/>
        </w:rPr>
        <w:fldChar w:fldCharType="separate"/>
      </w:r>
      <w:r w:rsidRPr="007C1484">
        <w:rPr>
          <w:noProof/>
        </w:rPr>
        <w:t>308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7.11</w:t>
      </w:r>
      <w:r>
        <w:rPr>
          <w:noProof/>
        </w:rPr>
        <w:tab/>
        <w:t>Notice of withdrawal of infringement notices</w:t>
      </w:r>
      <w:r w:rsidRPr="007C1484">
        <w:rPr>
          <w:noProof/>
        </w:rPr>
        <w:tab/>
      </w:r>
      <w:r w:rsidRPr="007C1484">
        <w:rPr>
          <w:noProof/>
        </w:rPr>
        <w:fldChar w:fldCharType="begin"/>
      </w:r>
      <w:r w:rsidRPr="007C1484">
        <w:rPr>
          <w:noProof/>
        </w:rPr>
        <w:instrText xml:space="preserve"> PAGEREF _Toc442693316 \h </w:instrText>
      </w:r>
      <w:r w:rsidRPr="007C1484">
        <w:rPr>
          <w:noProof/>
        </w:rPr>
      </w:r>
      <w:r w:rsidRPr="007C1484">
        <w:rPr>
          <w:noProof/>
        </w:rPr>
        <w:fldChar w:fldCharType="separate"/>
      </w:r>
      <w:r w:rsidRPr="007C1484">
        <w:rPr>
          <w:noProof/>
        </w:rPr>
        <w:t>308</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7.12</w:t>
      </w:r>
      <w:r>
        <w:rPr>
          <w:noProof/>
        </w:rPr>
        <w:tab/>
        <w:t>Refund of penalty</w:t>
      </w:r>
      <w:r w:rsidRPr="007C1484">
        <w:rPr>
          <w:noProof/>
        </w:rPr>
        <w:tab/>
      </w:r>
      <w:r w:rsidRPr="007C1484">
        <w:rPr>
          <w:noProof/>
        </w:rPr>
        <w:fldChar w:fldCharType="begin"/>
      </w:r>
      <w:r w:rsidRPr="007C1484">
        <w:rPr>
          <w:noProof/>
        </w:rPr>
        <w:instrText xml:space="preserve"> PAGEREF _Toc442693317 \h </w:instrText>
      </w:r>
      <w:r w:rsidRPr="007C1484">
        <w:rPr>
          <w:noProof/>
        </w:rPr>
      </w:r>
      <w:r w:rsidRPr="007C1484">
        <w:rPr>
          <w:noProof/>
        </w:rPr>
        <w:fldChar w:fldCharType="separate"/>
      </w:r>
      <w:r w:rsidRPr="007C1484">
        <w:rPr>
          <w:noProof/>
        </w:rPr>
        <w:t>309</w:t>
      </w:r>
      <w:r w:rsidRPr="007C1484">
        <w:rPr>
          <w:noProof/>
        </w:rPr>
        <w:fldChar w:fldCharType="end"/>
      </w:r>
    </w:p>
    <w:p w:rsidR="007C1484" w:rsidRDefault="007C1484">
      <w:pPr>
        <w:pStyle w:val="TOC2"/>
        <w:rPr>
          <w:rFonts w:asciiTheme="minorHAnsi" w:eastAsiaTheme="minorEastAsia" w:hAnsiTheme="minorHAnsi" w:cstheme="minorBidi"/>
          <w:b w:val="0"/>
          <w:noProof/>
          <w:kern w:val="0"/>
          <w:sz w:val="22"/>
          <w:szCs w:val="22"/>
        </w:rPr>
      </w:pPr>
      <w:r>
        <w:rPr>
          <w:noProof/>
        </w:rPr>
        <w:t>Part 8—Review of decisions</w:t>
      </w:r>
      <w:r w:rsidRPr="007C1484">
        <w:rPr>
          <w:b w:val="0"/>
          <w:noProof/>
          <w:sz w:val="18"/>
        </w:rPr>
        <w:tab/>
      </w:r>
      <w:r w:rsidRPr="007C1484">
        <w:rPr>
          <w:b w:val="0"/>
          <w:noProof/>
          <w:sz w:val="18"/>
        </w:rPr>
        <w:fldChar w:fldCharType="begin"/>
      </w:r>
      <w:r w:rsidRPr="007C1484">
        <w:rPr>
          <w:b w:val="0"/>
          <w:noProof/>
          <w:sz w:val="18"/>
        </w:rPr>
        <w:instrText xml:space="preserve"> PAGEREF _Toc442693318 \h </w:instrText>
      </w:r>
      <w:r w:rsidRPr="007C1484">
        <w:rPr>
          <w:b w:val="0"/>
          <w:noProof/>
          <w:sz w:val="18"/>
        </w:rPr>
      </w:r>
      <w:r w:rsidRPr="007C1484">
        <w:rPr>
          <w:b w:val="0"/>
          <w:noProof/>
          <w:sz w:val="18"/>
        </w:rPr>
        <w:fldChar w:fldCharType="separate"/>
      </w:r>
      <w:r w:rsidRPr="007C1484">
        <w:rPr>
          <w:b w:val="0"/>
          <w:noProof/>
          <w:sz w:val="18"/>
        </w:rPr>
        <w:t>310</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8.01</w:t>
      </w:r>
      <w:r>
        <w:rPr>
          <w:noProof/>
        </w:rPr>
        <w:tab/>
        <w:t>Definitions</w:t>
      </w:r>
      <w:r w:rsidRPr="007C1484">
        <w:rPr>
          <w:noProof/>
        </w:rPr>
        <w:tab/>
      </w:r>
      <w:r w:rsidRPr="007C1484">
        <w:rPr>
          <w:noProof/>
        </w:rPr>
        <w:fldChar w:fldCharType="begin"/>
      </w:r>
      <w:r w:rsidRPr="007C1484">
        <w:rPr>
          <w:noProof/>
        </w:rPr>
        <w:instrText xml:space="preserve"> PAGEREF _Toc442693319 \h </w:instrText>
      </w:r>
      <w:r w:rsidRPr="007C1484">
        <w:rPr>
          <w:noProof/>
        </w:rPr>
      </w:r>
      <w:r w:rsidRPr="007C1484">
        <w:rPr>
          <w:noProof/>
        </w:rPr>
        <w:fldChar w:fldCharType="separate"/>
      </w:r>
      <w:r w:rsidRPr="007C1484">
        <w:rPr>
          <w:noProof/>
        </w:rPr>
        <w:t>310</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8.02</w:t>
      </w:r>
      <w:r>
        <w:rPr>
          <w:noProof/>
        </w:rPr>
        <w:tab/>
        <w:t>Review of decisions in relation to ASICs and related matters—decisions of Secretary</w:t>
      </w:r>
      <w:r w:rsidRPr="007C1484">
        <w:rPr>
          <w:noProof/>
        </w:rPr>
        <w:tab/>
      </w:r>
      <w:r w:rsidRPr="007C1484">
        <w:rPr>
          <w:noProof/>
        </w:rPr>
        <w:fldChar w:fldCharType="begin"/>
      </w:r>
      <w:r w:rsidRPr="007C1484">
        <w:rPr>
          <w:noProof/>
        </w:rPr>
        <w:instrText xml:space="preserve"> PAGEREF _Toc442693320 \h </w:instrText>
      </w:r>
      <w:r w:rsidRPr="007C1484">
        <w:rPr>
          <w:noProof/>
        </w:rPr>
      </w:r>
      <w:r w:rsidRPr="007C1484">
        <w:rPr>
          <w:noProof/>
        </w:rPr>
        <w:fldChar w:fldCharType="separate"/>
      </w:r>
      <w:r w:rsidRPr="007C1484">
        <w:rPr>
          <w:noProof/>
        </w:rPr>
        <w:t>310</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8.03</w:t>
      </w:r>
      <w:r>
        <w:rPr>
          <w:noProof/>
        </w:rPr>
        <w:tab/>
        <w:t>Review of decisions in relation to ASICs and related matters—decisions of issuing bodies</w:t>
      </w:r>
      <w:r w:rsidRPr="007C1484">
        <w:rPr>
          <w:noProof/>
        </w:rPr>
        <w:tab/>
      </w:r>
      <w:r w:rsidRPr="007C1484">
        <w:rPr>
          <w:noProof/>
        </w:rPr>
        <w:fldChar w:fldCharType="begin"/>
      </w:r>
      <w:r w:rsidRPr="007C1484">
        <w:rPr>
          <w:noProof/>
        </w:rPr>
        <w:instrText xml:space="preserve"> PAGEREF _Toc442693321 \h </w:instrText>
      </w:r>
      <w:r w:rsidRPr="007C1484">
        <w:rPr>
          <w:noProof/>
        </w:rPr>
      </w:r>
      <w:r w:rsidRPr="007C1484">
        <w:rPr>
          <w:noProof/>
        </w:rPr>
        <w:fldChar w:fldCharType="separate"/>
      </w:r>
      <w:r w:rsidRPr="007C1484">
        <w:rPr>
          <w:noProof/>
        </w:rPr>
        <w:t>312</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8.04</w:t>
      </w:r>
      <w:r>
        <w:rPr>
          <w:noProof/>
        </w:rPr>
        <w:tab/>
        <w:t>Review of decisions in relation to regulated air cargo agents</w:t>
      </w:r>
      <w:r w:rsidRPr="007C1484">
        <w:rPr>
          <w:noProof/>
        </w:rPr>
        <w:tab/>
      </w:r>
      <w:r w:rsidRPr="007C1484">
        <w:rPr>
          <w:noProof/>
        </w:rPr>
        <w:fldChar w:fldCharType="begin"/>
      </w:r>
      <w:r w:rsidRPr="007C1484">
        <w:rPr>
          <w:noProof/>
        </w:rPr>
        <w:instrText xml:space="preserve"> PAGEREF _Toc442693322 \h </w:instrText>
      </w:r>
      <w:r w:rsidRPr="007C1484">
        <w:rPr>
          <w:noProof/>
        </w:rPr>
      </w:r>
      <w:r w:rsidRPr="007C1484">
        <w:rPr>
          <w:noProof/>
        </w:rPr>
        <w:fldChar w:fldCharType="separate"/>
      </w:r>
      <w:r w:rsidRPr="007C1484">
        <w:rPr>
          <w:noProof/>
        </w:rPr>
        <w:t>312</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8.05</w:t>
      </w:r>
      <w:r>
        <w:rPr>
          <w:noProof/>
        </w:rPr>
        <w:tab/>
        <w:t>Review of decisions in relation to AACAs</w:t>
      </w:r>
      <w:r w:rsidRPr="007C1484">
        <w:rPr>
          <w:noProof/>
        </w:rPr>
        <w:tab/>
      </w:r>
      <w:r w:rsidRPr="007C1484">
        <w:rPr>
          <w:noProof/>
        </w:rPr>
        <w:fldChar w:fldCharType="begin"/>
      </w:r>
      <w:r w:rsidRPr="007C1484">
        <w:rPr>
          <w:noProof/>
        </w:rPr>
        <w:instrText xml:space="preserve"> PAGEREF _Toc442693323 \h </w:instrText>
      </w:r>
      <w:r w:rsidRPr="007C1484">
        <w:rPr>
          <w:noProof/>
        </w:rPr>
      </w:r>
      <w:r w:rsidRPr="007C1484">
        <w:rPr>
          <w:noProof/>
        </w:rPr>
        <w:fldChar w:fldCharType="separate"/>
      </w:r>
      <w:r w:rsidRPr="007C1484">
        <w:rPr>
          <w:noProof/>
        </w:rPr>
        <w:t>312</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8.06</w:t>
      </w:r>
      <w:r>
        <w:rPr>
          <w:noProof/>
        </w:rPr>
        <w:tab/>
        <w:t>Review of decisions in relation to VIC issuers</w:t>
      </w:r>
      <w:r w:rsidRPr="007C1484">
        <w:rPr>
          <w:noProof/>
        </w:rPr>
        <w:tab/>
      </w:r>
      <w:r w:rsidRPr="007C1484">
        <w:rPr>
          <w:noProof/>
        </w:rPr>
        <w:fldChar w:fldCharType="begin"/>
      </w:r>
      <w:r w:rsidRPr="007C1484">
        <w:rPr>
          <w:noProof/>
        </w:rPr>
        <w:instrText xml:space="preserve"> PAGEREF _Toc442693324 \h </w:instrText>
      </w:r>
      <w:r w:rsidRPr="007C1484">
        <w:rPr>
          <w:noProof/>
        </w:rPr>
      </w:r>
      <w:r w:rsidRPr="007C1484">
        <w:rPr>
          <w:noProof/>
        </w:rPr>
        <w:fldChar w:fldCharType="separate"/>
      </w:r>
      <w:r w:rsidRPr="007C1484">
        <w:rPr>
          <w:noProof/>
        </w:rPr>
        <w:t>313</w:t>
      </w:r>
      <w:r w:rsidRPr="007C1484">
        <w:rPr>
          <w:noProof/>
        </w:rPr>
        <w:fldChar w:fldCharType="end"/>
      </w:r>
    </w:p>
    <w:p w:rsidR="007C1484" w:rsidRDefault="007C1484">
      <w:pPr>
        <w:pStyle w:val="TOC2"/>
        <w:rPr>
          <w:rFonts w:asciiTheme="minorHAnsi" w:eastAsiaTheme="minorEastAsia" w:hAnsiTheme="minorHAnsi" w:cstheme="minorBidi"/>
          <w:b w:val="0"/>
          <w:noProof/>
          <w:kern w:val="0"/>
          <w:sz w:val="22"/>
          <w:szCs w:val="22"/>
        </w:rPr>
      </w:pPr>
      <w:r>
        <w:rPr>
          <w:noProof/>
        </w:rPr>
        <w:t>Part 9—Miscellaneous</w:t>
      </w:r>
      <w:r w:rsidRPr="007C1484">
        <w:rPr>
          <w:b w:val="0"/>
          <w:noProof/>
          <w:sz w:val="18"/>
        </w:rPr>
        <w:tab/>
      </w:r>
      <w:r w:rsidRPr="007C1484">
        <w:rPr>
          <w:b w:val="0"/>
          <w:noProof/>
          <w:sz w:val="18"/>
        </w:rPr>
        <w:fldChar w:fldCharType="begin"/>
      </w:r>
      <w:r w:rsidRPr="007C1484">
        <w:rPr>
          <w:b w:val="0"/>
          <w:noProof/>
          <w:sz w:val="18"/>
        </w:rPr>
        <w:instrText xml:space="preserve"> PAGEREF _Toc442693325 \h </w:instrText>
      </w:r>
      <w:r w:rsidRPr="007C1484">
        <w:rPr>
          <w:b w:val="0"/>
          <w:noProof/>
          <w:sz w:val="18"/>
        </w:rPr>
      </w:r>
      <w:r w:rsidRPr="007C1484">
        <w:rPr>
          <w:b w:val="0"/>
          <w:noProof/>
          <w:sz w:val="18"/>
        </w:rPr>
        <w:fldChar w:fldCharType="separate"/>
      </w:r>
      <w:r w:rsidRPr="007C1484">
        <w:rPr>
          <w:b w:val="0"/>
          <w:noProof/>
          <w:sz w:val="18"/>
        </w:rPr>
        <w:t>314</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9.01</w:t>
      </w:r>
      <w:r>
        <w:rPr>
          <w:noProof/>
        </w:rPr>
        <w:tab/>
        <w:t>Threats regarding aviation security</w:t>
      </w:r>
      <w:r w:rsidRPr="007C1484">
        <w:rPr>
          <w:noProof/>
        </w:rPr>
        <w:tab/>
      </w:r>
      <w:r w:rsidRPr="007C1484">
        <w:rPr>
          <w:noProof/>
        </w:rPr>
        <w:fldChar w:fldCharType="begin"/>
      </w:r>
      <w:r w:rsidRPr="007C1484">
        <w:rPr>
          <w:noProof/>
        </w:rPr>
        <w:instrText xml:space="preserve"> PAGEREF _Toc442693326 \h </w:instrText>
      </w:r>
      <w:r w:rsidRPr="007C1484">
        <w:rPr>
          <w:noProof/>
        </w:rPr>
      </w:r>
      <w:r w:rsidRPr="007C1484">
        <w:rPr>
          <w:noProof/>
        </w:rPr>
        <w:fldChar w:fldCharType="separate"/>
      </w:r>
      <w:r w:rsidRPr="007C1484">
        <w:rPr>
          <w:noProof/>
        </w:rPr>
        <w:t>314</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9.02</w:t>
      </w:r>
      <w:r>
        <w:rPr>
          <w:noProof/>
        </w:rPr>
        <w:tab/>
        <w:t>Service of notices</w:t>
      </w:r>
      <w:r w:rsidRPr="007C1484">
        <w:rPr>
          <w:noProof/>
        </w:rPr>
        <w:tab/>
      </w:r>
      <w:r w:rsidRPr="007C1484">
        <w:rPr>
          <w:noProof/>
        </w:rPr>
        <w:fldChar w:fldCharType="begin"/>
      </w:r>
      <w:r w:rsidRPr="007C1484">
        <w:rPr>
          <w:noProof/>
        </w:rPr>
        <w:instrText xml:space="preserve"> PAGEREF _Toc442693327 \h </w:instrText>
      </w:r>
      <w:r w:rsidRPr="007C1484">
        <w:rPr>
          <w:noProof/>
        </w:rPr>
      </w:r>
      <w:r w:rsidRPr="007C1484">
        <w:rPr>
          <w:noProof/>
        </w:rPr>
        <w:fldChar w:fldCharType="separate"/>
      </w:r>
      <w:r w:rsidRPr="007C1484">
        <w:rPr>
          <w:noProof/>
        </w:rPr>
        <w:t>314</w:t>
      </w:r>
      <w:r w:rsidRPr="007C1484">
        <w:rPr>
          <w:noProof/>
        </w:rPr>
        <w:fldChar w:fldCharType="end"/>
      </w:r>
    </w:p>
    <w:p w:rsidR="007C1484" w:rsidRDefault="007C1484">
      <w:pPr>
        <w:pStyle w:val="TOC2"/>
        <w:rPr>
          <w:rFonts w:asciiTheme="minorHAnsi" w:eastAsiaTheme="minorEastAsia" w:hAnsiTheme="minorHAnsi" w:cstheme="minorBidi"/>
          <w:b w:val="0"/>
          <w:noProof/>
          <w:kern w:val="0"/>
          <w:sz w:val="22"/>
          <w:szCs w:val="22"/>
        </w:rPr>
      </w:pPr>
      <w:r>
        <w:rPr>
          <w:noProof/>
        </w:rPr>
        <w:t>Part 10—Transitional matters</w:t>
      </w:r>
      <w:r w:rsidRPr="007C1484">
        <w:rPr>
          <w:b w:val="0"/>
          <w:noProof/>
          <w:sz w:val="18"/>
        </w:rPr>
        <w:tab/>
      </w:r>
      <w:r w:rsidRPr="007C1484">
        <w:rPr>
          <w:b w:val="0"/>
          <w:noProof/>
          <w:sz w:val="18"/>
        </w:rPr>
        <w:fldChar w:fldCharType="begin"/>
      </w:r>
      <w:r w:rsidRPr="007C1484">
        <w:rPr>
          <w:b w:val="0"/>
          <w:noProof/>
          <w:sz w:val="18"/>
        </w:rPr>
        <w:instrText xml:space="preserve"> PAGEREF _Toc442693328 \h </w:instrText>
      </w:r>
      <w:r w:rsidRPr="007C1484">
        <w:rPr>
          <w:b w:val="0"/>
          <w:noProof/>
          <w:sz w:val="18"/>
        </w:rPr>
      </w:r>
      <w:r w:rsidRPr="007C1484">
        <w:rPr>
          <w:b w:val="0"/>
          <w:noProof/>
          <w:sz w:val="18"/>
        </w:rPr>
        <w:fldChar w:fldCharType="separate"/>
      </w:r>
      <w:r w:rsidRPr="007C1484">
        <w:rPr>
          <w:b w:val="0"/>
          <w:noProof/>
          <w:sz w:val="18"/>
        </w:rPr>
        <w:t>315</w:t>
      </w:r>
      <w:r w:rsidRPr="007C1484">
        <w:rPr>
          <w:b w:val="0"/>
          <w:noProof/>
          <w:sz w:val="18"/>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10.01</w:t>
      </w:r>
      <w:r>
        <w:rPr>
          <w:noProof/>
        </w:rPr>
        <w:tab/>
        <w:t xml:space="preserve">Amendments made by the </w:t>
      </w:r>
      <w:r w:rsidRPr="00044156">
        <w:rPr>
          <w:i/>
          <w:noProof/>
        </w:rPr>
        <w:t>Customs and Other Legislation Amendment (Australian Border Force) Regulation 2015</w:t>
      </w:r>
      <w:r w:rsidRPr="007C1484">
        <w:rPr>
          <w:noProof/>
        </w:rPr>
        <w:tab/>
      </w:r>
      <w:r w:rsidRPr="007C1484">
        <w:rPr>
          <w:noProof/>
        </w:rPr>
        <w:fldChar w:fldCharType="begin"/>
      </w:r>
      <w:r w:rsidRPr="007C1484">
        <w:rPr>
          <w:noProof/>
        </w:rPr>
        <w:instrText xml:space="preserve"> PAGEREF _Toc442693329 \h </w:instrText>
      </w:r>
      <w:r w:rsidRPr="007C1484">
        <w:rPr>
          <w:noProof/>
        </w:rPr>
      </w:r>
      <w:r w:rsidRPr="007C1484">
        <w:rPr>
          <w:noProof/>
        </w:rPr>
        <w:fldChar w:fldCharType="separate"/>
      </w:r>
      <w:r w:rsidRPr="007C1484">
        <w:rPr>
          <w:noProof/>
        </w:rPr>
        <w:t>315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10.02</w:t>
      </w:r>
      <w:r>
        <w:rPr>
          <w:noProof/>
        </w:rPr>
        <w:tab/>
        <w:t xml:space="preserve">Amendments made by the </w:t>
      </w:r>
      <w:r w:rsidRPr="00044156">
        <w:rPr>
          <w:i/>
          <w:noProof/>
        </w:rPr>
        <w:t>Aviation Transport Security Amendment (2015 Measures No. 1) Regulation 2015</w:t>
      </w:r>
      <w:r w:rsidRPr="007C1484">
        <w:rPr>
          <w:noProof/>
        </w:rPr>
        <w:tab/>
      </w:r>
      <w:r w:rsidRPr="007C1484">
        <w:rPr>
          <w:noProof/>
        </w:rPr>
        <w:fldChar w:fldCharType="begin"/>
      </w:r>
      <w:r w:rsidRPr="007C1484">
        <w:rPr>
          <w:noProof/>
        </w:rPr>
        <w:instrText xml:space="preserve"> PAGEREF _Toc442693330 \h </w:instrText>
      </w:r>
      <w:r w:rsidRPr="007C1484">
        <w:rPr>
          <w:noProof/>
        </w:rPr>
      </w:r>
      <w:r w:rsidRPr="007C1484">
        <w:rPr>
          <w:noProof/>
        </w:rPr>
        <w:fldChar w:fldCharType="separate"/>
      </w:r>
      <w:r w:rsidRPr="007C1484">
        <w:rPr>
          <w:noProof/>
        </w:rPr>
        <w:t>315</w:t>
      </w:r>
      <w:r w:rsidRPr="007C1484">
        <w:rPr>
          <w:noProof/>
        </w:rPr>
        <w:fldChar w:fldCharType="end"/>
      </w:r>
    </w:p>
    <w:p w:rsidR="007C1484" w:rsidRDefault="007C1484">
      <w:pPr>
        <w:pStyle w:val="TOC5"/>
        <w:rPr>
          <w:rFonts w:asciiTheme="minorHAnsi" w:eastAsiaTheme="minorEastAsia" w:hAnsiTheme="minorHAnsi" w:cstheme="minorBidi"/>
          <w:noProof/>
          <w:kern w:val="0"/>
          <w:sz w:val="22"/>
          <w:szCs w:val="22"/>
        </w:rPr>
      </w:pPr>
      <w:r>
        <w:rPr>
          <w:noProof/>
        </w:rPr>
        <w:t>10.03</w:t>
      </w:r>
      <w:r>
        <w:rPr>
          <w:noProof/>
        </w:rPr>
        <w:tab/>
        <w:t xml:space="preserve">Amendments made by the </w:t>
      </w:r>
      <w:r w:rsidRPr="00044156">
        <w:rPr>
          <w:i/>
          <w:noProof/>
        </w:rPr>
        <w:t>Transport Security Legislation Amendment (Job Ready Status) Regulation 2015</w:t>
      </w:r>
      <w:r w:rsidRPr="007C1484">
        <w:rPr>
          <w:noProof/>
        </w:rPr>
        <w:tab/>
      </w:r>
      <w:r w:rsidRPr="007C1484">
        <w:rPr>
          <w:noProof/>
        </w:rPr>
        <w:fldChar w:fldCharType="begin"/>
      </w:r>
      <w:r w:rsidRPr="007C1484">
        <w:rPr>
          <w:noProof/>
        </w:rPr>
        <w:instrText xml:space="preserve"> PAGEREF _Toc442693331 \h </w:instrText>
      </w:r>
      <w:r w:rsidRPr="007C1484">
        <w:rPr>
          <w:noProof/>
        </w:rPr>
      </w:r>
      <w:r w:rsidRPr="007C1484">
        <w:rPr>
          <w:noProof/>
        </w:rPr>
        <w:fldChar w:fldCharType="separate"/>
      </w:r>
      <w:r w:rsidRPr="007C1484">
        <w:rPr>
          <w:noProof/>
        </w:rPr>
        <w:t>315</w:t>
      </w:r>
      <w:r w:rsidRPr="007C1484">
        <w:rPr>
          <w:noProof/>
        </w:rPr>
        <w:fldChar w:fldCharType="end"/>
      </w:r>
    </w:p>
    <w:p w:rsidR="007C1484" w:rsidRDefault="007C1484">
      <w:pPr>
        <w:pStyle w:val="TOC1"/>
        <w:rPr>
          <w:rFonts w:asciiTheme="minorHAnsi" w:eastAsiaTheme="minorEastAsia" w:hAnsiTheme="minorHAnsi" w:cstheme="minorBidi"/>
          <w:b w:val="0"/>
          <w:noProof/>
          <w:kern w:val="0"/>
          <w:sz w:val="22"/>
          <w:szCs w:val="22"/>
        </w:rPr>
      </w:pPr>
      <w:r>
        <w:rPr>
          <w:noProof/>
        </w:rPr>
        <w:t>Schedule—Forms</w:t>
      </w:r>
      <w:r w:rsidRPr="007C1484">
        <w:rPr>
          <w:b w:val="0"/>
          <w:noProof/>
          <w:sz w:val="18"/>
        </w:rPr>
        <w:tab/>
      </w:r>
      <w:r w:rsidRPr="007C1484">
        <w:rPr>
          <w:b w:val="0"/>
          <w:noProof/>
          <w:sz w:val="18"/>
        </w:rPr>
        <w:fldChar w:fldCharType="begin"/>
      </w:r>
      <w:r w:rsidRPr="007C1484">
        <w:rPr>
          <w:b w:val="0"/>
          <w:noProof/>
          <w:sz w:val="18"/>
        </w:rPr>
        <w:instrText xml:space="preserve"> PAGEREF _Toc442693332 \h </w:instrText>
      </w:r>
      <w:r w:rsidRPr="007C1484">
        <w:rPr>
          <w:b w:val="0"/>
          <w:noProof/>
          <w:sz w:val="18"/>
        </w:rPr>
      </w:r>
      <w:r w:rsidRPr="007C1484">
        <w:rPr>
          <w:b w:val="0"/>
          <w:noProof/>
          <w:sz w:val="18"/>
        </w:rPr>
        <w:fldChar w:fldCharType="separate"/>
      </w:r>
      <w:r w:rsidRPr="007C1484">
        <w:rPr>
          <w:b w:val="0"/>
          <w:noProof/>
          <w:sz w:val="18"/>
        </w:rPr>
        <w:t>317</w:t>
      </w:r>
      <w:r w:rsidRPr="007C1484">
        <w:rPr>
          <w:b w:val="0"/>
          <w:noProof/>
          <w:sz w:val="18"/>
        </w:rPr>
        <w:fldChar w:fldCharType="end"/>
      </w:r>
    </w:p>
    <w:p w:rsidR="007C1484" w:rsidRDefault="007C1484">
      <w:pPr>
        <w:pStyle w:val="TOC2"/>
        <w:rPr>
          <w:rFonts w:asciiTheme="minorHAnsi" w:eastAsiaTheme="minorEastAsia" w:hAnsiTheme="minorHAnsi" w:cstheme="minorBidi"/>
          <w:b w:val="0"/>
          <w:noProof/>
          <w:kern w:val="0"/>
          <w:sz w:val="22"/>
          <w:szCs w:val="22"/>
        </w:rPr>
      </w:pPr>
      <w:r>
        <w:rPr>
          <w:noProof/>
        </w:rPr>
        <w:t>Form 1—Notice of proposed movement of person in custody</w:t>
      </w:r>
      <w:r w:rsidRPr="007C1484">
        <w:rPr>
          <w:b w:val="0"/>
          <w:noProof/>
          <w:sz w:val="18"/>
        </w:rPr>
        <w:tab/>
      </w:r>
      <w:r w:rsidRPr="007C1484">
        <w:rPr>
          <w:b w:val="0"/>
          <w:noProof/>
          <w:sz w:val="18"/>
        </w:rPr>
        <w:fldChar w:fldCharType="begin"/>
      </w:r>
      <w:r w:rsidRPr="007C1484">
        <w:rPr>
          <w:b w:val="0"/>
          <w:noProof/>
          <w:sz w:val="18"/>
        </w:rPr>
        <w:instrText xml:space="preserve"> PAGEREF _Toc442693333 \h </w:instrText>
      </w:r>
      <w:r w:rsidRPr="007C1484">
        <w:rPr>
          <w:b w:val="0"/>
          <w:noProof/>
          <w:sz w:val="18"/>
        </w:rPr>
      </w:r>
      <w:r w:rsidRPr="007C1484">
        <w:rPr>
          <w:b w:val="0"/>
          <w:noProof/>
          <w:sz w:val="18"/>
        </w:rPr>
        <w:fldChar w:fldCharType="separate"/>
      </w:r>
      <w:r w:rsidRPr="007C1484">
        <w:rPr>
          <w:b w:val="0"/>
          <w:noProof/>
          <w:sz w:val="18"/>
        </w:rPr>
        <w:t>317</w:t>
      </w:r>
      <w:r w:rsidRPr="007C1484">
        <w:rPr>
          <w:b w:val="0"/>
          <w:noProof/>
          <w:sz w:val="18"/>
        </w:rPr>
        <w:fldChar w:fldCharType="end"/>
      </w:r>
    </w:p>
    <w:p w:rsidR="007C1484" w:rsidRDefault="007C1484" w:rsidP="007C1484">
      <w:pPr>
        <w:pStyle w:val="TOC2"/>
        <w:rPr>
          <w:rFonts w:asciiTheme="minorHAnsi" w:eastAsiaTheme="minorEastAsia" w:hAnsiTheme="minorHAnsi" w:cstheme="minorBidi"/>
          <w:b w:val="0"/>
          <w:noProof/>
          <w:kern w:val="0"/>
          <w:sz w:val="22"/>
          <w:szCs w:val="22"/>
        </w:rPr>
      </w:pPr>
      <w:r>
        <w:rPr>
          <w:noProof/>
        </w:rPr>
        <w:t>Endnotes</w:t>
      </w:r>
      <w:r w:rsidRPr="007C1484">
        <w:rPr>
          <w:b w:val="0"/>
          <w:noProof/>
          <w:sz w:val="18"/>
        </w:rPr>
        <w:tab/>
      </w:r>
      <w:r w:rsidRPr="007C1484">
        <w:rPr>
          <w:b w:val="0"/>
          <w:noProof/>
          <w:sz w:val="18"/>
        </w:rPr>
        <w:fldChar w:fldCharType="begin"/>
      </w:r>
      <w:r w:rsidRPr="007C1484">
        <w:rPr>
          <w:b w:val="0"/>
          <w:noProof/>
          <w:sz w:val="18"/>
        </w:rPr>
        <w:instrText xml:space="preserve"> PAGEREF _Toc442693334 \h </w:instrText>
      </w:r>
      <w:r w:rsidRPr="007C1484">
        <w:rPr>
          <w:b w:val="0"/>
          <w:noProof/>
          <w:sz w:val="18"/>
        </w:rPr>
      </w:r>
      <w:r w:rsidRPr="007C1484">
        <w:rPr>
          <w:b w:val="0"/>
          <w:noProof/>
          <w:sz w:val="18"/>
        </w:rPr>
        <w:fldChar w:fldCharType="separate"/>
      </w:r>
      <w:r w:rsidRPr="007C1484">
        <w:rPr>
          <w:b w:val="0"/>
          <w:noProof/>
          <w:sz w:val="18"/>
        </w:rPr>
        <w:t>322</w:t>
      </w:r>
      <w:r w:rsidRPr="007C1484">
        <w:rPr>
          <w:b w:val="0"/>
          <w:noProof/>
          <w:sz w:val="18"/>
        </w:rPr>
        <w:fldChar w:fldCharType="end"/>
      </w:r>
    </w:p>
    <w:p w:rsidR="007C1484" w:rsidRDefault="007C1484">
      <w:pPr>
        <w:pStyle w:val="TOC3"/>
        <w:rPr>
          <w:rFonts w:asciiTheme="minorHAnsi" w:eastAsiaTheme="minorEastAsia" w:hAnsiTheme="minorHAnsi" w:cstheme="minorBidi"/>
          <w:b w:val="0"/>
          <w:noProof/>
          <w:kern w:val="0"/>
          <w:szCs w:val="22"/>
        </w:rPr>
      </w:pPr>
      <w:r>
        <w:rPr>
          <w:noProof/>
        </w:rPr>
        <w:t>Endnote 1—About the endnotes</w:t>
      </w:r>
      <w:r w:rsidRPr="007C1484">
        <w:rPr>
          <w:b w:val="0"/>
          <w:noProof/>
          <w:sz w:val="18"/>
        </w:rPr>
        <w:tab/>
      </w:r>
      <w:r w:rsidRPr="007C1484">
        <w:rPr>
          <w:b w:val="0"/>
          <w:noProof/>
          <w:sz w:val="18"/>
        </w:rPr>
        <w:fldChar w:fldCharType="begin"/>
      </w:r>
      <w:r w:rsidRPr="007C1484">
        <w:rPr>
          <w:b w:val="0"/>
          <w:noProof/>
          <w:sz w:val="18"/>
        </w:rPr>
        <w:instrText xml:space="preserve"> PAGEREF _Toc442693335 \h </w:instrText>
      </w:r>
      <w:r w:rsidRPr="007C1484">
        <w:rPr>
          <w:b w:val="0"/>
          <w:noProof/>
          <w:sz w:val="18"/>
        </w:rPr>
      </w:r>
      <w:r w:rsidRPr="007C1484">
        <w:rPr>
          <w:b w:val="0"/>
          <w:noProof/>
          <w:sz w:val="18"/>
        </w:rPr>
        <w:fldChar w:fldCharType="separate"/>
      </w:r>
      <w:r w:rsidRPr="007C1484">
        <w:rPr>
          <w:b w:val="0"/>
          <w:noProof/>
          <w:sz w:val="18"/>
        </w:rPr>
        <w:t>322</w:t>
      </w:r>
      <w:r w:rsidRPr="007C1484">
        <w:rPr>
          <w:b w:val="0"/>
          <w:noProof/>
          <w:sz w:val="18"/>
        </w:rPr>
        <w:fldChar w:fldCharType="end"/>
      </w:r>
    </w:p>
    <w:p w:rsidR="007C1484" w:rsidRDefault="007C1484">
      <w:pPr>
        <w:pStyle w:val="TOC3"/>
        <w:rPr>
          <w:rFonts w:asciiTheme="minorHAnsi" w:eastAsiaTheme="minorEastAsia" w:hAnsiTheme="minorHAnsi" w:cstheme="minorBidi"/>
          <w:b w:val="0"/>
          <w:noProof/>
          <w:kern w:val="0"/>
          <w:szCs w:val="22"/>
        </w:rPr>
      </w:pPr>
      <w:r>
        <w:rPr>
          <w:noProof/>
        </w:rPr>
        <w:t>Endnote 2—Abbreviation key</w:t>
      </w:r>
      <w:r w:rsidRPr="007C1484">
        <w:rPr>
          <w:b w:val="0"/>
          <w:noProof/>
          <w:sz w:val="18"/>
        </w:rPr>
        <w:tab/>
      </w:r>
      <w:r w:rsidRPr="007C1484">
        <w:rPr>
          <w:b w:val="0"/>
          <w:noProof/>
          <w:sz w:val="18"/>
        </w:rPr>
        <w:fldChar w:fldCharType="begin"/>
      </w:r>
      <w:r w:rsidRPr="007C1484">
        <w:rPr>
          <w:b w:val="0"/>
          <w:noProof/>
          <w:sz w:val="18"/>
        </w:rPr>
        <w:instrText xml:space="preserve"> PAGEREF _Toc442693336 \h </w:instrText>
      </w:r>
      <w:r w:rsidRPr="007C1484">
        <w:rPr>
          <w:b w:val="0"/>
          <w:noProof/>
          <w:sz w:val="18"/>
        </w:rPr>
      </w:r>
      <w:r w:rsidRPr="007C1484">
        <w:rPr>
          <w:b w:val="0"/>
          <w:noProof/>
          <w:sz w:val="18"/>
        </w:rPr>
        <w:fldChar w:fldCharType="separate"/>
      </w:r>
      <w:r w:rsidRPr="007C1484">
        <w:rPr>
          <w:b w:val="0"/>
          <w:noProof/>
          <w:sz w:val="18"/>
        </w:rPr>
        <w:t>323</w:t>
      </w:r>
      <w:r w:rsidRPr="007C1484">
        <w:rPr>
          <w:b w:val="0"/>
          <w:noProof/>
          <w:sz w:val="18"/>
        </w:rPr>
        <w:fldChar w:fldCharType="end"/>
      </w:r>
    </w:p>
    <w:p w:rsidR="007C1484" w:rsidRDefault="007C1484">
      <w:pPr>
        <w:pStyle w:val="TOC3"/>
        <w:rPr>
          <w:rFonts w:asciiTheme="minorHAnsi" w:eastAsiaTheme="minorEastAsia" w:hAnsiTheme="minorHAnsi" w:cstheme="minorBidi"/>
          <w:b w:val="0"/>
          <w:noProof/>
          <w:kern w:val="0"/>
          <w:szCs w:val="22"/>
        </w:rPr>
      </w:pPr>
      <w:r>
        <w:rPr>
          <w:noProof/>
        </w:rPr>
        <w:t>Endnote 3—Legislation history</w:t>
      </w:r>
      <w:r w:rsidRPr="007C1484">
        <w:rPr>
          <w:b w:val="0"/>
          <w:noProof/>
          <w:sz w:val="18"/>
        </w:rPr>
        <w:tab/>
      </w:r>
      <w:r w:rsidRPr="007C1484">
        <w:rPr>
          <w:b w:val="0"/>
          <w:noProof/>
          <w:sz w:val="18"/>
        </w:rPr>
        <w:fldChar w:fldCharType="begin"/>
      </w:r>
      <w:r w:rsidRPr="007C1484">
        <w:rPr>
          <w:b w:val="0"/>
          <w:noProof/>
          <w:sz w:val="18"/>
        </w:rPr>
        <w:instrText xml:space="preserve"> PAGEREF _Toc442693337 \h </w:instrText>
      </w:r>
      <w:r w:rsidRPr="007C1484">
        <w:rPr>
          <w:b w:val="0"/>
          <w:noProof/>
          <w:sz w:val="18"/>
        </w:rPr>
      </w:r>
      <w:r w:rsidRPr="007C1484">
        <w:rPr>
          <w:b w:val="0"/>
          <w:noProof/>
          <w:sz w:val="18"/>
        </w:rPr>
        <w:fldChar w:fldCharType="separate"/>
      </w:r>
      <w:r w:rsidRPr="007C1484">
        <w:rPr>
          <w:b w:val="0"/>
          <w:noProof/>
          <w:sz w:val="18"/>
        </w:rPr>
        <w:t>324</w:t>
      </w:r>
      <w:r w:rsidRPr="007C1484">
        <w:rPr>
          <w:b w:val="0"/>
          <w:noProof/>
          <w:sz w:val="18"/>
        </w:rPr>
        <w:fldChar w:fldCharType="end"/>
      </w:r>
    </w:p>
    <w:p w:rsidR="007C1484" w:rsidRPr="007C1484" w:rsidRDefault="007C1484">
      <w:pPr>
        <w:pStyle w:val="TOC3"/>
        <w:rPr>
          <w:rFonts w:eastAsiaTheme="minorEastAsia"/>
          <w:b w:val="0"/>
          <w:noProof/>
          <w:kern w:val="0"/>
          <w:sz w:val="18"/>
          <w:szCs w:val="22"/>
        </w:rPr>
      </w:pPr>
      <w:r>
        <w:rPr>
          <w:noProof/>
        </w:rPr>
        <w:t>Endnote 4—Amendment history</w:t>
      </w:r>
      <w:r w:rsidRPr="007C1484">
        <w:rPr>
          <w:b w:val="0"/>
          <w:noProof/>
          <w:sz w:val="18"/>
        </w:rPr>
        <w:tab/>
      </w:r>
      <w:r w:rsidRPr="007C1484">
        <w:rPr>
          <w:b w:val="0"/>
          <w:noProof/>
          <w:sz w:val="18"/>
        </w:rPr>
        <w:fldChar w:fldCharType="begin"/>
      </w:r>
      <w:r w:rsidRPr="007C1484">
        <w:rPr>
          <w:b w:val="0"/>
          <w:noProof/>
          <w:sz w:val="18"/>
        </w:rPr>
        <w:instrText xml:space="preserve"> PAGEREF _Toc442693338 \h </w:instrText>
      </w:r>
      <w:r w:rsidRPr="007C1484">
        <w:rPr>
          <w:b w:val="0"/>
          <w:noProof/>
          <w:sz w:val="18"/>
        </w:rPr>
      </w:r>
      <w:r w:rsidRPr="007C1484">
        <w:rPr>
          <w:b w:val="0"/>
          <w:noProof/>
          <w:sz w:val="18"/>
        </w:rPr>
        <w:fldChar w:fldCharType="separate"/>
      </w:r>
      <w:r w:rsidRPr="007C1484">
        <w:rPr>
          <w:b w:val="0"/>
          <w:noProof/>
          <w:sz w:val="18"/>
        </w:rPr>
        <w:t>328</w:t>
      </w:r>
      <w:r w:rsidRPr="007C1484">
        <w:rPr>
          <w:b w:val="0"/>
          <w:noProof/>
          <w:sz w:val="18"/>
        </w:rPr>
        <w:fldChar w:fldCharType="end"/>
      </w:r>
    </w:p>
    <w:p w:rsidR="00564901" w:rsidRPr="004A4B15" w:rsidRDefault="00735C6F" w:rsidP="00564901">
      <w:r w:rsidRPr="007C1484">
        <w:rPr>
          <w:rFonts w:cs="Times New Roman"/>
          <w:sz w:val="18"/>
        </w:rPr>
        <w:fldChar w:fldCharType="end"/>
      </w:r>
    </w:p>
    <w:p w:rsidR="003957D6" w:rsidRPr="004A4B15" w:rsidRDefault="003957D6" w:rsidP="00A554B6">
      <w:pPr>
        <w:sectPr w:rsidR="003957D6" w:rsidRPr="004A4B15" w:rsidSect="00425D31">
          <w:headerReference w:type="even" r:id="rId17"/>
          <w:headerReference w:type="default" r:id="rId18"/>
          <w:footerReference w:type="even" r:id="rId19"/>
          <w:footerReference w:type="default" r:id="rId20"/>
          <w:headerReference w:type="first" r:id="rId21"/>
          <w:pgSz w:w="11907" w:h="16839"/>
          <w:pgMar w:top="2381" w:right="2410" w:bottom="4253" w:left="2410" w:header="720" w:footer="3402" w:gutter="0"/>
          <w:pgNumType w:fmt="lowerRoman" w:start="1"/>
          <w:cols w:space="708"/>
          <w:docGrid w:linePitch="360"/>
        </w:sectPr>
      </w:pPr>
      <w:bookmarkStart w:id="1" w:name="OPCSB_ContentsB5"/>
    </w:p>
    <w:p w:rsidR="00D56687" w:rsidRPr="004A4B15" w:rsidRDefault="00564901" w:rsidP="00564901">
      <w:pPr>
        <w:pStyle w:val="ActHead2"/>
      </w:pPr>
      <w:bookmarkStart w:id="2" w:name="_Toc442692850"/>
      <w:bookmarkEnd w:id="1"/>
      <w:r w:rsidRPr="004A4B15">
        <w:rPr>
          <w:rStyle w:val="CharPartNo"/>
        </w:rPr>
        <w:lastRenderedPageBreak/>
        <w:t>Part</w:t>
      </w:r>
      <w:r w:rsidR="004A4B15" w:rsidRPr="004A4B15">
        <w:rPr>
          <w:rStyle w:val="CharPartNo"/>
        </w:rPr>
        <w:t> </w:t>
      </w:r>
      <w:r w:rsidR="00D56687" w:rsidRPr="004A4B15">
        <w:rPr>
          <w:rStyle w:val="CharPartNo"/>
        </w:rPr>
        <w:t>1</w:t>
      </w:r>
      <w:r w:rsidRPr="004A4B15">
        <w:t>—</w:t>
      </w:r>
      <w:r w:rsidR="00D56687" w:rsidRPr="004A4B15">
        <w:rPr>
          <w:rStyle w:val="CharPartText"/>
        </w:rPr>
        <w:t>Preliminary</w:t>
      </w:r>
      <w:bookmarkEnd w:id="2"/>
    </w:p>
    <w:p w:rsidR="00D56687" w:rsidRPr="004A4B15" w:rsidRDefault="00564901" w:rsidP="00D56687">
      <w:pPr>
        <w:pStyle w:val="Header"/>
      </w:pPr>
      <w:r w:rsidRPr="004A4B15">
        <w:rPr>
          <w:rStyle w:val="CharDivNo"/>
        </w:rPr>
        <w:t xml:space="preserve"> </w:t>
      </w:r>
      <w:r w:rsidRPr="004A4B15">
        <w:rPr>
          <w:rStyle w:val="CharDivText"/>
        </w:rPr>
        <w:t xml:space="preserve"> </w:t>
      </w:r>
    </w:p>
    <w:p w:rsidR="00D56687" w:rsidRPr="004A4B15" w:rsidRDefault="00D56687" w:rsidP="00564901">
      <w:pPr>
        <w:pStyle w:val="ActHead5"/>
        <w:rPr>
          <w:sz w:val="18"/>
        </w:rPr>
      </w:pPr>
      <w:bookmarkStart w:id="3" w:name="_Toc442692851"/>
      <w:r w:rsidRPr="004A4B15">
        <w:rPr>
          <w:rStyle w:val="CharSectno"/>
        </w:rPr>
        <w:t>1.01</w:t>
      </w:r>
      <w:r w:rsidR="00564901" w:rsidRPr="004A4B15">
        <w:t xml:space="preserve">  </w:t>
      </w:r>
      <w:r w:rsidRPr="004A4B15">
        <w:t>Name of Regulations</w:t>
      </w:r>
      <w:bookmarkEnd w:id="3"/>
    </w:p>
    <w:p w:rsidR="00D56687" w:rsidRPr="004A4B15" w:rsidRDefault="00D56687" w:rsidP="00564901">
      <w:pPr>
        <w:pStyle w:val="subsection"/>
      </w:pPr>
      <w:r w:rsidRPr="004A4B15">
        <w:tab/>
      </w:r>
      <w:r w:rsidRPr="004A4B15">
        <w:tab/>
        <w:t xml:space="preserve">These Regulations are the </w:t>
      </w:r>
      <w:r w:rsidRPr="004A4B15">
        <w:rPr>
          <w:i/>
        </w:rPr>
        <w:t>Aviation Transport Security Regulations</w:t>
      </w:r>
      <w:r w:rsidR="004A4B15">
        <w:rPr>
          <w:i/>
        </w:rPr>
        <w:t> </w:t>
      </w:r>
      <w:r w:rsidRPr="004A4B15">
        <w:rPr>
          <w:i/>
        </w:rPr>
        <w:t>2005</w:t>
      </w:r>
      <w:r w:rsidRPr="004A4B15">
        <w:t>.</w:t>
      </w:r>
    </w:p>
    <w:p w:rsidR="00D56687" w:rsidRPr="004A4B15" w:rsidRDefault="00D56687" w:rsidP="00564901">
      <w:pPr>
        <w:pStyle w:val="ActHead5"/>
        <w:rPr>
          <w:sz w:val="18"/>
        </w:rPr>
      </w:pPr>
      <w:bookmarkStart w:id="4" w:name="_Toc442692852"/>
      <w:r w:rsidRPr="004A4B15">
        <w:rPr>
          <w:rStyle w:val="CharSectno"/>
        </w:rPr>
        <w:t>1.02</w:t>
      </w:r>
      <w:r w:rsidR="00564901" w:rsidRPr="004A4B15">
        <w:t xml:space="preserve">  </w:t>
      </w:r>
      <w:r w:rsidRPr="004A4B15">
        <w:t>Commencement</w:t>
      </w:r>
      <w:bookmarkEnd w:id="4"/>
      <w:r w:rsidRPr="004A4B15">
        <w:rPr>
          <w:b w:val="0"/>
        </w:rPr>
        <w:t xml:space="preserve"> </w:t>
      </w:r>
    </w:p>
    <w:p w:rsidR="00D56687" w:rsidRPr="004A4B15" w:rsidRDefault="00D56687" w:rsidP="00564901">
      <w:pPr>
        <w:pStyle w:val="subsection"/>
      </w:pPr>
      <w:r w:rsidRPr="004A4B15">
        <w:tab/>
      </w:r>
      <w:r w:rsidRPr="004A4B15">
        <w:tab/>
        <w:t>These Regulations commence on the commencement of sections</w:t>
      </w:r>
      <w:r w:rsidR="004A4B15">
        <w:t> </w:t>
      </w:r>
      <w:r w:rsidRPr="004A4B15">
        <w:t xml:space="preserve">3 to 133 of the </w:t>
      </w:r>
      <w:r w:rsidRPr="004A4B15">
        <w:rPr>
          <w:i/>
        </w:rPr>
        <w:t>Aviation Transport Security Act 2004</w:t>
      </w:r>
      <w:r w:rsidRPr="004A4B15">
        <w:t>.</w:t>
      </w:r>
    </w:p>
    <w:p w:rsidR="00D56687" w:rsidRPr="004A4B15" w:rsidRDefault="00D56687" w:rsidP="00564901">
      <w:pPr>
        <w:pStyle w:val="ActHead5"/>
      </w:pPr>
      <w:bookmarkStart w:id="5" w:name="_Toc442692853"/>
      <w:r w:rsidRPr="004A4B15">
        <w:rPr>
          <w:rStyle w:val="CharSectno"/>
        </w:rPr>
        <w:t>1.03</w:t>
      </w:r>
      <w:r w:rsidR="00564901" w:rsidRPr="004A4B15">
        <w:t xml:space="preserve">  </w:t>
      </w:r>
      <w:r w:rsidRPr="004A4B15">
        <w:t>Definitions</w:t>
      </w:r>
      <w:bookmarkEnd w:id="5"/>
    </w:p>
    <w:p w:rsidR="00D56687" w:rsidRPr="004A4B15" w:rsidRDefault="00D56687" w:rsidP="00564901">
      <w:pPr>
        <w:pStyle w:val="subsection"/>
      </w:pPr>
      <w:r w:rsidRPr="004A4B15">
        <w:tab/>
      </w:r>
      <w:r w:rsidRPr="004A4B15">
        <w:tab/>
        <w:t>In these Regulations:</w:t>
      </w:r>
    </w:p>
    <w:p w:rsidR="00D56687" w:rsidRPr="004A4B15" w:rsidRDefault="00D56687" w:rsidP="00564901">
      <w:pPr>
        <w:pStyle w:val="Definition"/>
      </w:pPr>
      <w:r w:rsidRPr="004A4B15">
        <w:rPr>
          <w:b/>
          <w:i/>
        </w:rPr>
        <w:t xml:space="preserve">AACA </w:t>
      </w:r>
      <w:r w:rsidRPr="004A4B15">
        <w:t>means accredited air cargo agent.</w:t>
      </w:r>
    </w:p>
    <w:p w:rsidR="00D56687" w:rsidRPr="004A4B15" w:rsidRDefault="00D56687" w:rsidP="00564901">
      <w:pPr>
        <w:pStyle w:val="Definition"/>
      </w:pPr>
      <w:r w:rsidRPr="004A4B15">
        <w:rPr>
          <w:b/>
          <w:i/>
        </w:rPr>
        <w:t xml:space="preserve">AACA security program </w:t>
      </w:r>
      <w:r w:rsidRPr="004A4B15">
        <w:t>means the security program:</w:t>
      </w:r>
    </w:p>
    <w:p w:rsidR="00D56687" w:rsidRPr="004A4B15" w:rsidRDefault="00D56687" w:rsidP="00564901">
      <w:pPr>
        <w:pStyle w:val="paragraph"/>
      </w:pPr>
      <w:r w:rsidRPr="004A4B15">
        <w:tab/>
        <w:t>(a)</w:t>
      </w:r>
      <w:r w:rsidRPr="004A4B15">
        <w:tab/>
        <w:t>provided by the Secretary under regulation</w:t>
      </w:r>
      <w:r w:rsidR="004A4B15">
        <w:t> </w:t>
      </w:r>
      <w:r w:rsidRPr="004A4B15">
        <w:t>4.49; or</w:t>
      </w:r>
    </w:p>
    <w:p w:rsidR="00D56687" w:rsidRPr="004A4B15" w:rsidRDefault="00D56687" w:rsidP="00564901">
      <w:pPr>
        <w:pStyle w:val="paragraph"/>
      </w:pPr>
      <w:r w:rsidRPr="004A4B15">
        <w:tab/>
        <w:t>(b)</w:t>
      </w:r>
      <w:r w:rsidRPr="004A4B15">
        <w:tab/>
        <w:t>approved by the Secretary under regulation</w:t>
      </w:r>
      <w:r w:rsidR="004A4B15">
        <w:t> </w:t>
      </w:r>
      <w:r w:rsidRPr="004A4B15">
        <w:t>4.50.</w:t>
      </w:r>
    </w:p>
    <w:p w:rsidR="00D56687" w:rsidRPr="004A4B15" w:rsidRDefault="00D56687" w:rsidP="00564901">
      <w:pPr>
        <w:pStyle w:val="Definition"/>
      </w:pPr>
      <w:r w:rsidRPr="004A4B15">
        <w:rPr>
          <w:b/>
          <w:i/>
        </w:rPr>
        <w:t>Act</w:t>
      </w:r>
      <w:r w:rsidRPr="004A4B15">
        <w:t xml:space="preserve"> means the </w:t>
      </w:r>
      <w:r w:rsidRPr="004A4B15">
        <w:rPr>
          <w:i/>
        </w:rPr>
        <w:t>Aviation Transport Security Act 2004</w:t>
      </w:r>
      <w:r w:rsidRPr="004A4B15">
        <w:t>.</w:t>
      </w:r>
    </w:p>
    <w:p w:rsidR="00D56687" w:rsidRPr="004A4B15" w:rsidRDefault="00D56687" w:rsidP="00564901">
      <w:pPr>
        <w:pStyle w:val="Definition"/>
      </w:pPr>
      <w:r w:rsidRPr="004A4B15">
        <w:rPr>
          <w:b/>
          <w:i/>
        </w:rPr>
        <w:t>air security officer</w:t>
      </w:r>
      <w:r w:rsidRPr="004A4B15">
        <w:t xml:space="preserve"> means:</w:t>
      </w:r>
    </w:p>
    <w:p w:rsidR="004C34F9" w:rsidRPr="004A4B15" w:rsidRDefault="004C34F9" w:rsidP="00564901">
      <w:pPr>
        <w:pStyle w:val="paragraph"/>
      </w:pPr>
      <w:r w:rsidRPr="004A4B15">
        <w:tab/>
        <w:t>(a)</w:t>
      </w:r>
      <w:r w:rsidRPr="004A4B15">
        <w:tab/>
        <w:t>a protective service officer, special protective service officer, member, or special member, of the Australian Federal Police who is directed by the Commissioner to carry out the duties of a position of air security officer; or</w:t>
      </w:r>
    </w:p>
    <w:p w:rsidR="00D56687" w:rsidRPr="004A4B15" w:rsidRDefault="00D56687" w:rsidP="00564901">
      <w:pPr>
        <w:pStyle w:val="paragraph"/>
      </w:pPr>
      <w:r w:rsidRPr="004A4B15">
        <w:tab/>
        <w:t>(b)</w:t>
      </w:r>
      <w:r w:rsidRPr="004A4B15">
        <w:tab/>
        <w:t>a person who is:</w:t>
      </w:r>
    </w:p>
    <w:p w:rsidR="00D56687" w:rsidRPr="004A4B15" w:rsidRDefault="00D56687" w:rsidP="00564901">
      <w:pPr>
        <w:pStyle w:val="paragraphsub"/>
      </w:pPr>
      <w:r w:rsidRPr="004A4B15">
        <w:tab/>
        <w:t>(i)</w:t>
      </w:r>
      <w:r w:rsidRPr="004A4B15">
        <w:tab/>
        <w:t>employed and trained by a foreign government to travel on aircraft to provide security for aircraft and their passengers and crew (other than a person who is employed to provide exclusive personal protection for 1 or more individuals travelling on an aircraft); and</w:t>
      </w:r>
    </w:p>
    <w:p w:rsidR="00D56687" w:rsidRPr="004A4B15" w:rsidRDefault="00D56687" w:rsidP="00564901">
      <w:pPr>
        <w:pStyle w:val="paragraphsub"/>
      </w:pPr>
      <w:r w:rsidRPr="004A4B15">
        <w:tab/>
        <w:t>(ii)</w:t>
      </w:r>
      <w:r w:rsidRPr="004A4B15">
        <w:tab/>
        <w:t>operating in accordance with an arrangement between the foreign government and the Australian Government.</w:t>
      </w:r>
    </w:p>
    <w:p w:rsidR="00D56687" w:rsidRPr="004A4B15" w:rsidRDefault="00D56687" w:rsidP="00564901">
      <w:pPr>
        <w:pStyle w:val="Definition"/>
      </w:pPr>
      <w:r w:rsidRPr="004A4B15">
        <w:rPr>
          <w:b/>
          <w:i/>
        </w:rPr>
        <w:lastRenderedPageBreak/>
        <w:t>air traffic control</w:t>
      </w:r>
      <w:r w:rsidRPr="004A4B15">
        <w:t xml:space="preserve"> has the same meaning as in the </w:t>
      </w:r>
      <w:r w:rsidRPr="004A4B15">
        <w:rPr>
          <w:i/>
        </w:rPr>
        <w:t>Civil Aviation Regulations</w:t>
      </w:r>
      <w:r w:rsidR="004A4B15">
        <w:rPr>
          <w:i/>
        </w:rPr>
        <w:t> </w:t>
      </w:r>
      <w:r w:rsidRPr="004A4B15">
        <w:rPr>
          <w:i/>
        </w:rPr>
        <w:t>1988</w:t>
      </w:r>
      <w:r w:rsidRPr="004A4B15">
        <w:t>.</w:t>
      </w:r>
    </w:p>
    <w:p w:rsidR="00D56687" w:rsidRPr="004A4B15" w:rsidRDefault="00D56687" w:rsidP="00564901">
      <w:pPr>
        <w:pStyle w:val="Definition"/>
        <w:rPr>
          <w:i/>
        </w:rPr>
      </w:pPr>
      <w:r w:rsidRPr="004A4B15">
        <w:rPr>
          <w:b/>
          <w:i/>
        </w:rPr>
        <w:t>ANA</w:t>
      </w:r>
      <w:r w:rsidRPr="004A4B15">
        <w:t xml:space="preserve"> means the </w:t>
      </w:r>
      <w:r w:rsidRPr="004A4B15">
        <w:rPr>
          <w:i/>
        </w:rPr>
        <w:t>Air Navigation Act 1920</w:t>
      </w:r>
      <w:r w:rsidRPr="004A4B15">
        <w:t>.</w:t>
      </w:r>
    </w:p>
    <w:p w:rsidR="00D56687" w:rsidRPr="004A4B15" w:rsidRDefault="00D56687" w:rsidP="00564901">
      <w:pPr>
        <w:pStyle w:val="Definition"/>
        <w:rPr>
          <w:b/>
          <w:i/>
        </w:rPr>
      </w:pPr>
      <w:r w:rsidRPr="004A4B15">
        <w:rPr>
          <w:b/>
          <w:i/>
        </w:rPr>
        <w:t>ANR</w:t>
      </w:r>
      <w:r w:rsidRPr="004A4B15">
        <w:t xml:space="preserve"> means the </w:t>
      </w:r>
      <w:r w:rsidRPr="004A4B15">
        <w:rPr>
          <w:i/>
        </w:rPr>
        <w:t>Air Navigation Regulations</w:t>
      </w:r>
      <w:r w:rsidR="004A4B15">
        <w:rPr>
          <w:i/>
        </w:rPr>
        <w:t> </w:t>
      </w:r>
      <w:r w:rsidRPr="004A4B15">
        <w:rPr>
          <w:i/>
        </w:rPr>
        <w:t>1947</w:t>
      </w:r>
      <w:r w:rsidRPr="004A4B15">
        <w:t>.</w:t>
      </w:r>
    </w:p>
    <w:p w:rsidR="00D56687" w:rsidRPr="004A4B15" w:rsidRDefault="00D56687" w:rsidP="00564901">
      <w:pPr>
        <w:pStyle w:val="Definition"/>
      </w:pPr>
      <w:r w:rsidRPr="004A4B15">
        <w:rPr>
          <w:b/>
          <w:bCs/>
          <w:i/>
          <w:iCs/>
        </w:rPr>
        <w:t>ASIC</w:t>
      </w:r>
      <w:r w:rsidRPr="004A4B15">
        <w:rPr>
          <w:b/>
          <w:bCs/>
        </w:rPr>
        <w:t xml:space="preserve"> </w:t>
      </w:r>
      <w:r w:rsidRPr="004A4B15">
        <w:t>means aviation security identification card.</w:t>
      </w:r>
    </w:p>
    <w:p w:rsidR="00D56687" w:rsidRPr="004A4B15" w:rsidRDefault="00D56687" w:rsidP="00564901">
      <w:pPr>
        <w:pStyle w:val="Definition"/>
      </w:pPr>
      <w:r w:rsidRPr="004A4B15">
        <w:rPr>
          <w:b/>
          <w:i/>
        </w:rPr>
        <w:t xml:space="preserve">Australia </w:t>
      </w:r>
      <w:r w:rsidRPr="004A4B15">
        <w:t>means the Commonwealth of Australia and, when used in a geographical sense, includes:</w:t>
      </w:r>
    </w:p>
    <w:p w:rsidR="00D56687" w:rsidRPr="004A4B15" w:rsidRDefault="00D56687" w:rsidP="00564901">
      <w:pPr>
        <w:pStyle w:val="paragraph"/>
      </w:pPr>
      <w:r w:rsidRPr="004A4B15">
        <w:tab/>
        <w:t>(a)</w:t>
      </w:r>
      <w:r w:rsidRPr="004A4B15">
        <w:tab/>
        <w:t>the Territory of Christmas Island; and</w:t>
      </w:r>
    </w:p>
    <w:p w:rsidR="00D56687" w:rsidRPr="004A4B15" w:rsidRDefault="00D56687" w:rsidP="00564901">
      <w:pPr>
        <w:pStyle w:val="paragraph"/>
      </w:pPr>
      <w:r w:rsidRPr="004A4B15">
        <w:tab/>
        <w:t>(b)</w:t>
      </w:r>
      <w:r w:rsidRPr="004A4B15">
        <w:tab/>
        <w:t>the Territory of Cocos (Keeling) Island; and</w:t>
      </w:r>
    </w:p>
    <w:p w:rsidR="00D56687" w:rsidRPr="004A4B15" w:rsidRDefault="00D56687" w:rsidP="00564901">
      <w:pPr>
        <w:pStyle w:val="paragraph"/>
      </w:pPr>
      <w:r w:rsidRPr="004A4B15">
        <w:tab/>
        <w:t>(c)</w:t>
      </w:r>
      <w:r w:rsidRPr="004A4B15">
        <w:tab/>
        <w:t>the Territory of Norfolk Island.</w:t>
      </w:r>
    </w:p>
    <w:p w:rsidR="00D56687" w:rsidRPr="004A4B15" w:rsidRDefault="00D56687" w:rsidP="00564901">
      <w:pPr>
        <w:pStyle w:val="Definition"/>
      </w:pPr>
      <w:r w:rsidRPr="004A4B15">
        <w:rPr>
          <w:b/>
          <w:bCs/>
          <w:i/>
          <w:iCs/>
        </w:rPr>
        <w:t>aviation security identification card</w:t>
      </w:r>
      <w:r w:rsidRPr="004A4B15">
        <w:t xml:space="preserve"> means a card of that type issued under </w:t>
      </w:r>
      <w:r w:rsidR="00564901" w:rsidRPr="004A4B15">
        <w:t>Part</w:t>
      </w:r>
      <w:r w:rsidR="004A4B15">
        <w:t> </w:t>
      </w:r>
      <w:r w:rsidRPr="004A4B15">
        <w:rPr>
          <w:noProof/>
        </w:rPr>
        <w:t>6</w:t>
      </w:r>
      <w:r w:rsidRPr="004A4B15">
        <w:t>.</w:t>
      </w:r>
    </w:p>
    <w:p w:rsidR="00D56687" w:rsidRPr="004A4B15" w:rsidRDefault="00D56687" w:rsidP="00564901">
      <w:pPr>
        <w:pStyle w:val="Definition"/>
      </w:pPr>
      <w:r w:rsidRPr="004A4B15">
        <w:rPr>
          <w:b/>
          <w:i/>
        </w:rPr>
        <w:t>carry</w:t>
      </w:r>
      <w:r w:rsidR="004A4B15">
        <w:rPr>
          <w:b/>
          <w:i/>
        </w:rPr>
        <w:noBreakHyphen/>
      </w:r>
      <w:r w:rsidRPr="004A4B15">
        <w:rPr>
          <w:b/>
          <w:i/>
        </w:rPr>
        <w:t>on baggage</w:t>
      </w:r>
      <w:r w:rsidRPr="004A4B15">
        <w:t xml:space="preserve"> means an article or possession of a passenger on, or a member of the crew of, an aircraft, being an article or possession that is accessible to the passenger or crew member while the aircraft is in flight.</w:t>
      </w:r>
    </w:p>
    <w:p w:rsidR="00D56687" w:rsidRPr="004A4B15" w:rsidRDefault="00D56687" w:rsidP="00564901">
      <w:pPr>
        <w:pStyle w:val="Definition"/>
        <w:rPr>
          <w:b/>
          <w:i/>
        </w:rPr>
      </w:pPr>
      <w:r w:rsidRPr="004A4B15">
        <w:rPr>
          <w:b/>
          <w:i/>
        </w:rPr>
        <w:t>categorised airport</w:t>
      </w:r>
      <w:r w:rsidRPr="004A4B15">
        <w:t xml:space="preserve"> means an airport that was a categorised airport under the ANA.</w:t>
      </w:r>
    </w:p>
    <w:p w:rsidR="009A46D5" w:rsidRPr="004A4B15" w:rsidRDefault="009A46D5" w:rsidP="00564901">
      <w:pPr>
        <w:pStyle w:val="Definition"/>
      </w:pPr>
      <w:r w:rsidRPr="004A4B15">
        <w:rPr>
          <w:b/>
          <w:i/>
        </w:rPr>
        <w:t xml:space="preserve">chain of custody statement </w:t>
      </w:r>
      <w:r w:rsidRPr="004A4B15">
        <w:t>has the meaning given by regulation</w:t>
      </w:r>
      <w:r w:rsidR="004A4B15">
        <w:t> </w:t>
      </w:r>
      <w:r w:rsidRPr="004A4B15">
        <w:t>4.41E.</w:t>
      </w:r>
    </w:p>
    <w:p w:rsidR="00D56687" w:rsidRPr="004A4B15" w:rsidRDefault="00D56687" w:rsidP="00564901">
      <w:pPr>
        <w:pStyle w:val="Definition"/>
      </w:pPr>
      <w:r w:rsidRPr="004A4B15">
        <w:rPr>
          <w:b/>
          <w:i/>
          <w:iCs/>
        </w:rPr>
        <w:t>charter operation</w:t>
      </w:r>
      <w:r w:rsidRPr="004A4B15">
        <w:t xml:space="preserve"> means an operation of an aircraft for the purpose of:</w:t>
      </w:r>
    </w:p>
    <w:p w:rsidR="00D56687" w:rsidRPr="004A4B15" w:rsidRDefault="00D56687" w:rsidP="00564901">
      <w:pPr>
        <w:pStyle w:val="paragraph"/>
      </w:pPr>
      <w:r w:rsidRPr="004A4B15">
        <w:tab/>
        <w:t>(a)</w:t>
      </w:r>
      <w:r w:rsidRPr="004A4B15">
        <w:tab/>
        <w:t>a service of providing air transportation of people, or both people and goods, that:</w:t>
      </w:r>
    </w:p>
    <w:p w:rsidR="00D56687" w:rsidRPr="004A4B15" w:rsidRDefault="00D56687" w:rsidP="00564901">
      <w:pPr>
        <w:pStyle w:val="paragraphsub"/>
      </w:pPr>
      <w:r w:rsidRPr="004A4B15">
        <w:tab/>
        <w:t>(i)</w:t>
      </w:r>
      <w:r w:rsidRPr="004A4B15">
        <w:tab/>
        <w:t>is provided for a fee payable by persons using the service; and</w:t>
      </w:r>
    </w:p>
    <w:p w:rsidR="00D56687" w:rsidRPr="004A4B15" w:rsidRDefault="00D56687" w:rsidP="00564901">
      <w:pPr>
        <w:pStyle w:val="paragraphsub"/>
      </w:pPr>
      <w:r w:rsidRPr="004A4B15">
        <w:tab/>
        <w:t>(ii)</w:t>
      </w:r>
      <w:r w:rsidRPr="004A4B15">
        <w:tab/>
        <w:t>is not available to the general public;</w:t>
      </w:r>
    </w:p>
    <w:p w:rsidR="00D56687" w:rsidRPr="004A4B15" w:rsidRDefault="00D56687" w:rsidP="00564901">
      <w:pPr>
        <w:pStyle w:val="paragraph"/>
      </w:pPr>
      <w:r w:rsidRPr="004A4B15">
        <w:tab/>
      </w:r>
      <w:r w:rsidRPr="004A4B15">
        <w:tab/>
        <w:t>whether or not the service is conducted in accordance with fixed schedules to or from fixed terminals over specific routes; or</w:t>
      </w:r>
    </w:p>
    <w:p w:rsidR="00D56687" w:rsidRPr="004A4B15" w:rsidRDefault="00D56687" w:rsidP="00564901">
      <w:pPr>
        <w:pStyle w:val="paragraph"/>
      </w:pPr>
      <w:r w:rsidRPr="004A4B15">
        <w:lastRenderedPageBreak/>
        <w:tab/>
        <w:t>(b)</w:t>
      </w:r>
      <w:r w:rsidRPr="004A4B15">
        <w:tab/>
        <w:t>a service of providing air transportation of people, or both people and goods, that:</w:t>
      </w:r>
    </w:p>
    <w:p w:rsidR="00D56687" w:rsidRPr="004A4B15" w:rsidRDefault="00D56687" w:rsidP="00564901">
      <w:pPr>
        <w:pStyle w:val="paragraphsub"/>
      </w:pPr>
      <w:r w:rsidRPr="004A4B15">
        <w:tab/>
        <w:t>(i)</w:t>
      </w:r>
      <w:r w:rsidRPr="004A4B15">
        <w:tab/>
        <w:t>is provided for a fee payable by persons using the service; and</w:t>
      </w:r>
    </w:p>
    <w:p w:rsidR="00D56687" w:rsidRPr="004A4B15" w:rsidRDefault="00D56687" w:rsidP="00564901">
      <w:pPr>
        <w:pStyle w:val="paragraphsub"/>
      </w:pPr>
      <w:r w:rsidRPr="004A4B15">
        <w:tab/>
        <w:t>(ii)</w:t>
      </w:r>
      <w:r w:rsidRPr="004A4B15">
        <w:tab/>
        <w:t>is available to the general public; and</w:t>
      </w:r>
    </w:p>
    <w:p w:rsidR="00D56687" w:rsidRPr="004A4B15" w:rsidRDefault="00D56687" w:rsidP="00564901">
      <w:pPr>
        <w:pStyle w:val="paragraphsub"/>
      </w:pPr>
      <w:r w:rsidRPr="004A4B15">
        <w:tab/>
        <w:t>(iii)</w:t>
      </w:r>
      <w:r w:rsidRPr="004A4B15">
        <w:tab/>
        <w:t>is not conducted in accordance with fixed schedules to or from fixed terminals over specific routes; or</w:t>
      </w:r>
    </w:p>
    <w:p w:rsidR="00D56687" w:rsidRPr="004A4B15" w:rsidRDefault="00D56687" w:rsidP="00564901">
      <w:pPr>
        <w:pStyle w:val="paragraph"/>
      </w:pPr>
      <w:r w:rsidRPr="004A4B15">
        <w:tab/>
        <w:t>(c)</w:t>
      </w:r>
      <w:r w:rsidRPr="004A4B15">
        <w:tab/>
        <w:t>a service of providing air transportation of people, or both people and goods, that:</w:t>
      </w:r>
    </w:p>
    <w:p w:rsidR="00D56687" w:rsidRPr="004A4B15" w:rsidRDefault="00D56687" w:rsidP="00564901">
      <w:pPr>
        <w:pStyle w:val="paragraphsub"/>
      </w:pPr>
      <w:r w:rsidRPr="004A4B15">
        <w:tab/>
        <w:t>(i)</w:t>
      </w:r>
      <w:r w:rsidRPr="004A4B15">
        <w:tab/>
        <w:t>is not provided for a fee payable by persons using the service; and</w:t>
      </w:r>
    </w:p>
    <w:p w:rsidR="00D56687" w:rsidRPr="004A4B15" w:rsidRDefault="00D56687" w:rsidP="00564901">
      <w:pPr>
        <w:pStyle w:val="paragraphsub"/>
      </w:pPr>
      <w:r w:rsidRPr="004A4B15">
        <w:tab/>
        <w:t>(ii)</w:t>
      </w:r>
      <w:r w:rsidRPr="004A4B15">
        <w:tab/>
        <w:t>is not available to the general public; and</w:t>
      </w:r>
    </w:p>
    <w:p w:rsidR="00D56687" w:rsidRPr="004A4B15" w:rsidRDefault="00D56687" w:rsidP="00564901">
      <w:pPr>
        <w:pStyle w:val="paragraphsub"/>
      </w:pPr>
      <w:r w:rsidRPr="004A4B15">
        <w:tab/>
        <w:t>(iii)</w:t>
      </w:r>
      <w:r w:rsidRPr="004A4B15">
        <w:tab/>
        <w:t>is conducted in accordance with fixed schedules to or from fixed terminals over specific routes.</w:t>
      </w:r>
    </w:p>
    <w:p w:rsidR="00D56687" w:rsidRPr="004A4B15" w:rsidRDefault="00D56687" w:rsidP="00564901">
      <w:pPr>
        <w:pStyle w:val="Definition"/>
      </w:pPr>
      <w:r w:rsidRPr="004A4B15">
        <w:rPr>
          <w:b/>
          <w:bCs/>
          <w:i/>
          <w:iCs/>
        </w:rPr>
        <w:t>checked baggage</w:t>
      </w:r>
      <w:r w:rsidRPr="004A4B15">
        <w:t xml:space="preserve"> means an article or possession of an aircraft passenger or crew member that:</w:t>
      </w:r>
    </w:p>
    <w:p w:rsidR="00D56687" w:rsidRPr="004A4B15" w:rsidRDefault="00D56687" w:rsidP="00564901">
      <w:pPr>
        <w:pStyle w:val="paragraph"/>
      </w:pPr>
      <w:r w:rsidRPr="004A4B15">
        <w:tab/>
        <w:t>(a)</w:t>
      </w:r>
      <w:r w:rsidRPr="004A4B15">
        <w:tab/>
        <w:t>has been checked in for a flight on the aircraft; and</w:t>
      </w:r>
    </w:p>
    <w:p w:rsidR="00D56687" w:rsidRPr="004A4B15" w:rsidRDefault="00D56687" w:rsidP="00564901">
      <w:pPr>
        <w:pStyle w:val="paragraph"/>
      </w:pPr>
      <w:r w:rsidRPr="004A4B15">
        <w:tab/>
        <w:t>(b)</w:t>
      </w:r>
      <w:r w:rsidRPr="004A4B15">
        <w:tab/>
        <w:t>is intended to be carried on board the aircraft or another aircraft; and</w:t>
      </w:r>
    </w:p>
    <w:p w:rsidR="00D56687" w:rsidRPr="004A4B15" w:rsidRDefault="00D56687" w:rsidP="00564901">
      <w:pPr>
        <w:pStyle w:val="paragraph"/>
      </w:pPr>
      <w:r w:rsidRPr="004A4B15">
        <w:tab/>
        <w:t>(c)</w:t>
      </w:r>
      <w:r w:rsidRPr="004A4B15">
        <w:tab/>
        <w:t>if carried in an aircraft, is not accessible to the passenger or crew member while the aircraft is in flight.</w:t>
      </w:r>
    </w:p>
    <w:p w:rsidR="00D56687" w:rsidRPr="004A4B15" w:rsidRDefault="00D56687" w:rsidP="00564901">
      <w:pPr>
        <w:pStyle w:val="Definition"/>
      </w:pPr>
      <w:r w:rsidRPr="004A4B15">
        <w:rPr>
          <w:b/>
          <w:bCs/>
          <w:i/>
          <w:iCs/>
        </w:rPr>
        <w:t>checked in</w:t>
      </w:r>
      <w:r w:rsidRPr="004A4B15">
        <w:t>, in relation to an item of checked baggage, means that the item:</w:t>
      </w:r>
    </w:p>
    <w:p w:rsidR="00D56687" w:rsidRPr="004A4B15" w:rsidRDefault="00D56687" w:rsidP="00564901">
      <w:pPr>
        <w:pStyle w:val="paragraph"/>
      </w:pPr>
      <w:r w:rsidRPr="004A4B15">
        <w:tab/>
        <w:t>(a)</w:t>
      </w:r>
      <w:r w:rsidRPr="004A4B15">
        <w:tab/>
        <w:t>has been presented to an aircraft operator, or another person on the operator’s behalf, for carrying on a flight on board an aircraft of the operator; and</w:t>
      </w:r>
    </w:p>
    <w:p w:rsidR="00D56687" w:rsidRPr="004A4B15" w:rsidRDefault="00D56687" w:rsidP="00564901">
      <w:pPr>
        <w:pStyle w:val="paragraph"/>
      </w:pPr>
      <w:r w:rsidRPr="004A4B15">
        <w:tab/>
        <w:t>(b)</w:t>
      </w:r>
      <w:r w:rsidRPr="004A4B15">
        <w:tab/>
        <w:t>has been accepted by the aircraft operator, or the other person on the operator’s behalf, for that purpose.</w:t>
      </w:r>
    </w:p>
    <w:p w:rsidR="00D56687" w:rsidRPr="004A4B15" w:rsidRDefault="00D56687" w:rsidP="00564901">
      <w:pPr>
        <w:pStyle w:val="Definition"/>
      </w:pPr>
      <w:r w:rsidRPr="004A4B15">
        <w:rPr>
          <w:b/>
          <w:i/>
        </w:rPr>
        <w:t>child</w:t>
      </w:r>
      <w:r w:rsidRPr="004A4B15">
        <w:t xml:space="preserve"> means a person who has not turned 18 years of age.</w:t>
      </w:r>
    </w:p>
    <w:p w:rsidR="009A46D5" w:rsidRPr="004A4B15" w:rsidRDefault="009A46D5" w:rsidP="00564901">
      <w:pPr>
        <w:pStyle w:val="Definition"/>
      </w:pPr>
      <w:r w:rsidRPr="004A4B15">
        <w:rPr>
          <w:b/>
          <w:i/>
        </w:rPr>
        <w:t>class of regulated business</w:t>
      </w:r>
      <w:r w:rsidRPr="004A4B15">
        <w:t xml:space="preserve"> includes a class identified by reference to the kind of site or facility where a regulated business is examining cargo.</w:t>
      </w:r>
    </w:p>
    <w:p w:rsidR="00D56687" w:rsidRPr="004A4B15" w:rsidRDefault="00D56687" w:rsidP="00564901">
      <w:pPr>
        <w:pStyle w:val="Definition"/>
      </w:pPr>
      <w:r w:rsidRPr="004A4B15">
        <w:rPr>
          <w:b/>
          <w:i/>
        </w:rPr>
        <w:lastRenderedPageBreak/>
        <w:t>crew</w:t>
      </w:r>
      <w:r w:rsidRPr="004A4B15">
        <w:t xml:space="preserve"> includes flight crew and cabin crew, and any other person travelling on board an aircraft for any purpose relating to the aircraft’s operation or to examine the qualifications or competency of its flight crew.</w:t>
      </w:r>
    </w:p>
    <w:p w:rsidR="006D3867" w:rsidRPr="004A4B15" w:rsidRDefault="006D3867" w:rsidP="00564901">
      <w:pPr>
        <w:pStyle w:val="Definition"/>
      </w:pPr>
      <w:r w:rsidRPr="004A4B15">
        <w:rPr>
          <w:b/>
          <w:i/>
        </w:rPr>
        <w:t>designated airport</w:t>
      </w:r>
      <w:r w:rsidRPr="004A4B15">
        <w:t xml:space="preserve"> means each of the following airports:</w:t>
      </w:r>
    </w:p>
    <w:p w:rsidR="006D3867" w:rsidRPr="004A4B15" w:rsidRDefault="006D3867" w:rsidP="00564901">
      <w:pPr>
        <w:pStyle w:val="paragraph"/>
      </w:pPr>
      <w:r w:rsidRPr="004A4B15">
        <w:tab/>
        <w:t>(a)</w:t>
      </w:r>
      <w:r w:rsidRPr="004A4B15">
        <w:tab/>
        <w:t>Adelaide Airport;</w:t>
      </w:r>
    </w:p>
    <w:p w:rsidR="006D3867" w:rsidRPr="004A4B15" w:rsidRDefault="006D3867" w:rsidP="00564901">
      <w:pPr>
        <w:pStyle w:val="paragraph"/>
      </w:pPr>
      <w:r w:rsidRPr="004A4B15">
        <w:tab/>
        <w:t>(c)</w:t>
      </w:r>
      <w:r w:rsidRPr="004A4B15">
        <w:tab/>
        <w:t>Brisbane Airport;</w:t>
      </w:r>
    </w:p>
    <w:p w:rsidR="006D3867" w:rsidRPr="004A4B15" w:rsidRDefault="006D3867" w:rsidP="00564901">
      <w:pPr>
        <w:pStyle w:val="paragraph"/>
      </w:pPr>
      <w:r w:rsidRPr="004A4B15">
        <w:tab/>
        <w:t>(d)</w:t>
      </w:r>
      <w:r w:rsidRPr="004A4B15">
        <w:tab/>
        <w:t>Cairns Airport;</w:t>
      </w:r>
    </w:p>
    <w:p w:rsidR="006D3867" w:rsidRPr="004A4B15" w:rsidRDefault="006D3867" w:rsidP="00564901">
      <w:pPr>
        <w:pStyle w:val="paragraph"/>
      </w:pPr>
      <w:r w:rsidRPr="004A4B15">
        <w:tab/>
        <w:t>(e)</w:t>
      </w:r>
      <w:r w:rsidRPr="004A4B15">
        <w:tab/>
        <w:t>Canberra Airport;</w:t>
      </w:r>
    </w:p>
    <w:p w:rsidR="006D3867" w:rsidRPr="004A4B15" w:rsidRDefault="006D3867" w:rsidP="00564901">
      <w:pPr>
        <w:pStyle w:val="paragraph"/>
      </w:pPr>
      <w:r w:rsidRPr="004A4B15">
        <w:tab/>
        <w:t>(f)</w:t>
      </w:r>
      <w:r w:rsidRPr="004A4B15">
        <w:tab/>
        <w:t>Coolangatta Airport;</w:t>
      </w:r>
    </w:p>
    <w:p w:rsidR="006D3867" w:rsidRPr="004A4B15" w:rsidRDefault="006D3867" w:rsidP="00564901">
      <w:pPr>
        <w:pStyle w:val="paragraph"/>
      </w:pPr>
      <w:r w:rsidRPr="004A4B15">
        <w:tab/>
        <w:t>(g)</w:t>
      </w:r>
      <w:r w:rsidRPr="004A4B15">
        <w:tab/>
        <w:t>Darwin Airport;</w:t>
      </w:r>
    </w:p>
    <w:p w:rsidR="006D3867" w:rsidRPr="004A4B15" w:rsidRDefault="006D3867" w:rsidP="00564901">
      <w:pPr>
        <w:pStyle w:val="paragraph"/>
      </w:pPr>
      <w:r w:rsidRPr="004A4B15">
        <w:tab/>
        <w:t>(i)</w:t>
      </w:r>
      <w:r w:rsidRPr="004A4B15">
        <w:tab/>
        <w:t>Melbourne Airport;</w:t>
      </w:r>
    </w:p>
    <w:p w:rsidR="006D3867" w:rsidRPr="004A4B15" w:rsidRDefault="006D3867" w:rsidP="00564901">
      <w:pPr>
        <w:pStyle w:val="paragraph"/>
      </w:pPr>
      <w:r w:rsidRPr="004A4B15">
        <w:tab/>
        <w:t>(j)</w:t>
      </w:r>
      <w:r w:rsidRPr="004A4B15">
        <w:tab/>
        <w:t>Perth Airport;</w:t>
      </w:r>
    </w:p>
    <w:p w:rsidR="006D3867" w:rsidRPr="004A4B15" w:rsidRDefault="006D3867" w:rsidP="00564901">
      <w:pPr>
        <w:pStyle w:val="paragraph"/>
      </w:pPr>
      <w:r w:rsidRPr="004A4B15">
        <w:tab/>
        <w:t>(k)</w:t>
      </w:r>
      <w:r w:rsidRPr="004A4B15">
        <w:tab/>
        <w:t>Sydney Airport.</w:t>
      </w:r>
    </w:p>
    <w:p w:rsidR="00D56687" w:rsidRPr="004A4B15" w:rsidRDefault="00D56687" w:rsidP="00564901">
      <w:pPr>
        <w:pStyle w:val="Definition"/>
      </w:pPr>
      <w:r w:rsidRPr="004A4B15">
        <w:rPr>
          <w:b/>
          <w:i/>
          <w:iCs/>
        </w:rPr>
        <w:t>domestic air service</w:t>
      </w:r>
      <w:r w:rsidRPr="004A4B15">
        <w:t xml:space="preserve"> means an air service provided by means of a flight from a place within Australia to another place within Australia with no intermediate stop outside Australia.</w:t>
      </w:r>
    </w:p>
    <w:p w:rsidR="00D56687" w:rsidRPr="004A4B15" w:rsidRDefault="00D56687" w:rsidP="00564901">
      <w:pPr>
        <w:pStyle w:val="Definition"/>
      </w:pPr>
      <w:r w:rsidRPr="004A4B15">
        <w:rPr>
          <w:b/>
          <w:i/>
        </w:rPr>
        <w:t xml:space="preserve">exempt country </w:t>
      </w:r>
      <w:r w:rsidRPr="004A4B15">
        <w:t>means New Zealand or the United States of America.</w:t>
      </w:r>
    </w:p>
    <w:p w:rsidR="00D56687" w:rsidRPr="004A4B15" w:rsidRDefault="00D56687" w:rsidP="00564901">
      <w:pPr>
        <w:pStyle w:val="Definition"/>
      </w:pPr>
      <w:r w:rsidRPr="004A4B15">
        <w:rPr>
          <w:b/>
          <w:i/>
        </w:rPr>
        <w:t>exempt duty free item</w:t>
      </w:r>
      <w:r w:rsidRPr="004A4B15">
        <w:t>,</w:t>
      </w:r>
      <w:r w:rsidRPr="004A4B15">
        <w:rPr>
          <w:b/>
          <w:i/>
        </w:rPr>
        <w:t xml:space="preserve"> </w:t>
      </w:r>
      <w:r w:rsidRPr="004A4B15">
        <w:t>in relation to a passenger who will arrive in Australia on an aircraft operating an inbound international air service, means a duty free item that:</w:t>
      </w:r>
    </w:p>
    <w:p w:rsidR="006718CC" w:rsidRPr="004A4B15" w:rsidRDefault="006718CC" w:rsidP="00564901">
      <w:pPr>
        <w:pStyle w:val="paragraph"/>
      </w:pPr>
      <w:r w:rsidRPr="004A4B15">
        <w:rPr>
          <w:color w:val="000000"/>
        </w:rPr>
        <w:tab/>
        <w:t>(aa)</w:t>
      </w:r>
      <w:r w:rsidRPr="004A4B15">
        <w:rPr>
          <w:color w:val="000000"/>
        </w:rPr>
        <w:tab/>
        <w:t>is acquired at an airport retail outlet at the point of origin of the flight, or a port of call before reaching Australia, at which all goods for sale:</w:t>
      </w:r>
    </w:p>
    <w:p w:rsidR="006718CC" w:rsidRPr="004A4B15" w:rsidRDefault="006718CC" w:rsidP="00564901">
      <w:pPr>
        <w:pStyle w:val="paragraphsub"/>
      </w:pPr>
      <w:r w:rsidRPr="004A4B15">
        <w:rPr>
          <w:color w:val="000000"/>
        </w:rPr>
        <w:tab/>
        <w:t>(i)</w:t>
      </w:r>
      <w:r w:rsidRPr="004A4B15">
        <w:rPr>
          <w:color w:val="000000"/>
        </w:rPr>
        <w:tab/>
        <w:t>undergo security screening at the point of entry to the airport; and</w:t>
      </w:r>
    </w:p>
    <w:p w:rsidR="006718CC" w:rsidRPr="004A4B15" w:rsidRDefault="006718CC" w:rsidP="00564901">
      <w:pPr>
        <w:pStyle w:val="paragraphsub"/>
      </w:pPr>
      <w:r w:rsidRPr="004A4B15">
        <w:tab/>
        <w:t>(ii)</w:t>
      </w:r>
      <w:r w:rsidRPr="004A4B15">
        <w:tab/>
        <w:t>are protected from unlawful interference by a process of supply chain security from the time they are delivered to the airport; and</w:t>
      </w:r>
    </w:p>
    <w:p w:rsidR="00D56687" w:rsidRPr="004A4B15" w:rsidRDefault="00D56687" w:rsidP="00564901">
      <w:pPr>
        <w:pStyle w:val="paragraph"/>
      </w:pPr>
      <w:r w:rsidRPr="004A4B15">
        <w:tab/>
        <w:t>(a)</w:t>
      </w:r>
      <w:r w:rsidRPr="004A4B15">
        <w:tab/>
        <w:t xml:space="preserve">is collected by the passenger at the boarding gate before boarding the aircraft for departure from </w:t>
      </w:r>
      <w:r w:rsidR="006718CC" w:rsidRPr="004A4B15">
        <w:rPr>
          <w:color w:val="000000"/>
        </w:rPr>
        <w:t>the airport where the item was acquired; and</w:t>
      </w:r>
    </w:p>
    <w:p w:rsidR="00D56687" w:rsidRPr="004A4B15" w:rsidRDefault="00D56687" w:rsidP="00564901">
      <w:pPr>
        <w:pStyle w:val="paragraph"/>
      </w:pPr>
      <w:r w:rsidRPr="004A4B15">
        <w:lastRenderedPageBreak/>
        <w:tab/>
        <w:t>(b)</w:t>
      </w:r>
      <w:r w:rsidRPr="004A4B15">
        <w:tab/>
        <w:t>is in a sealed plastic bag with proof of purchase by the passenger affixed to the bag, or enclosed in the bag, so that proof of purchase is visible.</w:t>
      </w:r>
    </w:p>
    <w:p w:rsidR="00D56687" w:rsidRPr="004A4B15" w:rsidRDefault="00D56687" w:rsidP="00564901">
      <w:pPr>
        <w:pStyle w:val="Definition"/>
      </w:pPr>
      <w:r w:rsidRPr="004A4B15">
        <w:rPr>
          <w:b/>
          <w:i/>
        </w:rPr>
        <w:t>exempt LAG item</w:t>
      </w:r>
      <w:r w:rsidRPr="004A4B15">
        <w:t xml:space="preserve"> has the meaning given in regulation</w:t>
      </w:r>
      <w:r w:rsidR="004A4B15">
        <w:t> </w:t>
      </w:r>
      <w:r w:rsidRPr="004A4B15">
        <w:t>4.22B.</w:t>
      </w:r>
    </w:p>
    <w:p w:rsidR="00D56687" w:rsidRPr="004A4B15" w:rsidRDefault="00D56687" w:rsidP="00564901">
      <w:pPr>
        <w:pStyle w:val="Definition"/>
        <w:rPr>
          <w:b/>
          <w:i/>
        </w:rPr>
      </w:pPr>
      <w:r w:rsidRPr="004A4B15">
        <w:rPr>
          <w:b/>
          <w:i/>
        </w:rPr>
        <w:t>grey ASIC</w:t>
      </w:r>
      <w:r w:rsidRPr="004A4B15">
        <w:t xml:space="preserve"> means an ASIC of the design set out in subregulation</w:t>
      </w:r>
      <w:r w:rsidR="004A4B15">
        <w:t> </w:t>
      </w:r>
      <w:r w:rsidRPr="004A4B15">
        <w:rPr>
          <w:noProof/>
        </w:rPr>
        <w:t>6</w:t>
      </w:r>
      <w:r w:rsidRPr="004A4B15">
        <w:t>.</w:t>
      </w:r>
      <w:r w:rsidRPr="004A4B15">
        <w:rPr>
          <w:noProof/>
        </w:rPr>
        <w:t>33</w:t>
      </w:r>
      <w:r w:rsidRPr="004A4B15">
        <w:t xml:space="preserve">(3) or </w:t>
      </w:r>
      <w:r w:rsidRPr="004A4B15">
        <w:rPr>
          <w:noProof/>
        </w:rPr>
        <w:t>6</w:t>
      </w:r>
      <w:r w:rsidRPr="004A4B15">
        <w:t>.</w:t>
      </w:r>
      <w:r w:rsidRPr="004A4B15">
        <w:rPr>
          <w:noProof/>
        </w:rPr>
        <w:t>37</w:t>
      </w:r>
      <w:r w:rsidRPr="004A4B15">
        <w:t>(2).</w:t>
      </w:r>
    </w:p>
    <w:p w:rsidR="006718CC" w:rsidRPr="004A4B15" w:rsidRDefault="006718CC" w:rsidP="00564901">
      <w:pPr>
        <w:pStyle w:val="Definition"/>
        <w:rPr>
          <w:color w:val="000000"/>
        </w:rPr>
      </w:pPr>
      <w:r w:rsidRPr="004A4B15">
        <w:rPr>
          <w:b/>
          <w:i/>
          <w:color w:val="000000"/>
        </w:rPr>
        <w:t>ICAO</w:t>
      </w:r>
      <w:r w:rsidRPr="004A4B15">
        <w:rPr>
          <w:color w:val="000000"/>
        </w:rPr>
        <w:t xml:space="preserve"> has the same meaning as in the </w:t>
      </w:r>
      <w:r w:rsidRPr="004A4B15">
        <w:rPr>
          <w:i/>
          <w:color w:val="000000"/>
        </w:rPr>
        <w:t>Civil Aviation Act 1988</w:t>
      </w:r>
      <w:r w:rsidRPr="004A4B15">
        <w:rPr>
          <w:color w:val="000000"/>
        </w:rPr>
        <w:t>.</w:t>
      </w:r>
    </w:p>
    <w:p w:rsidR="00D56687" w:rsidRPr="004A4B15" w:rsidRDefault="00D56687" w:rsidP="00564901">
      <w:pPr>
        <w:pStyle w:val="Definition"/>
      </w:pPr>
      <w:r w:rsidRPr="004A4B15">
        <w:rPr>
          <w:b/>
          <w:i/>
        </w:rPr>
        <w:t>immediate family</w:t>
      </w:r>
      <w:r w:rsidRPr="004A4B15">
        <w:t xml:space="preserve"> of a person means the following individuals, if they are travelling with the person:</w:t>
      </w:r>
    </w:p>
    <w:p w:rsidR="00D56687" w:rsidRPr="004A4B15" w:rsidRDefault="00D56687" w:rsidP="00564901">
      <w:pPr>
        <w:pStyle w:val="paragraph"/>
      </w:pPr>
      <w:r w:rsidRPr="004A4B15">
        <w:tab/>
        <w:t>(a)</w:t>
      </w:r>
      <w:r w:rsidRPr="004A4B15">
        <w:tab/>
        <w:t>the person’s spouse or</w:t>
      </w:r>
      <w:r w:rsidR="00AB3A8B" w:rsidRPr="004A4B15">
        <w:t> </w:t>
      </w:r>
      <w:r w:rsidRPr="004A4B15">
        <w:t>de</w:t>
      </w:r>
      <w:r w:rsidR="00AB3A8B" w:rsidRPr="004A4B15">
        <w:t> </w:t>
      </w:r>
      <w:r w:rsidRPr="004A4B15">
        <w:t>facto</w:t>
      </w:r>
      <w:r w:rsidR="00AB3A8B" w:rsidRPr="004A4B15">
        <w:t> </w:t>
      </w:r>
      <w:r w:rsidRPr="004A4B15">
        <w:t xml:space="preserve">partner (within the meaning of the </w:t>
      </w:r>
      <w:r w:rsidRPr="004A4B15">
        <w:rPr>
          <w:i/>
        </w:rPr>
        <w:t>Acts Interpretation Act 1901</w:t>
      </w:r>
      <w:r w:rsidRPr="004A4B15">
        <w:t>);</w:t>
      </w:r>
    </w:p>
    <w:p w:rsidR="00D56687" w:rsidRPr="004A4B15" w:rsidRDefault="00D56687" w:rsidP="00564901">
      <w:pPr>
        <w:pStyle w:val="paragraph"/>
      </w:pPr>
      <w:r w:rsidRPr="004A4B15">
        <w:tab/>
        <w:t>(b)</w:t>
      </w:r>
      <w:r w:rsidRPr="004A4B15">
        <w:tab/>
        <w:t>the person’s child (including an adopted child);</w:t>
      </w:r>
    </w:p>
    <w:p w:rsidR="00D56687" w:rsidRPr="004A4B15" w:rsidRDefault="00D56687" w:rsidP="00564901">
      <w:pPr>
        <w:pStyle w:val="paragraph"/>
      </w:pPr>
      <w:r w:rsidRPr="004A4B15">
        <w:tab/>
        <w:t>(c)</w:t>
      </w:r>
      <w:r w:rsidRPr="004A4B15">
        <w:tab/>
        <w:t>a child for whom the person is a legal guardian.</w:t>
      </w:r>
    </w:p>
    <w:p w:rsidR="00352656" w:rsidRPr="004A4B15" w:rsidRDefault="00352656" w:rsidP="00564901">
      <w:pPr>
        <w:pStyle w:val="Definition"/>
      </w:pPr>
      <w:r w:rsidRPr="004A4B15">
        <w:rPr>
          <w:b/>
          <w:i/>
        </w:rPr>
        <w:t>Immigration Department</w:t>
      </w:r>
      <w:r w:rsidRPr="004A4B15">
        <w:t xml:space="preserve"> means the Department administered by the Minister who administers the </w:t>
      </w:r>
      <w:r w:rsidRPr="004A4B15">
        <w:rPr>
          <w:i/>
        </w:rPr>
        <w:t>Migration Act 1958</w:t>
      </w:r>
      <w:r w:rsidRPr="004A4B15">
        <w:t>.</w:t>
      </w:r>
    </w:p>
    <w:p w:rsidR="00D56687" w:rsidRPr="004A4B15" w:rsidRDefault="00D56687" w:rsidP="00564901">
      <w:pPr>
        <w:pStyle w:val="Definition"/>
      </w:pPr>
      <w:r w:rsidRPr="004A4B15">
        <w:rPr>
          <w:b/>
          <w:i/>
          <w:iCs/>
        </w:rPr>
        <w:t>international air service</w:t>
      </w:r>
      <w:r w:rsidRPr="004A4B15">
        <w:t xml:space="preserve"> means an air service provided by means of a flight:</w:t>
      </w:r>
    </w:p>
    <w:p w:rsidR="00D56687" w:rsidRPr="004A4B15" w:rsidRDefault="00D56687" w:rsidP="00564901">
      <w:pPr>
        <w:pStyle w:val="paragraph"/>
      </w:pPr>
      <w:r w:rsidRPr="004A4B15">
        <w:tab/>
        <w:t>(a)</w:t>
      </w:r>
      <w:r w:rsidRPr="004A4B15">
        <w:tab/>
        <w:t>from a place within Australia to a place outside Australia; or</w:t>
      </w:r>
    </w:p>
    <w:p w:rsidR="00D56687" w:rsidRPr="004A4B15" w:rsidRDefault="00D56687" w:rsidP="00564901">
      <w:pPr>
        <w:pStyle w:val="paragraph"/>
      </w:pPr>
      <w:r w:rsidRPr="004A4B15">
        <w:tab/>
        <w:t>(b)</w:t>
      </w:r>
      <w:r w:rsidRPr="004A4B15">
        <w:tab/>
        <w:t>from a place outside Australia to a place within Australia.</w:t>
      </w:r>
    </w:p>
    <w:p w:rsidR="00D56687" w:rsidRPr="004A4B15" w:rsidRDefault="00D56687" w:rsidP="00564901">
      <w:pPr>
        <w:pStyle w:val="Definition"/>
      </w:pPr>
      <w:r w:rsidRPr="004A4B15">
        <w:rPr>
          <w:b/>
          <w:i/>
        </w:rPr>
        <w:t>jet</w:t>
      </w:r>
      <w:r w:rsidRPr="004A4B15">
        <w:t xml:space="preserve"> means a fixed</w:t>
      </w:r>
      <w:r w:rsidR="004A4B15">
        <w:noBreakHyphen/>
      </w:r>
      <w:r w:rsidRPr="004A4B15">
        <w:t>wing aircraft powered by gas</w:t>
      </w:r>
      <w:r w:rsidR="004A4B15">
        <w:noBreakHyphen/>
      </w:r>
      <w:r w:rsidRPr="004A4B15">
        <w:t>turbine engines (other than turbo</w:t>
      </w:r>
      <w:r w:rsidR="004A4B15">
        <w:noBreakHyphen/>
      </w:r>
      <w:r w:rsidRPr="004A4B15">
        <w:t>prop engines).</w:t>
      </w:r>
    </w:p>
    <w:p w:rsidR="00D56687" w:rsidRPr="004A4B15" w:rsidRDefault="00D56687" w:rsidP="00564901">
      <w:pPr>
        <w:pStyle w:val="Definition"/>
      </w:pPr>
      <w:r w:rsidRPr="004A4B15">
        <w:rPr>
          <w:b/>
          <w:i/>
        </w:rPr>
        <w:t>LAG product</w:t>
      </w:r>
      <w:r w:rsidRPr="004A4B15">
        <w:t xml:space="preserve"> has the meaning given in regulation</w:t>
      </w:r>
      <w:r w:rsidR="004A4B15">
        <w:t> </w:t>
      </w:r>
      <w:r w:rsidRPr="004A4B15">
        <w:t>4.22C.</w:t>
      </w:r>
    </w:p>
    <w:p w:rsidR="00D56687" w:rsidRPr="004A4B15" w:rsidRDefault="00D56687" w:rsidP="00564901">
      <w:pPr>
        <w:pStyle w:val="Definition"/>
      </w:pPr>
      <w:r w:rsidRPr="004A4B15">
        <w:rPr>
          <w:b/>
          <w:i/>
        </w:rPr>
        <w:t xml:space="preserve">LAGs bag </w:t>
      </w:r>
      <w:r w:rsidRPr="004A4B15">
        <w:t>means a transparent plastic bag that:</w:t>
      </w:r>
    </w:p>
    <w:p w:rsidR="00D56687" w:rsidRPr="004A4B15" w:rsidRDefault="00D56687" w:rsidP="00564901">
      <w:pPr>
        <w:pStyle w:val="paragraph"/>
      </w:pPr>
      <w:r w:rsidRPr="004A4B15">
        <w:tab/>
        <w:t>(a)</w:t>
      </w:r>
      <w:r w:rsidRPr="004A4B15">
        <w:tab/>
        <w:t>may be sealed and unsealed using a resealing mechanism that is a part of the bag; and</w:t>
      </w:r>
    </w:p>
    <w:p w:rsidR="00D56687" w:rsidRPr="004A4B15" w:rsidRDefault="00D56687" w:rsidP="00564901">
      <w:pPr>
        <w:pStyle w:val="paragraph"/>
      </w:pPr>
      <w:r w:rsidRPr="004A4B15">
        <w:tab/>
        <w:t>(b)</w:t>
      </w:r>
      <w:r w:rsidRPr="004A4B15">
        <w:tab/>
        <w:t>has an area enclosed by the sealing mechanism that has, when the bag is laid flat, a perimeter of 80 cm or less.</w:t>
      </w:r>
    </w:p>
    <w:p w:rsidR="006718CC" w:rsidRPr="004A4B15" w:rsidRDefault="006718CC" w:rsidP="00564901">
      <w:pPr>
        <w:pStyle w:val="Definition"/>
      </w:pPr>
      <w:r w:rsidRPr="004A4B15">
        <w:rPr>
          <w:b/>
          <w:i/>
          <w:color w:val="000000"/>
        </w:rPr>
        <w:t>LAGs cleared area</w:t>
      </w:r>
      <w:r w:rsidRPr="004A4B15">
        <w:rPr>
          <w:color w:val="000000"/>
        </w:rPr>
        <w:t xml:space="preserve"> means an area of a security controlled airport, at least one entrance to which (for use by persons required to be screened) is a LAGs screening point.</w:t>
      </w:r>
    </w:p>
    <w:p w:rsidR="006718CC" w:rsidRPr="004A4B15" w:rsidRDefault="00564901" w:rsidP="00564901">
      <w:pPr>
        <w:pStyle w:val="notetext"/>
      </w:pPr>
      <w:r w:rsidRPr="004A4B15">
        <w:rPr>
          <w:color w:val="000000"/>
        </w:rPr>
        <w:lastRenderedPageBreak/>
        <w:t>Note:</w:t>
      </w:r>
      <w:r w:rsidRPr="004A4B15">
        <w:rPr>
          <w:color w:val="000000"/>
        </w:rPr>
        <w:tab/>
      </w:r>
      <w:r w:rsidR="006718CC" w:rsidRPr="004A4B15">
        <w:rPr>
          <w:color w:val="000000"/>
        </w:rPr>
        <w:t>A LAGs cleared area may have entrances other than a LAGs screening point for use solely by persons who may enter a LAGs cleared area other than through a screening point.</w:t>
      </w:r>
    </w:p>
    <w:p w:rsidR="00D56687" w:rsidRPr="004A4B15" w:rsidRDefault="00D56687" w:rsidP="00564901">
      <w:pPr>
        <w:pStyle w:val="Definition"/>
      </w:pPr>
      <w:r w:rsidRPr="004A4B15">
        <w:rPr>
          <w:b/>
          <w:i/>
        </w:rPr>
        <w:t>LAGs container</w:t>
      </w:r>
      <w:r w:rsidRPr="004A4B15">
        <w:t xml:space="preserve"> means a container that has a capacity of 100 ml or less.</w:t>
      </w:r>
    </w:p>
    <w:p w:rsidR="00D56687" w:rsidRPr="004A4B15" w:rsidRDefault="00D56687" w:rsidP="00564901">
      <w:pPr>
        <w:pStyle w:val="Definition"/>
      </w:pPr>
      <w:r w:rsidRPr="004A4B15">
        <w:rPr>
          <w:b/>
          <w:i/>
        </w:rPr>
        <w:t xml:space="preserve">LAGs screening point </w:t>
      </w:r>
      <w:r w:rsidRPr="004A4B15">
        <w:t>means a screening point at a security controlled airport at which passengers travelling on an international air service (including any domestic sectors of such a service) are screened for LAG products.</w:t>
      </w:r>
    </w:p>
    <w:p w:rsidR="00D56687" w:rsidRPr="004A4B15" w:rsidRDefault="00D56687" w:rsidP="00564901">
      <w:pPr>
        <w:pStyle w:val="Definition"/>
      </w:pPr>
      <w:r w:rsidRPr="004A4B15">
        <w:rPr>
          <w:b/>
          <w:i/>
        </w:rPr>
        <w:t>Migration Act</w:t>
      </w:r>
      <w:r w:rsidRPr="004A4B15">
        <w:t xml:space="preserve"> means the </w:t>
      </w:r>
      <w:r w:rsidRPr="004A4B15">
        <w:rPr>
          <w:i/>
        </w:rPr>
        <w:t>Migration Act 1958</w:t>
      </w:r>
      <w:r w:rsidRPr="004A4B15">
        <w:t>.</w:t>
      </w:r>
    </w:p>
    <w:p w:rsidR="00D56687" w:rsidRPr="004A4B15" w:rsidRDefault="00D56687" w:rsidP="00564901">
      <w:pPr>
        <w:pStyle w:val="Definition"/>
      </w:pPr>
      <w:r w:rsidRPr="004A4B15">
        <w:rPr>
          <w:b/>
          <w:i/>
        </w:rPr>
        <w:t>non</w:t>
      </w:r>
      <w:r w:rsidR="004A4B15">
        <w:rPr>
          <w:b/>
          <w:i/>
        </w:rPr>
        <w:noBreakHyphen/>
      </w:r>
      <w:r w:rsidRPr="004A4B15">
        <w:rPr>
          <w:b/>
          <w:i/>
        </w:rPr>
        <w:t xml:space="preserve">exempt country </w:t>
      </w:r>
      <w:r w:rsidRPr="004A4B15">
        <w:t>means a country that is not an exempt country.</w:t>
      </w:r>
    </w:p>
    <w:p w:rsidR="00CB1D99" w:rsidRPr="004A4B15" w:rsidRDefault="00CB1D99" w:rsidP="00CB1D99">
      <w:pPr>
        <w:pStyle w:val="Definition"/>
      </w:pPr>
      <w:r w:rsidRPr="004A4B15">
        <w:rPr>
          <w:b/>
          <w:i/>
        </w:rPr>
        <w:t>officer of Customs</w:t>
      </w:r>
      <w:r w:rsidRPr="004A4B15">
        <w:t xml:space="preserve"> has the same meaning as in the </w:t>
      </w:r>
      <w:r w:rsidRPr="004A4B15">
        <w:rPr>
          <w:i/>
        </w:rPr>
        <w:t>Customs Act 1901</w:t>
      </w:r>
      <w:r w:rsidRPr="004A4B15">
        <w:t>.</w:t>
      </w:r>
    </w:p>
    <w:p w:rsidR="00D56687" w:rsidRPr="004A4B15" w:rsidRDefault="00D56687" w:rsidP="00564901">
      <w:pPr>
        <w:pStyle w:val="Definition"/>
      </w:pPr>
      <w:r w:rsidRPr="004A4B15">
        <w:rPr>
          <w:b/>
          <w:i/>
          <w:iCs/>
        </w:rPr>
        <w:t>open charter operation</w:t>
      </w:r>
      <w:r w:rsidRPr="004A4B15">
        <w:t xml:space="preserve"> means a charter operation of the kind described in </w:t>
      </w:r>
      <w:r w:rsidR="004A4B15">
        <w:t>paragraph (</w:t>
      </w:r>
      <w:r w:rsidRPr="004A4B15">
        <w:t xml:space="preserve">b) of the definition of </w:t>
      </w:r>
      <w:r w:rsidRPr="004A4B15">
        <w:rPr>
          <w:b/>
          <w:i/>
        </w:rPr>
        <w:t>charter operation</w:t>
      </w:r>
      <w:r w:rsidRPr="004A4B15">
        <w:t>.</w:t>
      </w:r>
    </w:p>
    <w:p w:rsidR="006718CC" w:rsidRPr="004A4B15" w:rsidRDefault="006718CC" w:rsidP="00564901">
      <w:pPr>
        <w:pStyle w:val="Definition"/>
        <w:rPr>
          <w:color w:val="000000"/>
        </w:rPr>
      </w:pPr>
      <w:r w:rsidRPr="004A4B15">
        <w:rPr>
          <w:b/>
          <w:i/>
          <w:color w:val="000000"/>
        </w:rPr>
        <w:t>permitted item</w:t>
      </w:r>
      <w:r w:rsidRPr="004A4B15">
        <w:rPr>
          <w:color w:val="000000"/>
        </w:rPr>
        <w:t xml:space="preserve"> has the meaning given by subregulation</w:t>
      </w:r>
      <w:r w:rsidR="004A4B15">
        <w:rPr>
          <w:color w:val="000000"/>
        </w:rPr>
        <w:t> </w:t>
      </w:r>
      <w:r w:rsidRPr="004A4B15">
        <w:rPr>
          <w:color w:val="000000"/>
        </w:rPr>
        <w:t>4.13A(1).</w:t>
      </w:r>
    </w:p>
    <w:p w:rsidR="00D56687" w:rsidRPr="004A4B15" w:rsidRDefault="00D56687" w:rsidP="00564901">
      <w:pPr>
        <w:pStyle w:val="Definition"/>
      </w:pPr>
      <w:r w:rsidRPr="004A4B15">
        <w:rPr>
          <w:b/>
          <w:bCs/>
          <w:i/>
          <w:iCs/>
        </w:rPr>
        <w:t>photograph</w:t>
      </w:r>
      <w:r w:rsidRPr="004A4B15">
        <w:t xml:space="preserve"> of somebody includes a digital image of him or her.</w:t>
      </w:r>
    </w:p>
    <w:p w:rsidR="001F69E9" w:rsidRPr="004A4B15" w:rsidRDefault="001F69E9" w:rsidP="00564901">
      <w:pPr>
        <w:pStyle w:val="Definition"/>
      </w:pPr>
      <w:r w:rsidRPr="004A4B15">
        <w:rPr>
          <w:b/>
          <w:i/>
        </w:rPr>
        <w:t>qualified security assessment</w:t>
      </w:r>
      <w:r w:rsidRPr="004A4B15">
        <w:t xml:space="preserve"> has the same meaning as in Part</w:t>
      </w:r>
      <w:r w:rsidR="00AB3A8B" w:rsidRPr="004A4B15">
        <w:t> </w:t>
      </w:r>
      <w:r w:rsidRPr="004A4B15">
        <w:t xml:space="preserve">IV of the </w:t>
      </w:r>
      <w:r w:rsidRPr="004A4B15">
        <w:rPr>
          <w:i/>
        </w:rPr>
        <w:t>Australian Security Intelligence Organisation Act 1979</w:t>
      </w:r>
      <w:r w:rsidRPr="004A4B15">
        <w:t>.</w:t>
      </w:r>
    </w:p>
    <w:p w:rsidR="00D56687" w:rsidRPr="004A4B15" w:rsidRDefault="00D56687" w:rsidP="00564901">
      <w:pPr>
        <w:pStyle w:val="Definition"/>
      </w:pPr>
      <w:r w:rsidRPr="004A4B15">
        <w:rPr>
          <w:b/>
          <w:i/>
        </w:rPr>
        <w:t>RACA</w:t>
      </w:r>
      <w:r w:rsidRPr="004A4B15">
        <w:t xml:space="preserve"> means regulated air cargo agent.</w:t>
      </w:r>
    </w:p>
    <w:p w:rsidR="00D56687" w:rsidRPr="004A4B15" w:rsidRDefault="00D56687" w:rsidP="00564901">
      <w:pPr>
        <w:pStyle w:val="Definition"/>
        <w:rPr>
          <w:b/>
          <w:i/>
        </w:rPr>
      </w:pPr>
      <w:r w:rsidRPr="004A4B15">
        <w:rPr>
          <w:b/>
          <w:i/>
        </w:rPr>
        <w:t>red ASIC</w:t>
      </w:r>
      <w:r w:rsidRPr="004A4B15">
        <w:t xml:space="preserve"> means an ASIC of the design set out in subregulation</w:t>
      </w:r>
      <w:r w:rsidR="004A4B15">
        <w:t> </w:t>
      </w:r>
      <w:r w:rsidRPr="004A4B15">
        <w:rPr>
          <w:noProof/>
        </w:rPr>
        <w:t>6</w:t>
      </w:r>
      <w:r w:rsidRPr="004A4B15">
        <w:t>.</w:t>
      </w:r>
      <w:r w:rsidRPr="004A4B15">
        <w:rPr>
          <w:noProof/>
        </w:rPr>
        <w:t>33</w:t>
      </w:r>
      <w:r w:rsidRPr="004A4B15">
        <w:t xml:space="preserve">(2) or </w:t>
      </w:r>
      <w:r w:rsidRPr="004A4B15">
        <w:rPr>
          <w:noProof/>
        </w:rPr>
        <w:t>6</w:t>
      </w:r>
      <w:r w:rsidRPr="004A4B15">
        <w:t>.</w:t>
      </w:r>
      <w:r w:rsidRPr="004A4B15">
        <w:rPr>
          <w:noProof/>
        </w:rPr>
        <w:t>37</w:t>
      </w:r>
      <w:r w:rsidRPr="004A4B15">
        <w:t>(1).</w:t>
      </w:r>
    </w:p>
    <w:p w:rsidR="00D56687" w:rsidRPr="004A4B15" w:rsidRDefault="00D56687" w:rsidP="00564901">
      <w:pPr>
        <w:pStyle w:val="Definition"/>
      </w:pPr>
      <w:r w:rsidRPr="004A4B15">
        <w:rPr>
          <w:b/>
          <w:i/>
          <w:iCs/>
        </w:rPr>
        <w:t>regular public transport operation</w:t>
      </w:r>
      <w:r w:rsidRPr="004A4B15">
        <w:t xml:space="preserve"> means an operation of an aircraft for the purposes of the carriage of people, or both people and goods, of an air service that:</w:t>
      </w:r>
    </w:p>
    <w:p w:rsidR="00D56687" w:rsidRPr="004A4B15" w:rsidRDefault="00D56687" w:rsidP="00564901">
      <w:pPr>
        <w:pStyle w:val="paragraph"/>
      </w:pPr>
      <w:r w:rsidRPr="004A4B15">
        <w:tab/>
        <w:t>(a)</w:t>
      </w:r>
      <w:r w:rsidRPr="004A4B15">
        <w:tab/>
        <w:t>is provided for a fee payable by persons using the service; and</w:t>
      </w:r>
    </w:p>
    <w:p w:rsidR="00D56687" w:rsidRPr="004A4B15" w:rsidRDefault="00D56687" w:rsidP="00564901">
      <w:pPr>
        <w:pStyle w:val="paragraph"/>
      </w:pPr>
      <w:r w:rsidRPr="004A4B15">
        <w:tab/>
        <w:t>(b)</w:t>
      </w:r>
      <w:r w:rsidRPr="004A4B15">
        <w:tab/>
        <w:t>is available to the general public on a regular basis; and</w:t>
      </w:r>
    </w:p>
    <w:p w:rsidR="00D56687" w:rsidRPr="004A4B15" w:rsidRDefault="00D56687" w:rsidP="00564901">
      <w:pPr>
        <w:pStyle w:val="paragraph"/>
      </w:pPr>
      <w:r w:rsidRPr="004A4B15">
        <w:lastRenderedPageBreak/>
        <w:tab/>
        <w:t>(c)</w:t>
      </w:r>
      <w:r w:rsidRPr="004A4B15">
        <w:tab/>
        <w:t>is conducted in accordance with fixed schedules to or from fixed terminals over specific routes.</w:t>
      </w:r>
    </w:p>
    <w:p w:rsidR="009A46D5" w:rsidRPr="004A4B15" w:rsidRDefault="009A46D5" w:rsidP="00564901">
      <w:pPr>
        <w:pStyle w:val="Definition"/>
      </w:pPr>
      <w:r w:rsidRPr="004A4B15">
        <w:rPr>
          <w:b/>
          <w:i/>
        </w:rPr>
        <w:t xml:space="preserve">regulated business </w:t>
      </w:r>
      <w:r w:rsidRPr="004A4B15">
        <w:t>means:</w:t>
      </w:r>
    </w:p>
    <w:p w:rsidR="009A46D5" w:rsidRPr="004A4B15" w:rsidRDefault="009A46D5" w:rsidP="00564901">
      <w:pPr>
        <w:pStyle w:val="paragraph"/>
      </w:pPr>
      <w:r w:rsidRPr="004A4B15">
        <w:tab/>
        <w:t>(a)</w:t>
      </w:r>
      <w:r w:rsidRPr="004A4B15">
        <w:tab/>
        <w:t>an AACA; or</w:t>
      </w:r>
    </w:p>
    <w:p w:rsidR="009A46D5" w:rsidRPr="004A4B15" w:rsidRDefault="009A46D5" w:rsidP="00564901">
      <w:pPr>
        <w:pStyle w:val="paragraph"/>
      </w:pPr>
      <w:r w:rsidRPr="004A4B15">
        <w:tab/>
        <w:t>(b)</w:t>
      </w:r>
      <w:r w:rsidRPr="004A4B15">
        <w:tab/>
        <w:t>an operator of a prescribed air service; or</w:t>
      </w:r>
    </w:p>
    <w:p w:rsidR="009A46D5" w:rsidRPr="004A4B15" w:rsidRDefault="009A46D5" w:rsidP="00564901">
      <w:pPr>
        <w:pStyle w:val="paragraph"/>
      </w:pPr>
      <w:r w:rsidRPr="004A4B15">
        <w:tab/>
        <w:t>(c)</w:t>
      </w:r>
      <w:r w:rsidRPr="004A4B15">
        <w:tab/>
        <w:t>a RACA.</w:t>
      </w:r>
    </w:p>
    <w:p w:rsidR="00D56687" w:rsidRPr="004A4B15" w:rsidRDefault="00D56687" w:rsidP="00564901">
      <w:pPr>
        <w:pStyle w:val="Definition"/>
      </w:pPr>
      <w:r w:rsidRPr="004A4B15">
        <w:rPr>
          <w:b/>
          <w:i/>
        </w:rPr>
        <w:t>screened air service</w:t>
      </w:r>
      <w:r w:rsidR="00564901" w:rsidRPr="004A4B15">
        <w:t>—</w:t>
      </w:r>
      <w:r w:rsidRPr="004A4B15">
        <w:t>see regulation</w:t>
      </w:r>
      <w:r w:rsidR="004A4B15">
        <w:t> </w:t>
      </w:r>
      <w:r w:rsidRPr="004A4B15">
        <w:t>4.02.</w:t>
      </w:r>
    </w:p>
    <w:p w:rsidR="00D56687" w:rsidRPr="004A4B15" w:rsidRDefault="00D56687" w:rsidP="00564901">
      <w:pPr>
        <w:pStyle w:val="Definition"/>
      </w:pPr>
      <w:r w:rsidRPr="004A4B15">
        <w:rPr>
          <w:b/>
          <w:i/>
        </w:rPr>
        <w:t>screening authority</w:t>
      </w:r>
      <w:r w:rsidRPr="004A4B15">
        <w:t xml:space="preserve"> means a person specified by notice under regulation</w:t>
      </w:r>
      <w:r w:rsidR="004A4B15">
        <w:t> </w:t>
      </w:r>
      <w:r w:rsidRPr="004A4B15">
        <w:t>4.03.</w:t>
      </w:r>
    </w:p>
    <w:p w:rsidR="00D56687" w:rsidRPr="004A4B15" w:rsidRDefault="00D56687" w:rsidP="00564901">
      <w:pPr>
        <w:pStyle w:val="Definition"/>
      </w:pPr>
      <w:r w:rsidRPr="004A4B15">
        <w:rPr>
          <w:b/>
          <w:i/>
        </w:rPr>
        <w:t>secure area</w:t>
      </w:r>
      <w:r w:rsidRPr="004A4B15">
        <w:t xml:space="preserve"> means a landside security zone or the airside area (including airside security zone) of a security controlled airport.</w:t>
      </w:r>
    </w:p>
    <w:p w:rsidR="00D56687" w:rsidRPr="004A4B15" w:rsidRDefault="00564901" w:rsidP="00564901">
      <w:pPr>
        <w:pStyle w:val="notetext"/>
      </w:pPr>
      <w:r w:rsidRPr="004A4B15">
        <w:t>Note:</w:t>
      </w:r>
      <w:r w:rsidRPr="004A4B15">
        <w:tab/>
      </w:r>
      <w:r w:rsidR="00D56687" w:rsidRPr="004A4B15">
        <w:t xml:space="preserve">For the definitions of </w:t>
      </w:r>
      <w:r w:rsidR="00D56687" w:rsidRPr="004A4B15">
        <w:rPr>
          <w:b/>
          <w:i/>
        </w:rPr>
        <w:t>landside security zone</w:t>
      </w:r>
      <w:r w:rsidR="00D56687" w:rsidRPr="004A4B15">
        <w:t xml:space="preserve"> and </w:t>
      </w:r>
      <w:r w:rsidR="00D56687" w:rsidRPr="004A4B15">
        <w:rPr>
          <w:b/>
          <w:i/>
        </w:rPr>
        <w:t>airside area</w:t>
      </w:r>
      <w:r w:rsidR="00D56687" w:rsidRPr="004A4B15">
        <w:t>, see section</w:t>
      </w:r>
      <w:r w:rsidR="004A4B15">
        <w:t> </w:t>
      </w:r>
      <w:r w:rsidR="00D56687" w:rsidRPr="004A4B15">
        <w:t>9 of the Act and regulations</w:t>
      </w:r>
      <w:r w:rsidR="004A4B15">
        <w:t> </w:t>
      </w:r>
      <w:r w:rsidR="00D56687" w:rsidRPr="004A4B15">
        <w:t>3.01 and 3.02.</w:t>
      </w:r>
    </w:p>
    <w:p w:rsidR="009A46D5" w:rsidRPr="004A4B15" w:rsidRDefault="009A46D5" w:rsidP="00564901">
      <w:pPr>
        <w:pStyle w:val="Definition"/>
      </w:pPr>
      <w:r w:rsidRPr="004A4B15">
        <w:rPr>
          <w:b/>
          <w:i/>
        </w:rPr>
        <w:t>security contact officer</w:t>
      </w:r>
      <w:r w:rsidRPr="004A4B15">
        <w:t xml:space="preserve"> has the meaning given by subregulation</w:t>
      </w:r>
      <w:r w:rsidR="004A4B15">
        <w:t> </w:t>
      </w:r>
      <w:r w:rsidRPr="004A4B15">
        <w:t>2.01(1).</w:t>
      </w:r>
    </w:p>
    <w:p w:rsidR="009A46D5" w:rsidRPr="004A4B15" w:rsidRDefault="009A46D5" w:rsidP="00564901">
      <w:pPr>
        <w:pStyle w:val="Definition"/>
      </w:pPr>
      <w:r w:rsidRPr="004A4B15">
        <w:rPr>
          <w:b/>
          <w:i/>
        </w:rPr>
        <w:t>security declaration</w:t>
      </w:r>
      <w:r w:rsidRPr="004A4B15">
        <w:t xml:space="preserve"> has the meaning given by regulation</w:t>
      </w:r>
      <w:r w:rsidR="004A4B15">
        <w:t> </w:t>
      </w:r>
      <w:r w:rsidRPr="004A4B15">
        <w:t>4.41D.</w:t>
      </w:r>
    </w:p>
    <w:p w:rsidR="00892CE1" w:rsidRPr="004A4B15" w:rsidRDefault="00892CE1" w:rsidP="00564901">
      <w:pPr>
        <w:pStyle w:val="Definition"/>
        <w:rPr>
          <w:color w:val="000000"/>
        </w:rPr>
      </w:pPr>
      <w:r w:rsidRPr="004A4B15">
        <w:rPr>
          <w:b/>
          <w:i/>
          <w:color w:val="000000"/>
        </w:rPr>
        <w:t>security tamper</w:t>
      </w:r>
      <w:r w:rsidR="004A4B15">
        <w:rPr>
          <w:b/>
          <w:i/>
          <w:color w:val="000000"/>
        </w:rPr>
        <w:noBreakHyphen/>
      </w:r>
      <w:r w:rsidRPr="004A4B15">
        <w:rPr>
          <w:b/>
          <w:i/>
          <w:color w:val="000000"/>
        </w:rPr>
        <w:t>evident bag</w:t>
      </w:r>
      <w:r w:rsidRPr="004A4B15">
        <w:rPr>
          <w:color w:val="000000"/>
        </w:rPr>
        <w:t xml:space="preserve"> has the meaning given by regulation</w:t>
      </w:r>
      <w:r w:rsidR="004A4B15">
        <w:rPr>
          <w:color w:val="000000"/>
        </w:rPr>
        <w:t> </w:t>
      </w:r>
      <w:r w:rsidRPr="004A4B15">
        <w:rPr>
          <w:color w:val="000000"/>
        </w:rPr>
        <w:t>4.22R.</w:t>
      </w:r>
    </w:p>
    <w:p w:rsidR="006D3867" w:rsidRPr="004A4B15" w:rsidRDefault="006D3867" w:rsidP="00564901">
      <w:pPr>
        <w:pStyle w:val="Definition"/>
      </w:pPr>
      <w:r w:rsidRPr="004A4B15">
        <w:rPr>
          <w:b/>
          <w:i/>
        </w:rPr>
        <w:t>TAC</w:t>
      </w:r>
      <w:r w:rsidRPr="004A4B15">
        <w:t xml:space="preserve"> means a temporary aircrew card issued under regulation</w:t>
      </w:r>
      <w:r w:rsidR="004A4B15">
        <w:t> </w:t>
      </w:r>
      <w:r w:rsidRPr="004A4B15">
        <w:t>6.37B.</w:t>
      </w:r>
    </w:p>
    <w:p w:rsidR="00D56687" w:rsidRPr="004A4B15" w:rsidRDefault="00D56687" w:rsidP="00564901">
      <w:pPr>
        <w:pStyle w:val="Definition"/>
      </w:pPr>
      <w:r w:rsidRPr="004A4B15">
        <w:rPr>
          <w:b/>
          <w:i/>
        </w:rPr>
        <w:t>traffic period</w:t>
      </w:r>
      <w:r w:rsidRPr="004A4B15">
        <w:t>, for a security controlled airport, means a period that begins 2 hours before the scheduled time of arrival, and ends 2 hours after the actual time of departure, of a scheduled air service that operates to or from the airport.</w:t>
      </w:r>
    </w:p>
    <w:p w:rsidR="00D56687" w:rsidRPr="004A4B15" w:rsidRDefault="00D56687" w:rsidP="00564901">
      <w:pPr>
        <w:pStyle w:val="Definition"/>
      </w:pPr>
      <w:r w:rsidRPr="004A4B15">
        <w:rPr>
          <w:b/>
          <w:i/>
        </w:rPr>
        <w:t>TSP</w:t>
      </w:r>
      <w:r w:rsidRPr="004A4B15">
        <w:t xml:space="preserve"> means transport security program.</w:t>
      </w:r>
    </w:p>
    <w:p w:rsidR="00D56687" w:rsidRPr="004A4B15" w:rsidRDefault="00D56687" w:rsidP="00564901">
      <w:pPr>
        <w:pStyle w:val="Definition"/>
      </w:pPr>
      <w:r w:rsidRPr="004A4B15">
        <w:rPr>
          <w:b/>
          <w:i/>
        </w:rPr>
        <w:t>unauthorised person</w:t>
      </w:r>
      <w:r w:rsidRPr="004A4B15">
        <w:t>, in relation to a place or thing, means a person who:</w:t>
      </w:r>
    </w:p>
    <w:p w:rsidR="00D56687" w:rsidRPr="004A4B15" w:rsidRDefault="00D56687" w:rsidP="00564901">
      <w:pPr>
        <w:pStyle w:val="paragraph"/>
      </w:pPr>
      <w:r w:rsidRPr="004A4B15">
        <w:tab/>
        <w:t>(a)</w:t>
      </w:r>
      <w:r w:rsidRPr="004A4B15">
        <w:tab/>
        <w:t>is not authorised by the owner or person in control of the place or thing to have access to the place or thing; and</w:t>
      </w:r>
    </w:p>
    <w:p w:rsidR="00D56687" w:rsidRPr="004A4B15" w:rsidRDefault="00D56687" w:rsidP="00564901">
      <w:pPr>
        <w:pStyle w:val="paragraph"/>
      </w:pPr>
      <w:r w:rsidRPr="004A4B15">
        <w:lastRenderedPageBreak/>
        <w:tab/>
        <w:t>(b)</w:t>
      </w:r>
      <w:r w:rsidRPr="004A4B15">
        <w:tab/>
        <w:t>has no other lawful reason to have access to the place or thing.</w:t>
      </w:r>
    </w:p>
    <w:p w:rsidR="00D56687" w:rsidRPr="004A4B15" w:rsidRDefault="00D56687" w:rsidP="00564901">
      <w:pPr>
        <w:pStyle w:val="Definition"/>
      </w:pPr>
      <w:r w:rsidRPr="004A4B15">
        <w:rPr>
          <w:b/>
          <w:bCs/>
          <w:i/>
        </w:rPr>
        <w:t>unlawful non</w:t>
      </w:r>
      <w:r w:rsidR="004A4B15">
        <w:rPr>
          <w:b/>
          <w:bCs/>
          <w:i/>
        </w:rPr>
        <w:noBreakHyphen/>
      </w:r>
      <w:r w:rsidRPr="004A4B15">
        <w:rPr>
          <w:b/>
          <w:bCs/>
          <w:i/>
        </w:rPr>
        <w:t>citizen</w:t>
      </w:r>
      <w:r w:rsidRPr="004A4B15">
        <w:t xml:space="preserve"> has the same meaning as in the Migration Act.</w:t>
      </w:r>
    </w:p>
    <w:p w:rsidR="00D56687" w:rsidRPr="004A4B15" w:rsidRDefault="00564901" w:rsidP="00564901">
      <w:pPr>
        <w:pStyle w:val="notetext"/>
      </w:pPr>
      <w:r w:rsidRPr="004A4B15">
        <w:rPr>
          <w:iCs/>
        </w:rPr>
        <w:t>Note:</w:t>
      </w:r>
      <w:r w:rsidRPr="004A4B15">
        <w:rPr>
          <w:iCs/>
        </w:rPr>
        <w:tab/>
      </w:r>
      <w:r w:rsidR="00D56687" w:rsidRPr="004A4B15">
        <w:t>See sections</w:t>
      </w:r>
      <w:r w:rsidR="004A4B15">
        <w:t> </w:t>
      </w:r>
      <w:r w:rsidR="00D56687" w:rsidRPr="004A4B15">
        <w:t>13, 14 and 15 of that Act.</w:t>
      </w:r>
    </w:p>
    <w:p w:rsidR="00D56687" w:rsidRPr="004A4B15" w:rsidRDefault="00D56687" w:rsidP="00564901">
      <w:pPr>
        <w:pStyle w:val="Definition"/>
      </w:pPr>
      <w:r w:rsidRPr="004A4B15">
        <w:rPr>
          <w:b/>
          <w:bCs/>
          <w:i/>
          <w:iCs/>
        </w:rPr>
        <w:t>VIC</w:t>
      </w:r>
      <w:r w:rsidRPr="004A4B15">
        <w:rPr>
          <w:b/>
          <w:bCs/>
        </w:rPr>
        <w:t xml:space="preserve"> </w:t>
      </w:r>
      <w:r w:rsidRPr="004A4B15">
        <w:t>means visitor identification card.</w:t>
      </w:r>
    </w:p>
    <w:p w:rsidR="00D56687" w:rsidRPr="004A4B15" w:rsidRDefault="00D56687" w:rsidP="00564901">
      <w:pPr>
        <w:pStyle w:val="Definition"/>
      </w:pPr>
      <w:r w:rsidRPr="004A4B15">
        <w:rPr>
          <w:b/>
          <w:bCs/>
          <w:i/>
          <w:iCs/>
        </w:rPr>
        <w:t>visitor identification card</w:t>
      </w:r>
      <w:r w:rsidRPr="004A4B15">
        <w:t xml:space="preserve"> means a card of that type issued under </w:t>
      </w:r>
      <w:r w:rsidR="00564901" w:rsidRPr="004A4B15">
        <w:t>Part</w:t>
      </w:r>
      <w:r w:rsidR="004A4B15">
        <w:t> </w:t>
      </w:r>
      <w:r w:rsidRPr="004A4B15">
        <w:rPr>
          <w:noProof/>
        </w:rPr>
        <w:t>6</w:t>
      </w:r>
      <w:r w:rsidRPr="004A4B15">
        <w:t>.</w:t>
      </w:r>
    </w:p>
    <w:p w:rsidR="00D56687" w:rsidRPr="004A4B15" w:rsidRDefault="00D56687" w:rsidP="00564901">
      <w:pPr>
        <w:pStyle w:val="ActHead5"/>
      </w:pPr>
      <w:bookmarkStart w:id="6" w:name="_Toc442692854"/>
      <w:r w:rsidRPr="004A4B15">
        <w:rPr>
          <w:rStyle w:val="CharSectno"/>
        </w:rPr>
        <w:t>1.04</w:t>
      </w:r>
      <w:r w:rsidR="00564901" w:rsidRPr="004A4B15">
        <w:t xml:space="preserve">  </w:t>
      </w:r>
      <w:r w:rsidRPr="004A4B15">
        <w:t xml:space="preserve">What </w:t>
      </w:r>
      <w:r w:rsidRPr="004A4B15">
        <w:rPr>
          <w:i/>
        </w:rPr>
        <w:t xml:space="preserve">properly displaying </w:t>
      </w:r>
      <w:r w:rsidRPr="004A4B15">
        <w:t>means</w:t>
      </w:r>
      <w:bookmarkEnd w:id="6"/>
    </w:p>
    <w:p w:rsidR="00D56687" w:rsidRPr="004A4B15" w:rsidRDefault="00D56687" w:rsidP="00564901">
      <w:pPr>
        <w:pStyle w:val="subsection"/>
      </w:pPr>
      <w:r w:rsidRPr="004A4B15">
        <w:tab/>
        <w:t>(1)</w:t>
      </w:r>
      <w:r w:rsidRPr="004A4B15">
        <w:tab/>
        <w:t xml:space="preserve">For these Regulations, somebody is </w:t>
      </w:r>
      <w:r w:rsidRPr="004A4B15">
        <w:rPr>
          <w:b/>
          <w:bCs/>
          <w:i/>
          <w:iCs/>
        </w:rPr>
        <w:t>properly displaying</w:t>
      </w:r>
      <w:r w:rsidRPr="004A4B15">
        <w:t xml:space="preserve"> an </w:t>
      </w:r>
      <w:r w:rsidR="006D3867" w:rsidRPr="004A4B15">
        <w:t>ASIC, VIC or TAC</w:t>
      </w:r>
      <w:r w:rsidRPr="004A4B15">
        <w:t xml:space="preserve"> only if it is attached to his or her outer clothing:</w:t>
      </w:r>
    </w:p>
    <w:p w:rsidR="00D56687" w:rsidRPr="004A4B15" w:rsidRDefault="00D56687" w:rsidP="00564901">
      <w:pPr>
        <w:pStyle w:val="paragraph"/>
      </w:pPr>
      <w:r w:rsidRPr="004A4B15">
        <w:tab/>
        <w:t>(a)</w:t>
      </w:r>
      <w:r w:rsidRPr="004A4B15">
        <w:tab/>
        <w:t>above waist height; and</w:t>
      </w:r>
    </w:p>
    <w:p w:rsidR="00D56687" w:rsidRPr="004A4B15" w:rsidRDefault="00D56687" w:rsidP="00564901">
      <w:pPr>
        <w:pStyle w:val="paragraph"/>
      </w:pPr>
      <w:r w:rsidRPr="004A4B15">
        <w:tab/>
        <w:t>(b)</w:t>
      </w:r>
      <w:r w:rsidRPr="004A4B15">
        <w:tab/>
        <w:t>at the front or side of his or her body; and</w:t>
      </w:r>
    </w:p>
    <w:p w:rsidR="00D56687" w:rsidRPr="004A4B15" w:rsidRDefault="00D56687" w:rsidP="00564901">
      <w:pPr>
        <w:pStyle w:val="paragraph"/>
      </w:pPr>
      <w:r w:rsidRPr="004A4B15">
        <w:tab/>
        <w:t>(c)</w:t>
      </w:r>
      <w:r w:rsidRPr="004A4B15">
        <w:tab/>
        <w:t xml:space="preserve">with the whole front of the </w:t>
      </w:r>
      <w:r w:rsidR="006D3867" w:rsidRPr="004A4B15">
        <w:t>ASIC, VIC or TAC</w:t>
      </w:r>
      <w:r w:rsidRPr="004A4B15">
        <w:t xml:space="preserve"> clearly visible.</w:t>
      </w:r>
    </w:p>
    <w:p w:rsidR="00D56687" w:rsidRPr="004A4B15" w:rsidRDefault="00D56687" w:rsidP="00564901">
      <w:pPr>
        <w:pStyle w:val="subsection"/>
      </w:pPr>
      <w:r w:rsidRPr="004A4B15">
        <w:tab/>
        <w:t>(2)</w:t>
      </w:r>
      <w:r w:rsidRPr="004A4B15">
        <w:tab/>
        <w:t xml:space="preserve">He or she is not </w:t>
      </w:r>
      <w:r w:rsidRPr="004A4B15">
        <w:rPr>
          <w:b/>
          <w:bCs/>
          <w:i/>
          <w:iCs/>
        </w:rPr>
        <w:t>properly displaying</w:t>
      </w:r>
      <w:r w:rsidRPr="004A4B15">
        <w:t xml:space="preserve"> the </w:t>
      </w:r>
      <w:r w:rsidR="006D3867" w:rsidRPr="004A4B15">
        <w:t>ASIC, VIC or TAC</w:t>
      </w:r>
      <w:r w:rsidRPr="004A4B15">
        <w:t xml:space="preserve"> if anything adhering to it obscures a photograph or anything else on it.</w:t>
      </w:r>
    </w:p>
    <w:p w:rsidR="006D3867" w:rsidRPr="004A4B15" w:rsidRDefault="006D3867" w:rsidP="00564901">
      <w:pPr>
        <w:pStyle w:val="ActHead5"/>
      </w:pPr>
      <w:bookmarkStart w:id="7" w:name="_Toc442692855"/>
      <w:r w:rsidRPr="004A4B15">
        <w:rPr>
          <w:rStyle w:val="CharSectno"/>
        </w:rPr>
        <w:t>1.05</w:t>
      </w:r>
      <w:r w:rsidR="00564901" w:rsidRPr="004A4B15">
        <w:t xml:space="preserve">  </w:t>
      </w:r>
      <w:r w:rsidRPr="004A4B15">
        <w:t xml:space="preserve">Meaning of </w:t>
      </w:r>
      <w:r w:rsidRPr="004A4B15">
        <w:rPr>
          <w:i/>
        </w:rPr>
        <w:t>valid ASIC</w:t>
      </w:r>
      <w:r w:rsidRPr="004A4B15">
        <w:t xml:space="preserve">, </w:t>
      </w:r>
      <w:r w:rsidRPr="004A4B15">
        <w:rPr>
          <w:i/>
        </w:rPr>
        <w:t xml:space="preserve">valid VIC </w:t>
      </w:r>
      <w:r w:rsidRPr="004A4B15">
        <w:t xml:space="preserve">and </w:t>
      </w:r>
      <w:r w:rsidRPr="004A4B15">
        <w:rPr>
          <w:i/>
        </w:rPr>
        <w:t>valid TAC</w:t>
      </w:r>
      <w:bookmarkEnd w:id="7"/>
    </w:p>
    <w:p w:rsidR="00D56687" w:rsidRPr="004A4B15" w:rsidRDefault="00D56687" w:rsidP="00564901">
      <w:pPr>
        <w:pStyle w:val="subsection"/>
      </w:pPr>
      <w:r w:rsidRPr="004A4B15">
        <w:tab/>
        <w:t>(1)</w:t>
      </w:r>
      <w:r w:rsidRPr="004A4B15">
        <w:tab/>
        <w:t>In these Regulations:</w:t>
      </w:r>
    </w:p>
    <w:p w:rsidR="00D56687" w:rsidRPr="004A4B15" w:rsidRDefault="00D56687" w:rsidP="00564901">
      <w:pPr>
        <w:pStyle w:val="Definition"/>
      </w:pPr>
      <w:r w:rsidRPr="004A4B15">
        <w:rPr>
          <w:b/>
          <w:bCs/>
          <w:i/>
          <w:iCs/>
        </w:rPr>
        <w:t>valid</w:t>
      </w:r>
      <w:r w:rsidRPr="004A4B15">
        <w:t xml:space="preserve">, used about an </w:t>
      </w:r>
      <w:r w:rsidR="006D3867" w:rsidRPr="004A4B15">
        <w:t>ASIC, VIC or TAC</w:t>
      </w:r>
      <w:r w:rsidRPr="004A4B15">
        <w:t>, means:</w:t>
      </w:r>
    </w:p>
    <w:p w:rsidR="00D56687" w:rsidRPr="004A4B15" w:rsidRDefault="00D56687" w:rsidP="00564901">
      <w:pPr>
        <w:pStyle w:val="paragraph"/>
      </w:pPr>
      <w:r w:rsidRPr="004A4B15">
        <w:tab/>
        <w:t>(a)</w:t>
      </w:r>
      <w:r w:rsidRPr="004A4B15">
        <w:tab/>
        <w:t xml:space="preserve">issued in accordance with </w:t>
      </w:r>
      <w:r w:rsidR="00564901" w:rsidRPr="004A4B15">
        <w:t>Part</w:t>
      </w:r>
      <w:r w:rsidR="004A4B15">
        <w:t> </w:t>
      </w:r>
      <w:r w:rsidRPr="004A4B15">
        <w:rPr>
          <w:noProof/>
        </w:rPr>
        <w:t>6</w:t>
      </w:r>
      <w:r w:rsidRPr="004A4B15">
        <w:t>; and</w:t>
      </w:r>
    </w:p>
    <w:p w:rsidR="001F69E9" w:rsidRPr="004A4B15" w:rsidRDefault="001F69E9" w:rsidP="00564901">
      <w:pPr>
        <w:pStyle w:val="paragraph"/>
      </w:pPr>
      <w:r w:rsidRPr="004A4B15">
        <w:tab/>
        <w:t>(b)</w:t>
      </w:r>
      <w:r w:rsidRPr="004A4B15">
        <w:tab/>
        <w:t>not expired, suspended or cancelled; and</w:t>
      </w:r>
    </w:p>
    <w:p w:rsidR="00D56687" w:rsidRPr="004A4B15" w:rsidRDefault="00D56687" w:rsidP="00564901">
      <w:pPr>
        <w:pStyle w:val="paragraph"/>
      </w:pPr>
      <w:r w:rsidRPr="004A4B15">
        <w:tab/>
        <w:t>(c)</w:t>
      </w:r>
      <w:r w:rsidRPr="004A4B15">
        <w:tab/>
        <w:t>not altered or defaced (permanently or temporarily); and</w:t>
      </w:r>
    </w:p>
    <w:p w:rsidR="00D56687" w:rsidRPr="004A4B15" w:rsidRDefault="00D56687" w:rsidP="00564901">
      <w:pPr>
        <w:pStyle w:val="paragraph"/>
      </w:pPr>
      <w:r w:rsidRPr="004A4B15">
        <w:tab/>
        <w:t>(d)</w:t>
      </w:r>
      <w:r w:rsidRPr="004A4B15">
        <w:tab/>
        <w:t>issued to the person who shows or displays it.</w:t>
      </w:r>
    </w:p>
    <w:p w:rsidR="00D56687" w:rsidRPr="004A4B15" w:rsidRDefault="00D56687" w:rsidP="00564901">
      <w:pPr>
        <w:pStyle w:val="subsection"/>
      </w:pPr>
      <w:r w:rsidRPr="004A4B15">
        <w:tab/>
        <w:t>(2)</w:t>
      </w:r>
      <w:r w:rsidRPr="004A4B15">
        <w:tab/>
        <w:t>If a provision of these Regulations requires a person to display a valid ASIC in a place without specifying whether the ASIC must be a red ASIC or a grey ASIC:</w:t>
      </w:r>
    </w:p>
    <w:p w:rsidR="00D56687" w:rsidRPr="004A4B15" w:rsidRDefault="00D56687" w:rsidP="00564901">
      <w:pPr>
        <w:pStyle w:val="paragraph"/>
      </w:pPr>
      <w:r w:rsidRPr="004A4B15">
        <w:lastRenderedPageBreak/>
        <w:tab/>
        <w:t>(a)</w:t>
      </w:r>
      <w:r w:rsidRPr="004A4B15">
        <w:tab/>
        <w:t>a person who is properly displaying a valid red ASIC satisfies the requirement; and</w:t>
      </w:r>
    </w:p>
    <w:p w:rsidR="00D56687" w:rsidRPr="004A4B15" w:rsidRDefault="00D56687" w:rsidP="00564901">
      <w:pPr>
        <w:pStyle w:val="paragraph"/>
      </w:pPr>
      <w:r w:rsidRPr="004A4B15">
        <w:tab/>
        <w:t>(b)</w:t>
      </w:r>
      <w:r w:rsidRPr="004A4B15">
        <w:tab/>
        <w:t>whether a person who is properly displaying a valid grey ASIC satisfies the requirement is to be decided in accordance with regulation</w:t>
      </w:r>
      <w:r w:rsidR="004A4B15">
        <w:t> </w:t>
      </w:r>
      <w:r w:rsidRPr="004A4B15">
        <w:rPr>
          <w:noProof/>
        </w:rPr>
        <w:t>3.03</w:t>
      </w:r>
      <w:r w:rsidRPr="004A4B15">
        <w:t>.</w:t>
      </w:r>
    </w:p>
    <w:p w:rsidR="009C56B7" w:rsidRPr="004A4B15" w:rsidRDefault="009C56B7" w:rsidP="00564901">
      <w:pPr>
        <w:pStyle w:val="ActHead5"/>
      </w:pPr>
      <w:bookmarkStart w:id="8" w:name="_Toc442692856"/>
      <w:r w:rsidRPr="004A4B15">
        <w:rPr>
          <w:rStyle w:val="CharSectno"/>
        </w:rPr>
        <w:t>1.05A</w:t>
      </w:r>
      <w:r w:rsidR="00564901" w:rsidRPr="004A4B15">
        <w:t xml:space="preserve">  </w:t>
      </w:r>
      <w:r w:rsidRPr="004A4B15">
        <w:t>Categories of airports</w:t>
      </w:r>
      <w:bookmarkEnd w:id="8"/>
    </w:p>
    <w:p w:rsidR="009C56B7" w:rsidRPr="004A4B15" w:rsidRDefault="009C56B7" w:rsidP="00564901">
      <w:pPr>
        <w:pStyle w:val="subsection"/>
      </w:pPr>
      <w:r w:rsidRPr="004A4B15">
        <w:tab/>
      </w:r>
      <w:r w:rsidRPr="004A4B15">
        <w:tab/>
        <w:t>A reference in these Regulations to a security controlled airport that is identified by reference to a category is a reference to a security controlled airport that is assigned to that category by the Secretary under subsection</w:t>
      </w:r>
      <w:r w:rsidR="004A4B15">
        <w:t> </w:t>
      </w:r>
      <w:r w:rsidRPr="004A4B15">
        <w:t>28(6) of the Act.</w:t>
      </w:r>
    </w:p>
    <w:p w:rsidR="009C56B7" w:rsidRPr="004A4B15" w:rsidRDefault="00D542CC" w:rsidP="00564901">
      <w:pPr>
        <w:pStyle w:val="notetext"/>
      </w:pPr>
      <w:r w:rsidRPr="004A4B15">
        <w:t>Example:</w:t>
      </w:r>
      <w:r w:rsidRPr="004A4B15">
        <w:rPr>
          <w:i/>
        </w:rPr>
        <w:tab/>
      </w:r>
      <w:r w:rsidR="009C56B7" w:rsidRPr="004A4B15">
        <w:t>A category 1 security controlled airport is a security controlled airport that has been assigned to category 1 by the Secretary under subsection</w:t>
      </w:r>
      <w:r w:rsidR="004A4B15">
        <w:t> </w:t>
      </w:r>
      <w:r w:rsidR="009C56B7" w:rsidRPr="004A4B15">
        <w:t>28(6) of the Act.</w:t>
      </w:r>
    </w:p>
    <w:p w:rsidR="00D56687" w:rsidRPr="004A4B15" w:rsidRDefault="00D56687" w:rsidP="00564901">
      <w:pPr>
        <w:pStyle w:val="ActHead5"/>
      </w:pPr>
      <w:bookmarkStart w:id="9" w:name="_Toc442692857"/>
      <w:r w:rsidRPr="004A4B15">
        <w:rPr>
          <w:rStyle w:val="CharSectno"/>
        </w:rPr>
        <w:t>1.06</w:t>
      </w:r>
      <w:r w:rsidR="00564901" w:rsidRPr="004A4B15">
        <w:t xml:space="preserve">  </w:t>
      </w:r>
      <w:r w:rsidRPr="004A4B15">
        <w:t>Prescribed air services</w:t>
      </w:r>
      <w:bookmarkEnd w:id="9"/>
    </w:p>
    <w:p w:rsidR="00D56687" w:rsidRPr="004A4B15" w:rsidRDefault="00D56687" w:rsidP="00564901">
      <w:pPr>
        <w:pStyle w:val="subsection"/>
      </w:pPr>
      <w:r w:rsidRPr="004A4B15">
        <w:tab/>
        <w:t>(1)</w:t>
      </w:r>
      <w:r w:rsidRPr="004A4B15">
        <w:tab/>
        <w:t xml:space="preserve">For the definition of </w:t>
      </w:r>
      <w:r w:rsidRPr="004A4B15">
        <w:rPr>
          <w:b/>
          <w:i/>
        </w:rPr>
        <w:t>prescribed air service</w:t>
      </w:r>
      <w:r w:rsidRPr="004A4B15">
        <w:t xml:space="preserve"> in section</w:t>
      </w:r>
      <w:r w:rsidR="004A4B15">
        <w:t> </w:t>
      </w:r>
      <w:r w:rsidRPr="004A4B15">
        <w:t>9 of the Act, an air service of any of the following kinds is prescribed:</w:t>
      </w:r>
    </w:p>
    <w:p w:rsidR="00D56687" w:rsidRPr="004A4B15" w:rsidRDefault="00D56687" w:rsidP="00564901">
      <w:pPr>
        <w:pStyle w:val="paragraph"/>
      </w:pPr>
      <w:r w:rsidRPr="004A4B15">
        <w:tab/>
        <w:t>(a)</w:t>
      </w:r>
      <w:r w:rsidRPr="004A4B15">
        <w:tab/>
        <w:t>a regular public transport operation;</w:t>
      </w:r>
    </w:p>
    <w:p w:rsidR="00D56687" w:rsidRPr="004A4B15" w:rsidRDefault="00D56687" w:rsidP="00564901">
      <w:pPr>
        <w:pStyle w:val="paragraph"/>
      </w:pPr>
      <w:r w:rsidRPr="004A4B15">
        <w:tab/>
        <w:t>(b)</w:t>
      </w:r>
      <w:r w:rsidRPr="004A4B15">
        <w:tab/>
        <w:t>an air service in which a jet is used;</w:t>
      </w:r>
    </w:p>
    <w:p w:rsidR="00D56687" w:rsidRPr="004A4B15" w:rsidRDefault="00D56687" w:rsidP="00564901">
      <w:pPr>
        <w:pStyle w:val="paragraph"/>
      </w:pPr>
      <w:r w:rsidRPr="004A4B15">
        <w:tab/>
        <w:t>(c)</w:t>
      </w:r>
      <w:r w:rsidRPr="004A4B15">
        <w:tab/>
        <w:t>an air service in which an aircraft with a certificated maximum take</w:t>
      </w:r>
      <w:r w:rsidR="004A4B15">
        <w:noBreakHyphen/>
      </w:r>
      <w:r w:rsidRPr="004A4B15">
        <w:t>off weight greater than 5</w:t>
      </w:r>
      <w:r w:rsidR="004A4B15">
        <w:t> </w:t>
      </w:r>
      <w:r w:rsidRPr="004A4B15">
        <w:t>700 kilograms is used.</w:t>
      </w:r>
    </w:p>
    <w:p w:rsidR="00D56687" w:rsidRPr="004A4B15" w:rsidRDefault="00D56687" w:rsidP="00564901">
      <w:pPr>
        <w:pStyle w:val="subsection"/>
      </w:pPr>
      <w:r w:rsidRPr="004A4B15">
        <w:tab/>
        <w:t>(2)</w:t>
      </w:r>
      <w:r w:rsidRPr="004A4B15">
        <w:tab/>
        <w:t>However, an air service is not taken to be a prescribed air service if the Secretary declares, by instrument in writing, that the air service is not a prescribed air service.</w:t>
      </w:r>
    </w:p>
    <w:p w:rsidR="00D56687" w:rsidRPr="004A4B15" w:rsidRDefault="00D56687" w:rsidP="00564901">
      <w:pPr>
        <w:pStyle w:val="ActHead5"/>
      </w:pPr>
      <w:bookmarkStart w:id="10" w:name="_Toc442692858"/>
      <w:r w:rsidRPr="004A4B15">
        <w:rPr>
          <w:rStyle w:val="CharSectno"/>
        </w:rPr>
        <w:t>1.08</w:t>
      </w:r>
      <w:r w:rsidR="00564901" w:rsidRPr="004A4B15">
        <w:t xml:space="preserve">  </w:t>
      </w:r>
      <w:r w:rsidRPr="004A4B15">
        <w:t>Security designated authorisations</w:t>
      </w:r>
      <w:bookmarkEnd w:id="10"/>
    </w:p>
    <w:p w:rsidR="00D56687" w:rsidRPr="004A4B15" w:rsidRDefault="00D56687" w:rsidP="00564901">
      <w:pPr>
        <w:pStyle w:val="subsection"/>
      </w:pPr>
      <w:r w:rsidRPr="004A4B15">
        <w:tab/>
      </w:r>
      <w:r w:rsidRPr="004A4B15">
        <w:tab/>
        <w:t xml:space="preserve">For the definition of </w:t>
      </w:r>
      <w:r w:rsidRPr="004A4B15">
        <w:rPr>
          <w:b/>
          <w:i/>
        </w:rPr>
        <w:t>security designated authorisation</w:t>
      </w:r>
      <w:r w:rsidRPr="004A4B15">
        <w:t xml:space="preserve"> in section</w:t>
      </w:r>
      <w:r w:rsidR="004A4B15">
        <w:t> </w:t>
      </w:r>
      <w:r w:rsidRPr="004A4B15">
        <w:t>9 of the Act, each of the following authorisations:</w:t>
      </w:r>
    </w:p>
    <w:p w:rsidR="00D56687" w:rsidRPr="004A4B15" w:rsidRDefault="00D56687" w:rsidP="00564901">
      <w:pPr>
        <w:pStyle w:val="paragraph"/>
      </w:pPr>
      <w:r w:rsidRPr="004A4B15">
        <w:tab/>
        <w:t>(a)</w:t>
      </w:r>
      <w:r w:rsidRPr="004A4B15">
        <w:tab/>
        <w:t>a flight crew licence;</w:t>
      </w:r>
    </w:p>
    <w:p w:rsidR="00D56687" w:rsidRPr="004A4B15" w:rsidRDefault="00D56687" w:rsidP="00564901">
      <w:pPr>
        <w:pStyle w:val="paragraph"/>
      </w:pPr>
      <w:r w:rsidRPr="004A4B15">
        <w:tab/>
        <w:t>(b)</w:t>
      </w:r>
      <w:r w:rsidRPr="004A4B15">
        <w:tab/>
        <w:t>a special pilot licence;</w:t>
      </w:r>
    </w:p>
    <w:p w:rsidR="00D56687" w:rsidRPr="004A4B15" w:rsidRDefault="00D56687" w:rsidP="00564901">
      <w:pPr>
        <w:pStyle w:val="subsection2"/>
      </w:pPr>
      <w:r w:rsidRPr="004A4B15">
        <w:t xml:space="preserve">(in each case within the meaning given by the </w:t>
      </w:r>
      <w:r w:rsidRPr="004A4B15">
        <w:rPr>
          <w:i/>
        </w:rPr>
        <w:t>Civil Aviation Regulations</w:t>
      </w:r>
      <w:r w:rsidR="004A4B15">
        <w:rPr>
          <w:i/>
        </w:rPr>
        <w:t> </w:t>
      </w:r>
      <w:r w:rsidRPr="004A4B15">
        <w:rPr>
          <w:i/>
        </w:rPr>
        <w:t>1988</w:t>
      </w:r>
      <w:r w:rsidRPr="004A4B15">
        <w:t>) is a security designated authorisation.</w:t>
      </w:r>
    </w:p>
    <w:p w:rsidR="00D56687" w:rsidRPr="004A4B15" w:rsidRDefault="00D56687" w:rsidP="00564901">
      <w:pPr>
        <w:pStyle w:val="ActHead5"/>
      </w:pPr>
      <w:bookmarkStart w:id="11" w:name="_Toc442692859"/>
      <w:r w:rsidRPr="004A4B15">
        <w:rPr>
          <w:rStyle w:val="CharSectno"/>
        </w:rPr>
        <w:lastRenderedPageBreak/>
        <w:t>1.09</w:t>
      </w:r>
      <w:r w:rsidR="00564901" w:rsidRPr="004A4B15">
        <w:t xml:space="preserve">  </w:t>
      </w:r>
      <w:r w:rsidRPr="004A4B15">
        <w:t>Weapons</w:t>
      </w:r>
      <w:bookmarkEnd w:id="11"/>
    </w:p>
    <w:p w:rsidR="00D56687" w:rsidRPr="004A4B15" w:rsidRDefault="00D56687" w:rsidP="00564901">
      <w:pPr>
        <w:pStyle w:val="subsection"/>
      </w:pPr>
      <w:r w:rsidRPr="004A4B15">
        <w:tab/>
        <w:t>(1)</w:t>
      </w:r>
      <w:r w:rsidRPr="004A4B15">
        <w:tab/>
        <w:t xml:space="preserve">For </w:t>
      </w:r>
      <w:r w:rsidR="004A4B15">
        <w:t>paragraph (</w:t>
      </w:r>
      <w:r w:rsidRPr="004A4B15">
        <w:t xml:space="preserve">b) of the definition of </w:t>
      </w:r>
      <w:r w:rsidRPr="004A4B15">
        <w:rPr>
          <w:b/>
          <w:i/>
        </w:rPr>
        <w:t>weapon</w:t>
      </w:r>
      <w:r w:rsidRPr="004A4B15">
        <w:t xml:space="preserve"> in section</w:t>
      </w:r>
      <w:r w:rsidR="004A4B15">
        <w:t> </w:t>
      </w:r>
      <w:r w:rsidRPr="004A4B15">
        <w:t xml:space="preserve">9 of the Act, each thing of the kind described in column 2 of an item in table </w:t>
      </w:r>
      <w:r w:rsidRPr="004A4B15">
        <w:rPr>
          <w:noProof/>
        </w:rPr>
        <w:t>1</w:t>
      </w:r>
      <w:r w:rsidRPr="004A4B15">
        <w:t>.</w:t>
      </w:r>
      <w:r w:rsidRPr="004A4B15">
        <w:rPr>
          <w:noProof/>
        </w:rPr>
        <w:t>09</w:t>
      </w:r>
      <w:r w:rsidRPr="004A4B15">
        <w:t xml:space="preserve"> is a weapon.</w:t>
      </w:r>
    </w:p>
    <w:p w:rsidR="00D56687" w:rsidRPr="004A4B15" w:rsidRDefault="00564901" w:rsidP="00564901">
      <w:pPr>
        <w:pStyle w:val="notetext"/>
      </w:pPr>
      <w:r w:rsidRPr="004A4B15">
        <w:t>Note 1:</w:t>
      </w:r>
      <w:r w:rsidRPr="004A4B15">
        <w:tab/>
      </w:r>
      <w:r w:rsidR="00D56687" w:rsidRPr="004A4B15">
        <w:t>Firearms of all kinds are already weapons</w:t>
      </w:r>
      <w:r w:rsidRPr="004A4B15">
        <w:t>—</w:t>
      </w:r>
      <w:r w:rsidR="00D56687" w:rsidRPr="004A4B15">
        <w:t>see the definition in section</w:t>
      </w:r>
      <w:r w:rsidR="004A4B15">
        <w:t> </w:t>
      </w:r>
      <w:r w:rsidR="00D56687" w:rsidRPr="004A4B15">
        <w:t>9 of the Act.</w:t>
      </w:r>
    </w:p>
    <w:p w:rsidR="00D56687" w:rsidRPr="004A4B15" w:rsidRDefault="00564901" w:rsidP="00564901">
      <w:pPr>
        <w:pStyle w:val="notetext"/>
      </w:pPr>
      <w:r w:rsidRPr="004A4B15">
        <w:t>Note 2:</w:t>
      </w:r>
      <w:r w:rsidRPr="004A4B15">
        <w:tab/>
      </w:r>
      <w:r w:rsidR="00D56687" w:rsidRPr="004A4B15">
        <w:t>Subregulation (8</w:t>
      </w:r>
      <w:r w:rsidRPr="004A4B15">
        <w:t>) (a</w:t>
      </w:r>
      <w:r w:rsidR="00D56687" w:rsidRPr="004A4B15">
        <w:t>fter the table) excepts defibrillators (which are arguably covered by item</w:t>
      </w:r>
      <w:r w:rsidR="004A4B15">
        <w:t> </w:t>
      </w:r>
      <w:r w:rsidR="00D56687" w:rsidRPr="004A4B15">
        <w:t>5 of the table) from the general definition in subregulation</w:t>
      </w:r>
      <w:r w:rsidR="00183AC8" w:rsidRPr="004A4B15">
        <w:t> </w:t>
      </w:r>
      <w:r w:rsidR="00D56687" w:rsidRPr="004A4B15">
        <w:t>(1).</w:t>
      </w:r>
    </w:p>
    <w:p w:rsidR="00D56687" w:rsidRPr="004A4B15" w:rsidRDefault="00D56687" w:rsidP="00564901">
      <w:pPr>
        <w:pStyle w:val="subsection"/>
      </w:pPr>
      <w:r w:rsidRPr="004A4B15">
        <w:tab/>
        <w:t>(2)</w:t>
      </w:r>
      <w:r w:rsidRPr="004A4B15">
        <w:tab/>
        <w:t>Examples set out in an item of the table are not exhaustive of the things described in the item.</w:t>
      </w:r>
    </w:p>
    <w:p w:rsidR="00D56687" w:rsidRPr="004A4B15" w:rsidRDefault="00D56687" w:rsidP="00564901">
      <w:pPr>
        <w:pStyle w:val="subsection"/>
      </w:pPr>
      <w:r w:rsidRPr="004A4B15">
        <w:tab/>
        <w:t>(3)</w:t>
      </w:r>
      <w:r w:rsidRPr="004A4B15">
        <w:tab/>
        <w:t>To avoid doubt, nothing in this regulation implies that an article or thing not described in the table is permitted to be carried by air if its carriage would be prohibited by another law.</w:t>
      </w:r>
    </w:p>
    <w:p w:rsidR="00D56687" w:rsidRPr="004A4B15" w:rsidRDefault="00564901" w:rsidP="00564901">
      <w:pPr>
        <w:pStyle w:val="notetext"/>
      </w:pPr>
      <w:r w:rsidRPr="004A4B15">
        <w:t>Note:</w:t>
      </w:r>
      <w:r w:rsidRPr="004A4B15">
        <w:tab/>
      </w:r>
      <w:r w:rsidR="00D56687" w:rsidRPr="004A4B15">
        <w:t>See in particular section</w:t>
      </w:r>
      <w:r w:rsidR="004A4B15">
        <w:t> </w:t>
      </w:r>
      <w:r w:rsidR="00D56687" w:rsidRPr="004A4B15">
        <w:t xml:space="preserve">23 of the </w:t>
      </w:r>
      <w:r w:rsidR="00D56687" w:rsidRPr="004A4B15">
        <w:rPr>
          <w:i/>
        </w:rPr>
        <w:t>Civil Aviation Act 1988</w:t>
      </w:r>
      <w:r w:rsidR="00D56687" w:rsidRPr="004A4B15">
        <w:t xml:space="preserve"> and </w:t>
      </w:r>
      <w:r w:rsidRPr="004A4B15">
        <w:t>Part</w:t>
      </w:r>
      <w:r w:rsidR="004A4B15">
        <w:t> </w:t>
      </w:r>
      <w:r w:rsidR="00D56687" w:rsidRPr="004A4B15">
        <w:t xml:space="preserve">92 of the </w:t>
      </w:r>
      <w:r w:rsidR="00D56687" w:rsidRPr="004A4B15">
        <w:rPr>
          <w:i/>
        </w:rPr>
        <w:t>Civil Aviation Safety Regulations</w:t>
      </w:r>
      <w:r w:rsidR="004A4B15">
        <w:rPr>
          <w:i/>
        </w:rPr>
        <w:t> </w:t>
      </w:r>
      <w:r w:rsidR="00D56687" w:rsidRPr="004A4B15">
        <w:rPr>
          <w:i/>
        </w:rPr>
        <w:t>1998</w:t>
      </w:r>
      <w:r w:rsidR="00D56687" w:rsidRPr="004A4B15">
        <w:t xml:space="preserve"> in relation to the carriage of dangerous goods.</w:t>
      </w:r>
    </w:p>
    <w:p w:rsidR="00D56687" w:rsidRPr="004A4B15" w:rsidRDefault="00D56687" w:rsidP="00564901">
      <w:pPr>
        <w:pStyle w:val="subsection"/>
      </w:pPr>
      <w:r w:rsidRPr="004A4B15">
        <w:tab/>
        <w:t>(4)</w:t>
      </w:r>
      <w:r w:rsidRPr="004A4B15">
        <w:tab/>
        <w:t>A replica or an imitation of a weapon is also a weapon.</w:t>
      </w:r>
    </w:p>
    <w:p w:rsidR="00D56687" w:rsidRPr="004A4B15" w:rsidRDefault="00D56687" w:rsidP="00564901">
      <w:pPr>
        <w:pStyle w:val="subsection"/>
      </w:pPr>
      <w:r w:rsidRPr="004A4B15">
        <w:tab/>
        <w:t>(5)</w:t>
      </w:r>
      <w:r w:rsidRPr="004A4B15">
        <w:tab/>
        <w:t>A thing that is both a prohibited item and a weapon is, for the purposes of these Regulations, a weapon.</w:t>
      </w:r>
    </w:p>
    <w:p w:rsidR="00D56687" w:rsidRPr="004A4B15" w:rsidRDefault="00D56687" w:rsidP="00564901">
      <w:pPr>
        <w:pStyle w:val="subsection"/>
      </w:pPr>
      <w:r w:rsidRPr="004A4B15">
        <w:tab/>
        <w:t>(6)</w:t>
      </w:r>
      <w:r w:rsidRPr="004A4B15">
        <w:tab/>
        <w:t>However, such a thing that is part of an aircraft’s stores or emergency equipment, or of an airline operator’s or airport operator’s emergency equipment, is taken not to be a weapon if it is not readily accessible to passengers or the public generally.</w:t>
      </w:r>
    </w:p>
    <w:p w:rsidR="00D56687" w:rsidRPr="004A4B15" w:rsidRDefault="00D56687" w:rsidP="004722F0">
      <w:pPr>
        <w:spacing w:before="120"/>
        <w:rPr>
          <w:rFonts w:cs="Times New Roman"/>
          <w:b/>
        </w:rPr>
      </w:pPr>
      <w:r w:rsidRPr="004A4B15">
        <w:rPr>
          <w:rFonts w:cs="Times New Roman"/>
          <w:b/>
        </w:rPr>
        <w:t xml:space="preserve">Table </w:t>
      </w:r>
      <w:r w:rsidRPr="004A4B15">
        <w:rPr>
          <w:rFonts w:cs="Times New Roman"/>
          <w:b/>
          <w:noProof/>
        </w:rPr>
        <w:t>1</w:t>
      </w:r>
      <w:r w:rsidRPr="004A4B15">
        <w:rPr>
          <w:rFonts w:cs="Times New Roman"/>
          <w:b/>
        </w:rPr>
        <w:t>.</w:t>
      </w:r>
      <w:r w:rsidRPr="004A4B15">
        <w:rPr>
          <w:rFonts w:cs="Times New Roman"/>
          <w:b/>
          <w:noProof/>
        </w:rPr>
        <w:t>09</w:t>
      </w:r>
      <w:r w:rsidRPr="004A4B15">
        <w:rPr>
          <w:rFonts w:cs="Times New Roman"/>
        </w:rPr>
        <w:tab/>
      </w:r>
      <w:r w:rsidRPr="004A4B15">
        <w:rPr>
          <w:rFonts w:cs="Times New Roman"/>
          <w:b/>
        </w:rPr>
        <w:t>Weapons</w:t>
      </w:r>
    </w:p>
    <w:p w:rsidR="00564901" w:rsidRPr="004A4B15" w:rsidRDefault="00564901" w:rsidP="00564901">
      <w:pPr>
        <w:pStyle w:val="Tabletext"/>
      </w:pPr>
    </w:p>
    <w:tbl>
      <w:tblPr>
        <w:tblW w:w="7186" w:type="dxa"/>
        <w:tblInd w:w="12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066"/>
        <w:gridCol w:w="6120"/>
      </w:tblGrid>
      <w:tr w:rsidR="00D56687" w:rsidRPr="004A4B15" w:rsidTr="00564901">
        <w:trPr>
          <w:tblHeader/>
        </w:trPr>
        <w:tc>
          <w:tcPr>
            <w:tcW w:w="1066" w:type="dxa"/>
            <w:tcBorders>
              <w:top w:val="single" w:sz="12" w:space="0" w:color="auto"/>
              <w:bottom w:val="single" w:sz="12" w:space="0" w:color="auto"/>
            </w:tcBorders>
            <w:shd w:val="clear" w:color="auto" w:fill="auto"/>
          </w:tcPr>
          <w:p w:rsidR="00D56687" w:rsidRPr="004A4B15" w:rsidRDefault="00D56687" w:rsidP="00564901">
            <w:pPr>
              <w:pStyle w:val="TableHeading"/>
            </w:pPr>
            <w:r w:rsidRPr="004A4B15">
              <w:t>Column 1</w:t>
            </w:r>
          </w:p>
          <w:p w:rsidR="00D56687" w:rsidRPr="004A4B15" w:rsidRDefault="00D56687" w:rsidP="00564901">
            <w:pPr>
              <w:pStyle w:val="TableHeading"/>
            </w:pPr>
            <w:r w:rsidRPr="004A4B15">
              <w:t>Item</w:t>
            </w:r>
          </w:p>
        </w:tc>
        <w:tc>
          <w:tcPr>
            <w:tcW w:w="6120" w:type="dxa"/>
            <w:tcBorders>
              <w:top w:val="single" w:sz="12" w:space="0" w:color="auto"/>
              <w:bottom w:val="single" w:sz="12" w:space="0" w:color="auto"/>
            </w:tcBorders>
            <w:shd w:val="clear" w:color="auto" w:fill="auto"/>
          </w:tcPr>
          <w:p w:rsidR="00D56687" w:rsidRPr="004A4B15" w:rsidRDefault="00D56687" w:rsidP="00564901">
            <w:pPr>
              <w:pStyle w:val="TableHeading"/>
            </w:pPr>
            <w:r w:rsidRPr="004A4B15">
              <w:t>Column 2</w:t>
            </w:r>
          </w:p>
          <w:p w:rsidR="00D56687" w:rsidRPr="004A4B15" w:rsidRDefault="00D56687" w:rsidP="00564901">
            <w:pPr>
              <w:pStyle w:val="TableHeading"/>
            </w:pPr>
            <w:r w:rsidRPr="004A4B15">
              <w:t>Description of things</w:t>
            </w:r>
          </w:p>
        </w:tc>
      </w:tr>
      <w:tr w:rsidR="00D56687" w:rsidRPr="004A4B15" w:rsidTr="00564901">
        <w:tc>
          <w:tcPr>
            <w:tcW w:w="1066" w:type="dxa"/>
            <w:tcBorders>
              <w:top w:val="single" w:sz="12" w:space="0" w:color="auto"/>
            </w:tcBorders>
            <w:shd w:val="clear" w:color="auto" w:fill="auto"/>
          </w:tcPr>
          <w:p w:rsidR="00D56687" w:rsidRPr="004A4B15" w:rsidRDefault="00D56687" w:rsidP="00564901">
            <w:pPr>
              <w:pStyle w:val="Tabletext"/>
            </w:pPr>
            <w:r w:rsidRPr="004A4B15">
              <w:t>1</w:t>
            </w:r>
          </w:p>
        </w:tc>
        <w:tc>
          <w:tcPr>
            <w:tcW w:w="6120" w:type="dxa"/>
            <w:tcBorders>
              <w:top w:val="single" w:sz="12" w:space="0" w:color="auto"/>
            </w:tcBorders>
            <w:shd w:val="clear" w:color="auto" w:fill="auto"/>
          </w:tcPr>
          <w:p w:rsidR="00D56687" w:rsidRPr="004A4B15" w:rsidRDefault="00D56687" w:rsidP="00564901">
            <w:pPr>
              <w:pStyle w:val="Tabletext"/>
            </w:pPr>
            <w:r w:rsidRPr="004A4B15">
              <w:t xml:space="preserve">Parts and ammunition for firearms </w:t>
            </w:r>
          </w:p>
          <w:p w:rsidR="00D56687" w:rsidRPr="004A4B15" w:rsidRDefault="00D56687" w:rsidP="009725AC">
            <w:pPr>
              <w:pStyle w:val="notetext"/>
              <w:ind w:left="1150" w:hanging="1150"/>
            </w:pPr>
            <w:r w:rsidRPr="004A4B15">
              <w:t>Examples</w:t>
            </w:r>
            <w:r w:rsidR="009725AC" w:rsidRPr="004A4B15">
              <w:t>:</w:t>
            </w:r>
            <w:r w:rsidR="009725AC" w:rsidRPr="004A4B15">
              <w:tab/>
            </w:r>
            <w:r w:rsidRPr="004A4B15">
              <w:t>Flares</w:t>
            </w:r>
          </w:p>
          <w:p w:rsidR="00D56687" w:rsidRPr="004A4B15" w:rsidRDefault="00D56687" w:rsidP="009725AC">
            <w:pPr>
              <w:pStyle w:val="notetext"/>
            </w:pPr>
            <w:r w:rsidRPr="004A4B15">
              <w:t>Gun powders</w:t>
            </w:r>
          </w:p>
          <w:p w:rsidR="00D56687" w:rsidRPr="004A4B15" w:rsidRDefault="00564901" w:rsidP="00A7422A">
            <w:pPr>
              <w:pStyle w:val="notemargin"/>
            </w:pPr>
            <w:r w:rsidRPr="004A4B15">
              <w:t>Note:</w:t>
            </w:r>
            <w:r w:rsidRPr="004A4B15">
              <w:tab/>
            </w:r>
            <w:r w:rsidR="00D56687" w:rsidRPr="004A4B15">
              <w:t>Firearms are defined as weapons in s 9 of the Act.</w:t>
            </w:r>
          </w:p>
        </w:tc>
      </w:tr>
      <w:tr w:rsidR="00D56687" w:rsidRPr="004A4B15" w:rsidTr="007852F5">
        <w:tc>
          <w:tcPr>
            <w:tcW w:w="1066" w:type="dxa"/>
            <w:tcBorders>
              <w:bottom w:val="single" w:sz="4" w:space="0" w:color="auto"/>
            </w:tcBorders>
            <w:shd w:val="clear" w:color="auto" w:fill="auto"/>
          </w:tcPr>
          <w:p w:rsidR="00D56687" w:rsidRPr="004A4B15" w:rsidRDefault="00D56687" w:rsidP="00564901">
            <w:pPr>
              <w:pStyle w:val="Tabletext"/>
            </w:pPr>
            <w:r w:rsidRPr="004A4B15">
              <w:lastRenderedPageBreak/>
              <w:t>2</w:t>
            </w:r>
          </w:p>
        </w:tc>
        <w:tc>
          <w:tcPr>
            <w:tcW w:w="6120" w:type="dxa"/>
            <w:tcBorders>
              <w:bottom w:val="single" w:sz="4" w:space="0" w:color="auto"/>
            </w:tcBorders>
            <w:shd w:val="clear" w:color="auto" w:fill="auto"/>
          </w:tcPr>
          <w:p w:rsidR="00D56687" w:rsidRPr="004A4B15" w:rsidRDefault="00D56687" w:rsidP="00564901">
            <w:pPr>
              <w:pStyle w:val="Tabletext"/>
            </w:pPr>
            <w:r w:rsidRPr="004A4B15">
              <w:t>Sharp things designed to be used primarily to inflict injury or to be used in self</w:t>
            </w:r>
            <w:r w:rsidR="004A4B15">
              <w:noBreakHyphen/>
            </w:r>
            <w:r w:rsidRPr="004A4B15">
              <w:t>defence</w:t>
            </w:r>
          </w:p>
          <w:p w:rsidR="00D56687" w:rsidRPr="004A4B15" w:rsidRDefault="00D56687" w:rsidP="0002049A">
            <w:pPr>
              <w:pStyle w:val="notetext"/>
              <w:ind w:left="1150" w:hanging="1150"/>
            </w:pPr>
            <w:r w:rsidRPr="004A4B15">
              <w:t>Examples</w:t>
            </w:r>
            <w:r w:rsidR="001E2764" w:rsidRPr="004A4B15">
              <w:t>:</w:t>
            </w:r>
            <w:r w:rsidR="001E2764" w:rsidRPr="004A4B15">
              <w:tab/>
            </w:r>
            <w:r w:rsidRPr="004A4B15">
              <w:t>Daggers, flick</w:t>
            </w:r>
            <w:r w:rsidR="004A4B15">
              <w:noBreakHyphen/>
            </w:r>
            <w:r w:rsidRPr="004A4B15">
              <w:t>knives, star knives and Shuriken throwing irons and stars</w:t>
            </w:r>
          </w:p>
          <w:p w:rsidR="00D56687" w:rsidRPr="004A4B15" w:rsidRDefault="00D56687" w:rsidP="0002049A">
            <w:pPr>
              <w:pStyle w:val="notetext"/>
            </w:pPr>
            <w:r w:rsidRPr="004A4B15">
              <w:t>Harpoons</w:t>
            </w:r>
          </w:p>
          <w:p w:rsidR="00D56687" w:rsidRPr="004A4B15" w:rsidRDefault="00D56687" w:rsidP="001E2764">
            <w:pPr>
              <w:pStyle w:val="notetext"/>
            </w:pPr>
            <w:r w:rsidRPr="004A4B15">
              <w:t>Sabres, swords and swordsticks and similar things</w:t>
            </w:r>
          </w:p>
          <w:p w:rsidR="00D56687" w:rsidRPr="004A4B15" w:rsidRDefault="00D56687" w:rsidP="001E2764">
            <w:pPr>
              <w:pStyle w:val="notetext"/>
            </w:pPr>
            <w:r w:rsidRPr="004A4B15">
              <w:t>Spears</w:t>
            </w:r>
          </w:p>
        </w:tc>
      </w:tr>
      <w:tr w:rsidR="00D56687" w:rsidRPr="004A4B15" w:rsidTr="007852F5">
        <w:tc>
          <w:tcPr>
            <w:tcW w:w="1066" w:type="dxa"/>
            <w:tcBorders>
              <w:bottom w:val="single" w:sz="4" w:space="0" w:color="auto"/>
            </w:tcBorders>
            <w:shd w:val="clear" w:color="auto" w:fill="auto"/>
          </w:tcPr>
          <w:p w:rsidR="00D56687" w:rsidRPr="004A4B15" w:rsidRDefault="00D56687" w:rsidP="00564901">
            <w:pPr>
              <w:pStyle w:val="Tabletext"/>
            </w:pPr>
            <w:bookmarkStart w:id="12" w:name="CU_458013"/>
            <w:bookmarkEnd w:id="12"/>
            <w:r w:rsidRPr="004A4B15">
              <w:t>3</w:t>
            </w:r>
          </w:p>
        </w:tc>
        <w:tc>
          <w:tcPr>
            <w:tcW w:w="6120" w:type="dxa"/>
            <w:tcBorders>
              <w:bottom w:val="single" w:sz="4" w:space="0" w:color="auto"/>
            </w:tcBorders>
            <w:shd w:val="clear" w:color="auto" w:fill="auto"/>
          </w:tcPr>
          <w:p w:rsidR="00D56687" w:rsidRPr="004A4B15" w:rsidRDefault="00D56687" w:rsidP="00564901">
            <w:pPr>
              <w:pStyle w:val="Tabletext"/>
            </w:pPr>
            <w:r w:rsidRPr="004A4B15">
              <w:t>Blunt things designed to inflict injury or to be used in self</w:t>
            </w:r>
            <w:r w:rsidR="004A4B15">
              <w:noBreakHyphen/>
            </w:r>
            <w:r w:rsidRPr="004A4B15">
              <w:t>defence</w:t>
            </w:r>
          </w:p>
          <w:p w:rsidR="00D56687" w:rsidRPr="004A4B15" w:rsidRDefault="00D56687" w:rsidP="0002049A">
            <w:pPr>
              <w:pStyle w:val="notetext"/>
              <w:ind w:left="1150" w:hanging="1150"/>
            </w:pPr>
            <w:r w:rsidRPr="004A4B15">
              <w:t>Examples</w:t>
            </w:r>
            <w:r w:rsidR="0002049A" w:rsidRPr="004A4B15">
              <w:t>:</w:t>
            </w:r>
            <w:r w:rsidR="0002049A" w:rsidRPr="004A4B15">
              <w:tab/>
            </w:r>
            <w:r w:rsidRPr="004A4B15">
              <w:t>Billy clubs and leather billies</w:t>
            </w:r>
          </w:p>
          <w:p w:rsidR="00D56687" w:rsidRPr="004A4B15" w:rsidRDefault="00D56687" w:rsidP="0002049A">
            <w:pPr>
              <w:pStyle w:val="notetext"/>
            </w:pPr>
            <w:r w:rsidRPr="004A4B15">
              <w:t>Blackjacks</w:t>
            </w:r>
          </w:p>
          <w:p w:rsidR="00D56687" w:rsidRPr="004A4B15" w:rsidRDefault="00D56687" w:rsidP="0002049A">
            <w:pPr>
              <w:pStyle w:val="notetext"/>
              <w:ind w:left="1178" w:hanging="44"/>
            </w:pPr>
            <w:r w:rsidRPr="004A4B15">
              <w:t>Martial arts equipment such as knuckle dusters, clubs, coshes, rice flails and numchucks, kubatons and kubasaunts</w:t>
            </w:r>
          </w:p>
          <w:p w:rsidR="00D56687" w:rsidRPr="004A4B15" w:rsidRDefault="00D56687" w:rsidP="0002049A">
            <w:pPr>
              <w:pStyle w:val="notetext"/>
            </w:pPr>
            <w:r w:rsidRPr="004A4B15">
              <w:t>Night sticks and batons</w:t>
            </w:r>
          </w:p>
        </w:tc>
      </w:tr>
      <w:tr w:rsidR="00D56687" w:rsidRPr="004A4B15" w:rsidTr="007852F5">
        <w:tc>
          <w:tcPr>
            <w:tcW w:w="1066" w:type="dxa"/>
            <w:tcBorders>
              <w:top w:val="single" w:sz="4" w:space="0" w:color="auto"/>
            </w:tcBorders>
            <w:shd w:val="clear" w:color="auto" w:fill="auto"/>
          </w:tcPr>
          <w:p w:rsidR="00D56687" w:rsidRPr="004A4B15" w:rsidRDefault="00D56687" w:rsidP="00564901">
            <w:pPr>
              <w:pStyle w:val="Tabletext"/>
            </w:pPr>
            <w:r w:rsidRPr="004A4B15">
              <w:t>4</w:t>
            </w:r>
          </w:p>
        </w:tc>
        <w:tc>
          <w:tcPr>
            <w:tcW w:w="6120" w:type="dxa"/>
            <w:tcBorders>
              <w:top w:val="single" w:sz="4" w:space="0" w:color="auto"/>
            </w:tcBorders>
            <w:shd w:val="clear" w:color="auto" w:fill="auto"/>
          </w:tcPr>
          <w:p w:rsidR="00D56687" w:rsidRPr="004A4B15" w:rsidRDefault="00D56687" w:rsidP="00564901">
            <w:pPr>
              <w:pStyle w:val="Tabletext"/>
            </w:pPr>
            <w:r w:rsidRPr="004A4B15">
              <w:t>Things capable (with or without modification) of discharging projectiles for the purpose of disabling or incapacitating a person or animal</w:t>
            </w:r>
          </w:p>
          <w:p w:rsidR="00D56687" w:rsidRPr="004A4B15" w:rsidRDefault="00D56687" w:rsidP="009725AC">
            <w:pPr>
              <w:pStyle w:val="notetext"/>
              <w:ind w:left="1150" w:hanging="1150"/>
            </w:pPr>
            <w:r w:rsidRPr="004A4B15">
              <w:t>Examples</w:t>
            </w:r>
            <w:r w:rsidR="009725AC" w:rsidRPr="004A4B15">
              <w:t>:</w:t>
            </w:r>
            <w:r w:rsidR="009725AC" w:rsidRPr="004A4B15">
              <w:tab/>
            </w:r>
            <w:r w:rsidRPr="004A4B15">
              <w:t>Ballistic knives and similar devices designed to discharge a projectile by means of an explosive or other propellant or mechanism</w:t>
            </w:r>
          </w:p>
          <w:p w:rsidR="00D56687" w:rsidRPr="004A4B15" w:rsidRDefault="00D56687" w:rsidP="009725AC">
            <w:pPr>
              <w:pStyle w:val="notetext"/>
              <w:ind w:left="1178" w:hanging="44"/>
            </w:pPr>
            <w:r w:rsidRPr="004A4B15">
              <w:t>Blow pipes</w:t>
            </w:r>
          </w:p>
          <w:p w:rsidR="00D56687" w:rsidRPr="004A4B15" w:rsidRDefault="00D56687" w:rsidP="009725AC">
            <w:pPr>
              <w:pStyle w:val="notetext"/>
              <w:ind w:left="1178" w:hanging="44"/>
            </w:pPr>
            <w:r w:rsidRPr="004A4B15">
              <w:t>Cross</w:t>
            </w:r>
            <w:r w:rsidR="004A4B15">
              <w:noBreakHyphen/>
            </w:r>
            <w:r w:rsidRPr="004A4B15">
              <w:t>bows</w:t>
            </w:r>
          </w:p>
          <w:p w:rsidR="00D56687" w:rsidRPr="004A4B15" w:rsidRDefault="00D56687" w:rsidP="009725AC">
            <w:pPr>
              <w:pStyle w:val="notetext"/>
              <w:ind w:left="1178" w:hanging="44"/>
            </w:pPr>
            <w:r w:rsidRPr="004A4B15">
              <w:t>Spear guns</w:t>
            </w:r>
          </w:p>
          <w:p w:rsidR="00D56687" w:rsidRPr="004A4B15" w:rsidRDefault="00D56687" w:rsidP="009725AC">
            <w:pPr>
              <w:pStyle w:val="notetext"/>
              <w:ind w:left="1178" w:hanging="44"/>
            </w:pPr>
            <w:r w:rsidRPr="004A4B15">
              <w:t>Hunting slings</w:t>
            </w:r>
          </w:p>
          <w:p w:rsidR="00D56687" w:rsidRPr="004A4B15" w:rsidRDefault="00D56687" w:rsidP="009725AC">
            <w:pPr>
              <w:pStyle w:val="notetext"/>
              <w:ind w:left="1178" w:hanging="44"/>
            </w:pPr>
            <w:r w:rsidRPr="004A4B15">
              <w:t>Catapults</w:t>
            </w:r>
          </w:p>
          <w:p w:rsidR="00D56687" w:rsidRPr="004A4B15" w:rsidRDefault="00D56687" w:rsidP="009725AC">
            <w:pPr>
              <w:pStyle w:val="notetext"/>
              <w:ind w:left="1178" w:hanging="44"/>
            </w:pPr>
            <w:r w:rsidRPr="004A4B15">
              <w:t>Slingshots</w:t>
            </w:r>
          </w:p>
          <w:p w:rsidR="00D56687" w:rsidRPr="004A4B15" w:rsidRDefault="00D56687" w:rsidP="009725AC">
            <w:pPr>
              <w:pStyle w:val="notetext"/>
              <w:ind w:left="1178" w:hanging="44"/>
            </w:pPr>
            <w:r w:rsidRPr="004A4B15">
              <w:t>Bows and arrows</w:t>
            </w:r>
          </w:p>
        </w:tc>
      </w:tr>
      <w:tr w:rsidR="00D56687" w:rsidRPr="004A4B15" w:rsidTr="007852F5">
        <w:tc>
          <w:tcPr>
            <w:tcW w:w="1066" w:type="dxa"/>
            <w:tcBorders>
              <w:bottom w:val="single" w:sz="4" w:space="0" w:color="auto"/>
            </w:tcBorders>
            <w:shd w:val="clear" w:color="auto" w:fill="auto"/>
          </w:tcPr>
          <w:p w:rsidR="00D56687" w:rsidRPr="004A4B15" w:rsidRDefault="00D56687" w:rsidP="00102FB9">
            <w:pPr>
              <w:pStyle w:val="Tabletext"/>
              <w:keepNext/>
            </w:pPr>
            <w:r w:rsidRPr="004A4B15">
              <w:lastRenderedPageBreak/>
              <w:t>5</w:t>
            </w:r>
          </w:p>
        </w:tc>
        <w:tc>
          <w:tcPr>
            <w:tcW w:w="6120" w:type="dxa"/>
            <w:tcBorders>
              <w:bottom w:val="single" w:sz="4" w:space="0" w:color="auto"/>
            </w:tcBorders>
            <w:shd w:val="clear" w:color="auto" w:fill="auto"/>
          </w:tcPr>
          <w:p w:rsidR="00D56687" w:rsidRPr="004A4B15" w:rsidRDefault="00D56687" w:rsidP="00564901">
            <w:pPr>
              <w:pStyle w:val="Tabletext"/>
            </w:pPr>
            <w:r w:rsidRPr="004A4B15">
              <w:t>Things designed to disable or incapacitate, or otherwise harm, a person or animal</w:t>
            </w:r>
          </w:p>
          <w:p w:rsidR="00D56687" w:rsidRPr="004A4B15" w:rsidRDefault="00D56687" w:rsidP="007D26C8">
            <w:pPr>
              <w:pStyle w:val="notetext"/>
              <w:ind w:left="1164" w:hanging="1164"/>
            </w:pPr>
            <w:r w:rsidRPr="004A4B15">
              <w:t>Examples</w:t>
            </w:r>
            <w:r w:rsidR="009725AC" w:rsidRPr="004A4B15">
              <w:t>:</w:t>
            </w:r>
            <w:r w:rsidR="009725AC" w:rsidRPr="004A4B15">
              <w:tab/>
            </w:r>
            <w:r w:rsidRPr="004A4B15">
              <w:t>Stun guns</w:t>
            </w:r>
          </w:p>
          <w:p w:rsidR="00D56687" w:rsidRPr="004A4B15" w:rsidRDefault="00D56687" w:rsidP="009725AC">
            <w:pPr>
              <w:pStyle w:val="notetext"/>
              <w:ind w:left="1178" w:hanging="44"/>
            </w:pPr>
            <w:r w:rsidRPr="004A4B15">
              <w:t>Things capable of being used to administer an electric shock; for example, cattle prods and Tasers</w:t>
            </w:r>
          </w:p>
          <w:p w:rsidR="00D56687" w:rsidRPr="004A4B15" w:rsidRDefault="00564901" w:rsidP="00B352AC">
            <w:pPr>
              <w:pStyle w:val="notetext"/>
            </w:pPr>
            <w:r w:rsidRPr="004A4B15">
              <w:t>Note:</w:t>
            </w:r>
            <w:r w:rsidRPr="004A4B15">
              <w:tab/>
            </w:r>
            <w:r w:rsidR="00D56687" w:rsidRPr="004A4B15">
              <w:t>See subregulation</w:t>
            </w:r>
            <w:r w:rsidR="00183AC8" w:rsidRPr="004A4B15">
              <w:t> </w:t>
            </w:r>
            <w:r w:rsidR="00D56687" w:rsidRPr="004A4B15">
              <w:t>(8).</w:t>
            </w:r>
          </w:p>
          <w:p w:rsidR="00D56687" w:rsidRPr="004A4B15" w:rsidRDefault="00D56687" w:rsidP="00B352AC">
            <w:pPr>
              <w:pStyle w:val="notetext"/>
              <w:ind w:left="1178" w:hanging="44"/>
            </w:pPr>
            <w:r w:rsidRPr="004A4B15">
              <w:t>Disabling and incapacitating chemicals, gases or sprays, such as Mace, pepper or capsicum spray, tear gas, acid sprays and animal</w:t>
            </w:r>
            <w:r w:rsidR="004A4B15">
              <w:noBreakHyphen/>
            </w:r>
            <w:r w:rsidRPr="004A4B15">
              <w:t>repellent sprays</w:t>
            </w:r>
          </w:p>
        </w:tc>
      </w:tr>
      <w:tr w:rsidR="00D56687" w:rsidRPr="004A4B15" w:rsidTr="007852F5">
        <w:tc>
          <w:tcPr>
            <w:tcW w:w="1066" w:type="dxa"/>
            <w:tcBorders>
              <w:bottom w:val="single" w:sz="4" w:space="0" w:color="auto"/>
            </w:tcBorders>
            <w:shd w:val="clear" w:color="auto" w:fill="auto"/>
          </w:tcPr>
          <w:p w:rsidR="00D56687" w:rsidRPr="004A4B15" w:rsidRDefault="00D56687" w:rsidP="00564901">
            <w:pPr>
              <w:pStyle w:val="Tabletext"/>
            </w:pPr>
            <w:bookmarkStart w:id="13" w:name="CU_759024"/>
            <w:bookmarkEnd w:id="13"/>
            <w:r w:rsidRPr="004A4B15">
              <w:t>6</w:t>
            </w:r>
          </w:p>
        </w:tc>
        <w:tc>
          <w:tcPr>
            <w:tcW w:w="6120" w:type="dxa"/>
            <w:tcBorders>
              <w:bottom w:val="single" w:sz="4" w:space="0" w:color="auto"/>
            </w:tcBorders>
            <w:shd w:val="clear" w:color="auto" w:fill="auto"/>
          </w:tcPr>
          <w:p w:rsidR="00D56687" w:rsidRPr="004A4B15" w:rsidRDefault="00D56687" w:rsidP="00564901">
            <w:pPr>
              <w:pStyle w:val="Tabletext"/>
            </w:pPr>
            <w:r w:rsidRPr="004A4B15">
              <w:t>Explosive or incendiary devices and flammable materials not ordinarily found around the home</w:t>
            </w:r>
          </w:p>
          <w:p w:rsidR="00D56687" w:rsidRPr="004A4B15" w:rsidRDefault="00D56687" w:rsidP="00B352AC">
            <w:pPr>
              <w:pStyle w:val="notetext"/>
              <w:ind w:left="1150" w:hanging="1150"/>
            </w:pPr>
            <w:r w:rsidRPr="004A4B15">
              <w:t>Examples</w:t>
            </w:r>
            <w:r w:rsidR="00B352AC" w:rsidRPr="004A4B15">
              <w:t>:</w:t>
            </w:r>
            <w:r w:rsidR="00B352AC" w:rsidRPr="004A4B15">
              <w:tab/>
            </w:r>
            <w:r w:rsidRPr="004A4B15">
              <w:t>Dynamite</w:t>
            </w:r>
          </w:p>
          <w:p w:rsidR="00D56687" w:rsidRPr="004A4B15" w:rsidRDefault="00D56687" w:rsidP="009725AC">
            <w:pPr>
              <w:pStyle w:val="notetext"/>
              <w:ind w:left="1178" w:hanging="44"/>
            </w:pPr>
            <w:r w:rsidRPr="004A4B15">
              <w:t>Explosives (plastic or otherwise)</w:t>
            </w:r>
          </w:p>
          <w:p w:rsidR="00D56687" w:rsidRPr="004A4B15" w:rsidRDefault="00D56687" w:rsidP="009725AC">
            <w:pPr>
              <w:pStyle w:val="notetext"/>
              <w:ind w:left="1178" w:hanging="44"/>
            </w:pPr>
            <w:r w:rsidRPr="004A4B15">
              <w:t>Blasting caps</w:t>
            </w:r>
          </w:p>
          <w:p w:rsidR="00D56687" w:rsidRPr="004A4B15" w:rsidRDefault="00D56687" w:rsidP="009725AC">
            <w:pPr>
              <w:pStyle w:val="notetext"/>
              <w:ind w:left="1178" w:hanging="44"/>
            </w:pPr>
            <w:r w:rsidRPr="004A4B15">
              <w:t>Blow</w:t>
            </w:r>
            <w:r w:rsidR="004A4B15">
              <w:noBreakHyphen/>
            </w:r>
            <w:r w:rsidRPr="004A4B15">
              <w:t>torches</w:t>
            </w:r>
          </w:p>
          <w:p w:rsidR="00D56687" w:rsidRPr="004A4B15" w:rsidRDefault="00D56687" w:rsidP="009725AC">
            <w:pPr>
              <w:pStyle w:val="notetext"/>
              <w:ind w:left="1178" w:hanging="44"/>
            </w:pPr>
            <w:r w:rsidRPr="004A4B15">
              <w:t>Detonators, fuses and detonator cord</w:t>
            </w:r>
          </w:p>
          <w:p w:rsidR="00D56687" w:rsidRPr="004A4B15" w:rsidRDefault="00D56687" w:rsidP="009725AC">
            <w:pPr>
              <w:pStyle w:val="notetext"/>
              <w:ind w:left="1178" w:hanging="44"/>
            </w:pPr>
            <w:r w:rsidRPr="004A4B15">
              <w:t>Explosive flares in any form</w:t>
            </w:r>
          </w:p>
          <w:p w:rsidR="00D56687" w:rsidRPr="004A4B15" w:rsidRDefault="00D56687" w:rsidP="009725AC">
            <w:pPr>
              <w:pStyle w:val="notetext"/>
              <w:ind w:left="1178" w:hanging="44"/>
            </w:pPr>
            <w:r w:rsidRPr="004A4B15">
              <w:t>Grenades</w:t>
            </w:r>
          </w:p>
          <w:p w:rsidR="00D56687" w:rsidRPr="004A4B15" w:rsidRDefault="00D56687" w:rsidP="009725AC">
            <w:pPr>
              <w:pStyle w:val="notetext"/>
              <w:ind w:left="1178" w:hanging="44"/>
            </w:pPr>
            <w:r w:rsidRPr="004A4B15">
              <w:t>Mines and other explosive military stores</w:t>
            </w:r>
          </w:p>
          <w:p w:rsidR="00D56687" w:rsidRPr="004A4B15" w:rsidRDefault="00D56687" w:rsidP="009725AC">
            <w:pPr>
              <w:pStyle w:val="notetext"/>
              <w:ind w:left="1178" w:hanging="44"/>
            </w:pPr>
            <w:r w:rsidRPr="004A4B15">
              <w:t>Smoke cartridges</w:t>
            </w:r>
          </w:p>
        </w:tc>
      </w:tr>
      <w:tr w:rsidR="00D56687" w:rsidRPr="004A4B15" w:rsidTr="007852F5">
        <w:tc>
          <w:tcPr>
            <w:tcW w:w="1066" w:type="dxa"/>
            <w:tcBorders>
              <w:top w:val="single" w:sz="4" w:space="0" w:color="auto"/>
              <w:bottom w:val="single" w:sz="4" w:space="0" w:color="auto"/>
            </w:tcBorders>
            <w:shd w:val="clear" w:color="auto" w:fill="auto"/>
          </w:tcPr>
          <w:p w:rsidR="00D56687" w:rsidRPr="004A4B15" w:rsidRDefault="00D56687" w:rsidP="00564901">
            <w:pPr>
              <w:pStyle w:val="Tabletext"/>
            </w:pPr>
            <w:r w:rsidRPr="004A4B15">
              <w:t>7</w:t>
            </w:r>
          </w:p>
        </w:tc>
        <w:tc>
          <w:tcPr>
            <w:tcW w:w="6120" w:type="dxa"/>
            <w:tcBorders>
              <w:top w:val="single" w:sz="4" w:space="0" w:color="auto"/>
              <w:bottom w:val="single" w:sz="4" w:space="0" w:color="auto"/>
            </w:tcBorders>
            <w:shd w:val="clear" w:color="auto" w:fill="auto"/>
          </w:tcPr>
          <w:p w:rsidR="00D56687" w:rsidRPr="004A4B15" w:rsidRDefault="00D56687" w:rsidP="00564901">
            <w:pPr>
              <w:pStyle w:val="Tabletext"/>
            </w:pPr>
            <w:r w:rsidRPr="004A4B15">
              <w:t>Biotoxins and infectious substances</w:t>
            </w:r>
          </w:p>
          <w:p w:rsidR="00D56687" w:rsidRPr="004A4B15" w:rsidRDefault="00D56687" w:rsidP="00B352AC">
            <w:pPr>
              <w:pStyle w:val="notetext"/>
              <w:ind w:left="1150" w:hanging="1150"/>
            </w:pPr>
            <w:r w:rsidRPr="004A4B15">
              <w:t>Examples</w:t>
            </w:r>
            <w:r w:rsidR="00B352AC" w:rsidRPr="004A4B15">
              <w:t>:</w:t>
            </w:r>
            <w:r w:rsidR="00B352AC" w:rsidRPr="004A4B15">
              <w:tab/>
            </w:r>
            <w:r w:rsidRPr="004A4B15">
              <w:t>Pre</w:t>
            </w:r>
            <w:r w:rsidR="0002049A" w:rsidRPr="004A4B15">
              <w:t>parations of anthrax spores</w:t>
            </w:r>
          </w:p>
        </w:tc>
      </w:tr>
      <w:tr w:rsidR="00D56687" w:rsidRPr="004A4B15" w:rsidTr="00564901">
        <w:tc>
          <w:tcPr>
            <w:tcW w:w="1066" w:type="dxa"/>
            <w:tcBorders>
              <w:bottom w:val="single" w:sz="12" w:space="0" w:color="auto"/>
            </w:tcBorders>
            <w:shd w:val="clear" w:color="auto" w:fill="auto"/>
          </w:tcPr>
          <w:p w:rsidR="00D56687" w:rsidRPr="004A4B15" w:rsidRDefault="00D56687" w:rsidP="00564901">
            <w:pPr>
              <w:pStyle w:val="Tabletext"/>
            </w:pPr>
            <w:r w:rsidRPr="004A4B15">
              <w:t>8</w:t>
            </w:r>
          </w:p>
        </w:tc>
        <w:tc>
          <w:tcPr>
            <w:tcW w:w="6120" w:type="dxa"/>
            <w:tcBorders>
              <w:bottom w:val="single" w:sz="12" w:space="0" w:color="auto"/>
            </w:tcBorders>
            <w:shd w:val="clear" w:color="auto" w:fill="auto"/>
          </w:tcPr>
          <w:p w:rsidR="00D56687" w:rsidRPr="004A4B15" w:rsidRDefault="00D56687" w:rsidP="00564901">
            <w:pPr>
              <w:pStyle w:val="Tabletext"/>
            </w:pPr>
            <w:r w:rsidRPr="004A4B15">
              <w:t>Chemical toxins</w:t>
            </w:r>
          </w:p>
          <w:p w:rsidR="00D56687" w:rsidRPr="004A4B15" w:rsidRDefault="00D56687" w:rsidP="00B352AC">
            <w:pPr>
              <w:pStyle w:val="notetext"/>
              <w:ind w:left="1150" w:hanging="1150"/>
            </w:pPr>
            <w:r w:rsidRPr="004A4B15">
              <w:t>Examples</w:t>
            </w:r>
            <w:r w:rsidR="009725AC" w:rsidRPr="004A4B15">
              <w:t xml:space="preserve">: </w:t>
            </w:r>
            <w:r w:rsidR="009725AC" w:rsidRPr="004A4B15">
              <w:tab/>
            </w:r>
            <w:r w:rsidRPr="004A4B15">
              <w:t>Chemical warfare agents</w:t>
            </w:r>
          </w:p>
        </w:tc>
      </w:tr>
    </w:tbl>
    <w:p w:rsidR="00D56687" w:rsidRPr="004A4B15" w:rsidRDefault="00D56687" w:rsidP="00564901">
      <w:pPr>
        <w:pStyle w:val="subsection"/>
      </w:pPr>
      <w:r w:rsidRPr="004A4B15">
        <w:tab/>
        <w:t>(7)</w:t>
      </w:r>
      <w:r w:rsidRPr="004A4B15">
        <w:tab/>
        <w:t>To avoid doubt, a telescopic sight is not a weapon.</w:t>
      </w:r>
    </w:p>
    <w:p w:rsidR="00D56687" w:rsidRPr="004A4B15" w:rsidRDefault="00D56687" w:rsidP="00564901">
      <w:pPr>
        <w:pStyle w:val="subsection"/>
      </w:pPr>
      <w:r w:rsidRPr="004A4B15">
        <w:tab/>
        <w:t>(8)</w:t>
      </w:r>
      <w:r w:rsidRPr="004A4B15">
        <w:tab/>
        <w:t>Despite subregulation</w:t>
      </w:r>
      <w:r w:rsidR="00183AC8" w:rsidRPr="004A4B15">
        <w:t> </w:t>
      </w:r>
      <w:r w:rsidRPr="004A4B15">
        <w:t>(1) and item</w:t>
      </w:r>
      <w:r w:rsidR="004A4B15">
        <w:t> </w:t>
      </w:r>
      <w:r w:rsidRPr="004A4B15">
        <w:t>5 of the table, a defibrillator is taken not to be a weapon if it is required for medical purposes or is part of an aircraft’s equipment.</w:t>
      </w:r>
    </w:p>
    <w:p w:rsidR="00D56687" w:rsidRPr="004A4B15" w:rsidRDefault="00564901" w:rsidP="00D364ED">
      <w:pPr>
        <w:pStyle w:val="ActHead2"/>
        <w:pageBreakBefore/>
      </w:pPr>
      <w:bookmarkStart w:id="14" w:name="_Toc442692860"/>
      <w:r w:rsidRPr="004A4B15">
        <w:rPr>
          <w:rStyle w:val="CharPartNo"/>
        </w:rPr>
        <w:lastRenderedPageBreak/>
        <w:t>Part</w:t>
      </w:r>
      <w:r w:rsidR="004A4B15" w:rsidRPr="004A4B15">
        <w:rPr>
          <w:rStyle w:val="CharPartNo"/>
        </w:rPr>
        <w:t> </w:t>
      </w:r>
      <w:r w:rsidR="00D56687" w:rsidRPr="004A4B15">
        <w:rPr>
          <w:rStyle w:val="CharPartNo"/>
        </w:rPr>
        <w:t>2</w:t>
      </w:r>
      <w:r w:rsidRPr="004A4B15">
        <w:t>—</w:t>
      </w:r>
      <w:r w:rsidR="00D56687" w:rsidRPr="004A4B15">
        <w:rPr>
          <w:rStyle w:val="CharPartText"/>
        </w:rPr>
        <w:t>Transport security programs</w:t>
      </w:r>
      <w:bookmarkEnd w:id="14"/>
    </w:p>
    <w:p w:rsidR="00D56687" w:rsidRPr="004A4B15" w:rsidRDefault="00564901" w:rsidP="00564901">
      <w:pPr>
        <w:pStyle w:val="ActHead3"/>
      </w:pPr>
      <w:bookmarkStart w:id="15" w:name="_Toc442692861"/>
      <w:r w:rsidRPr="004A4B15">
        <w:rPr>
          <w:rStyle w:val="CharDivNo"/>
        </w:rPr>
        <w:t>Division</w:t>
      </w:r>
      <w:r w:rsidR="004A4B15" w:rsidRPr="004A4B15">
        <w:rPr>
          <w:rStyle w:val="CharDivNo"/>
        </w:rPr>
        <w:t> </w:t>
      </w:r>
      <w:r w:rsidR="00D56687" w:rsidRPr="004A4B15">
        <w:rPr>
          <w:rStyle w:val="CharDivNo"/>
        </w:rPr>
        <w:t>2.1</w:t>
      </w:r>
      <w:r w:rsidRPr="004A4B15">
        <w:t>—</w:t>
      </w:r>
      <w:r w:rsidR="00D56687" w:rsidRPr="004A4B15">
        <w:rPr>
          <w:rStyle w:val="CharDivText"/>
        </w:rPr>
        <w:t>Preliminary</w:t>
      </w:r>
      <w:bookmarkEnd w:id="15"/>
    </w:p>
    <w:p w:rsidR="00D56687" w:rsidRPr="004A4B15" w:rsidRDefault="00D56687" w:rsidP="00564901">
      <w:pPr>
        <w:pStyle w:val="ActHead5"/>
      </w:pPr>
      <w:bookmarkStart w:id="16" w:name="_Toc442692862"/>
      <w:r w:rsidRPr="004A4B15">
        <w:rPr>
          <w:rStyle w:val="CharSectno"/>
        </w:rPr>
        <w:t>2.01</w:t>
      </w:r>
      <w:r w:rsidR="00564901" w:rsidRPr="004A4B15">
        <w:t xml:space="preserve">  </w:t>
      </w:r>
      <w:r w:rsidRPr="004A4B15">
        <w:t>Definitions for Part</w:t>
      </w:r>
      <w:bookmarkEnd w:id="16"/>
    </w:p>
    <w:p w:rsidR="00D56687" w:rsidRPr="004A4B15" w:rsidRDefault="00D56687" w:rsidP="00564901">
      <w:pPr>
        <w:pStyle w:val="subsection"/>
      </w:pPr>
      <w:r w:rsidRPr="004A4B15">
        <w:tab/>
        <w:t>(1)</w:t>
      </w:r>
      <w:r w:rsidRPr="004A4B15">
        <w:tab/>
        <w:t>In this Part:</w:t>
      </w:r>
    </w:p>
    <w:p w:rsidR="00D56687" w:rsidRPr="004A4B15" w:rsidRDefault="00D56687" w:rsidP="00564901">
      <w:pPr>
        <w:pStyle w:val="Definition"/>
      </w:pPr>
      <w:r w:rsidRPr="004A4B15">
        <w:rPr>
          <w:b/>
          <w:i/>
        </w:rPr>
        <w:t>security contact officer</w:t>
      </w:r>
      <w:r w:rsidRPr="004A4B15">
        <w:t>, for an aviation industry participant, means a person appointed by the participant to carry out the responsibilities of a security contact officer for the participant.</w:t>
      </w:r>
    </w:p>
    <w:p w:rsidR="00D56687" w:rsidRPr="004A4B15" w:rsidRDefault="00D56687" w:rsidP="00564901">
      <w:pPr>
        <w:pStyle w:val="subsection"/>
      </w:pPr>
      <w:r w:rsidRPr="004A4B15">
        <w:tab/>
        <w:t>(2)</w:t>
      </w:r>
      <w:r w:rsidRPr="004A4B15">
        <w:tab/>
        <w:t>In this Part:</w:t>
      </w:r>
    </w:p>
    <w:p w:rsidR="00D56687" w:rsidRPr="004A4B15" w:rsidRDefault="00D56687" w:rsidP="00564901">
      <w:pPr>
        <w:pStyle w:val="paragraph"/>
      </w:pPr>
      <w:r w:rsidRPr="004A4B15">
        <w:tab/>
        <w:t>(a)</w:t>
      </w:r>
      <w:r w:rsidRPr="004A4B15">
        <w:tab/>
        <w:t>a reference to an audit is a reference to an examination by an aviation industry participant of security measures under the participant’s TSP to find out whether the measures have been implemented correctly; and</w:t>
      </w:r>
    </w:p>
    <w:p w:rsidR="00D56687" w:rsidRPr="004A4B15" w:rsidRDefault="00D56687" w:rsidP="00564901">
      <w:pPr>
        <w:pStyle w:val="paragraph"/>
      </w:pPr>
      <w:r w:rsidRPr="004A4B15">
        <w:tab/>
        <w:t>(b)</w:t>
      </w:r>
      <w:r w:rsidRPr="004A4B15">
        <w:tab/>
        <w:t>a reference to review of an aviation industry participant’s TSP is a reference to an evaluation by the participant of security measures and procedures under its TSP to find out whether the measures and procedures are adequate.</w:t>
      </w:r>
    </w:p>
    <w:p w:rsidR="00D56687" w:rsidRPr="004A4B15" w:rsidRDefault="00D56687" w:rsidP="00564901">
      <w:pPr>
        <w:pStyle w:val="ActHead5"/>
      </w:pPr>
      <w:bookmarkStart w:id="17" w:name="_Toc442692863"/>
      <w:r w:rsidRPr="004A4B15">
        <w:rPr>
          <w:rStyle w:val="CharSectno"/>
        </w:rPr>
        <w:t>2.02</w:t>
      </w:r>
      <w:r w:rsidR="00564901" w:rsidRPr="004A4B15">
        <w:t xml:space="preserve">  </w:t>
      </w:r>
      <w:r w:rsidRPr="004A4B15">
        <w:t>Security contact officers</w:t>
      </w:r>
      <w:bookmarkEnd w:id="17"/>
    </w:p>
    <w:p w:rsidR="00D56687" w:rsidRPr="004A4B15" w:rsidRDefault="00D56687" w:rsidP="00564901">
      <w:pPr>
        <w:pStyle w:val="subsection"/>
      </w:pPr>
      <w:r w:rsidRPr="004A4B15">
        <w:tab/>
        <w:t>(1)</w:t>
      </w:r>
      <w:r w:rsidRPr="004A4B15">
        <w:tab/>
        <w:t xml:space="preserve">The responsibilities of a security contact officer for an aviation industry participant for this </w:t>
      </w:r>
      <w:r w:rsidR="00564901" w:rsidRPr="004A4B15">
        <w:t>Part</w:t>
      </w:r>
      <w:r w:rsidR="00D364ED" w:rsidRPr="004A4B15">
        <w:t xml:space="preserve"> </w:t>
      </w:r>
      <w:r w:rsidRPr="004A4B15">
        <w:t>are:</w:t>
      </w:r>
    </w:p>
    <w:p w:rsidR="00D56687" w:rsidRPr="004A4B15" w:rsidRDefault="00D56687" w:rsidP="00564901">
      <w:pPr>
        <w:pStyle w:val="paragraph"/>
      </w:pPr>
      <w:r w:rsidRPr="004A4B15">
        <w:tab/>
        <w:t>(a)</w:t>
      </w:r>
      <w:r w:rsidRPr="004A4B15">
        <w:tab/>
        <w:t>to facilitate the development, implementation, review and maintenance of the participant’s TSP; and</w:t>
      </w:r>
    </w:p>
    <w:p w:rsidR="00D56687" w:rsidRPr="004A4B15" w:rsidRDefault="00D56687" w:rsidP="00564901">
      <w:pPr>
        <w:pStyle w:val="paragraph"/>
      </w:pPr>
      <w:r w:rsidRPr="004A4B15">
        <w:tab/>
        <w:t>(b)</w:t>
      </w:r>
      <w:r w:rsidRPr="004A4B15">
        <w:tab/>
        <w:t>to undertake liaison with other aviation industry participants in relation to aviation security matters.</w:t>
      </w:r>
    </w:p>
    <w:p w:rsidR="00D56687" w:rsidRPr="004A4B15" w:rsidRDefault="00D56687" w:rsidP="00564901">
      <w:pPr>
        <w:pStyle w:val="subsection"/>
      </w:pPr>
      <w:r w:rsidRPr="004A4B15">
        <w:tab/>
        <w:t>(2)</w:t>
      </w:r>
      <w:r w:rsidRPr="004A4B15">
        <w:tab/>
        <w:t xml:space="preserve">An aviation industry participant that must have a TSP must appoint a security contact officer </w:t>
      </w:r>
      <w:r w:rsidR="00CB2A93" w:rsidRPr="004A4B15">
        <w:t>who has the knowledge, skills, training, qualifications or other requirements set out in</w:t>
      </w:r>
      <w:r w:rsidRPr="004A4B15">
        <w:t xml:space="preserve"> its TSP.</w:t>
      </w:r>
    </w:p>
    <w:p w:rsidR="00D56687" w:rsidRPr="004A4B15" w:rsidRDefault="00564901" w:rsidP="00D56687">
      <w:pPr>
        <w:pStyle w:val="Penalty"/>
        <w:rPr>
          <w:color w:val="000000"/>
        </w:rPr>
      </w:pPr>
      <w:r w:rsidRPr="004A4B15">
        <w:t>Penalty:</w:t>
      </w:r>
      <w:r w:rsidRPr="004A4B15">
        <w:tab/>
      </w:r>
      <w:r w:rsidR="00D56687" w:rsidRPr="004A4B15">
        <w:t>10</w:t>
      </w:r>
      <w:r w:rsidR="00D56687" w:rsidRPr="004A4B15">
        <w:rPr>
          <w:color w:val="000000"/>
        </w:rPr>
        <w:t xml:space="preserve"> penalty units.</w:t>
      </w:r>
    </w:p>
    <w:p w:rsidR="00D56687" w:rsidRPr="004A4B15" w:rsidRDefault="00D56687" w:rsidP="00564901">
      <w:pPr>
        <w:pStyle w:val="subsection"/>
      </w:pPr>
      <w:r w:rsidRPr="004A4B15">
        <w:lastRenderedPageBreak/>
        <w:tab/>
        <w:t>(3)</w:t>
      </w:r>
      <w:r w:rsidRPr="004A4B15">
        <w:tab/>
        <w:t>A security contact officer for an aviation industry participant must be the participant or an employee of the participant.</w:t>
      </w:r>
    </w:p>
    <w:p w:rsidR="00D56687" w:rsidRPr="004A4B15" w:rsidRDefault="00D56687" w:rsidP="00564901">
      <w:pPr>
        <w:pStyle w:val="ActHead5"/>
      </w:pPr>
      <w:bookmarkStart w:id="18" w:name="_Toc442692864"/>
      <w:r w:rsidRPr="004A4B15">
        <w:rPr>
          <w:rStyle w:val="CharSectno"/>
        </w:rPr>
        <w:t>2.03</w:t>
      </w:r>
      <w:r w:rsidR="00564901" w:rsidRPr="004A4B15">
        <w:t xml:space="preserve">  </w:t>
      </w:r>
      <w:r w:rsidRPr="004A4B15">
        <w:t>Aviation industry participants that must have TSPs</w:t>
      </w:r>
      <w:bookmarkEnd w:id="18"/>
    </w:p>
    <w:p w:rsidR="00D56687" w:rsidRPr="004A4B15" w:rsidRDefault="00D56687" w:rsidP="00564901">
      <w:pPr>
        <w:pStyle w:val="subsection"/>
      </w:pPr>
      <w:r w:rsidRPr="004A4B15">
        <w:tab/>
      </w:r>
      <w:r w:rsidRPr="004A4B15">
        <w:tab/>
        <w:t>For paragraph</w:t>
      </w:r>
      <w:r w:rsidR="004A4B15">
        <w:t> </w:t>
      </w:r>
      <w:r w:rsidR="00FD3208" w:rsidRPr="004A4B15">
        <w:t>12(1</w:t>
      </w:r>
      <w:r w:rsidR="00564901" w:rsidRPr="004A4B15">
        <w:t>)(</w:t>
      </w:r>
      <w:r w:rsidR="00FD3208" w:rsidRPr="004A4B15">
        <w:t>c)</w:t>
      </w:r>
      <w:r w:rsidRPr="004A4B15">
        <w:t xml:space="preserve"> of the Act, the following aviation industry participants are prescribed:</w:t>
      </w:r>
    </w:p>
    <w:p w:rsidR="00D56687" w:rsidRPr="004A4B15" w:rsidRDefault="00D56687" w:rsidP="00564901">
      <w:pPr>
        <w:pStyle w:val="paragraph"/>
      </w:pPr>
      <w:r w:rsidRPr="004A4B15">
        <w:tab/>
        <w:t>(a)</w:t>
      </w:r>
      <w:r w:rsidRPr="004A4B15">
        <w:tab/>
        <w:t>a RACA;</w:t>
      </w:r>
    </w:p>
    <w:p w:rsidR="00D56687" w:rsidRPr="004A4B15" w:rsidRDefault="00D56687" w:rsidP="00564901">
      <w:pPr>
        <w:pStyle w:val="paragraph"/>
      </w:pPr>
      <w:r w:rsidRPr="004A4B15">
        <w:tab/>
        <w:t>(c)</w:t>
      </w:r>
      <w:r w:rsidRPr="004A4B15">
        <w:tab/>
        <w:t>Airservices Australia.</w:t>
      </w:r>
    </w:p>
    <w:p w:rsidR="00D56687" w:rsidRPr="004A4B15" w:rsidRDefault="00564901" w:rsidP="00564901">
      <w:pPr>
        <w:pStyle w:val="notetext"/>
      </w:pPr>
      <w:r w:rsidRPr="004A4B15">
        <w:t>Note:</w:t>
      </w:r>
      <w:r w:rsidRPr="004A4B15">
        <w:tab/>
      </w:r>
      <w:r w:rsidR="00D56687" w:rsidRPr="004A4B15">
        <w:t>Section</w:t>
      </w:r>
      <w:r w:rsidR="004A4B15">
        <w:t> </w:t>
      </w:r>
      <w:r w:rsidR="00D56687" w:rsidRPr="004A4B15">
        <w:t>12 of the Act requires the following aviation industry participants to have a TSP:</w:t>
      </w:r>
    </w:p>
    <w:p w:rsidR="00D56687" w:rsidRPr="004A4B15" w:rsidRDefault="00D56687" w:rsidP="00564901">
      <w:pPr>
        <w:pStyle w:val="notepara"/>
      </w:pPr>
      <w:r w:rsidRPr="004A4B15">
        <w:sym w:font="Symbol" w:char="F0B7"/>
      </w:r>
      <w:r w:rsidRPr="004A4B15">
        <w:tab/>
        <w:t>an operator of a security controlled airport</w:t>
      </w:r>
    </w:p>
    <w:p w:rsidR="00D56687" w:rsidRPr="004A4B15" w:rsidRDefault="00D56687" w:rsidP="00564901">
      <w:pPr>
        <w:pStyle w:val="notepara"/>
      </w:pPr>
      <w:r w:rsidRPr="004A4B15">
        <w:sym w:font="Symbol" w:char="F0B7"/>
      </w:r>
      <w:r w:rsidRPr="004A4B15">
        <w:tab/>
        <w:t>an operator of a prescribed air service.</w:t>
      </w:r>
    </w:p>
    <w:p w:rsidR="00D56687" w:rsidRPr="004A4B15" w:rsidRDefault="00D56687" w:rsidP="00564901">
      <w:pPr>
        <w:pStyle w:val="ActHead5"/>
      </w:pPr>
      <w:bookmarkStart w:id="19" w:name="_Toc442692865"/>
      <w:r w:rsidRPr="004A4B15">
        <w:rPr>
          <w:rStyle w:val="CharSectno"/>
        </w:rPr>
        <w:t>2.04</w:t>
      </w:r>
      <w:r w:rsidR="00564901" w:rsidRPr="004A4B15">
        <w:t xml:space="preserve">  </w:t>
      </w:r>
      <w:r w:rsidRPr="004A4B15">
        <w:t>Aviation industry participants to which more than 1</w:t>
      </w:r>
      <w:r w:rsidR="00D364ED" w:rsidRPr="004A4B15">
        <w:t xml:space="preserve"> </w:t>
      </w:r>
      <w:r w:rsidR="00564901" w:rsidRPr="004A4B15">
        <w:t>Division</w:t>
      </w:r>
      <w:r w:rsidR="00D364ED" w:rsidRPr="004A4B15">
        <w:t xml:space="preserve"> </w:t>
      </w:r>
      <w:r w:rsidRPr="004A4B15">
        <w:t>applies</w:t>
      </w:r>
      <w:bookmarkEnd w:id="19"/>
    </w:p>
    <w:p w:rsidR="00D56687" w:rsidRPr="004A4B15" w:rsidRDefault="00D56687" w:rsidP="00564901">
      <w:pPr>
        <w:pStyle w:val="subsection"/>
      </w:pPr>
      <w:r w:rsidRPr="004A4B15">
        <w:tab/>
      </w:r>
      <w:r w:rsidRPr="004A4B15">
        <w:tab/>
        <w:t xml:space="preserve">To avoid doubt, if 2 or more Divisions of this </w:t>
      </w:r>
      <w:r w:rsidR="00564901" w:rsidRPr="004A4B15">
        <w:t>Part</w:t>
      </w:r>
      <w:r w:rsidR="00D364ED" w:rsidRPr="004A4B15">
        <w:t xml:space="preserve"> </w:t>
      </w:r>
      <w:r w:rsidRPr="004A4B15">
        <w:t>apply to an aviation industry participant that is required to have a TSP, the participant’s TSP must comply with both or all of the applicable Divisions.</w:t>
      </w:r>
    </w:p>
    <w:p w:rsidR="00D56687" w:rsidRPr="004A4B15" w:rsidRDefault="00D56687" w:rsidP="00564901">
      <w:pPr>
        <w:pStyle w:val="ActHead5"/>
        <w:rPr>
          <w:noProof/>
        </w:rPr>
      </w:pPr>
      <w:bookmarkStart w:id="20" w:name="_Toc442692866"/>
      <w:r w:rsidRPr="004A4B15">
        <w:rPr>
          <w:rStyle w:val="CharSectno"/>
        </w:rPr>
        <w:t>2.05</w:t>
      </w:r>
      <w:r w:rsidR="00564901" w:rsidRPr="004A4B15">
        <w:rPr>
          <w:noProof/>
        </w:rPr>
        <w:t xml:space="preserve">  </w:t>
      </w:r>
      <w:r w:rsidRPr="004A4B15">
        <w:rPr>
          <w:noProof/>
        </w:rPr>
        <w:t>What all TSPs must contain</w:t>
      </w:r>
      <w:bookmarkEnd w:id="20"/>
    </w:p>
    <w:p w:rsidR="00D56687" w:rsidRPr="004A4B15" w:rsidRDefault="00D56687" w:rsidP="00564901">
      <w:pPr>
        <w:pStyle w:val="subsection"/>
      </w:pPr>
      <w:r w:rsidRPr="004A4B15">
        <w:tab/>
      </w:r>
      <w:r w:rsidRPr="004A4B15">
        <w:tab/>
        <w:t>A TSP for an aviation industry participant must contain a statement signed by the participant to the effect that the participant believes that the TSP gives effect to the participant’s obligation in subsection</w:t>
      </w:r>
      <w:r w:rsidR="004A4B15">
        <w:t> </w:t>
      </w:r>
      <w:r w:rsidRPr="004A4B15">
        <w:t>16(1) of the Act.</w:t>
      </w:r>
    </w:p>
    <w:p w:rsidR="00D56687" w:rsidRPr="004A4B15" w:rsidRDefault="00D56687" w:rsidP="00564901">
      <w:pPr>
        <w:pStyle w:val="ActHead5"/>
        <w:rPr>
          <w:noProof/>
        </w:rPr>
      </w:pPr>
      <w:bookmarkStart w:id="21" w:name="_Toc442692867"/>
      <w:r w:rsidRPr="004A4B15">
        <w:rPr>
          <w:rStyle w:val="CharSectno"/>
        </w:rPr>
        <w:t>2.06</w:t>
      </w:r>
      <w:r w:rsidR="00564901" w:rsidRPr="004A4B15">
        <w:rPr>
          <w:noProof/>
        </w:rPr>
        <w:t xml:space="preserve">  </w:t>
      </w:r>
      <w:r w:rsidRPr="004A4B15">
        <w:rPr>
          <w:noProof/>
        </w:rPr>
        <w:t>Offence</w:t>
      </w:r>
      <w:r w:rsidR="00564901" w:rsidRPr="004A4B15">
        <w:rPr>
          <w:noProof/>
        </w:rPr>
        <w:t>—</w:t>
      </w:r>
      <w:r w:rsidRPr="004A4B15">
        <w:rPr>
          <w:noProof/>
        </w:rPr>
        <w:t>disclosing TSPs without consent</w:t>
      </w:r>
      <w:bookmarkEnd w:id="21"/>
    </w:p>
    <w:p w:rsidR="00D56687" w:rsidRPr="004A4B15" w:rsidRDefault="00D56687" w:rsidP="00564901">
      <w:pPr>
        <w:pStyle w:val="subsection"/>
      </w:pPr>
      <w:r w:rsidRPr="004A4B15">
        <w:tab/>
      </w:r>
      <w:r w:rsidRPr="004A4B15">
        <w:tab/>
        <w:t>A person must not disclose to any other person any information about the content of an aviation industry participant’s TSP without the consent of the participant.</w:t>
      </w:r>
    </w:p>
    <w:p w:rsidR="00D56687" w:rsidRPr="004A4B15" w:rsidRDefault="00564901" w:rsidP="00D56687">
      <w:pPr>
        <w:pStyle w:val="Penalty"/>
        <w:rPr>
          <w:color w:val="000000"/>
        </w:rPr>
      </w:pPr>
      <w:r w:rsidRPr="004A4B15">
        <w:t>Penalty:</w:t>
      </w:r>
      <w:r w:rsidRPr="004A4B15">
        <w:tab/>
      </w:r>
      <w:r w:rsidR="00D56687" w:rsidRPr="004A4B15">
        <w:t>50 penalty units</w:t>
      </w:r>
      <w:r w:rsidR="00D56687" w:rsidRPr="004A4B15">
        <w:rPr>
          <w:color w:val="000000"/>
        </w:rPr>
        <w:t>.</w:t>
      </w:r>
    </w:p>
    <w:p w:rsidR="00D56687" w:rsidRPr="004A4B15" w:rsidRDefault="00564901" w:rsidP="00564901">
      <w:pPr>
        <w:pStyle w:val="ActHead3"/>
        <w:pageBreakBefore/>
      </w:pPr>
      <w:bookmarkStart w:id="22" w:name="_Toc442692868"/>
      <w:r w:rsidRPr="004A4B15">
        <w:rPr>
          <w:rStyle w:val="CharDivNo"/>
        </w:rPr>
        <w:lastRenderedPageBreak/>
        <w:t>Division</w:t>
      </w:r>
      <w:r w:rsidR="004A4B15" w:rsidRPr="004A4B15">
        <w:rPr>
          <w:rStyle w:val="CharDivNo"/>
        </w:rPr>
        <w:t> </w:t>
      </w:r>
      <w:r w:rsidR="00D56687" w:rsidRPr="004A4B15">
        <w:rPr>
          <w:rStyle w:val="CharDivNo"/>
        </w:rPr>
        <w:t>2.2</w:t>
      </w:r>
      <w:r w:rsidRPr="004A4B15">
        <w:t>—</w:t>
      </w:r>
      <w:r w:rsidR="00D56687" w:rsidRPr="004A4B15">
        <w:rPr>
          <w:rStyle w:val="CharDivText"/>
        </w:rPr>
        <w:t>Operators of security controlled airports</w:t>
      </w:r>
      <w:bookmarkEnd w:id="22"/>
    </w:p>
    <w:p w:rsidR="00D56687" w:rsidRPr="004A4B15" w:rsidRDefault="00D56687" w:rsidP="00564901">
      <w:pPr>
        <w:pStyle w:val="ActHead5"/>
      </w:pPr>
      <w:bookmarkStart w:id="23" w:name="_Toc442692869"/>
      <w:r w:rsidRPr="004A4B15">
        <w:rPr>
          <w:rStyle w:val="CharSectno"/>
        </w:rPr>
        <w:t>2.07</w:t>
      </w:r>
      <w:r w:rsidR="00564901" w:rsidRPr="004A4B15">
        <w:t xml:space="preserve">  </w:t>
      </w:r>
      <w:r w:rsidRPr="004A4B15">
        <w:t xml:space="preserve">What this </w:t>
      </w:r>
      <w:r w:rsidR="00564901" w:rsidRPr="004A4B15">
        <w:t>Division</w:t>
      </w:r>
      <w:r w:rsidR="00D364ED" w:rsidRPr="004A4B15">
        <w:t xml:space="preserve"> </w:t>
      </w:r>
      <w:r w:rsidRPr="004A4B15">
        <w:t>does</w:t>
      </w:r>
      <w:bookmarkEnd w:id="23"/>
    </w:p>
    <w:p w:rsidR="00D56687" w:rsidRPr="004A4B15" w:rsidRDefault="00D56687" w:rsidP="00564901">
      <w:pPr>
        <w:pStyle w:val="subsection"/>
      </w:pPr>
      <w:r w:rsidRPr="004A4B15">
        <w:tab/>
      </w:r>
      <w:r w:rsidRPr="004A4B15">
        <w:tab/>
        <w:t xml:space="preserve">This </w:t>
      </w:r>
      <w:r w:rsidR="00564901" w:rsidRPr="004A4B15">
        <w:t>Division</w:t>
      </w:r>
      <w:r w:rsidR="00D364ED" w:rsidRPr="004A4B15">
        <w:t xml:space="preserve"> </w:t>
      </w:r>
      <w:r w:rsidRPr="004A4B15">
        <w:t>sets out the requirements about the content of a TSP for the operator of a security controlled airport.</w:t>
      </w:r>
    </w:p>
    <w:p w:rsidR="00D56687" w:rsidRPr="004A4B15" w:rsidRDefault="00D56687" w:rsidP="00564901">
      <w:pPr>
        <w:pStyle w:val="ActHead5"/>
      </w:pPr>
      <w:bookmarkStart w:id="24" w:name="_Toc442692870"/>
      <w:r w:rsidRPr="004A4B15">
        <w:rPr>
          <w:rStyle w:val="CharSectno"/>
        </w:rPr>
        <w:t>2.08</w:t>
      </w:r>
      <w:r w:rsidR="00564901" w:rsidRPr="004A4B15">
        <w:t xml:space="preserve">  </w:t>
      </w:r>
      <w:r w:rsidRPr="004A4B15">
        <w:t>Application of this Division</w:t>
      </w:r>
      <w:bookmarkEnd w:id="24"/>
    </w:p>
    <w:p w:rsidR="00D56687" w:rsidRPr="004A4B15" w:rsidRDefault="00D56687" w:rsidP="00564901">
      <w:pPr>
        <w:pStyle w:val="subsection"/>
      </w:pPr>
      <w:r w:rsidRPr="004A4B15">
        <w:tab/>
        <w:t>(1)</w:t>
      </w:r>
      <w:r w:rsidRPr="004A4B15">
        <w:tab/>
        <w:t xml:space="preserve">This </w:t>
      </w:r>
      <w:r w:rsidR="00564901" w:rsidRPr="004A4B15">
        <w:t>Division</w:t>
      </w:r>
      <w:r w:rsidR="00D364ED" w:rsidRPr="004A4B15">
        <w:t xml:space="preserve"> </w:t>
      </w:r>
      <w:r w:rsidRPr="004A4B15">
        <w:t>applies to the operator of a security controlled airport.</w:t>
      </w:r>
    </w:p>
    <w:p w:rsidR="00D56687" w:rsidRPr="004A4B15" w:rsidRDefault="00D56687" w:rsidP="00564901">
      <w:pPr>
        <w:pStyle w:val="subsection"/>
      </w:pPr>
      <w:r w:rsidRPr="004A4B15">
        <w:tab/>
        <w:t>(2)</w:t>
      </w:r>
      <w:r w:rsidRPr="004A4B15">
        <w:tab/>
        <w:t xml:space="preserve">A reference in this </w:t>
      </w:r>
      <w:r w:rsidR="00564901" w:rsidRPr="004A4B15">
        <w:t>Division</w:t>
      </w:r>
      <w:r w:rsidR="00D364ED" w:rsidRPr="004A4B15">
        <w:t xml:space="preserve"> </w:t>
      </w:r>
      <w:r w:rsidRPr="004A4B15">
        <w:t xml:space="preserve">to an </w:t>
      </w:r>
      <w:r w:rsidRPr="004A4B15">
        <w:rPr>
          <w:b/>
          <w:i/>
        </w:rPr>
        <w:t>airport operator</w:t>
      </w:r>
      <w:r w:rsidRPr="004A4B15">
        <w:t xml:space="preserve"> is a reference to the operator of a security controlled airport.</w:t>
      </w:r>
    </w:p>
    <w:p w:rsidR="00D56687" w:rsidRPr="004A4B15" w:rsidRDefault="00D56687" w:rsidP="00564901">
      <w:pPr>
        <w:pStyle w:val="ActHead5"/>
        <w:rPr>
          <w:noProof/>
        </w:rPr>
      </w:pPr>
      <w:bookmarkStart w:id="25" w:name="_Toc442692871"/>
      <w:r w:rsidRPr="004A4B15">
        <w:rPr>
          <w:rStyle w:val="CharSectno"/>
        </w:rPr>
        <w:t>2.09</w:t>
      </w:r>
      <w:r w:rsidR="00564901" w:rsidRPr="004A4B15">
        <w:rPr>
          <w:noProof/>
        </w:rPr>
        <w:t xml:space="preserve">  </w:t>
      </w:r>
      <w:r w:rsidRPr="004A4B15">
        <w:rPr>
          <w:noProof/>
        </w:rPr>
        <w:t>Scope of airport operator’s TSP</w:t>
      </w:r>
      <w:bookmarkEnd w:id="25"/>
    </w:p>
    <w:p w:rsidR="00D56687" w:rsidRPr="004A4B15" w:rsidRDefault="00D56687" w:rsidP="00564901">
      <w:pPr>
        <w:pStyle w:val="subsection"/>
      </w:pPr>
      <w:r w:rsidRPr="004A4B15">
        <w:tab/>
      </w:r>
      <w:r w:rsidRPr="004A4B15">
        <w:tab/>
        <w:t>An airport operator’s TSP must cover any aviation</w:t>
      </w:r>
      <w:r w:rsidR="004A4B15">
        <w:noBreakHyphen/>
      </w:r>
      <w:r w:rsidRPr="004A4B15">
        <w:t>security</w:t>
      </w:r>
      <w:r w:rsidR="004A4B15">
        <w:noBreakHyphen/>
      </w:r>
      <w:r w:rsidRPr="004A4B15">
        <w:t xml:space="preserve"> related activity on the airport that is not covered by the TSP of any other aviation industry participant.</w:t>
      </w:r>
    </w:p>
    <w:p w:rsidR="00CB2A93" w:rsidRPr="004A4B15" w:rsidRDefault="00CB2A93" w:rsidP="00CB2A93">
      <w:pPr>
        <w:pStyle w:val="ActHead5"/>
      </w:pPr>
      <w:bookmarkStart w:id="26" w:name="_Toc442692872"/>
      <w:r w:rsidRPr="004A4B15">
        <w:rPr>
          <w:rStyle w:val="CharSectno"/>
        </w:rPr>
        <w:t>2.10</w:t>
      </w:r>
      <w:r w:rsidRPr="004A4B15">
        <w:t xml:space="preserve">  </w:t>
      </w:r>
      <w:r w:rsidRPr="004A4B15">
        <w:rPr>
          <w:noProof/>
        </w:rPr>
        <w:t>What airport operator’s TSP must contain—outline etc.</w:t>
      </w:r>
      <w:bookmarkEnd w:id="26"/>
    </w:p>
    <w:p w:rsidR="00D56687" w:rsidRPr="004A4B15" w:rsidRDefault="00D56687" w:rsidP="00564901">
      <w:pPr>
        <w:pStyle w:val="subsection"/>
      </w:pPr>
      <w:r w:rsidRPr="004A4B15">
        <w:tab/>
      </w:r>
      <w:r w:rsidRPr="004A4B15">
        <w:tab/>
        <w:t xml:space="preserve">The TSP must set out an outline of the objectives of the TSP </w:t>
      </w:r>
      <w:r w:rsidR="00CB2A93" w:rsidRPr="004A4B15">
        <w:t>and must include</w:t>
      </w:r>
      <w:r w:rsidRPr="004A4B15">
        <w:t>:</w:t>
      </w:r>
    </w:p>
    <w:p w:rsidR="00D56687" w:rsidRPr="004A4B15" w:rsidRDefault="00D56687" w:rsidP="00564901">
      <w:pPr>
        <w:pStyle w:val="paragraph"/>
      </w:pPr>
      <w:r w:rsidRPr="004A4B15">
        <w:rPr>
          <w:rStyle w:val="Strong"/>
          <w:b w:val="0"/>
        </w:rPr>
        <w:tab/>
        <w:t>(a)</w:t>
      </w:r>
      <w:r w:rsidRPr="004A4B15">
        <w:rPr>
          <w:rStyle w:val="Strong"/>
          <w:b w:val="0"/>
        </w:rPr>
        <w:tab/>
        <w:t>a statement outlining the local security risk context of the airport, including consideration of its location and seasonal and operational factors;</w:t>
      </w:r>
      <w:r w:rsidRPr="004A4B15">
        <w:t xml:space="preserve"> and</w:t>
      </w:r>
    </w:p>
    <w:p w:rsidR="00D56687" w:rsidRPr="004A4B15" w:rsidRDefault="00D56687" w:rsidP="00564901">
      <w:pPr>
        <w:pStyle w:val="paragraph"/>
      </w:pPr>
      <w:r w:rsidRPr="004A4B15">
        <w:rPr>
          <w:rStyle w:val="Strong"/>
          <w:b w:val="0"/>
        </w:rPr>
        <w:tab/>
        <w:t>(b)</w:t>
      </w:r>
      <w:r w:rsidRPr="004A4B15">
        <w:rPr>
          <w:rStyle w:val="Strong"/>
          <w:b w:val="0"/>
        </w:rPr>
        <w:tab/>
        <w:t>a list of general threats and generic security risk events to people, assets, infrastructure and operations; and</w:t>
      </w:r>
    </w:p>
    <w:p w:rsidR="00D56687" w:rsidRPr="004A4B15" w:rsidRDefault="00D56687" w:rsidP="00564901">
      <w:pPr>
        <w:pStyle w:val="paragraph"/>
      </w:pPr>
      <w:r w:rsidRPr="004A4B15">
        <w:rPr>
          <w:rStyle w:val="Strong"/>
          <w:b w:val="0"/>
        </w:rPr>
        <w:tab/>
        <w:t>(c)</w:t>
      </w:r>
      <w:r w:rsidRPr="004A4B15">
        <w:rPr>
          <w:rStyle w:val="Strong"/>
          <w:b w:val="0"/>
        </w:rPr>
        <w:tab/>
        <w:t>an outline of the people, assets, infrastructure and operations that need to be protected.</w:t>
      </w:r>
    </w:p>
    <w:p w:rsidR="00D56687" w:rsidRPr="004A4B15" w:rsidRDefault="00D56687" w:rsidP="00564901">
      <w:pPr>
        <w:pStyle w:val="ActHead5"/>
      </w:pPr>
      <w:bookmarkStart w:id="27" w:name="_Toc442692873"/>
      <w:r w:rsidRPr="004A4B15">
        <w:rPr>
          <w:rStyle w:val="CharSectno"/>
        </w:rPr>
        <w:t>2.11</w:t>
      </w:r>
      <w:r w:rsidR="00564901" w:rsidRPr="004A4B15">
        <w:rPr>
          <w:noProof/>
        </w:rPr>
        <w:t xml:space="preserve">  </w:t>
      </w:r>
      <w:r w:rsidRPr="004A4B15">
        <w:rPr>
          <w:noProof/>
        </w:rPr>
        <w:t>What airport operator’s TSP must contain</w:t>
      </w:r>
      <w:r w:rsidR="00564901" w:rsidRPr="004A4B15">
        <w:rPr>
          <w:noProof/>
        </w:rPr>
        <w:t>—</w:t>
      </w:r>
      <w:r w:rsidRPr="004A4B15">
        <w:rPr>
          <w:noProof/>
        </w:rPr>
        <w:t>procedures for managing security etc</w:t>
      </w:r>
      <w:bookmarkEnd w:id="27"/>
    </w:p>
    <w:p w:rsidR="00D56687" w:rsidRPr="004A4B15" w:rsidRDefault="00D56687" w:rsidP="00564901">
      <w:pPr>
        <w:pStyle w:val="subsection"/>
      </w:pPr>
      <w:r w:rsidRPr="004A4B15">
        <w:tab/>
        <w:t>(1)</w:t>
      </w:r>
      <w:r w:rsidRPr="004A4B15">
        <w:tab/>
        <w:t>The TSP must set out the procedures for managing security at the airport, including:</w:t>
      </w:r>
    </w:p>
    <w:p w:rsidR="00D56687" w:rsidRPr="004A4B15" w:rsidRDefault="00D56687" w:rsidP="00564901">
      <w:pPr>
        <w:pStyle w:val="paragraph"/>
      </w:pPr>
      <w:r w:rsidRPr="004A4B15">
        <w:lastRenderedPageBreak/>
        <w:tab/>
        <w:t>(a)</w:t>
      </w:r>
      <w:r w:rsidRPr="004A4B15">
        <w:tab/>
        <w:t>organisational structures and security management arrangements; and</w:t>
      </w:r>
    </w:p>
    <w:p w:rsidR="00D56687" w:rsidRPr="004A4B15" w:rsidRDefault="00D56687" w:rsidP="00564901">
      <w:pPr>
        <w:pStyle w:val="paragraph"/>
      </w:pPr>
      <w:r w:rsidRPr="004A4B15">
        <w:tab/>
        <w:t>(b)</w:t>
      </w:r>
      <w:r w:rsidRPr="004A4B15">
        <w:tab/>
        <w:t>the roles and responsibilities of security contact officers, security staff</w:t>
      </w:r>
      <w:r w:rsidR="00CB2A93" w:rsidRPr="004A4B15">
        <w:t xml:space="preserve"> and contractors</w:t>
      </w:r>
      <w:r w:rsidRPr="004A4B15">
        <w:t>; and</w:t>
      </w:r>
    </w:p>
    <w:p w:rsidR="00D56687" w:rsidRPr="004A4B15" w:rsidRDefault="00D56687" w:rsidP="00564901">
      <w:pPr>
        <w:pStyle w:val="paragraph"/>
      </w:pPr>
      <w:r w:rsidRPr="004A4B15">
        <w:tab/>
        <w:t>(c)</w:t>
      </w:r>
      <w:r w:rsidRPr="004A4B15">
        <w:tab/>
        <w:t xml:space="preserve">the roles and responsibilities of other staff who have been assigned security duties and </w:t>
      </w:r>
      <w:r w:rsidR="00CB2A93" w:rsidRPr="004A4B15">
        <w:t>responsibilities.</w:t>
      </w:r>
    </w:p>
    <w:p w:rsidR="00D56687" w:rsidRPr="004A4B15" w:rsidRDefault="00D56687" w:rsidP="00CB2A93">
      <w:pPr>
        <w:pStyle w:val="subsection"/>
      </w:pPr>
      <w:r w:rsidRPr="004A4B15">
        <w:tab/>
        <w:t>(2)</w:t>
      </w:r>
      <w:r w:rsidRPr="004A4B15">
        <w:tab/>
        <w:t>The TSP must, for the purpose of coordinating security</w:t>
      </w:r>
      <w:r w:rsidR="004A4B15">
        <w:noBreakHyphen/>
      </w:r>
      <w:r w:rsidRPr="004A4B15">
        <w:t xml:space="preserve">related activities, set out a mechanism for </w:t>
      </w:r>
      <w:r w:rsidR="00CB2A93" w:rsidRPr="004A4B15">
        <w:t>consultation between the operator and relevant third parties.</w:t>
      </w:r>
    </w:p>
    <w:p w:rsidR="00CB2A93" w:rsidRPr="004A4B15" w:rsidRDefault="00CB2A93" w:rsidP="00CB2A93">
      <w:pPr>
        <w:pStyle w:val="notetext"/>
      </w:pPr>
      <w:r w:rsidRPr="004A4B15">
        <w:t>Note:</w:t>
      </w:r>
      <w:r w:rsidRPr="004A4B15">
        <w:tab/>
        <w:t>Relevant third parties might, for example, include police, aircraft operators, tenants or lessees.</w:t>
      </w:r>
    </w:p>
    <w:p w:rsidR="00D56687" w:rsidRPr="004A4B15" w:rsidRDefault="00D56687" w:rsidP="00564901">
      <w:pPr>
        <w:pStyle w:val="subsection"/>
      </w:pPr>
      <w:r w:rsidRPr="004A4B15">
        <w:tab/>
        <w:t>(4)</w:t>
      </w:r>
      <w:r w:rsidRPr="004A4B15">
        <w:tab/>
        <w:t>The TSP must set out measures to ensure that the TSP and other security information is protected against unauthorised access, amendment and disclosure.</w:t>
      </w:r>
    </w:p>
    <w:p w:rsidR="00D56687" w:rsidRPr="004A4B15" w:rsidRDefault="00D56687" w:rsidP="00564901">
      <w:pPr>
        <w:pStyle w:val="ActHead5"/>
        <w:rPr>
          <w:noProof/>
        </w:rPr>
      </w:pPr>
      <w:bookmarkStart w:id="28" w:name="_Toc442692874"/>
      <w:r w:rsidRPr="004A4B15">
        <w:rPr>
          <w:rStyle w:val="CharSectno"/>
        </w:rPr>
        <w:t>2.12</w:t>
      </w:r>
      <w:r w:rsidR="00564901" w:rsidRPr="004A4B15">
        <w:rPr>
          <w:noProof/>
        </w:rPr>
        <w:t xml:space="preserve">  </w:t>
      </w:r>
      <w:r w:rsidRPr="004A4B15">
        <w:rPr>
          <w:noProof/>
        </w:rPr>
        <w:t>What airport operator’s TSP must contain</w:t>
      </w:r>
      <w:r w:rsidR="00564901" w:rsidRPr="004A4B15">
        <w:rPr>
          <w:noProof/>
        </w:rPr>
        <w:t>—</w:t>
      </w:r>
      <w:r w:rsidRPr="004A4B15">
        <w:rPr>
          <w:noProof/>
        </w:rPr>
        <w:t>procedures for quality control</w:t>
      </w:r>
      <w:bookmarkEnd w:id="28"/>
    </w:p>
    <w:p w:rsidR="00D56687" w:rsidRPr="004A4B15" w:rsidRDefault="00D56687" w:rsidP="00564901">
      <w:pPr>
        <w:pStyle w:val="subsection"/>
      </w:pPr>
      <w:r w:rsidRPr="004A4B15">
        <w:tab/>
        <w:t>(1)</w:t>
      </w:r>
      <w:r w:rsidRPr="004A4B15">
        <w:tab/>
        <w:t>The TSP must set out quality control procedures, including:</w:t>
      </w:r>
    </w:p>
    <w:p w:rsidR="00CB2A93" w:rsidRPr="004A4B15" w:rsidRDefault="00CB2A93" w:rsidP="00CB2A93">
      <w:pPr>
        <w:pStyle w:val="paragraph"/>
      </w:pPr>
      <w:r w:rsidRPr="004A4B15">
        <w:tab/>
        <w:t>(a)</w:t>
      </w:r>
      <w:r w:rsidRPr="004A4B15">
        <w:tab/>
        <w:t>details of how audits are scheduled; and</w:t>
      </w:r>
    </w:p>
    <w:p w:rsidR="00D56687" w:rsidRPr="004A4B15" w:rsidRDefault="00D56687" w:rsidP="00564901">
      <w:pPr>
        <w:pStyle w:val="paragraph"/>
      </w:pPr>
      <w:r w:rsidRPr="004A4B15">
        <w:tab/>
        <w:t>(b)</w:t>
      </w:r>
      <w:r w:rsidRPr="004A4B15">
        <w:tab/>
        <w:t>the procedures for carrying out an audit; and</w:t>
      </w:r>
    </w:p>
    <w:p w:rsidR="00D56687" w:rsidRPr="004A4B15" w:rsidRDefault="00D56687" w:rsidP="00564901">
      <w:pPr>
        <w:pStyle w:val="paragraph"/>
      </w:pPr>
      <w:r w:rsidRPr="004A4B15">
        <w:tab/>
        <w:t>(c)</w:t>
      </w:r>
      <w:r w:rsidRPr="004A4B15">
        <w:tab/>
        <w:t>the procedures for reviewing the TSP, including a process for consultation during such a review; and</w:t>
      </w:r>
    </w:p>
    <w:p w:rsidR="00D56687" w:rsidRPr="004A4B15" w:rsidRDefault="00D56687" w:rsidP="00564901">
      <w:pPr>
        <w:pStyle w:val="paragraph"/>
      </w:pPr>
      <w:r w:rsidRPr="004A4B15">
        <w:tab/>
        <w:t>(d)</w:t>
      </w:r>
      <w:r w:rsidRPr="004A4B15">
        <w:tab/>
        <w:t>a description of the circumstances that will require a review of the TSP, including those surrounding the occurrence of an aviation security incident.</w:t>
      </w:r>
    </w:p>
    <w:p w:rsidR="00CB2A93" w:rsidRPr="004A4B15" w:rsidRDefault="00CB2A93" w:rsidP="00CB2A93">
      <w:pPr>
        <w:pStyle w:val="subsection"/>
      </w:pPr>
      <w:r w:rsidRPr="004A4B15">
        <w:tab/>
        <w:t>(2)</w:t>
      </w:r>
      <w:r w:rsidRPr="004A4B15">
        <w:tab/>
        <w:t>An operator must:</w:t>
      </w:r>
    </w:p>
    <w:p w:rsidR="00CB2A93" w:rsidRPr="004A4B15" w:rsidRDefault="00CB2A93" w:rsidP="00CB2A93">
      <w:pPr>
        <w:pStyle w:val="paragraph"/>
      </w:pPr>
      <w:r w:rsidRPr="004A4B15">
        <w:tab/>
        <w:t>(a)</w:t>
      </w:r>
      <w:r w:rsidRPr="004A4B15">
        <w:tab/>
        <w:t>retain the records of an audit for 7 years; and</w:t>
      </w:r>
    </w:p>
    <w:p w:rsidR="00CB2A93" w:rsidRPr="004A4B15" w:rsidRDefault="00CB2A93" w:rsidP="00CB2A93">
      <w:pPr>
        <w:pStyle w:val="paragraph"/>
      </w:pPr>
      <w:r w:rsidRPr="004A4B15">
        <w:tab/>
        <w:t>(b)</w:t>
      </w:r>
      <w:r w:rsidRPr="004A4B15">
        <w:tab/>
        <w:t>retain the records of a review for 3 years.</w:t>
      </w:r>
    </w:p>
    <w:p w:rsidR="00D56687" w:rsidRPr="004A4B15" w:rsidRDefault="00D56687" w:rsidP="00564901">
      <w:pPr>
        <w:pStyle w:val="ActHead5"/>
      </w:pPr>
      <w:bookmarkStart w:id="29" w:name="_Toc442692875"/>
      <w:r w:rsidRPr="004A4B15">
        <w:rPr>
          <w:rStyle w:val="CharSectno"/>
        </w:rPr>
        <w:t>2.13</w:t>
      </w:r>
      <w:r w:rsidR="00564901" w:rsidRPr="004A4B15">
        <w:rPr>
          <w:noProof/>
        </w:rPr>
        <w:t xml:space="preserve">  </w:t>
      </w:r>
      <w:r w:rsidRPr="004A4B15">
        <w:rPr>
          <w:noProof/>
        </w:rPr>
        <w:t>What airport operator’s TSP must contain</w:t>
      </w:r>
      <w:r w:rsidR="00564901" w:rsidRPr="004A4B15">
        <w:rPr>
          <w:noProof/>
        </w:rPr>
        <w:t>—</w:t>
      </w:r>
      <w:r w:rsidRPr="004A4B15">
        <w:t>description of airport</w:t>
      </w:r>
      <w:bookmarkEnd w:id="29"/>
    </w:p>
    <w:p w:rsidR="00CB2A93" w:rsidRPr="004A4B15" w:rsidRDefault="00CB2A93" w:rsidP="00CB2A93">
      <w:pPr>
        <w:pStyle w:val="subsection"/>
      </w:pPr>
      <w:r w:rsidRPr="004A4B15">
        <w:tab/>
        <w:t>(1)</w:t>
      </w:r>
      <w:r w:rsidRPr="004A4B15">
        <w:tab/>
        <w:t>The TSP must set out:</w:t>
      </w:r>
    </w:p>
    <w:p w:rsidR="00CB2A93" w:rsidRPr="004A4B15" w:rsidRDefault="00CB2A93" w:rsidP="00CB2A93">
      <w:pPr>
        <w:pStyle w:val="paragraph"/>
      </w:pPr>
      <w:r w:rsidRPr="004A4B15">
        <w:tab/>
        <w:t>(a)</w:t>
      </w:r>
      <w:r w:rsidRPr="004A4B15">
        <w:tab/>
        <w:t>the name of the airport; and</w:t>
      </w:r>
    </w:p>
    <w:p w:rsidR="00CB2A93" w:rsidRPr="004A4B15" w:rsidRDefault="00CB2A93" w:rsidP="00CB2A93">
      <w:pPr>
        <w:pStyle w:val="paragraph"/>
      </w:pPr>
      <w:r w:rsidRPr="004A4B15">
        <w:lastRenderedPageBreak/>
        <w:tab/>
        <w:t>(b)</w:t>
      </w:r>
      <w:r w:rsidRPr="004A4B15">
        <w:tab/>
        <w:t>its geographic location, including a reference to the closest population centre; and</w:t>
      </w:r>
    </w:p>
    <w:p w:rsidR="00CB2A93" w:rsidRPr="004A4B15" w:rsidRDefault="00CB2A93" w:rsidP="00CB2A93">
      <w:pPr>
        <w:pStyle w:val="paragraph"/>
      </w:pPr>
      <w:r w:rsidRPr="004A4B15">
        <w:tab/>
        <w:t>(c)</w:t>
      </w:r>
      <w:r w:rsidRPr="004A4B15">
        <w:tab/>
        <w:t>whether or not access into landside and airside areas and zones of the airport, and the internal security of such areas and zones, is controlled at all times; and</w:t>
      </w:r>
    </w:p>
    <w:p w:rsidR="00CB2A93" w:rsidRPr="004A4B15" w:rsidRDefault="00CB2A93" w:rsidP="00CB2A93">
      <w:pPr>
        <w:pStyle w:val="paragraph"/>
      </w:pPr>
      <w:r w:rsidRPr="004A4B15">
        <w:tab/>
        <w:t>(d)</w:t>
      </w:r>
      <w:r w:rsidRPr="004A4B15">
        <w:tab/>
        <w:t>details of procedures for security outside the airport’s normal hours of operation.</w:t>
      </w:r>
    </w:p>
    <w:p w:rsidR="00CB2A93" w:rsidRPr="004A4B15" w:rsidRDefault="00CB2A93" w:rsidP="00CB2A93">
      <w:pPr>
        <w:pStyle w:val="subsection"/>
      </w:pPr>
      <w:r w:rsidRPr="004A4B15">
        <w:tab/>
        <w:t>(1A)</w:t>
      </w:r>
      <w:r w:rsidRPr="004A4B15">
        <w:tab/>
        <w:t>The TSP must be accompanied by a document that sets out:</w:t>
      </w:r>
    </w:p>
    <w:p w:rsidR="00CB2A93" w:rsidRPr="004A4B15" w:rsidRDefault="00CB2A93" w:rsidP="00CB2A93">
      <w:pPr>
        <w:pStyle w:val="paragraph"/>
      </w:pPr>
      <w:r w:rsidRPr="004A4B15">
        <w:tab/>
        <w:t>(a)</w:t>
      </w:r>
      <w:r w:rsidRPr="004A4B15">
        <w:tab/>
        <w:t>the types of aircraft operations that operate to and from the airport, including regular public transport, cargo, general aviation and joint</w:t>
      </w:r>
      <w:r w:rsidR="004A4B15">
        <w:noBreakHyphen/>
      </w:r>
      <w:r w:rsidRPr="004A4B15">
        <w:t>user facilities and other significant operations that may require security considerations; and</w:t>
      </w:r>
    </w:p>
    <w:p w:rsidR="00CB2A93" w:rsidRPr="004A4B15" w:rsidRDefault="00CB2A93" w:rsidP="00CB2A93">
      <w:pPr>
        <w:pStyle w:val="paragraph"/>
      </w:pPr>
      <w:r w:rsidRPr="004A4B15">
        <w:tab/>
        <w:t>(b)</w:t>
      </w:r>
      <w:r w:rsidRPr="004A4B15">
        <w:tab/>
        <w:t>the size of the airport; and</w:t>
      </w:r>
    </w:p>
    <w:p w:rsidR="00CB2A93" w:rsidRPr="004A4B15" w:rsidRDefault="00CB2A93" w:rsidP="00CB2A93">
      <w:pPr>
        <w:pStyle w:val="paragraph"/>
      </w:pPr>
      <w:r w:rsidRPr="004A4B15">
        <w:tab/>
        <w:t>(c)</w:t>
      </w:r>
      <w:r w:rsidRPr="004A4B15">
        <w:tab/>
        <w:t>a description of significant features affecting the security of the airport perimeter, such as waterways or residential areas; and</w:t>
      </w:r>
    </w:p>
    <w:p w:rsidR="00CB2A93" w:rsidRPr="004A4B15" w:rsidRDefault="00CB2A93" w:rsidP="00CB2A93">
      <w:pPr>
        <w:pStyle w:val="paragraph"/>
      </w:pPr>
      <w:r w:rsidRPr="004A4B15">
        <w:tab/>
        <w:t>(d)</w:t>
      </w:r>
      <w:r w:rsidRPr="004A4B15">
        <w:tab/>
        <w:t>a description of the airside and landside operations for which the operator has responsibility; and</w:t>
      </w:r>
    </w:p>
    <w:p w:rsidR="00CB2A93" w:rsidRPr="004A4B15" w:rsidRDefault="00CB2A93" w:rsidP="00CB2A93">
      <w:pPr>
        <w:pStyle w:val="paragraph"/>
      </w:pPr>
      <w:r w:rsidRPr="004A4B15">
        <w:tab/>
        <w:t>(e)</w:t>
      </w:r>
      <w:r w:rsidRPr="004A4B15">
        <w:tab/>
        <w:t>the hours during which the airport normally operates.</w:t>
      </w:r>
    </w:p>
    <w:p w:rsidR="00D56687" w:rsidRPr="004A4B15" w:rsidRDefault="00D56687" w:rsidP="00564901">
      <w:pPr>
        <w:pStyle w:val="subsection"/>
      </w:pPr>
      <w:r w:rsidRPr="004A4B15">
        <w:tab/>
        <w:t>(2)</w:t>
      </w:r>
      <w:r w:rsidRPr="004A4B15">
        <w:tab/>
        <w:t xml:space="preserve">The TSP must identify all aviation industry participants that have a facility at, or are located within, the airport that are required to have a TSP, </w:t>
      </w:r>
      <w:r w:rsidR="00CB2A93" w:rsidRPr="004A4B15">
        <w:t>or are covered</w:t>
      </w:r>
      <w:r w:rsidRPr="004A4B15">
        <w:t xml:space="preserve"> by the airport operator’s TSP or another aviation industry participant’s TSP.</w:t>
      </w:r>
    </w:p>
    <w:p w:rsidR="00D56687" w:rsidRPr="004A4B15" w:rsidRDefault="00D56687" w:rsidP="00564901">
      <w:pPr>
        <w:pStyle w:val="subsection"/>
      </w:pPr>
      <w:r w:rsidRPr="004A4B15">
        <w:tab/>
        <w:t>(3)</w:t>
      </w:r>
      <w:r w:rsidRPr="004A4B15">
        <w:tab/>
        <w:t>The operator of a security controlled airport must, within 7</w:t>
      </w:r>
      <w:r w:rsidR="00D364ED" w:rsidRPr="004A4B15">
        <w:t xml:space="preserve"> </w:t>
      </w:r>
      <w:r w:rsidRPr="004A4B15">
        <w:t>working days after becoming aware of a change in any of the details mentioned in subregulation</w:t>
      </w:r>
      <w:r w:rsidR="00183AC8" w:rsidRPr="004A4B15">
        <w:t> </w:t>
      </w:r>
      <w:r w:rsidRPr="004A4B15">
        <w:t>(1)</w:t>
      </w:r>
      <w:r w:rsidR="00CB2A93" w:rsidRPr="004A4B15">
        <w:t>, (1A)</w:t>
      </w:r>
      <w:r w:rsidRPr="004A4B15">
        <w:t xml:space="preserve"> or (2), notify the Secretary in writing of the new details.</w:t>
      </w:r>
    </w:p>
    <w:p w:rsidR="00D56687" w:rsidRPr="004A4B15" w:rsidRDefault="00564901" w:rsidP="00D56687">
      <w:pPr>
        <w:pStyle w:val="Penalty"/>
      </w:pPr>
      <w:r w:rsidRPr="004A4B15">
        <w:t>Penalty:</w:t>
      </w:r>
      <w:r w:rsidRPr="004A4B15">
        <w:tab/>
      </w:r>
      <w:r w:rsidR="00D56687" w:rsidRPr="004A4B15">
        <w:t>20 penalty units.</w:t>
      </w:r>
    </w:p>
    <w:p w:rsidR="00D56687" w:rsidRPr="004A4B15" w:rsidRDefault="00D56687" w:rsidP="00564901">
      <w:pPr>
        <w:pStyle w:val="subsection"/>
      </w:pPr>
      <w:r w:rsidRPr="004A4B15">
        <w:tab/>
        <w:t>(4)</w:t>
      </w:r>
      <w:r w:rsidRPr="004A4B15">
        <w:tab/>
        <w:t>The TSP must be accompanied by a document that sets out:</w:t>
      </w:r>
    </w:p>
    <w:p w:rsidR="00D56687" w:rsidRPr="004A4B15" w:rsidRDefault="00D56687" w:rsidP="00564901">
      <w:pPr>
        <w:pStyle w:val="paragraph"/>
      </w:pPr>
      <w:r w:rsidRPr="004A4B15">
        <w:tab/>
        <w:t>(a)</w:t>
      </w:r>
      <w:r w:rsidRPr="004A4B15">
        <w:tab/>
        <w:t>the operator’s name; and</w:t>
      </w:r>
    </w:p>
    <w:p w:rsidR="00D56687" w:rsidRPr="004A4B15" w:rsidRDefault="00D56687" w:rsidP="00564901">
      <w:pPr>
        <w:pStyle w:val="paragraph"/>
      </w:pPr>
      <w:r w:rsidRPr="004A4B15">
        <w:tab/>
        <w:t>(b)</w:t>
      </w:r>
      <w:r w:rsidRPr="004A4B15">
        <w:tab/>
        <w:t>the name of its chief executive officer or manager; and</w:t>
      </w:r>
    </w:p>
    <w:p w:rsidR="00D56687" w:rsidRPr="004A4B15" w:rsidRDefault="00D56687" w:rsidP="00564901">
      <w:pPr>
        <w:pStyle w:val="paragraph"/>
      </w:pPr>
      <w:r w:rsidRPr="004A4B15">
        <w:tab/>
        <w:t>(c)</w:t>
      </w:r>
      <w:r w:rsidRPr="004A4B15">
        <w:tab/>
        <w:t>the operator’s mailing address, if different to the airport’s location; and</w:t>
      </w:r>
    </w:p>
    <w:p w:rsidR="00D56687" w:rsidRPr="004A4B15" w:rsidRDefault="00D56687" w:rsidP="00564901">
      <w:pPr>
        <w:pStyle w:val="paragraph"/>
      </w:pPr>
      <w:r w:rsidRPr="004A4B15">
        <w:lastRenderedPageBreak/>
        <w:tab/>
        <w:t>(d)</w:t>
      </w:r>
      <w:r w:rsidRPr="004A4B15">
        <w:tab/>
        <w:t>the operator’s fax number; and</w:t>
      </w:r>
    </w:p>
    <w:p w:rsidR="00D56687" w:rsidRPr="004A4B15" w:rsidRDefault="00D56687" w:rsidP="00564901">
      <w:pPr>
        <w:pStyle w:val="paragraph"/>
      </w:pPr>
      <w:r w:rsidRPr="004A4B15">
        <w:tab/>
        <w:t>(e)</w:t>
      </w:r>
      <w:r w:rsidRPr="004A4B15">
        <w:tab/>
        <w:t>the contact telephone number for the operator, including an after</w:t>
      </w:r>
      <w:r w:rsidR="004A4B15">
        <w:noBreakHyphen/>
      </w:r>
      <w:r w:rsidRPr="004A4B15">
        <w:t>hours number; and</w:t>
      </w:r>
    </w:p>
    <w:p w:rsidR="00D56687" w:rsidRPr="004A4B15" w:rsidRDefault="00D56687" w:rsidP="00564901">
      <w:pPr>
        <w:pStyle w:val="paragraph"/>
      </w:pPr>
      <w:r w:rsidRPr="004A4B15">
        <w:tab/>
        <w:t>(f)</w:t>
      </w:r>
      <w:r w:rsidRPr="004A4B15">
        <w:tab/>
        <w:t>an alternative contact person and number; and</w:t>
      </w:r>
    </w:p>
    <w:p w:rsidR="00D56687" w:rsidRPr="004A4B15" w:rsidRDefault="00D56687" w:rsidP="00564901">
      <w:pPr>
        <w:pStyle w:val="paragraph"/>
      </w:pPr>
      <w:r w:rsidRPr="004A4B15">
        <w:tab/>
        <w:t>(g)</w:t>
      </w:r>
      <w:r w:rsidRPr="004A4B15">
        <w:tab/>
        <w:t>the name of the security contact officer and his or her business phone number, fax number, e</w:t>
      </w:r>
      <w:r w:rsidR="004A4B15">
        <w:noBreakHyphen/>
      </w:r>
      <w:r w:rsidRPr="004A4B15">
        <w:t>mail address</w:t>
      </w:r>
      <w:r w:rsidRPr="004A4B15" w:rsidDel="00D30C31">
        <w:t xml:space="preserve"> </w:t>
      </w:r>
      <w:r w:rsidRPr="004A4B15">
        <w:t>and a 24</w:t>
      </w:r>
      <w:r w:rsidR="004A4B15">
        <w:noBreakHyphen/>
      </w:r>
      <w:r w:rsidRPr="004A4B15">
        <w:t>hour security contact number.</w:t>
      </w:r>
    </w:p>
    <w:p w:rsidR="00D56687" w:rsidRPr="004A4B15" w:rsidRDefault="00D56687" w:rsidP="00564901">
      <w:pPr>
        <w:pStyle w:val="subsection"/>
      </w:pPr>
      <w:r w:rsidRPr="004A4B15">
        <w:tab/>
        <w:t>(5)</w:t>
      </w:r>
      <w:r w:rsidRPr="004A4B15">
        <w:tab/>
        <w:t>The operator of a security controlled airport must, within 2 working days after becoming aware of a change in contact details (that is, the details required by subregulation</w:t>
      </w:r>
      <w:r w:rsidR="00183AC8" w:rsidRPr="004A4B15">
        <w:t> </w:t>
      </w:r>
      <w:r w:rsidRPr="004A4B15">
        <w:t>(4) to accompany the TSP), notify the Secretary in writing of the new details.</w:t>
      </w:r>
    </w:p>
    <w:p w:rsidR="00D56687" w:rsidRPr="004A4B15" w:rsidRDefault="00564901" w:rsidP="00D56687">
      <w:pPr>
        <w:pStyle w:val="Penalty"/>
      </w:pPr>
      <w:r w:rsidRPr="004A4B15">
        <w:t>Penalty:</w:t>
      </w:r>
      <w:r w:rsidRPr="004A4B15">
        <w:tab/>
      </w:r>
      <w:r w:rsidR="00D56687" w:rsidRPr="004A4B15">
        <w:t>20 penalty units.</w:t>
      </w:r>
    </w:p>
    <w:p w:rsidR="00D56687" w:rsidRPr="004A4B15" w:rsidRDefault="00D56687" w:rsidP="00564901">
      <w:pPr>
        <w:pStyle w:val="subsection"/>
      </w:pPr>
      <w:r w:rsidRPr="004A4B15">
        <w:tab/>
        <w:t>(6)</w:t>
      </w:r>
      <w:r w:rsidRPr="004A4B15">
        <w:tab/>
        <w:t>A contravention of subregulation</w:t>
      </w:r>
      <w:r w:rsidR="00183AC8" w:rsidRPr="004A4B15">
        <w:t> </w:t>
      </w:r>
      <w:r w:rsidRPr="004A4B15">
        <w:t>(3) or (5) is an offence of strict liability.</w:t>
      </w:r>
    </w:p>
    <w:p w:rsidR="00D56687" w:rsidRPr="004A4B15" w:rsidRDefault="00D56687" w:rsidP="00564901">
      <w:pPr>
        <w:pStyle w:val="subsection"/>
      </w:pPr>
      <w:r w:rsidRPr="004A4B15">
        <w:tab/>
        <w:t>(7)</w:t>
      </w:r>
      <w:r w:rsidRPr="004A4B15">
        <w:tab/>
        <w:t>The operator must give each other aviation industry participant that has a facility at, or is located within, the airport:</w:t>
      </w:r>
    </w:p>
    <w:p w:rsidR="00D56687" w:rsidRPr="004A4B15" w:rsidRDefault="00D56687" w:rsidP="00564901">
      <w:pPr>
        <w:pStyle w:val="paragraph"/>
      </w:pPr>
      <w:r w:rsidRPr="004A4B15">
        <w:tab/>
        <w:t>(a)</w:t>
      </w:r>
      <w:r w:rsidRPr="004A4B15">
        <w:tab/>
        <w:t>contact details for the operator, including contact details for the operator’s security contact officer; and</w:t>
      </w:r>
    </w:p>
    <w:p w:rsidR="00D56687" w:rsidRPr="004A4B15" w:rsidRDefault="00D56687" w:rsidP="00564901">
      <w:pPr>
        <w:pStyle w:val="paragraph"/>
      </w:pPr>
      <w:r w:rsidRPr="004A4B15">
        <w:tab/>
        <w:t>(b)</w:t>
      </w:r>
      <w:r w:rsidRPr="004A4B15">
        <w:tab/>
        <w:t>details of the procedures to make known the location of airside areas, airside security zones and landside security zones within the boundaries of the airport; and</w:t>
      </w:r>
    </w:p>
    <w:p w:rsidR="00D56687" w:rsidRPr="004A4B15" w:rsidRDefault="00D56687" w:rsidP="00564901">
      <w:pPr>
        <w:pStyle w:val="paragraph"/>
      </w:pPr>
      <w:r w:rsidRPr="004A4B15">
        <w:tab/>
        <w:t>(c)</w:t>
      </w:r>
      <w:r w:rsidRPr="004A4B15">
        <w:tab/>
        <w:t>details of the procedures to check the identity of persons who are authorised to have access to those areas and security zones.</w:t>
      </w:r>
    </w:p>
    <w:p w:rsidR="00D56687" w:rsidRPr="004A4B15" w:rsidRDefault="00D56687" w:rsidP="00564901">
      <w:pPr>
        <w:pStyle w:val="subsection"/>
      </w:pPr>
      <w:r w:rsidRPr="004A4B15">
        <w:tab/>
        <w:t>(8)</w:t>
      </w:r>
      <w:r w:rsidRPr="004A4B15">
        <w:tab/>
        <w:t>The TSP must require the airport operator to maintain a system to enable all aviation industry participants that have a facility at, or are located within, the airport to be contacted if an aviation security incident occurs.</w:t>
      </w:r>
    </w:p>
    <w:p w:rsidR="00CB2A93" w:rsidRPr="004A4B15" w:rsidRDefault="00CB2A93" w:rsidP="00CB2A93">
      <w:pPr>
        <w:pStyle w:val="ActHead5"/>
        <w:rPr>
          <w:u w:val="single"/>
        </w:rPr>
      </w:pPr>
      <w:bookmarkStart w:id="30" w:name="_Toc442692876"/>
      <w:r w:rsidRPr="004A4B15">
        <w:rPr>
          <w:rStyle w:val="CharSectno"/>
        </w:rPr>
        <w:lastRenderedPageBreak/>
        <w:t>2.14</w:t>
      </w:r>
      <w:r w:rsidRPr="004A4B15">
        <w:t xml:space="preserve">  Required information about proposed security zones at airport operator’s airport</w:t>
      </w:r>
      <w:bookmarkEnd w:id="30"/>
    </w:p>
    <w:p w:rsidR="00D56687" w:rsidRPr="004A4B15" w:rsidRDefault="00D56687" w:rsidP="00564901">
      <w:pPr>
        <w:pStyle w:val="subsection"/>
      </w:pPr>
      <w:r w:rsidRPr="004A4B15">
        <w:tab/>
      </w:r>
      <w:r w:rsidRPr="004A4B15">
        <w:tab/>
        <w:t xml:space="preserve">If an airport operator wishes the Secretary to establish an airside security zone or a landside security zone at the airport, the operator’s TSP </w:t>
      </w:r>
      <w:r w:rsidR="00CB2A93" w:rsidRPr="004A4B15">
        <w:t>must be accompanied by a document that sets out</w:t>
      </w:r>
      <w:r w:rsidRPr="004A4B15">
        <w:t>:</w:t>
      </w:r>
    </w:p>
    <w:p w:rsidR="00D56687" w:rsidRPr="004A4B15" w:rsidRDefault="00D56687" w:rsidP="00564901">
      <w:pPr>
        <w:pStyle w:val="paragraph"/>
      </w:pPr>
      <w:r w:rsidRPr="004A4B15">
        <w:tab/>
        <w:t>(a)</w:t>
      </w:r>
      <w:r w:rsidRPr="004A4B15">
        <w:tab/>
        <w:t>the purpose of establishing the zone; and</w:t>
      </w:r>
    </w:p>
    <w:p w:rsidR="00D56687" w:rsidRPr="004A4B15" w:rsidRDefault="00D56687" w:rsidP="00564901">
      <w:pPr>
        <w:pStyle w:val="paragraph"/>
      </w:pPr>
      <w:r w:rsidRPr="004A4B15">
        <w:tab/>
        <w:t>(b)</w:t>
      </w:r>
      <w:r w:rsidRPr="004A4B15">
        <w:tab/>
        <w:t>the proposed boundaries of the zone; and</w:t>
      </w:r>
    </w:p>
    <w:p w:rsidR="00D56687" w:rsidRPr="004A4B15" w:rsidRDefault="00D56687" w:rsidP="00564901">
      <w:pPr>
        <w:pStyle w:val="paragraph"/>
      </w:pPr>
      <w:r w:rsidRPr="004A4B15">
        <w:tab/>
        <w:t>(c)</w:t>
      </w:r>
      <w:r w:rsidRPr="004A4B15">
        <w:tab/>
        <w:t>if applicable, the period when, or the circumstances in which, the zone will be in force; and</w:t>
      </w:r>
    </w:p>
    <w:p w:rsidR="00D56687" w:rsidRPr="004A4B15" w:rsidRDefault="00D56687" w:rsidP="00564901">
      <w:pPr>
        <w:pStyle w:val="paragraph"/>
      </w:pPr>
      <w:r w:rsidRPr="004A4B15">
        <w:tab/>
        <w:t>(d)</w:t>
      </w:r>
      <w:r w:rsidRPr="004A4B15">
        <w:tab/>
        <w:t>the name or position of the person or persons responsible for security measures in relation to the zone.</w:t>
      </w:r>
    </w:p>
    <w:p w:rsidR="00D56687" w:rsidRPr="004A4B15" w:rsidRDefault="00D56687" w:rsidP="00564901">
      <w:pPr>
        <w:pStyle w:val="ActHead5"/>
        <w:rPr>
          <w:u w:val="single"/>
        </w:rPr>
      </w:pPr>
      <w:bookmarkStart w:id="31" w:name="_Toc442692877"/>
      <w:r w:rsidRPr="004A4B15">
        <w:rPr>
          <w:rStyle w:val="CharSectno"/>
        </w:rPr>
        <w:t>2.15</w:t>
      </w:r>
      <w:r w:rsidR="00564901" w:rsidRPr="004A4B15">
        <w:rPr>
          <w:noProof/>
        </w:rPr>
        <w:t xml:space="preserve">  </w:t>
      </w:r>
      <w:r w:rsidRPr="004A4B15">
        <w:rPr>
          <w:noProof/>
        </w:rPr>
        <w:t>What airport operator’s TSP must contain</w:t>
      </w:r>
      <w:r w:rsidR="00564901" w:rsidRPr="004A4B15">
        <w:rPr>
          <w:noProof/>
        </w:rPr>
        <w:t>—</w:t>
      </w:r>
      <w:r w:rsidRPr="004A4B15">
        <w:t>maps</w:t>
      </w:r>
      <w:bookmarkEnd w:id="31"/>
    </w:p>
    <w:p w:rsidR="00D56687" w:rsidRPr="004A4B15" w:rsidRDefault="00D56687" w:rsidP="00564901">
      <w:pPr>
        <w:pStyle w:val="subsection"/>
      </w:pPr>
      <w:r w:rsidRPr="004A4B15">
        <w:tab/>
        <w:t>(1)</w:t>
      </w:r>
      <w:r w:rsidRPr="004A4B15">
        <w:tab/>
        <w:t xml:space="preserve">A map </w:t>
      </w:r>
      <w:r w:rsidR="00CB2A93" w:rsidRPr="004A4B15">
        <w:t>that accompanies</w:t>
      </w:r>
      <w:r w:rsidRPr="004A4B15">
        <w:t xml:space="preserve"> the TSP for the purposes of paragraph</w:t>
      </w:r>
      <w:r w:rsidR="004A4B15">
        <w:t> </w:t>
      </w:r>
      <w:r w:rsidRPr="004A4B15">
        <w:t>17(2</w:t>
      </w:r>
      <w:r w:rsidR="00564901" w:rsidRPr="004A4B15">
        <w:t>)(</w:t>
      </w:r>
      <w:r w:rsidRPr="004A4B15">
        <w:t>a) of the Act:</w:t>
      </w:r>
    </w:p>
    <w:p w:rsidR="00D56687" w:rsidRPr="004A4B15" w:rsidRDefault="00D56687" w:rsidP="00564901">
      <w:pPr>
        <w:pStyle w:val="paragraph"/>
      </w:pPr>
      <w:r w:rsidRPr="004A4B15">
        <w:tab/>
        <w:t>(a)</w:t>
      </w:r>
      <w:r w:rsidRPr="004A4B15">
        <w:tab/>
        <w:t>must have a linear scale; and</w:t>
      </w:r>
    </w:p>
    <w:p w:rsidR="00D56687" w:rsidRPr="004A4B15" w:rsidRDefault="00D56687" w:rsidP="00564901">
      <w:pPr>
        <w:pStyle w:val="paragraph"/>
      </w:pPr>
      <w:r w:rsidRPr="004A4B15">
        <w:tab/>
        <w:t>(b)</w:t>
      </w:r>
      <w:r w:rsidRPr="004A4B15">
        <w:tab/>
        <w:t>must show a north point; and</w:t>
      </w:r>
    </w:p>
    <w:p w:rsidR="00D56687" w:rsidRPr="004A4B15" w:rsidRDefault="00D56687" w:rsidP="00564901">
      <w:pPr>
        <w:pStyle w:val="paragraph"/>
      </w:pPr>
      <w:r w:rsidRPr="004A4B15">
        <w:tab/>
        <w:t>(c)</w:t>
      </w:r>
      <w:r w:rsidRPr="004A4B15">
        <w:tab/>
        <w:t>must show the latitude and longitude of the airport; and</w:t>
      </w:r>
    </w:p>
    <w:p w:rsidR="00D56687" w:rsidRPr="004A4B15" w:rsidRDefault="00D56687" w:rsidP="00564901">
      <w:pPr>
        <w:pStyle w:val="paragraph"/>
      </w:pPr>
      <w:r w:rsidRPr="004A4B15">
        <w:tab/>
        <w:t>(d)</w:t>
      </w:r>
      <w:r w:rsidRPr="004A4B15">
        <w:tab/>
        <w:t>must be in black and white</w:t>
      </w:r>
      <w:r w:rsidR="009628FD" w:rsidRPr="004A4B15">
        <w:t>, with limited shading, or in colour</w:t>
      </w:r>
      <w:r w:rsidRPr="004A4B15">
        <w:t>; and</w:t>
      </w:r>
    </w:p>
    <w:p w:rsidR="00D56687" w:rsidRPr="004A4B15" w:rsidRDefault="00D56687" w:rsidP="00564901">
      <w:pPr>
        <w:pStyle w:val="paragraph"/>
      </w:pPr>
      <w:r w:rsidRPr="004A4B15">
        <w:tab/>
        <w:t>(e)</w:t>
      </w:r>
      <w:r w:rsidRPr="004A4B15">
        <w:tab/>
        <w:t>must be a clear and light featured depiction of the airport and its airside and landside areas; and</w:t>
      </w:r>
    </w:p>
    <w:p w:rsidR="00D56687" w:rsidRPr="004A4B15" w:rsidRDefault="00D56687" w:rsidP="00564901">
      <w:pPr>
        <w:pStyle w:val="paragraph"/>
      </w:pPr>
      <w:r w:rsidRPr="004A4B15">
        <w:tab/>
        <w:t>(f)</w:t>
      </w:r>
      <w:r w:rsidRPr="004A4B15">
        <w:tab/>
        <w:t>must be on A4</w:t>
      </w:r>
      <w:r w:rsidR="004A4B15">
        <w:noBreakHyphen/>
      </w:r>
      <w:r w:rsidRPr="004A4B15">
        <w:t>size paper or in electronic form.</w:t>
      </w:r>
    </w:p>
    <w:p w:rsidR="00D56687" w:rsidRPr="004A4B15" w:rsidRDefault="00564901" w:rsidP="00564901">
      <w:pPr>
        <w:pStyle w:val="notetext"/>
      </w:pPr>
      <w:r w:rsidRPr="004A4B15">
        <w:t>Note:</w:t>
      </w:r>
      <w:r w:rsidRPr="004A4B15">
        <w:tab/>
      </w:r>
      <w:r w:rsidR="00D56687" w:rsidRPr="004A4B15">
        <w:t>The TSP for an airport operator must include a map of the airside and landside boundaries within the airport</w:t>
      </w:r>
      <w:r w:rsidRPr="004A4B15">
        <w:t>—</w:t>
      </w:r>
      <w:r w:rsidR="00D56687" w:rsidRPr="004A4B15">
        <w:t>see paragraph</w:t>
      </w:r>
      <w:r w:rsidR="004A4B15">
        <w:t> </w:t>
      </w:r>
      <w:r w:rsidR="00D56687" w:rsidRPr="004A4B15">
        <w:t>17(2</w:t>
      </w:r>
      <w:r w:rsidRPr="004A4B15">
        <w:t>)(</w:t>
      </w:r>
      <w:r w:rsidR="00D56687" w:rsidRPr="004A4B15">
        <w:t>a) of the Act.</w:t>
      </w:r>
    </w:p>
    <w:p w:rsidR="00D56687" w:rsidRPr="004A4B15" w:rsidRDefault="00D56687" w:rsidP="00564901">
      <w:pPr>
        <w:pStyle w:val="subsection"/>
      </w:pPr>
      <w:r w:rsidRPr="004A4B15">
        <w:tab/>
        <w:t>(2)</w:t>
      </w:r>
      <w:r w:rsidRPr="004A4B15">
        <w:tab/>
        <w:t xml:space="preserve">The TSP </w:t>
      </w:r>
      <w:r w:rsidR="009628FD" w:rsidRPr="004A4B15">
        <w:t>must be accompanied by</w:t>
      </w:r>
      <w:r w:rsidRPr="004A4B15">
        <w:t xml:space="preserve"> a map showing the location of regular and isolated aircraft parking positions.</w:t>
      </w:r>
    </w:p>
    <w:p w:rsidR="00D56687" w:rsidRPr="004A4B15" w:rsidRDefault="00D56687" w:rsidP="00564901">
      <w:pPr>
        <w:pStyle w:val="subsection"/>
      </w:pPr>
      <w:r w:rsidRPr="004A4B15">
        <w:tab/>
        <w:t>(3)</w:t>
      </w:r>
      <w:r w:rsidRPr="004A4B15">
        <w:tab/>
        <w:t xml:space="preserve">If a screened air service operates from the airport, the TSP </w:t>
      </w:r>
      <w:r w:rsidR="009628FD" w:rsidRPr="004A4B15">
        <w:t>must be accompanied by</w:t>
      </w:r>
      <w:r w:rsidRPr="004A4B15">
        <w:t xml:space="preserve"> a map of the airport terminal or terminals showing the location of all screening points and landside security zones including sterile areas.</w:t>
      </w:r>
    </w:p>
    <w:p w:rsidR="00D56687" w:rsidRPr="004A4B15" w:rsidRDefault="00D56687" w:rsidP="00564901">
      <w:pPr>
        <w:pStyle w:val="subsection"/>
        <w:rPr>
          <w:b/>
        </w:rPr>
      </w:pPr>
      <w:r w:rsidRPr="004A4B15">
        <w:lastRenderedPageBreak/>
        <w:tab/>
        <w:t>(4)</w:t>
      </w:r>
      <w:r w:rsidRPr="004A4B15">
        <w:tab/>
        <w:t xml:space="preserve">If a screened air service operates from the airport, the TSP must </w:t>
      </w:r>
      <w:r w:rsidR="009628FD" w:rsidRPr="004A4B15">
        <w:t>be accompanied by a document that contains a description and a map of the apron or aprons for the airport</w:t>
      </w:r>
      <w:r w:rsidRPr="004A4B15">
        <w:t>.</w:t>
      </w:r>
    </w:p>
    <w:p w:rsidR="00D56687" w:rsidRPr="004A4B15" w:rsidRDefault="00D56687" w:rsidP="00564901">
      <w:pPr>
        <w:pStyle w:val="ActHead5"/>
      </w:pPr>
      <w:bookmarkStart w:id="32" w:name="_Toc442692878"/>
      <w:r w:rsidRPr="004A4B15">
        <w:rPr>
          <w:rStyle w:val="CharSectno"/>
        </w:rPr>
        <w:t>2.16</w:t>
      </w:r>
      <w:r w:rsidR="00564901" w:rsidRPr="004A4B15">
        <w:rPr>
          <w:noProof/>
        </w:rPr>
        <w:t xml:space="preserve">  </w:t>
      </w:r>
      <w:r w:rsidRPr="004A4B15">
        <w:rPr>
          <w:noProof/>
        </w:rPr>
        <w:t>What airport operator’s TSP must contain</w:t>
      </w:r>
      <w:r w:rsidR="00564901" w:rsidRPr="004A4B15">
        <w:rPr>
          <w:noProof/>
        </w:rPr>
        <w:t>—</w:t>
      </w:r>
      <w:r w:rsidRPr="004A4B15">
        <w:t>physical security and access control</w:t>
      </w:r>
      <w:bookmarkEnd w:id="32"/>
    </w:p>
    <w:p w:rsidR="00D56687" w:rsidRPr="004A4B15" w:rsidRDefault="00D56687" w:rsidP="00564901">
      <w:pPr>
        <w:pStyle w:val="subsection"/>
      </w:pPr>
      <w:r w:rsidRPr="004A4B15">
        <w:tab/>
        <w:t>(1)</w:t>
      </w:r>
      <w:r w:rsidRPr="004A4B15">
        <w:tab/>
        <w:t>The TSP must set out the security measures and procedures to be used within the airport, including measures and procedures:</w:t>
      </w:r>
    </w:p>
    <w:p w:rsidR="00D56687" w:rsidRPr="004A4B15" w:rsidRDefault="00D56687" w:rsidP="00564901">
      <w:pPr>
        <w:pStyle w:val="paragraph"/>
      </w:pPr>
      <w:r w:rsidRPr="004A4B15">
        <w:tab/>
        <w:t>(a)</w:t>
      </w:r>
      <w:r w:rsidRPr="004A4B15">
        <w:tab/>
        <w:t>to control access at the airport and maintain the integrity of access control systems; and</w:t>
      </w:r>
    </w:p>
    <w:p w:rsidR="009628FD" w:rsidRPr="004A4B15" w:rsidRDefault="009628FD" w:rsidP="009628FD">
      <w:pPr>
        <w:pStyle w:val="paragraph"/>
      </w:pPr>
      <w:r w:rsidRPr="004A4B15">
        <w:tab/>
        <w:t>(aa)</w:t>
      </w:r>
      <w:r w:rsidRPr="004A4B15">
        <w:tab/>
        <w:t>to monitor and control access to landside and airside security zones; and</w:t>
      </w:r>
    </w:p>
    <w:p w:rsidR="00D56687" w:rsidRPr="004A4B15" w:rsidRDefault="00D56687" w:rsidP="00564901">
      <w:pPr>
        <w:pStyle w:val="paragraph"/>
      </w:pPr>
      <w:r w:rsidRPr="004A4B15">
        <w:tab/>
        <w:t>(b)</w:t>
      </w:r>
      <w:r w:rsidRPr="004A4B15">
        <w:tab/>
        <w:t>to deter and detect unauthorised access into the airside area by people, aircraft, vehicles or things; and</w:t>
      </w:r>
    </w:p>
    <w:p w:rsidR="00D56687" w:rsidRPr="004A4B15" w:rsidRDefault="00D56687" w:rsidP="00564901">
      <w:pPr>
        <w:pStyle w:val="paragraph"/>
      </w:pPr>
      <w:r w:rsidRPr="004A4B15">
        <w:tab/>
        <w:t>(c)</w:t>
      </w:r>
      <w:r w:rsidRPr="004A4B15">
        <w:tab/>
        <w:t>to deter and detect unauthorised access into the airside security zone by people, aircraft, vehicles or things; and</w:t>
      </w:r>
    </w:p>
    <w:p w:rsidR="00D56687" w:rsidRPr="004A4B15" w:rsidRDefault="00D56687" w:rsidP="00564901">
      <w:pPr>
        <w:pStyle w:val="paragraph"/>
      </w:pPr>
      <w:r w:rsidRPr="004A4B15">
        <w:tab/>
        <w:t>(d)</w:t>
      </w:r>
      <w:r w:rsidRPr="004A4B15">
        <w:tab/>
        <w:t>to deter and detect unauthorised access into a landside security zone by people, vehicles or things; and</w:t>
      </w:r>
    </w:p>
    <w:p w:rsidR="00D56687" w:rsidRPr="004A4B15" w:rsidRDefault="00D56687" w:rsidP="00564901">
      <w:pPr>
        <w:pStyle w:val="paragraph"/>
      </w:pPr>
      <w:r w:rsidRPr="004A4B15">
        <w:tab/>
        <w:t>(e)</w:t>
      </w:r>
      <w:r w:rsidRPr="004A4B15">
        <w:tab/>
        <w:t>to be applied to unattended aircraft; and</w:t>
      </w:r>
    </w:p>
    <w:p w:rsidR="00D56687" w:rsidRPr="004A4B15" w:rsidRDefault="00D56687" w:rsidP="00564901">
      <w:pPr>
        <w:pStyle w:val="paragraph"/>
      </w:pPr>
      <w:r w:rsidRPr="004A4B15">
        <w:tab/>
        <w:t>(f)</w:t>
      </w:r>
      <w:r w:rsidRPr="004A4B15">
        <w:tab/>
        <w:t>to assess, identify and respond to unknown substances; and</w:t>
      </w:r>
    </w:p>
    <w:p w:rsidR="00D56687" w:rsidRPr="004A4B15" w:rsidRDefault="00D56687" w:rsidP="00564901">
      <w:pPr>
        <w:pStyle w:val="paragraph"/>
      </w:pPr>
      <w:r w:rsidRPr="004A4B15">
        <w:tab/>
        <w:t>(g)</w:t>
      </w:r>
      <w:r w:rsidRPr="004A4B15">
        <w:tab/>
        <w:t>to investigate, secure, and remove unattended or suspect vehicles, aircraft or things, including baggage and cargo; and</w:t>
      </w:r>
    </w:p>
    <w:p w:rsidR="00D56687" w:rsidRPr="004A4B15" w:rsidRDefault="00D56687" w:rsidP="00564901">
      <w:pPr>
        <w:pStyle w:val="paragraph"/>
      </w:pPr>
      <w:r w:rsidRPr="004A4B15">
        <w:tab/>
        <w:t>(h)</w:t>
      </w:r>
      <w:r w:rsidRPr="004A4B15">
        <w:tab/>
        <w:t>to ensure the security of passwords, keys and key lists, electronic access cards and other security privileges.</w:t>
      </w:r>
    </w:p>
    <w:p w:rsidR="009628FD" w:rsidRPr="004A4B15" w:rsidRDefault="009628FD" w:rsidP="009628FD">
      <w:pPr>
        <w:pStyle w:val="subsection"/>
      </w:pPr>
      <w:r w:rsidRPr="004A4B15">
        <w:tab/>
        <w:t>(2)</w:t>
      </w:r>
      <w:r w:rsidRPr="004A4B15">
        <w:tab/>
        <w:t>The TSP must:</w:t>
      </w:r>
    </w:p>
    <w:p w:rsidR="009628FD" w:rsidRPr="004A4B15" w:rsidRDefault="009628FD" w:rsidP="009628FD">
      <w:pPr>
        <w:pStyle w:val="paragraph"/>
      </w:pPr>
      <w:r w:rsidRPr="004A4B15">
        <w:tab/>
        <w:t>(a)</w:t>
      </w:r>
      <w:r w:rsidRPr="004A4B15">
        <w:tab/>
        <w:t>specify the security measures and procedures that have been implemented within the airport; and</w:t>
      </w:r>
    </w:p>
    <w:p w:rsidR="009628FD" w:rsidRPr="004A4B15" w:rsidRDefault="009628FD" w:rsidP="009628FD">
      <w:pPr>
        <w:pStyle w:val="paragraph"/>
      </w:pPr>
      <w:r w:rsidRPr="004A4B15">
        <w:tab/>
        <w:t>(b)</w:t>
      </w:r>
      <w:r w:rsidRPr="004A4B15">
        <w:tab/>
        <w:t>be accompanied by a document that sets out a timetable for implementation of any security measures and procedures that have not been implemented.</w:t>
      </w:r>
    </w:p>
    <w:p w:rsidR="006D3867" w:rsidRPr="004A4B15" w:rsidRDefault="006D3867" w:rsidP="00564901">
      <w:pPr>
        <w:pStyle w:val="SubsectionHead"/>
      </w:pPr>
      <w:r w:rsidRPr="004A4B15">
        <w:t>Issuing VICs for access control</w:t>
      </w:r>
    </w:p>
    <w:p w:rsidR="006D3867" w:rsidRPr="004A4B15" w:rsidRDefault="006D3867" w:rsidP="00564901">
      <w:pPr>
        <w:pStyle w:val="subsection"/>
      </w:pPr>
      <w:r w:rsidRPr="004A4B15">
        <w:tab/>
        <w:t>(3)</w:t>
      </w:r>
      <w:r w:rsidRPr="004A4B15">
        <w:tab/>
        <w:t>If an airport operator intends to authorise agents to issue VICs on behalf of the airport operator, the TSP must set out procedures for:</w:t>
      </w:r>
    </w:p>
    <w:p w:rsidR="006D3867" w:rsidRPr="004A4B15" w:rsidRDefault="006D3867" w:rsidP="00564901">
      <w:pPr>
        <w:pStyle w:val="paragraph"/>
      </w:pPr>
      <w:r w:rsidRPr="004A4B15">
        <w:lastRenderedPageBreak/>
        <w:tab/>
        <w:t>(a)</w:t>
      </w:r>
      <w:r w:rsidRPr="004A4B15">
        <w:tab/>
        <w:t>how the airport operator will authorise agents; and</w:t>
      </w:r>
    </w:p>
    <w:p w:rsidR="006D3867" w:rsidRPr="004A4B15" w:rsidRDefault="006D3867" w:rsidP="00564901">
      <w:pPr>
        <w:pStyle w:val="paragraph"/>
      </w:pPr>
      <w:r w:rsidRPr="004A4B15">
        <w:tab/>
        <w:t>(b)</w:t>
      </w:r>
      <w:r w:rsidRPr="004A4B15">
        <w:tab/>
        <w:t xml:space="preserve">auditing an agent’s practices. </w:t>
      </w:r>
    </w:p>
    <w:p w:rsidR="006D3867" w:rsidRPr="004A4B15" w:rsidRDefault="006D3867" w:rsidP="00564901">
      <w:pPr>
        <w:pStyle w:val="subsection"/>
      </w:pPr>
      <w:r w:rsidRPr="004A4B15">
        <w:tab/>
        <w:t>(4)</w:t>
      </w:r>
      <w:r w:rsidRPr="004A4B15">
        <w:tab/>
        <w:t>If an airport operator intends to issue VICs in a form that is different from that set out in regulation</w:t>
      </w:r>
      <w:r w:rsidR="004A4B15">
        <w:t> </w:t>
      </w:r>
      <w:r w:rsidRPr="004A4B15">
        <w:t>6.39, the TSP must set out:</w:t>
      </w:r>
    </w:p>
    <w:p w:rsidR="006D3867" w:rsidRPr="004A4B15" w:rsidRDefault="006D3867" w:rsidP="00564901">
      <w:pPr>
        <w:pStyle w:val="paragraph"/>
      </w:pPr>
      <w:r w:rsidRPr="004A4B15">
        <w:tab/>
        <w:t>(a)</w:t>
      </w:r>
      <w:r w:rsidRPr="004A4B15">
        <w:tab/>
        <w:t>the form; and</w:t>
      </w:r>
    </w:p>
    <w:p w:rsidR="006D3867" w:rsidRPr="004A4B15" w:rsidRDefault="006D3867" w:rsidP="00564901">
      <w:pPr>
        <w:pStyle w:val="paragraph"/>
      </w:pPr>
      <w:r w:rsidRPr="004A4B15">
        <w:tab/>
        <w:t>(b)</w:t>
      </w:r>
      <w:r w:rsidRPr="004A4B15">
        <w:tab/>
        <w:t>whether VICs issued by the airport operator’s agents will be in the different form.</w:t>
      </w:r>
    </w:p>
    <w:p w:rsidR="006D3867" w:rsidRPr="004A4B15" w:rsidRDefault="006D3867" w:rsidP="00564901">
      <w:pPr>
        <w:pStyle w:val="subsection"/>
      </w:pPr>
      <w:r w:rsidRPr="004A4B15">
        <w:tab/>
        <w:t>(5)</w:t>
      </w:r>
      <w:r w:rsidRPr="004A4B15">
        <w:tab/>
        <w:t>An airport operator’s TSP may set out:</w:t>
      </w:r>
    </w:p>
    <w:p w:rsidR="006D3867" w:rsidRPr="004A4B15" w:rsidRDefault="006D3867" w:rsidP="00564901">
      <w:pPr>
        <w:pStyle w:val="paragraph"/>
      </w:pPr>
      <w:r w:rsidRPr="004A4B15">
        <w:tab/>
        <w:t>(a)</w:t>
      </w:r>
      <w:r w:rsidRPr="004A4B15">
        <w:tab/>
        <w:t>more than 1 form for a VIC; and</w:t>
      </w:r>
    </w:p>
    <w:p w:rsidR="006D3867" w:rsidRPr="004A4B15" w:rsidRDefault="006D3867" w:rsidP="00564901">
      <w:pPr>
        <w:pStyle w:val="paragraph"/>
      </w:pPr>
      <w:r w:rsidRPr="004A4B15">
        <w:tab/>
        <w:t>(b)</w:t>
      </w:r>
      <w:r w:rsidRPr="004A4B15">
        <w:tab/>
        <w:t>that the airport operator’s agents may use a different form, set out in the TSP, than that used by the airport operator.</w:t>
      </w:r>
    </w:p>
    <w:p w:rsidR="006D3867" w:rsidRPr="004A4B15" w:rsidRDefault="006D3867" w:rsidP="00564901">
      <w:pPr>
        <w:pStyle w:val="subsection"/>
      </w:pPr>
      <w:r w:rsidRPr="004A4B15">
        <w:tab/>
        <w:t>(6)</w:t>
      </w:r>
      <w:r w:rsidRPr="004A4B15">
        <w:tab/>
        <w:t>An airport operator’s TSP may state that the airport operator (or its agent) must not issue VICs in the form set out in regulation</w:t>
      </w:r>
      <w:r w:rsidR="004A4B15">
        <w:t> </w:t>
      </w:r>
      <w:r w:rsidRPr="004A4B15">
        <w:t>6.39.</w:t>
      </w:r>
    </w:p>
    <w:p w:rsidR="006D3867" w:rsidRPr="004A4B15" w:rsidRDefault="006D3867" w:rsidP="00564901">
      <w:pPr>
        <w:pStyle w:val="subsection"/>
      </w:pPr>
      <w:r w:rsidRPr="004A4B15">
        <w:tab/>
        <w:t>(7)</w:t>
      </w:r>
      <w:r w:rsidRPr="004A4B15">
        <w:tab/>
        <w:t>If an airport operator intends to issue VICs, the TSP may set out circumstances in which a VIC need not be returned to the airport operator within 7 days after the VIC has expired.</w:t>
      </w:r>
    </w:p>
    <w:p w:rsidR="00D56687" w:rsidRPr="004A4B15" w:rsidRDefault="00D56687" w:rsidP="00564901">
      <w:pPr>
        <w:pStyle w:val="ActHead5"/>
        <w:rPr>
          <w:u w:val="single"/>
        </w:rPr>
      </w:pPr>
      <w:bookmarkStart w:id="33" w:name="_Toc442692879"/>
      <w:r w:rsidRPr="004A4B15">
        <w:rPr>
          <w:rStyle w:val="CharSectno"/>
        </w:rPr>
        <w:t>2.17</w:t>
      </w:r>
      <w:r w:rsidR="00564901" w:rsidRPr="004A4B15">
        <w:rPr>
          <w:noProof/>
        </w:rPr>
        <w:t xml:space="preserve">  </w:t>
      </w:r>
      <w:r w:rsidRPr="004A4B15">
        <w:rPr>
          <w:noProof/>
        </w:rPr>
        <w:t>What airport operator’s TSP must contain</w:t>
      </w:r>
      <w:r w:rsidR="00564901" w:rsidRPr="004A4B15">
        <w:rPr>
          <w:noProof/>
        </w:rPr>
        <w:t>—</w:t>
      </w:r>
      <w:r w:rsidRPr="004A4B15">
        <w:t>screening and clearing</w:t>
      </w:r>
      <w:bookmarkEnd w:id="33"/>
    </w:p>
    <w:p w:rsidR="00D56687" w:rsidRPr="004A4B15" w:rsidRDefault="00D56687" w:rsidP="009628FD">
      <w:pPr>
        <w:pStyle w:val="subsection"/>
      </w:pPr>
      <w:r w:rsidRPr="004A4B15">
        <w:tab/>
        <w:t>(1)</w:t>
      </w:r>
      <w:r w:rsidRPr="004A4B15">
        <w:tab/>
        <w:t xml:space="preserve">If a screened air service operates from the airport, the TSP must </w:t>
      </w:r>
      <w:r w:rsidR="009628FD" w:rsidRPr="004A4B15">
        <w:t>set out measures and procedures to carry out screening and clearing of persons and baggage.</w:t>
      </w:r>
    </w:p>
    <w:p w:rsidR="00D56687" w:rsidRPr="004A4B15" w:rsidRDefault="00D56687" w:rsidP="00564901">
      <w:pPr>
        <w:pStyle w:val="subsection"/>
      </w:pPr>
      <w:r w:rsidRPr="004A4B15">
        <w:tab/>
        <w:t>(2)</w:t>
      </w:r>
      <w:r w:rsidRPr="004A4B15">
        <w:tab/>
        <w:t>These measures and procedures must include:</w:t>
      </w:r>
    </w:p>
    <w:p w:rsidR="00D56687" w:rsidRPr="004A4B15" w:rsidRDefault="00D56687" w:rsidP="00564901">
      <w:pPr>
        <w:pStyle w:val="paragraph"/>
      </w:pPr>
      <w:r w:rsidRPr="004A4B15">
        <w:tab/>
        <w:t>(a)</w:t>
      </w:r>
      <w:r w:rsidRPr="004A4B15">
        <w:tab/>
        <w:t>the locations where screening is undertaken; and</w:t>
      </w:r>
    </w:p>
    <w:p w:rsidR="00D56687" w:rsidRPr="004A4B15" w:rsidRDefault="00D56687" w:rsidP="00564901">
      <w:pPr>
        <w:pStyle w:val="paragraph"/>
      </w:pPr>
      <w:r w:rsidRPr="004A4B15">
        <w:tab/>
        <w:t>(e)</w:t>
      </w:r>
      <w:r w:rsidRPr="004A4B15">
        <w:tab/>
        <w:t>measures and procedures to control the movement of passengers; and</w:t>
      </w:r>
    </w:p>
    <w:p w:rsidR="00D56687" w:rsidRPr="004A4B15" w:rsidRDefault="00D56687" w:rsidP="00564901">
      <w:pPr>
        <w:pStyle w:val="paragraph"/>
      </w:pPr>
      <w:r w:rsidRPr="004A4B15">
        <w:tab/>
        <w:t>(f)</w:t>
      </w:r>
      <w:r w:rsidRPr="004A4B15">
        <w:tab/>
        <w:t>procedures for handling and screening transit passengers from inbound international flights at their first Australian port of call; and</w:t>
      </w:r>
    </w:p>
    <w:p w:rsidR="00D56687" w:rsidRPr="004A4B15" w:rsidRDefault="00D56687" w:rsidP="00564901">
      <w:pPr>
        <w:pStyle w:val="paragraph"/>
      </w:pPr>
      <w:r w:rsidRPr="004A4B15">
        <w:tab/>
        <w:t>(g)</w:t>
      </w:r>
      <w:r w:rsidRPr="004A4B15">
        <w:tab/>
        <w:t>measures to ensure that non</w:t>
      </w:r>
      <w:r w:rsidR="004A4B15">
        <w:noBreakHyphen/>
      </w:r>
      <w:r w:rsidRPr="004A4B15">
        <w:t>screened passengers on arriving aircraft (for example, small general</w:t>
      </w:r>
      <w:r w:rsidR="004A4B15">
        <w:noBreakHyphen/>
      </w:r>
      <w:r w:rsidRPr="004A4B15">
        <w:t>aviation aircraft) do not mix or interfere with screened passengers; and</w:t>
      </w:r>
    </w:p>
    <w:p w:rsidR="00D56687" w:rsidRPr="004A4B15" w:rsidRDefault="00D56687" w:rsidP="00564901">
      <w:pPr>
        <w:pStyle w:val="paragraph"/>
      </w:pPr>
      <w:r w:rsidRPr="004A4B15">
        <w:lastRenderedPageBreak/>
        <w:tab/>
        <w:t>(h)</w:t>
      </w:r>
      <w:r w:rsidRPr="004A4B15">
        <w:tab/>
        <w:t>measures and procedures to handle:</w:t>
      </w:r>
    </w:p>
    <w:p w:rsidR="00D56687" w:rsidRPr="004A4B15" w:rsidRDefault="00D56687" w:rsidP="00564901">
      <w:pPr>
        <w:pStyle w:val="paragraphsub"/>
      </w:pPr>
      <w:r w:rsidRPr="004A4B15">
        <w:tab/>
        <w:t>(i)</w:t>
      </w:r>
      <w:r w:rsidRPr="004A4B15">
        <w:tab/>
        <w:t>diplomats and other VIPs; and</w:t>
      </w:r>
    </w:p>
    <w:p w:rsidR="00D56687" w:rsidRPr="004A4B15" w:rsidRDefault="00D56687" w:rsidP="00564901">
      <w:pPr>
        <w:pStyle w:val="paragraphsub"/>
      </w:pPr>
      <w:r w:rsidRPr="004A4B15">
        <w:tab/>
        <w:t>(ii)</w:t>
      </w:r>
      <w:r w:rsidRPr="004A4B15">
        <w:tab/>
        <w:t>government couriers and diplomatic bags; and</w:t>
      </w:r>
    </w:p>
    <w:p w:rsidR="00D56687" w:rsidRPr="004A4B15" w:rsidRDefault="00D56687" w:rsidP="00564901">
      <w:pPr>
        <w:pStyle w:val="paragraphsub"/>
      </w:pPr>
      <w:r w:rsidRPr="004A4B15">
        <w:tab/>
        <w:t>(iii)</w:t>
      </w:r>
      <w:r w:rsidRPr="004A4B15">
        <w:tab/>
        <w:t>passengers with reduced mobility or a medical condition; and</w:t>
      </w:r>
    </w:p>
    <w:p w:rsidR="00D56687" w:rsidRPr="004A4B15" w:rsidRDefault="00D56687" w:rsidP="00564901">
      <w:pPr>
        <w:pStyle w:val="paragraphsub"/>
      </w:pPr>
      <w:r w:rsidRPr="004A4B15">
        <w:tab/>
        <w:t>(iv)</w:t>
      </w:r>
      <w:r w:rsidRPr="004A4B15">
        <w:tab/>
        <w:t>persons in custody; and</w:t>
      </w:r>
    </w:p>
    <w:p w:rsidR="00D56687" w:rsidRPr="004A4B15" w:rsidRDefault="00D56687" w:rsidP="00564901">
      <w:pPr>
        <w:pStyle w:val="paragraphsub"/>
      </w:pPr>
      <w:r w:rsidRPr="004A4B15">
        <w:tab/>
        <w:t>(v)</w:t>
      </w:r>
      <w:r w:rsidRPr="004A4B15">
        <w:tab/>
        <w:t>suspect behaviour by a passenger; and</w:t>
      </w:r>
    </w:p>
    <w:p w:rsidR="00D56687" w:rsidRPr="004A4B15" w:rsidRDefault="00D56687" w:rsidP="00564901">
      <w:pPr>
        <w:pStyle w:val="paragraphsub"/>
      </w:pPr>
      <w:r w:rsidRPr="004A4B15">
        <w:tab/>
        <w:t>(vi)</w:t>
      </w:r>
      <w:r w:rsidRPr="004A4B15">
        <w:tab/>
        <w:t>transit passengers; and</w:t>
      </w:r>
    </w:p>
    <w:p w:rsidR="00D56687" w:rsidRPr="004A4B15" w:rsidRDefault="00D56687" w:rsidP="00564901">
      <w:pPr>
        <w:pStyle w:val="paragraph"/>
      </w:pPr>
      <w:r w:rsidRPr="004A4B15">
        <w:tab/>
        <w:t>(i)</w:t>
      </w:r>
      <w:r w:rsidRPr="004A4B15">
        <w:tab/>
        <w:t>measures and procedures to follow sterile area breaches, including post</w:t>
      </w:r>
      <w:r w:rsidR="004A4B15">
        <w:noBreakHyphen/>
      </w:r>
      <w:r w:rsidRPr="004A4B15">
        <w:t>breach recovery plans.</w:t>
      </w:r>
    </w:p>
    <w:p w:rsidR="00D56687" w:rsidRPr="004A4B15" w:rsidRDefault="00D56687" w:rsidP="00564901">
      <w:pPr>
        <w:pStyle w:val="ActHead5"/>
      </w:pPr>
      <w:bookmarkStart w:id="34" w:name="_Toc442692880"/>
      <w:r w:rsidRPr="004A4B15">
        <w:rPr>
          <w:rStyle w:val="CharSectno"/>
        </w:rPr>
        <w:t>2.18</w:t>
      </w:r>
      <w:r w:rsidR="00564901" w:rsidRPr="004A4B15">
        <w:rPr>
          <w:noProof/>
        </w:rPr>
        <w:t xml:space="preserve">  </w:t>
      </w:r>
      <w:r w:rsidRPr="004A4B15">
        <w:t>What airport operator’s TSP must contain</w:t>
      </w:r>
      <w:r w:rsidR="00564901" w:rsidRPr="004A4B15">
        <w:t>—</w:t>
      </w:r>
      <w:r w:rsidRPr="004A4B15">
        <w:t>checked baggage screening</w:t>
      </w:r>
      <w:bookmarkEnd w:id="34"/>
    </w:p>
    <w:p w:rsidR="00D56687" w:rsidRPr="004A4B15" w:rsidRDefault="00D56687" w:rsidP="00564901">
      <w:pPr>
        <w:pStyle w:val="subsection"/>
      </w:pPr>
      <w:r w:rsidRPr="004A4B15">
        <w:tab/>
      </w:r>
      <w:r w:rsidRPr="004A4B15">
        <w:tab/>
        <w:t>If the airport operator carries out checked baggage screening itself, the TSP must include:</w:t>
      </w:r>
    </w:p>
    <w:p w:rsidR="009628FD" w:rsidRPr="004A4B15" w:rsidRDefault="009628FD" w:rsidP="009628FD">
      <w:pPr>
        <w:pStyle w:val="paragraph"/>
      </w:pPr>
      <w:r w:rsidRPr="004A4B15">
        <w:tab/>
        <w:t>(a)</w:t>
      </w:r>
      <w:r w:rsidRPr="004A4B15">
        <w:tab/>
        <w:t>measures and procedures to carry out that screening,</w:t>
      </w:r>
      <w:r w:rsidRPr="004A4B15">
        <w:rPr>
          <w:i/>
        </w:rPr>
        <w:t xml:space="preserve"> </w:t>
      </w:r>
      <w:r w:rsidRPr="004A4B15">
        <w:t>including details of the locations where screening is undertaken; and</w:t>
      </w:r>
    </w:p>
    <w:p w:rsidR="00D56687" w:rsidRPr="004A4B15" w:rsidRDefault="00D56687" w:rsidP="00564901">
      <w:pPr>
        <w:pStyle w:val="paragraph"/>
      </w:pPr>
      <w:r w:rsidRPr="004A4B15">
        <w:tab/>
        <w:t>(b)</w:t>
      </w:r>
      <w:r w:rsidRPr="004A4B15">
        <w:tab/>
        <w:t>measures and procedures to ensure that checked baggage is protected against tampering and the introduction of explosives; and</w:t>
      </w:r>
    </w:p>
    <w:p w:rsidR="00D56687" w:rsidRPr="004A4B15" w:rsidRDefault="00D56687" w:rsidP="00564901">
      <w:pPr>
        <w:pStyle w:val="paragraph"/>
      </w:pPr>
      <w:r w:rsidRPr="004A4B15">
        <w:tab/>
        <w:t>(c)</w:t>
      </w:r>
      <w:r w:rsidRPr="004A4B15">
        <w:tab/>
        <w:t>procedures to treat unattended and suspect baggage; and</w:t>
      </w:r>
    </w:p>
    <w:p w:rsidR="00D56687" w:rsidRPr="004A4B15" w:rsidRDefault="00D56687" w:rsidP="00564901">
      <w:pPr>
        <w:pStyle w:val="paragraph"/>
      </w:pPr>
      <w:r w:rsidRPr="004A4B15">
        <w:tab/>
        <w:t>(d)</w:t>
      </w:r>
      <w:r w:rsidRPr="004A4B15">
        <w:tab/>
        <w:t>measures and procedures to respond to the detection of explosives.</w:t>
      </w:r>
    </w:p>
    <w:p w:rsidR="00D56687" w:rsidRPr="004A4B15" w:rsidRDefault="00D56687" w:rsidP="00564901">
      <w:pPr>
        <w:pStyle w:val="ActHead5"/>
      </w:pPr>
      <w:bookmarkStart w:id="35" w:name="_Toc442692881"/>
      <w:r w:rsidRPr="004A4B15">
        <w:rPr>
          <w:rStyle w:val="CharSectno"/>
        </w:rPr>
        <w:t>2.18A</w:t>
      </w:r>
      <w:r w:rsidR="00564901" w:rsidRPr="004A4B15">
        <w:rPr>
          <w:noProof/>
        </w:rPr>
        <w:t xml:space="preserve">  </w:t>
      </w:r>
      <w:r w:rsidRPr="004A4B15">
        <w:t>What airport operator’s TSP must contain</w:t>
      </w:r>
      <w:r w:rsidR="00564901" w:rsidRPr="004A4B15">
        <w:t>—</w:t>
      </w:r>
      <w:r w:rsidRPr="004A4B15">
        <w:t>enhanced inspection area screening</w:t>
      </w:r>
      <w:bookmarkEnd w:id="35"/>
    </w:p>
    <w:p w:rsidR="00D56687" w:rsidRPr="004A4B15" w:rsidRDefault="00D56687" w:rsidP="00564901">
      <w:pPr>
        <w:pStyle w:val="subsection"/>
      </w:pPr>
      <w:r w:rsidRPr="004A4B15">
        <w:tab/>
        <w:t>(1)</w:t>
      </w:r>
      <w:r w:rsidRPr="004A4B15">
        <w:tab/>
        <w:t>This regulation applies to the TSPs for the operators of the following airports:</w:t>
      </w:r>
    </w:p>
    <w:p w:rsidR="00D56687" w:rsidRPr="004A4B15" w:rsidRDefault="00D56687" w:rsidP="00564901">
      <w:pPr>
        <w:pStyle w:val="paragraph"/>
      </w:pPr>
      <w:r w:rsidRPr="004A4B15">
        <w:tab/>
        <w:t>(a)</w:t>
      </w:r>
      <w:r w:rsidRPr="004A4B15">
        <w:tab/>
        <w:t>Adelaide Airport;</w:t>
      </w:r>
    </w:p>
    <w:p w:rsidR="00D56687" w:rsidRPr="004A4B15" w:rsidRDefault="00D56687" w:rsidP="00564901">
      <w:pPr>
        <w:pStyle w:val="paragraph"/>
      </w:pPr>
      <w:r w:rsidRPr="004A4B15">
        <w:tab/>
        <w:t>(c)</w:t>
      </w:r>
      <w:r w:rsidRPr="004A4B15">
        <w:tab/>
        <w:t>Brisbane Airport;</w:t>
      </w:r>
    </w:p>
    <w:p w:rsidR="00D56687" w:rsidRPr="004A4B15" w:rsidRDefault="00D56687" w:rsidP="00564901">
      <w:pPr>
        <w:pStyle w:val="paragraph"/>
      </w:pPr>
      <w:r w:rsidRPr="004A4B15">
        <w:tab/>
        <w:t>(d)</w:t>
      </w:r>
      <w:r w:rsidRPr="004A4B15">
        <w:tab/>
        <w:t>Cairns Airport;</w:t>
      </w:r>
    </w:p>
    <w:p w:rsidR="00D56687" w:rsidRPr="004A4B15" w:rsidRDefault="00D56687" w:rsidP="00564901">
      <w:pPr>
        <w:pStyle w:val="paragraph"/>
      </w:pPr>
      <w:r w:rsidRPr="004A4B15">
        <w:tab/>
        <w:t>(e)</w:t>
      </w:r>
      <w:r w:rsidRPr="004A4B15">
        <w:tab/>
        <w:t>Canberra Airport;</w:t>
      </w:r>
    </w:p>
    <w:p w:rsidR="00D56687" w:rsidRPr="004A4B15" w:rsidRDefault="00D56687" w:rsidP="00564901">
      <w:pPr>
        <w:pStyle w:val="paragraph"/>
      </w:pPr>
      <w:r w:rsidRPr="004A4B15">
        <w:tab/>
        <w:t>(f)</w:t>
      </w:r>
      <w:r w:rsidRPr="004A4B15">
        <w:tab/>
        <w:t>Coolangatta Airport;</w:t>
      </w:r>
    </w:p>
    <w:p w:rsidR="00D56687" w:rsidRPr="004A4B15" w:rsidRDefault="00D56687" w:rsidP="00564901">
      <w:pPr>
        <w:pStyle w:val="paragraph"/>
      </w:pPr>
      <w:r w:rsidRPr="004A4B15">
        <w:lastRenderedPageBreak/>
        <w:tab/>
        <w:t>(g)</w:t>
      </w:r>
      <w:r w:rsidRPr="004A4B15">
        <w:tab/>
        <w:t>Darwin Airport;</w:t>
      </w:r>
    </w:p>
    <w:p w:rsidR="00D56687" w:rsidRPr="004A4B15" w:rsidRDefault="00D56687" w:rsidP="00564901">
      <w:pPr>
        <w:pStyle w:val="paragraph"/>
      </w:pPr>
      <w:r w:rsidRPr="004A4B15">
        <w:tab/>
        <w:t>(i)</w:t>
      </w:r>
      <w:r w:rsidRPr="004A4B15">
        <w:tab/>
        <w:t>Melbourne Airport;</w:t>
      </w:r>
    </w:p>
    <w:p w:rsidR="00D56687" w:rsidRPr="004A4B15" w:rsidRDefault="00D56687" w:rsidP="00564901">
      <w:pPr>
        <w:pStyle w:val="paragraph"/>
      </w:pPr>
      <w:r w:rsidRPr="004A4B15">
        <w:tab/>
        <w:t>(j)</w:t>
      </w:r>
      <w:r w:rsidRPr="004A4B15">
        <w:tab/>
        <w:t>Perth Airport;</w:t>
      </w:r>
    </w:p>
    <w:p w:rsidR="00D56687" w:rsidRPr="004A4B15" w:rsidRDefault="00D56687" w:rsidP="00564901">
      <w:pPr>
        <w:pStyle w:val="paragraph"/>
      </w:pPr>
      <w:r w:rsidRPr="004A4B15">
        <w:tab/>
        <w:t>(k)</w:t>
      </w:r>
      <w:r w:rsidRPr="004A4B15">
        <w:tab/>
        <w:t>Sydney Airport.</w:t>
      </w:r>
    </w:p>
    <w:p w:rsidR="00D56687" w:rsidRPr="004A4B15" w:rsidRDefault="00D56687" w:rsidP="00564901">
      <w:pPr>
        <w:pStyle w:val="subsection"/>
      </w:pPr>
      <w:r w:rsidRPr="004A4B15">
        <w:tab/>
        <w:t>(2)</w:t>
      </w:r>
      <w:r w:rsidRPr="004A4B15">
        <w:tab/>
        <w:t>If a screened air service operates from an airport</w:t>
      </w:r>
      <w:r w:rsidR="009628FD" w:rsidRPr="004A4B15">
        <w:t xml:space="preserve"> mentioned in subregulation (1) at which an enhanced inspection area has been established</w:t>
      </w:r>
      <w:r w:rsidRPr="004A4B15">
        <w:t>, the airport operator’s TSP must set out the following matters:</w:t>
      </w:r>
    </w:p>
    <w:p w:rsidR="009628FD" w:rsidRPr="004A4B15" w:rsidRDefault="009628FD" w:rsidP="009628FD">
      <w:pPr>
        <w:pStyle w:val="paragraph"/>
      </w:pPr>
      <w:r w:rsidRPr="004A4B15">
        <w:tab/>
        <w:t>(a)</w:t>
      </w:r>
      <w:r w:rsidRPr="004A4B15">
        <w:tab/>
        <w:t>measures and procedures to carry out screening for the area, including details of the locations where screening is undertaken; and</w:t>
      </w:r>
    </w:p>
    <w:p w:rsidR="00D56687" w:rsidRPr="004A4B15" w:rsidRDefault="00D56687" w:rsidP="00564901">
      <w:pPr>
        <w:pStyle w:val="paragraph"/>
      </w:pPr>
      <w:r w:rsidRPr="004A4B15">
        <w:tab/>
        <w:t>(b)</w:t>
      </w:r>
      <w:r w:rsidRPr="004A4B15">
        <w:tab/>
        <w:t>details of training that will be provided to screening officers that carry out screening for the area; and</w:t>
      </w:r>
    </w:p>
    <w:p w:rsidR="00D56687" w:rsidRPr="004A4B15" w:rsidRDefault="00D56687" w:rsidP="00564901">
      <w:pPr>
        <w:pStyle w:val="paragraph"/>
      </w:pPr>
      <w:r w:rsidRPr="004A4B15">
        <w:tab/>
        <w:t>(c)</w:t>
      </w:r>
      <w:r w:rsidRPr="004A4B15">
        <w:tab/>
        <w:t>measures and procedures for responding to the detection of weapons.</w:t>
      </w:r>
    </w:p>
    <w:p w:rsidR="00D56687" w:rsidRPr="004A4B15" w:rsidRDefault="00D56687" w:rsidP="00564901">
      <w:pPr>
        <w:pStyle w:val="subsection"/>
      </w:pPr>
      <w:r w:rsidRPr="004A4B15">
        <w:tab/>
        <w:t>(3)</w:t>
      </w:r>
      <w:r w:rsidRPr="004A4B15">
        <w:tab/>
        <w:t xml:space="preserve">For </w:t>
      </w:r>
      <w:r w:rsidR="004A4B15">
        <w:t>paragraph (</w:t>
      </w:r>
      <w:r w:rsidRPr="004A4B15">
        <w:t>2</w:t>
      </w:r>
      <w:r w:rsidR="00564901" w:rsidRPr="004A4B15">
        <w:t>)(</w:t>
      </w:r>
      <w:r w:rsidRPr="004A4B15">
        <w:t>b):</w:t>
      </w:r>
    </w:p>
    <w:p w:rsidR="00D56687" w:rsidRPr="004A4B15" w:rsidRDefault="00D56687" w:rsidP="00564901">
      <w:pPr>
        <w:pStyle w:val="paragraph"/>
      </w:pPr>
      <w:r w:rsidRPr="004A4B15">
        <w:tab/>
        <w:t>(a)</w:t>
      </w:r>
      <w:r w:rsidRPr="004A4B15">
        <w:tab/>
        <w:t xml:space="preserve">the training must be training that meets all of the training requirements of paragraphs </w:t>
      </w:r>
      <w:r w:rsidR="009628FD" w:rsidRPr="004A4B15">
        <w:t>5.06(d)</w:t>
      </w:r>
      <w:r w:rsidRPr="004A4B15">
        <w:t xml:space="preserve"> and (e); and</w:t>
      </w:r>
    </w:p>
    <w:p w:rsidR="00D56687" w:rsidRPr="004A4B15" w:rsidRDefault="00D56687" w:rsidP="00564901">
      <w:pPr>
        <w:pStyle w:val="paragraph"/>
      </w:pPr>
      <w:r w:rsidRPr="004A4B15">
        <w:tab/>
        <w:t>(b)</w:t>
      </w:r>
      <w:r w:rsidRPr="004A4B15">
        <w:tab/>
        <w:t>paragraph</w:t>
      </w:r>
      <w:r w:rsidR="004A4B15">
        <w:t> </w:t>
      </w:r>
      <w:r w:rsidR="009628FD" w:rsidRPr="004A4B15">
        <w:t>5.06(d)</w:t>
      </w:r>
      <w:r w:rsidRPr="004A4B15">
        <w:t xml:space="preserve"> applies as if the reference in </w:t>
      </w:r>
      <w:r w:rsidR="004A4B15">
        <w:t>subparagraph (</w:t>
      </w:r>
      <w:r w:rsidRPr="004A4B15">
        <w:t>i) of that paragraph to a sterile area were a reference to an enhanced inspection area.</w:t>
      </w:r>
    </w:p>
    <w:p w:rsidR="00D56687" w:rsidRPr="004A4B15" w:rsidRDefault="00D56687" w:rsidP="00564901">
      <w:pPr>
        <w:pStyle w:val="ActHead5"/>
      </w:pPr>
      <w:bookmarkStart w:id="36" w:name="_Toc442692882"/>
      <w:r w:rsidRPr="004A4B15">
        <w:rPr>
          <w:rStyle w:val="CharSectno"/>
        </w:rPr>
        <w:t>2.19</w:t>
      </w:r>
      <w:r w:rsidR="00564901" w:rsidRPr="004A4B15">
        <w:t xml:space="preserve">  </w:t>
      </w:r>
      <w:r w:rsidRPr="004A4B15">
        <w:t xml:space="preserve">What </w:t>
      </w:r>
      <w:r w:rsidRPr="004A4B15">
        <w:rPr>
          <w:noProof/>
        </w:rPr>
        <w:t xml:space="preserve">airport operator’s TSP </w:t>
      </w:r>
      <w:r w:rsidRPr="004A4B15">
        <w:t>must contain</w:t>
      </w:r>
      <w:r w:rsidR="00564901" w:rsidRPr="004A4B15">
        <w:t>—</w:t>
      </w:r>
      <w:r w:rsidRPr="004A4B15">
        <w:t>cargo facilities with direct access to airside</w:t>
      </w:r>
      <w:bookmarkEnd w:id="36"/>
    </w:p>
    <w:p w:rsidR="00D56687" w:rsidRPr="004A4B15" w:rsidRDefault="00D56687" w:rsidP="00564901">
      <w:pPr>
        <w:pStyle w:val="subsection"/>
      </w:pPr>
      <w:r w:rsidRPr="004A4B15">
        <w:tab/>
      </w:r>
      <w:r w:rsidRPr="004A4B15">
        <w:tab/>
        <w:t>If a screened air service operates from the airport, the TSP must be accompanied by a document listing each facility that has direct access to the airside of the airport and is responsible for receiving, processing and clearing cargo.</w:t>
      </w:r>
    </w:p>
    <w:p w:rsidR="00D56687" w:rsidRPr="004A4B15" w:rsidRDefault="00D56687" w:rsidP="00564901">
      <w:pPr>
        <w:pStyle w:val="ActHead5"/>
      </w:pPr>
      <w:bookmarkStart w:id="37" w:name="_Toc442692883"/>
      <w:r w:rsidRPr="004A4B15">
        <w:rPr>
          <w:rStyle w:val="CharSectno"/>
        </w:rPr>
        <w:t>2.20</w:t>
      </w:r>
      <w:r w:rsidR="00564901" w:rsidRPr="004A4B15">
        <w:t xml:space="preserve">  </w:t>
      </w:r>
      <w:r w:rsidRPr="004A4B15">
        <w:t xml:space="preserve">What </w:t>
      </w:r>
      <w:r w:rsidRPr="004A4B15">
        <w:rPr>
          <w:noProof/>
        </w:rPr>
        <w:t xml:space="preserve">airport operator’s TSP </w:t>
      </w:r>
      <w:r w:rsidRPr="004A4B15">
        <w:t>must contain</w:t>
      </w:r>
      <w:r w:rsidR="00564901" w:rsidRPr="004A4B15">
        <w:t>—</w:t>
      </w:r>
      <w:r w:rsidRPr="004A4B15">
        <w:t>control of firearms, other weapons and prohibited items</w:t>
      </w:r>
      <w:bookmarkEnd w:id="37"/>
    </w:p>
    <w:p w:rsidR="00D56687" w:rsidRPr="004A4B15" w:rsidRDefault="00D56687" w:rsidP="00564901">
      <w:pPr>
        <w:pStyle w:val="subsection"/>
      </w:pPr>
      <w:r w:rsidRPr="004A4B15">
        <w:tab/>
        <w:t>(1)</w:t>
      </w:r>
      <w:r w:rsidRPr="004A4B15">
        <w:tab/>
        <w:t>The TSP must include:</w:t>
      </w:r>
    </w:p>
    <w:p w:rsidR="00D56687" w:rsidRPr="004A4B15" w:rsidRDefault="00D56687" w:rsidP="00564901">
      <w:pPr>
        <w:pStyle w:val="paragraph"/>
      </w:pPr>
      <w:r w:rsidRPr="004A4B15">
        <w:tab/>
        <w:t>(a)</w:t>
      </w:r>
      <w:r w:rsidRPr="004A4B15">
        <w:tab/>
        <w:t>measures to deter unauthorised possession of firearms, other weapons and prohibited items; and</w:t>
      </w:r>
    </w:p>
    <w:p w:rsidR="00D56687" w:rsidRPr="004A4B15" w:rsidRDefault="00D56687" w:rsidP="00564901">
      <w:pPr>
        <w:pStyle w:val="paragraph"/>
      </w:pPr>
      <w:r w:rsidRPr="004A4B15">
        <w:lastRenderedPageBreak/>
        <w:tab/>
        <w:t>(b)</w:t>
      </w:r>
      <w:r w:rsidRPr="004A4B15">
        <w:tab/>
        <w:t>procedures for dealing with surrendered firearms, other weapons and prohibited items; and</w:t>
      </w:r>
    </w:p>
    <w:p w:rsidR="00D56687" w:rsidRPr="004A4B15" w:rsidRDefault="00D56687" w:rsidP="00564901">
      <w:pPr>
        <w:pStyle w:val="paragraph"/>
      </w:pPr>
      <w:r w:rsidRPr="004A4B15">
        <w:tab/>
        <w:t>(c)</w:t>
      </w:r>
      <w:r w:rsidRPr="004A4B15">
        <w:tab/>
        <w:t>procedures for handling and movement of firearms and other weapons; and</w:t>
      </w:r>
    </w:p>
    <w:p w:rsidR="00D56687" w:rsidRPr="004A4B15" w:rsidRDefault="00D56687" w:rsidP="00564901">
      <w:pPr>
        <w:pStyle w:val="paragraph"/>
      </w:pPr>
      <w:r w:rsidRPr="004A4B15">
        <w:tab/>
        <w:t>(d)</w:t>
      </w:r>
      <w:r w:rsidRPr="004A4B15">
        <w:tab/>
        <w:t>procedures for using firearms and other weapons in the airside area or landside security zones; and</w:t>
      </w:r>
    </w:p>
    <w:p w:rsidR="00D56687" w:rsidRPr="004A4B15" w:rsidRDefault="00D56687" w:rsidP="00564901">
      <w:pPr>
        <w:pStyle w:val="paragraph"/>
      </w:pPr>
      <w:r w:rsidRPr="004A4B15">
        <w:tab/>
        <w:t>(e)</w:t>
      </w:r>
      <w:r w:rsidRPr="004A4B15">
        <w:tab/>
        <w:t>methods for ensuring that staff who have a need to know are aware of the restrictions on the possession and use of firearms, other weapons and prohibited items within the airport.</w:t>
      </w:r>
    </w:p>
    <w:p w:rsidR="00D56687" w:rsidRPr="004A4B15" w:rsidRDefault="00D56687" w:rsidP="00564901">
      <w:pPr>
        <w:pStyle w:val="subsection"/>
      </w:pPr>
      <w:r w:rsidRPr="004A4B15">
        <w:tab/>
        <w:t>(2)</w:t>
      </w:r>
      <w:r w:rsidRPr="004A4B15">
        <w:tab/>
        <w:t>The airport operator must ensure that procedures in the TSP to handle or transport firearms, other weapons and prohibited items are consistent with relevant Commonwealth, State or Territory laws.</w:t>
      </w:r>
    </w:p>
    <w:p w:rsidR="009628FD" w:rsidRPr="004A4B15" w:rsidRDefault="009628FD" w:rsidP="009628FD">
      <w:pPr>
        <w:pStyle w:val="ActHead5"/>
      </w:pPr>
      <w:bookmarkStart w:id="38" w:name="_Toc442692884"/>
      <w:r w:rsidRPr="004A4B15">
        <w:rPr>
          <w:rStyle w:val="CharSectno"/>
        </w:rPr>
        <w:t>2.21</w:t>
      </w:r>
      <w:r w:rsidRPr="004A4B15">
        <w:t xml:space="preserve">  Required information about m</w:t>
      </w:r>
      <w:r w:rsidRPr="004A4B15">
        <w:rPr>
          <w:noProof/>
        </w:rPr>
        <w:t>easures and procedures in the event of a heightened security alert</w:t>
      </w:r>
      <w:bookmarkEnd w:id="38"/>
    </w:p>
    <w:p w:rsidR="00D56687" w:rsidRPr="004A4B15" w:rsidRDefault="00D56687" w:rsidP="00564901">
      <w:pPr>
        <w:pStyle w:val="subsection"/>
      </w:pPr>
      <w:r w:rsidRPr="004A4B15">
        <w:tab/>
        <w:t>(1)</w:t>
      </w:r>
      <w:r w:rsidRPr="004A4B15">
        <w:tab/>
        <w:t xml:space="preserve">The TSP must </w:t>
      </w:r>
      <w:r w:rsidR="009628FD" w:rsidRPr="004A4B15">
        <w:t>be accompanied by a document that sets out</w:t>
      </w:r>
      <w:r w:rsidRPr="004A4B15">
        <w:t xml:space="preserve"> additional security measures and procedures available in the event of a heightened security alert.</w:t>
      </w:r>
    </w:p>
    <w:p w:rsidR="00D56687" w:rsidRPr="004A4B15" w:rsidRDefault="00D56687" w:rsidP="00564901">
      <w:pPr>
        <w:pStyle w:val="subsection"/>
      </w:pPr>
      <w:r w:rsidRPr="004A4B15">
        <w:tab/>
        <w:t>(2)</w:t>
      </w:r>
      <w:r w:rsidRPr="004A4B15">
        <w:tab/>
        <w:t>Those measures and procedures must include:</w:t>
      </w:r>
    </w:p>
    <w:p w:rsidR="00D56687" w:rsidRPr="004A4B15" w:rsidRDefault="00D56687" w:rsidP="00564901">
      <w:pPr>
        <w:pStyle w:val="paragraph"/>
        <w:rPr>
          <w:snapToGrid w:val="0"/>
        </w:rPr>
      </w:pPr>
      <w:r w:rsidRPr="004A4B15">
        <w:rPr>
          <w:snapToGrid w:val="0"/>
        </w:rPr>
        <w:tab/>
        <w:t>(a)</w:t>
      </w:r>
      <w:r w:rsidRPr="004A4B15">
        <w:rPr>
          <w:snapToGrid w:val="0"/>
        </w:rPr>
        <w:tab/>
        <w:t>procedures for responding to and investigating aviation security incidents, including threats and breaches of security; and</w:t>
      </w:r>
    </w:p>
    <w:p w:rsidR="00D56687" w:rsidRPr="004A4B15" w:rsidRDefault="00D56687" w:rsidP="00564901">
      <w:pPr>
        <w:pStyle w:val="paragraph"/>
        <w:rPr>
          <w:snapToGrid w:val="0"/>
        </w:rPr>
      </w:pPr>
      <w:r w:rsidRPr="004A4B15">
        <w:rPr>
          <w:snapToGrid w:val="0"/>
        </w:rPr>
        <w:tab/>
        <w:t>(b)</w:t>
      </w:r>
      <w:r w:rsidRPr="004A4B15">
        <w:rPr>
          <w:snapToGrid w:val="0"/>
        </w:rPr>
        <w:tab/>
        <w:t>procedures for reporting aviation security breaches, including occurrences that threaten the security of the airport; and</w:t>
      </w:r>
    </w:p>
    <w:p w:rsidR="00D56687" w:rsidRPr="004A4B15" w:rsidRDefault="00D56687" w:rsidP="00564901">
      <w:pPr>
        <w:pStyle w:val="paragraph"/>
      </w:pPr>
      <w:r w:rsidRPr="004A4B15">
        <w:rPr>
          <w:snapToGrid w:val="0"/>
        </w:rPr>
        <w:tab/>
        <w:t>(c)</w:t>
      </w:r>
      <w:r w:rsidRPr="004A4B15">
        <w:rPr>
          <w:snapToGrid w:val="0"/>
        </w:rPr>
        <w:tab/>
      </w:r>
      <w:r w:rsidRPr="004A4B15">
        <w:t>procedures for evacuation and emergency management in case of an aviation security incident, security threat or breach of security, including:</w:t>
      </w:r>
    </w:p>
    <w:p w:rsidR="00D56687" w:rsidRPr="004A4B15" w:rsidRDefault="00D56687" w:rsidP="00564901">
      <w:pPr>
        <w:pStyle w:val="paragraphsub"/>
      </w:pPr>
      <w:r w:rsidRPr="004A4B15">
        <w:tab/>
        <w:t>(i)</w:t>
      </w:r>
      <w:r w:rsidRPr="004A4B15">
        <w:tab/>
        <w:t>an aircraft hijacking; and</w:t>
      </w:r>
    </w:p>
    <w:p w:rsidR="00D56687" w:rsidRPr="004A4B15" w:rsidRDefault="00D56687" w:rsidP="00564901">
      <w:pPr>
        <w:pStyle w:val="paragraphsub"/>
      </w:pPr>
      <w:r w:rsidRPr="004A4B15">
        <w:tab/>
        <w:t>(ii)</w:t>
      </w:r>
      <w:r w:rsidRPr="004A4B15">
        <w:tab/>
        <w:t>a bomb threat; and</w:t>
      </w:r>
    </w:p>
    <w:p w:rsidR="00D56687" w:rsidRPr="004A4B15" w:rsidRDefault="00D56687" w:rsidP="00564901">
      <w:pPr>
        <w:pStyle w:val="paragraphsub"/>
      </w:pPr>
      <w:r w:rsidRPr="004A4B15">
        <w:tab/>
        <w:t>(iii)</w:t>
      </w:r>
      <w:r w:rsidRPr="004A4B15">
        <w:tab/>
        <w:t>a failure of critical security equipment; and</w:t>
      </w:r>
    </w:p>
    <w:p w:rsidR="00D56687" w:rsidRPr="004A4B15" w:rsidRDefault="00D56687" w:rsidP="00564901">
      <w:pPr>
        <w:pStyle w:val="paragraph"/>
      </w:pPr>
      <w:r w:rsidRPr="004A4B15">
        <w:tab/>
        <w:t>(d)</w:t>
      </w:r>
      <w:r w:rsidRPr="004A4B15">
        <w:tab/>
        <w:t>procedures for responding to any special security direction given by the Secretary, including procedures to communicate directions within the airport; and</w:t>
      </w:r>
    </w:p>
    <w:p w:rsidR="00D56687" w:rsidRPr="004A4B15" w:rsidRDefault="00D56687" w:rsidP="00564901">
      <w:pPr>
        <w:pStyle w:val="paragraph"/>
      </w:pPr>
      <w:r w:rsidRPr="004A4B15">
        <w:lastRenderedPageBreak/>
        <w:tab/>
        <w:t>(e)</w:t>
      </w:r>
      <w:r w:rsidRPr="004A4B15">
        <w:tab/>
        <w:t>procedures for raising the awareness and alertness of staff to security threats and their responsibility to report aviation security incidents and breaches; and</w:t>
      </w:r>
    </w:p>
    <w:p w:rsidR="00D56687" w:rsidRPr="004A4B15" w:rsidRDefault="00D56687" w:rsidP="00564901">
      <w:pPr>
        <w:pStyle w:val="paragraph"/>
      </w:pPr>
      <w:r w:rsidRPr="004A4B15">
        <w:tab/>
        <w:t>(f)</w:t>
      </w:r>
      <w:r w:rsidRPr="004A4B15">
        <w:tab/>
        <w:t>details of any other security contingency procedures and plans.</w:t>
      </w:r>
    </w:p>
    <w:p w:rsidR="009628FD" w:rsidRPr="004A4B15" w:rsidRDefault="009628FD" w:rsidP="009628FD">
      <w:pPr>
        <w:pStyle w:val="ActHead5"/>
      </w:pPr>
      <w:bookmarkStart w:id="39" w:name="_Toc442692885"/>
      <w:r w:rsidRPr="004A4B15">
        <w:rPr>
          <w:rStyle w:val="CharSectno"/>
        </w:rPr>
        <w:t>2.22</w:t>
      </w:r>
      <w:r w:rsidRPr="004A4B15">
        <w:t xml:space="preserve">  What airport operator’s TSP must contain—personnel with particular security roles</w:t>
      </w:r>
      <w:bookmarkEnd w:id="39"/>
    </w:p>
    <w:p w:rsidR="009628FD" w:rsidRPr="004A4B15" w:rsidRDefault="009628FD" w:rsidP="009628FD">
      <w:pPr>
        <w:pStyle w:val="subsection"/>
      </w:pPr>
      <w:r w:rsidRPr="004A4B15">
        <w:tab/>
        <w:t>(1)</w:t>
      </w:r>
      <w:r w:rsidRPr="004A4B15">
        <w:tab/>
        <w:t>The TSP must set out the knowledge, skills, training, qualifications or other requirements required by relevant staff of the operator in respect of the security</w:t>
      </w:r>
      <w:r w:rsidR="004A4B15">
        <w:noBreakHyphen/>
      </w:r>
      <w:r w:rsidRPr="004A4B15">
        <w:t>related aspects of their positions.</w:t>
      </w:r>
    </w:p>
    <w:p w:rsidR="009628FD" w:rsidRPr="004A4B15" w:rsidRDefault="009628FD" w:rsidP="009628FD">
      <w:pPr>
        <w:pStyle w:val="subsection"/>
      </w:pPr>
      <w:r w:rsidRPr="004A4B15">
        <w:tab/>
        <w:t>(2)</w:t>
      </w:r>
      <w:r w:rsidRPr="004A4B15">
        <w:tab/>
        <w:t>The operator must provide security awareness training for the relevant staff to enable them to properly perform the security</w:t>
      </w:r>
      <w:r w:rsidR="004A4B15">
        <w:noBreakHyphen/>
      </w:r>
      <w:r w:rsidRPr="004A4B15">
        <w:t>related aspects of their positions at the operator’s airport.</w:t>
      </w:r>
    </w:p>
    <w:p w:rsidR="009628FD" w:rsidRPr="004A4B15" w:rsidRDefault="009628FD" w:rsidP="009628FD">
      <w:pPr>
        <w:pStyle w:val="subsection"/>
      </w:pPr>
      <w:r w:rsidRPr="004A4B15">
        <w:tab/>
        <w:t>(3)</w:t>
      </w:r>
      <w:r w:rsidRPr="004A4B15">
        <w:tab/>
        <w:t>In this regulation:</w:t>
      </w:r>
    </w:p>
    <w:p w:rsidR="009628FD" w:rsidRPr="004A4B15" w:rsidRDefault="009628FD" w:rsidP="009628FD">
      <w:pPr>
        <w:pStyle w:val="Definition"/>
      </w:pPr>
      <w:r w:rsidRPr="004A4B15">
        <w:rPr>
          <w:b/>
          <w:i/>
        </w:rPr>
        <w:t>relevant staff</w:t>
      </w:r>
      <w:r w:rsidRPr="004A4B15">
        <w:t xml:space="preserve"> of an operator means employees, contractors and other persons who have been assigned particular security duties and responsibilities at the operator’s airport.</w:t>
      </w:r>
    </w:p>
    <w:p w:rsidR="00D56687" w:rsidRPr="004A4B15" w:rsidRDefault="00564901" w:rsidP="00EB2271">
      <w:pPr>
        <w:pStyle w:val="ActHead3"/>
        <w:pageBreakBefore/>
      </w:pPr>
      <w:bookmarkStart w:id="40" w:name="_Toc442692886"/>
      <w:r w:rsidRPr="004A4B15">
        <w:rPr>
          <w:rStyle w:val="CharDivNo"/>
        </w:rPr>
        <w:lastRenderedPageBreak/>
        <w:t>Division</w:t>
      </w:r>
      <w:r w:rsidR="004A4B15" w:rsidRPr="004A4B15">
        <w:rPr>
          <w:rStyle w:val="CharDivNo"/>
        </w:rPr>
        <w:t> </w:t>
      </w:r>
      <w:r w:rsidR="00D56687" w:rsidRPr="004A4B15">
        <w:rPr>
          <w:rStyle w:val="CharDivNo"/>
        </w:rPr>
        <w:t>2.3</w:t>
      </w:r>
      <w:r w:rsidRPr="004A4B15">
        <w:t>—</w:t>
      </w:r>
      <w:r w:rsidR="00D56687" w:rsidRPr="004A4B15">
        <w:rPr>
          <w:rStyle w:val="CharDivText"/>
        </w:rPr>
        <w:t>Operators of prescribed air services</w:t>
      </w:r>
      <w:bookmarkEnd w:id="40"/>
    </w:p>
    <w:p w:rsidR="00D56687" w:rsidRPr="004A4B15" w:rsidRDefault="00D56687" w:rsidP="00564901">
      <w:pPr>
        <w:pStyle w:val="ActHead5"/>
      </w:pPr>
      <w:bookmarkStart w:id="41" w:name="_Toc442692887"/>
      <w:r w:rsidRPr="004A4B15">
        <w:rPr>
          <w:rStyle w:val="CharSectno"/>
        </w:rPr>
        <w:t>2.25</w:t>
      </w:r>
      <w:r w:rsidR="00564901" w:rsidRPr="004A4B15">
        <w:t xml:space="preserve">  </w:t>
      </w:r>
      <w:r w:rsidRPr="004A4B15">
        <w:t xml:space="preserve">What this </w:t>
      </w:r>
      <w:r w:rsidR="00564901" w:rsidRPr="004A4B15">
        <w:t>Division</w:t>
      </w:r>
      <w:r w:rsidR="00D364ED" w:rsidRPr="004A4B15">
        <w:t xml:space="preserve"> </w:t>
      </w:r>
      <w:r w:rsidRPr="004A4B15">
        <w:t>does</w:t>
      </w:r>
      <w:bookmarkEnd w:id="41"/>
    </w:p>
    <w:p w:rsidR="00D56687" w:rsidRPr="004A4B15" w:rsidRDefault="00D56687" w:rsidP="00564901">
      <w:pPr>
        <w:pStyle w:val="subsection"/>
      </w:pPr>
      <w:r w:rsidRPr="004A4B15">
        <w:tab/>
      </w:r>
      <w:r w:rsidRPr="004A4B15">
        <w:tab/>
        <w:t xml:space="preserve">This </w:t>
      </w:r>
      <w:r w:rsidR="00564901" w:rsidRPr="004A4B15">
        <w:t>Division</w:t>
      </w:r>
      <w:r w:rsidR="00D364ED" w:rsidRPr="004A4B15">
        <w:t xml:space="preserve"> </w:t>
      </w:r>
      <w:r w:rsidRPr="004A4B15">
        <w:t>sets out the requirements about the content of a TSP for the operator of a prescribed air service.</w:t>
      </w:r>
    </w:p>
    <w:p w:rsidR="00D56687" w:rsidRPr="004A4B15" w:rsidRDefault="00D56687" w:rsidP="00564901">
      <w:pPr>
        <w:pStyle w:val="ActHead5"/>
      </w:pPr>
      <w:bookmarkStart w:id="42" w:name="_Toc442692888"/>
      <w:r w:rsidRPr="004A4B15">
        <w:rPr>
          <w:rStyle w:val="CharSectno"/>
        </w:rPr>
        <w:t>2.26</w:t>
      </w:r>
      <w:r w:rsidR="00564901" w:rsidRPr="004A4B15">
        <w:t xml:space="preserve">  </w:t>
      </w:r>
      <w:r w:rsidRPr="004A4B15">
        <w:t>Application of this Division</w:t>
      </w:r>
      <w:bookmarkEnd w:id="42"/>
    </w:p>
    <w:p w:rsidR="00D56687" w:rsidRPr="004A4B15" w:rsidRDefault="00D56687" w:rsidP="00564901">
      <w:pPr>
        <w:pStyle w:val="subsection"/>
      </w:pPr>
      <w:r w:rsidRPr="004A4B15">
        <w:tab/>
        <w:t>(1)</w:t>
      </w:r>
      <w:r w:rsidRPr="004A4B15">
        <w:tab/>
        <w:t xml:space="preserve">This </w:t>
      </w:r>
      <w:r w:rsidR="00564901" w:rsidRPr="004A4B15">
        <w:t>Division</w:t>
      </w:r>
      <w:r w:rsidR="00D364ED" w:rsidRPr="004A4B15">
        <w:t xml:space="preserve"> </w:t>
      </w:r>
      <w:r w:rsidRPr="004A4B15">
        <w:t>applies to the operator of a prescribed air service.</w:t>
      </w:r>
    </w:p>
    <w:p w:rsidR="00D56687" w:rsidRPr="004A4B15" w:rsidRDefault="00D56687" w:rsidP="00564901">
      <w:pPr>
        <w:pStyle w:val="subsection"/>
      </w:pPr>
      <w:r w:rsidRPr="004A4B15">
        <w:tab/>
        <w:t>(2)</w:t>
      </w:r>
      <w:r w:rsidRPr="004A4B15">
        <w:tab/>
        <w:t xml:space="preserve">A reference in this </w:t>
      </w:r>
      <w:r w:rsidR="00564901" w:rsidRPr="004A4B15">
        <w:t>Division</w:t>
      </w:r>
      <w:r w:rsidR="00D364ED" w:rsidRPr="004A4B15">
        <w:t xml:space="preserve"> </w:t>
      </w:r>
      <w:r w:rsidRPr="004A4B15">
        <w:t xml:space="preserve">to an </w:t>
      </w:r>
      <w:r w:rsidRPr="004A4B15">
        <w:rPr>
          <w:b/>
          <w:i/>
        </w:rPr>
        <w:t>aircraft operator</w:t>
      </w:r>
      <w:r w:rsidRPr="004A4B15">
        <w:t xml:space="preserve"> is a reference to the operator of a prescribed air service.</w:t>
      </w:r>
    </w:p>
    <w:p w:rsidR="00D56687" w:rsidRPr="004A4B15" w:rsidRDefault="00D56687" w:rsidP="00564901">
      <w:pPr>
        <w:pStyle w:val="ActHead5"/>
        <w:rPr>
          <w:noProof/>
        </w:rPr>
      </w:pPr>
      <w:bookmarkStart w:id="43" w:name="_Toc442692889"/>
      <w:r w:rsidRPr="004A4B15">
        <w:rPr>
          <w:rStyle w:val="CharSectno"/>
        </w:rPr>
        <w:t>2.27</w:t>
      </w:r>
      <w:r w:rsidR="00564901" w:rsidRPr="004A4B15">
        <w:rPr>
          <w:noProof/>
        </w:rPr>
        <w:t xml:space="preserve">  </w:t>
      </w:r>
      <w:r w:rsidRPr="004A4B15">
        <w:rPr>
          <w:noProof/>
        </w:rPr>
        <w:t>Scope of aircraft operator’s TSP</w:t>
      </w:r>
      <w:bookmarkEnd w:id="43"/>
    </w:p>
    <w:p w:rsidR="00D56687" w:rsidRPr="004A4B15" w:rsidRDefault="00D56687" w:rsidP="00564901">
      <w:pPr>
        <w:pStyle w:val="subsection"/>
      </w:pPr>
      <w:r w:rsidRPr="004A4B15">
        <w:tab/>
      </w:r>
      <w:r w:rsidRPr="004A4B15">
        <w:tab/>
        <w:t>An aircraft operator’s TSP must cover any aviation</w:t>
      </w:r>
      <w:r w:rsidR="004A4B15">
        <w:noBreakHyphen/>
      </w:r>
      <w:r w:rsidRPr="004A4B15">
        <w:t>security</w:t>
      </w:r>
      <w:r w:rsidR="004A4B15">
        <w:noBreakHyphen/>
      </w:r>
      <w:r w:rsidRPr="004A4B15">
        <w:t xml:space="preserve"> related activity that is relevant to its operations, including significant facilities on security controlled airports.</w:t>
      </w:r>
    </w:p>
    <w:p w:rsidR="00A25566" w:rsidRPr="004A4B15" w:rsidRDefault="00A25566" w:rsidP="00A25566">
      <w:pPr>
        <w:pStyle w:val="ActHead5"/>
      </w:pPr>
      <w:bookmarkStart w:id="44" w:name="_Toc442692890"/>
      <w:r w:rsidRPr="004A4B15">
        <w:rPr>
          <w:rStyle w:val="CharSectno"/>
        </w:rPr>
        <w:t>2.28</w:t>
      </w:r>
      <w:r w:rsidRPr="004A4B15">
        <w:t xml:space="preserve">  </w:t>
      </w:r>
      <w:r w:rsidRPr="004A4B15">
        <w:rPr>
          <w:noProof/>
        </w:rPr>
        <w:t>What aircraft operator’s TSP must contain—outline etc.</w:t>
      </w:r>
      <w:bookmarkEnd w:id="44"/>
    </w:p>
    <w:p w:rsidR="00D56687" w:rsidRPr="004A4B15" w:rsidRDefault="00D56687" w:rsidP="00564901">
      <w:pPr>
        <w:pStyle w:val="subsection"/>
      </w:pPr>
      <w:r w:rsidRPr="004A4B15">
        <w:tab/>
      </w:r>
      <w:r w:rsidRPr="004A4B15">
        <w:tab/>
        <w:t xml:space="preserve">The TSP must set out an outline of the </w:t>
      </w:r>
      <w:r w:rsidR="00A25566" w:rsidRPr="004A4B15">
        <w:t>objectives of the TSP and must include</w:t>
      </w:r>
      <w:r w:rsidRPr="004A4B15">
        <w:t>:</w:t>
      </w:r>
    </w:p>
    <w:p w:rsidR="00D56687" w:rsidRPr="004A4B15" w:rsidRDefault="00D56687" w:rsidP="00564901">
      <w:pPr>
        <w:pStyle w:val="paragraph"/>
      </w:pPr>
      <w:r w:rsidRPr="004A4B15">
        <w:rPr>
          <w:rStyle w:val="Strong"/>
          <w:b w:val="0"/>
        </w:rPr>
        <w:tab/>
        <w:t>(a)</w:t>
      </w:r>
      <w:r w:rsidRPr="004A4B15">
        <w:rPr>
          <w:rStyle w:val="Strong"/>
          <w:b w:val="0"/>
        </w:rPr>
        <w:tab/>
        <w:t>a statement outlining the local security risk context of the operator, including consideration of location, seasonal and operational factors;</w:t>
      </w:r>
      <w:r w:rsidRPr="004A4B15">
        <w:t xml:space="preserve"> and</w:t>
      </w:r>
    </w:p>
    <w:p w:rsidR="00D56687" w:rsidRPr="004A4B15" w:rsidRDefault="00D56687" w:rsidP="00564901">
      <w:pPr>
        <w:pStyle w:val="paragraph"/>
      </w:pPr>
      <w:r w:rsidRPr="004A4B15">
        <w:rPr>
          <w:rStyle w:val="Strong"/>
          <w:b w:val="0"/>
        </w:rPr>
        <w:tab/>
        <w:t>(b)</w:t>
      </w:r>
      <w:r w:rsidRPr="004A4B15">
        <w:rPr>
          <w:rStyle w:val="Strong"/>
          <w:b w:val="0"/>
        </w:rPr>
        <w:tab/>
        <w:t>a list of general threats and generic security risk events to people, assets, infrastructure and operations; and</w:t>
      </w:r>
    </w:p>
    <w:p w:rsidR="00D56687" w:rsidRPr="004A4B15" w:rsidRDefault="00D56687" w:rsidP="00564901">
      <w:pPr>
        <w:pStyle w:val="paragraph"/>
      </w:pPr>
      <w:r w:rsidRPr="004A4B15">
        <w:rPr>
          <w:rStyle w:val="Strong"/>
          <w:b w:val="0"/>
        </w:rPr>
        <w:tab/>
        <w:t>(c)</w:t>
      </w:r>
      <w:r w:rsidRPr="004A4B15">
        <w:rPr>
          <w:rStyle w:val="Strong"/>
          <w:b w:val="0"/>
        </w:rPr>
        <w:tab/>
        <w:t>an outline of the people, assets, infrastructure and operations that need to be protected.</w:t>
      </w:r>
    </w:p>
    <w:p w:rsidR="00D56687" w:rsidRPr="004A4B15" w:rsidRDefault="00D56687" w:rsidP="00564901">
      <w:pPr>
        <w:pStyle w:val="ActHead5"/>
      </w:pPr>
      <w:bookmarkStart w:id="45" w:name="_Toc442692891"/>
      <w:r w:rsidRPr="004A4B15">
        <w:rPr>
          <w:rStyle w:val="CharSectno"/>
        </w:rPr>
        <w:t>2.29</w:t>
      </w:r>
      <w:r w:rsidR="00564901" w:rsidRPr="004A4B15">
        <w:rPr>
          <w:noProof/>
        </w:rPr>
        <w:t xml:space="preserve">  </w:t>
      </w:r>
      <w:r w:rsidRPr="004A4B15">
        <w:rPr>
          <w:noProof/>
        </w:rPr>
        <w:t>What aircraft operator’s TSP must contain</w:t>
      </w:r>
      <w:r w:rsidR="00564901" w:rsidRPr="004A4B15">
        <w:rPr>
          <w:noProof/>
        </w:rPr>
        <w:t>—</w:t>
      </w:r>
      <w:r w:rsidRPr="004A4B15">
        <w:rPr>
          <w:noProof/>
        </w:rPr>
        <w:t>procedures for managing security etc</w:t>
      </w:r>
      <w:bookmarkEnd w:id="45"/>
    </w:p>
    <w:p w:rsidR="00D56687" w:rsidRPr="004A4B15" w:rsidRDefault="00D56687" w:rsidP="00564901">
      <w:pPr>
        <w:pStyle w:val="subsection"/>
      </w:pPr>
      <w:r w:rsidRPr="004A4B15">
        <w:tab/>
        <w:t>(1)</w:t>
      </w:r>
      <w:r w:rsidRPr="004A4B15">
        <w:tab/>
        <w:t>The TSP must set out procedures for managing security at the operator’s facilities, including:</w:t>
      </w:r>
    </w:p>
    <w:p w:rsidR="00D56687" w:rsidRPr="004A4B15" w:rsidRDefault="00D56687" w:rsidP="00564901">
      <w:pPr>
        <w:pStyle w:val="paragraph"/>
      </w:pPr>
      <w:r w:rsidRPr="004A4B15">
        <w:lastRenderedPageBreak/>
        <w:tab/>
        <w:t>(a)</w:t>
      </w:r>
      <w:r w:rsidRPr="004A4B15">
        <w:tab/>
        <w:t>organisational structures and security management arrangements; and</w:t>
      </w:r>
    </w:p>
    <w:p w:rsidR="00D56687" w:rsidRPr="004A4B15" w:rsidRDefault="00D56687" w:rsidP="00564901">
      <w:pPr>
        <w:pStyle w:val="paragraph"/>
      </w:pPr>
      <w:r w:rsidRPr="004A4B15">
        <w:tab/>
        <w:t>(b)</w:t>
      </w:r>
      <w:r w:rsidRPr="004A4B15">
        <w:tab/>
        <w:t>the roles and responsibilities of security contact officers, security staff</w:t>
      </w:r>
      <w:r w:rsidR="00A25566" w:rsidRPr="004A4B15">
        <w:t xml:space="preserve"> and contractors</w:t>
      </w:r>
      <w:r w:rsidRPr="004A4B15">
        <w:t>; and</w:t>
      </w:r>
    </w:p>
    <w:p w:rsidR="00D56687" w:rsidRPr="004A4B15" w:rsidRDefault="00D56687" w:rsidP="00564901">
      <w:pPr>
        <w:pStyle w:val="paragraph"/>
      </w:pPr>
      <w:r w:rsidRPr="004A4B15">
        <w:tab/>
        <w:t>(c)</w:t>
      </w:r>
      <w:r w:rsidRPr="004A4B15">
        <w:tab/>
        <w:t xml:space="preserve">the roles and responsibilities of other staff who have been assigned security duties and </w:t>
      </w:r>
      <w:r w:rsidR="00A25566" w:rsidRPr="004A4B15">
        <w:t>responsibilities.</w:t>
      </w:r>
    </w:p>
    <w:p w:rsidR="00D56687" w:rsidRPr="004A4B15" w:rsidRDefault="00D56687" w:rsidP="00564901">
      <w:pPr>
        <w:pStyle w:val="subsection"/>
      </w:pPr>
      <w:r w:rsidRPr="004A4B15">
        <w:tab/>
        <w:t>(2)</w:t>
      </w:r>
      <w:r w:rsidRPr="004A4B15">
        <w:tab/>
        <w:t>The TSP must, for the purpose of coordinating security</w:t>
      </w:r>
      <w:r w:rsidR="004A4B15">
        <w:noBreakHyphen/>
      </w:r>
      <w:r w:rsidRPr="004A4B15">
        <w:t>related activities, set out a mechanism for consultation:</w:t>
      </w:r>
    </w:p>
    <w:p w:rsidR="00D56687" w:rsidRPr="004A4B15" w:rsidRDefault="00D56687" w:rsidP="00564901">
      <w:pPr>
        <w:pStyle w:val="paragraph"/>
      </w:pPr>
      <w:r w:rsidRPr="004A4B15">
        <w:tab/>
        <w:t>(a)</w:t>
      </w:r>
      <w:r w:rsidRPr="004A4B15">
        <w:tab/>
        <w:t>between the operator and the operator of any security controlled airport at which the operator has a facility; and</w:t>
      </w:r>
    </w:p>
    <w:p w:rsidR="00D56687" w:rsidRPr="004A4B15" w:rsidRDefault="00D56687" w:rsidP="00564901">
      <w:pPr>
        <w:pStyle w:val="paragraph"/>
      </w:pPr>
      <w:r w:rsidRPr="004A4B15">
        <w:tab/>
        <w:t>(c)</w:t>
      </w:r>
      <w:r w:rsidRPr="004A4B15">
        <w:tab/>
        <w:t>between the operator and relevant third parties.</w:t>
      </w:r>
    </w:p>
    <w:p w:rsidR="00A25566" w:rsidRPr="004A4B15" w:rsidRDefault="00A25566" w:rsidP="00A25566">
      <w:pPr>
        <w:pStyle w:val="notetext"/>
      </w:pPr>
      <w:r w:rsidRPr="004A4B15">
        <w:t>Note:</w:t>
      </w:r>
      <w:r w:rsidRPr="004A4B15">
        <w:tab/>
        <w:t>Relevant third parties might, for example, include police, tenants or lessees.</w:t>
      </w:r>
    </w:p>
    <w:p w:rsidR="00D56687" w:rsidRPr="004A4B15" w:rsidRDefault="00D56687" w:rsidP="00564901">
      <w:pPr>
        <w:pStyle w:val="subsection"/>
      </w:pPr>
      <w:r w:rsidRPr="004A4B15">
        <w:tab/>
        <w:t>(3)</w:t>
      </w:r>
      <w:r w:rsidRPr="004A4B15">
        <w:tab/>
        <w:t>The TSP must set out measures to ensure that the TSP and other security information is protected against unauthorised access, amendment and disclosure.</w:t>
      </w:r>
    </w:p>
    <w:p w:rsidR="00D56687" w:rsidRPr="004A4B15" w:rsidRDefault="00D56687" w:rsidP="00564901">
      <w:pPr>
        <w:pStyle w:val="ActHead5"/>
        <w:rPr>
          <w:noProof/>
        </w:rPr>
      </w:pPr>
      <w:bookmarkStart w:id="46" w:name="_Toc442692892"/>
      <w:r w:rsidRPr="004A4B15">
        <w:rPr>
          <w:rStyle w:val="CharSectno"/>
        </w:rPr>
        <w:t>2.30</w:t>
      </w:r>
      <w:r w:rsidR="00564901" w:rsidRPr="004A4B15">
        <w:rPr>
          <w:noProof/>
        </w:rPr>
        <w:t xml:space="preserve">  </w:t>
      </w:r>
      <w:r w:rsidRPr="004A4B15">
        <w:rPr>
          <w:noProof/>
        </w:rPr>
        <w:t>What aircraft operator’s TSP must contain</w:t>
      </w:r>
      <w:r w:rsidR="00564901" w:rsidRPr="004A4B15">
        <w:rPr>
          <w:noProof/>
        </w:rPr>
        <w:t>—</w:t>
      </w:r>
      <w:r w:rsidRPr="004A4B15">
        <w:rPr>
          <w:noProof/>
        </w:rPr>
        <w:t>procedures for quality control</w:t>
      </w:r>
      <w:bookmarkEnd w:id="46"/>
    </w:p>
    <w:p w:rsidR="00D56687" w:rsidRPr="004A4B15" w:rsidRDefault="00D56687" w:rsidP="00564901">
      <w:pPr>
        <w:pStyle w:val="subsection"/>
      </w:pPr>
      <w:r w:rsidRPr="004A4B15">
        <w:tab/>
        <w:t>(1)</w:t>
      </w:r>
      <w:r w:rsidRPr="004A4B15">
        <w:tab/>
        <w:t>The TSP must set out quality control procedures, including:</w:t>
      </w:r>
    </w:p>
    <w:p w:rsidR="00A25566" w:rsidRPr="004A4B15" w:rsidRDefault="00A25566" w:rsidP="00A25566">
      <w:pPr>
        <w:pStyle w:val="paragraph"/>
      </w:pPr>
      <w:r w:rsidRPr="004A4B15">
        <w:tab/>
        <w:t>(a)</w:t>
      </w:r>
      <w:r w:rsidRPr="004A4B15">
        <w:tab/>
        <w:t>details of how audits are scheduled; and</w:t>
      </w:r>
    </w:p>
    <w:p w:rsidR="00D56687" w:rsidRPr="004A4B15" w:rsidRDefault="00D56687" w:rsidP="00564901">
      <w:pPr>
        <w:pStyle w:val="paragraph"/>
      </w:pPr>
      <w:r w:rsidRPr="004A4B15">
        <w:tab/>
        <w:t>(b)</w:t>
      </w:r>
      <w:r w:rsidRPr="004A4B15">
        <w:tab/>
        <w:t>the procedures for carrying out an audit; and</w:t>
      </w:r>
    </w:p>
    <w:p w:rsidR="00D56687" w:rsidRPr="004A4B15" w:rsidRDefault="00D56687" w:rsidP="00564901">
      <w:pPr>
        <w:pStyle w:val="paragraph"/>
      </w:pPr>
      <w:r w:rsidRPr="004A4B15">
        <w:tab/>
        <w:t>(c)</w:t>
      </w:r>
      <w:r w:rsidRPr="004A4B15">
        <w:tab/>
        <w:t>the procedures for reviewing the TSP, including a process for consultation during such a review; and</w:t>
      </w:r>
    </w:p>
    <w:p w:rsidR="00D56687" w:rsidRPr="004A4B15" w:rsidRDefault="00D56687" w:rsidP="00564901">
      <w:pPr>
        <w:pStyle w:val="paragraph"/>
      </w:pPr>
      <w:r w:rsidRPr="004A4B15">
        <w:tab/>
        <w:t>(d)</w:t>
      </w:r>
      <w:r w:rsidRPr="004A4B15">
        <w:tab/>
        <w:t>a description of the circumstances that will require a review of the TSP, including those surrounding the occurrence of an aviation security incident.</w:t>
      </w:r>
    </w:p>
    <w:p w:rsidR="00A25566" w:rsidRPr="004A4B15" w:rsidRDefault="00A25566" w:rsidP="00A25566">
      <w:pPr>
        <w:pStyle w:val="subsection"/>
      </w:pPr>
      <w:r w:rsidRPr="004A4B15">
        <w:tab/>
        <w:t>(2)</w:t>
      </w:r>
      <w:r w:rsidRPr="004A4B15">
        <w:tab/>
        <w:t>An operator must:</w:t>
      </w:r>
    </w:p>
    <w:p w:rsidR="00A25566" w:rsidRPr="004A4B15" w:rsidRDefault="00A25566" w:rsidP="00A25566">
      <w:pPr>
        <w:pStyle w:val="paragraph"/>
      </w:pPr>
      <w:r w:rsidRPr="004A4B15">
        <w:tab/>
        <w:t>(a)</w:t>
      </w:r>
      <w:r w:rsidRPr="004A4B15">
        <w:tab/>
        <w:t>retain the records of an audit for 7 years; and</w:t>
      </w:r>
    </w:p>
    <w:p w:rsidR="00A25566" w:rsidRPr="004A4B15" w:rsidRDefault="00A25566" w:rsidP="00A25566">
      <w:pPr>
        <w:pStyle w:val="paragraph"/>
      </w:pPr>
      <w:r w:rsidRPr="004A4B15">
        <w:tab/>
        <w:t>(b)</w:t>
      </w:r>
      <w:r w:rsidRPr="004A4B15">
        <w:tab/>
        <w:t>retain the records of a review for 3 years.</w:t>
      </w:r>
    </w:p>
    <w:p w:rsidR="00D56687" w:rsidRPr="004A4B15" w:rsidRDefault="00D56687" w:rsidP="00564901">
      <w:pPr>
        <w:pStyle w:val="ActHead5"/>
        <w:rPr>
          <w:noProof/>
        </w:rPr>
      </w:pPr>
      <w:bookmarkStart w:id="47" w:name="_Toc442692893"/>
      <w:r w:rsidRPr="004A4B15">
        <w:rPr>
          <w:rStyle w:val="CharSectno"/>
        </w:rPr>
        <w:lastRenderedPageBreak/>
        <w:t>2.31</w:t>
      </w:r>
      <w:r w:rsidR="00564901" w:rsidRPr="004A4B15">
        <w:rPr>
          <w:noProof/>
        </w:rPr>
        <w:t xml:space="preserve">  </w:t>
      </w:r>
      <w:r w:rsidRPr="004A4B15">
        <w:rPr>
          <w:noProof/>
        </w:rPr>
        <w:t>What aircraft operator’s TSP must contain</w:t>
      </w:r>
      <w:r w:rsidR="00564901" w:rsidRPr="004A4B15">
        <w:rPr>
          <w:noProof/>
        </w:rPr>
        <w:t>—</w:t>
      </w:r>
      <w:r w:rsidRPr="004A4B15">
        <w:rPr>
          <w:noProof/>
        </w:rPr>
        <w:t>details of operator’s name and operations</w:t>
      </w:r>
      <w:bookmarkEnd w:id="47"/>
    </w:p>
    <w:p w:rsidR="00A25566" w:rsidRPr="004A4B15" w:rsidRDefault="00A25566" w:rsidP="00A25566">
      <w:pPr>
        <w:pStyle w:val="subsection"/>
      </w:pPr>
      <w:r w:rsidRPr="004A4B15">
        <w:tab/>
        <w:t>(1)</w:t>
      </w:r>
      <w:r w:rsidRPr="004A4B15">
        <w:tab/>
        <w:t>The TSP must set out:</w:t>
      </w:r>
    </w:p>
    <w:p w:rsidR="00A25566" w:rsidRPr="004A4B15" w:rsidRDefault="00A25566" w:rsidP="00A25566">
      <w:pPr>
        <w:pStyle w:val="paragraph"/>
      </w:pPr>
      <w:r w:rsidRPr="004A4B15">
        <w:tab/>
        <w:t>(a)</w:t>
      </w:r>
      <w:r w:rsidRPr="004A4B15">
        <w:tab/>
        <w:t>the name of the operator; and</w:t>
      </w:r>
    </w:p>
    <w:p w:rsidR="00A25566" w:rsidRPr="004A4B15" w:rsidRDefault="00A25566" w:rsidP="00A25566">
      <w:pPr>
        <w:pStyle w:val="paragraph"/>
      </w:pPr>
      <w:r w:rsidRPr="004A4B15">
        <w:tab/>
        <w:t>(b)</w:t>
      </w:r>
      <w:r w:rsidRPr="004A4B15">
        <w:tab/>
        <w:t>the geographic location of each of its operational facilities that is located within a security controlled airport; and</w:t>
      </w:r>
    </w:p>
    <w:p w:rsidR="00A25566" w:rsidRPr="004A4B15" w:rsidRDefault="00A25566" w:rsidP="00A25566">
      <w:pPr>
        <w:pStyle w:val="paragraph"/>
      </w:pPr>
      <w:r w:rsidRPr="004A4B15">
        <w:tab/>
        <w:t>(c)</w:t>
      </w:r>
      <w:r w:rsidRPr="004A4B15">
        <w:tab/>
        <w:t>for each of the operator’s operational facilities—details of procedures for security outside the facility’s normal hours of operation.</w:t>
      </w:r>
    </w:p>
    <w:p w:rsidR="00A25566" w:rsidRPr="004A4B15" w:rsidRDefault="00A25566" w:rsidP="00A25566">
      <w:pPr>
        <w:pStyle w:val="subsection"/>
      </w:pPr>
      <w:r w:rsidRPr="004A4B15">
        <w:tab/>
        <w:t>(1A)</w:t>
      </w:r>
      <w:r w:rsidRPr="004A4B15">
        <w:tab/>
        <w:t>The TSP must be accompanied by a document that sets out:</w:t>
      </w:r>
    </w:p>
    <w:p w:rsidR="00A25566" w:rsidRPr="004A4B15" w:rsidRDefault="00A25566" w:rsidP="00A25566">
      <w:pPr>
        <w:pStyle w:val="paragraph"/>
      </w:pPr>
      <w:r w:rsidRPr="004A4B15">
        <w:tab/>
        <w:t>(a)</w:t>
      </w:r>
      <w:r w:rsidRPr="004A4B15">
        <w:tab/>
        <w:t>the types of aircraft operations the operator carries on (including regular public transport, cargo and general aviation operations) that may require security considerations, including:</w:t>
      </w:r>
    </w:p>
    <w:p w:rsidR="00A25566" w:rsidRPr="004A4B15" w:rsidRDefault="00A25566" w:rsidP="00A25566">
      <w:pPr>
        <w:pStyle w:val="paragraphsub"/>
      </w:pPr>
      <w:r w:rsidRPr="004A4B15">
        <w:tab/>
        <w:t>(i)</w:t>
      </w:r>
      <w:r w:rsidRPr="004A4B15">
        <w:tab/>
        <w:t>details of the operator’s aircraft, including aircraft types and numbers; and</w:t>
      </w:r>
    </w:p>
    <w:p w:rsidR="00A25566" w:rsidRPr="004A4B15" w:rsidRDefault="00A25566" w:rsidP="00A25566">
      <w:pPr>
        <w:pStyle w:val="paragraphsub"/>
      </w:pPr>
      <w:r w:rsidRPr="004A4B15">
        <w:tab/>
        <w:t>(ii)</w:t>
      </w:r>
      <w:r w:rsidRPr="004A4B15">
        <w:tab/>
        <w:t>details of regular routes flown and airports served; and</w:t>
      </w:r>
    </w:p>
    <w:p w:rsidR="00A25566" w:rsidRPr="004A4B15" w:rsidRDefault="00A25566" w:rsidP="00A25566">
      <w:pPr>
        <w:pStyle w:val="paragraphsub"/>
      </w:pPr>
      <w:r w:rsidRPr="004A4B15">
        <w:tab/>
        <w:t>(iii)</w:t>
      </w:r>
      <w:r w:rsidRPr="004A4B15">
        <w:tab/>
        <w:t>a map showing the boundaries of any operational facility that is located within a security controlled airport; and</w:t>
      </w:r>
    </w:p>
    <w:p w:rsidR="00A25566" w:rsidRPr="004A4B15" w:rsidRDefault="00A25566" w:rsidP="00A25566">
      <w:pPr>
        <w:pStyle w:val="paragraph"/>
      </w:pPr>
      <w:r w:rsidRPr="004A4B15">
        <w:tab/>
        <w:t>(b)</w:t>
      </w:r>
      <w:r w:rsidRPr="004A4B15">
        <w:tab/>
        <w:t>for each of the operator’s operational facilities—the hours of the facility’s normal operation.</w:t>
      </w:r>
    </w:p>
    <w:p w:rsidR="00D56687" w:rsidRPr="004A4B15" w:rsidRDefault="00D56687" w:rsidP="00564901">
      <w:pPr>
        <w:pStyle w:val="subsection"/>
      </w:pPr>
      <w:r w:rsidRPr="004A4B15">
        <w:tab/>
        <w:t>(2)</w:t>
      </w:r>
      <w:r w:rsidRPr="004A4B15">
        <w:tab/>
        <w:t>The operator of a prescribed air service must, within 7 working days after becoming aware of a change in any of the details mentioned in subregulation</w:t>
      </w:r>
      <w:r w:rsidR="00183AC8" w:rsidRPr="004A4B15">
        <w:t> </w:t>
      </w:r>
      <w:r w:rsidRPr="004A4B15">
        <w:t>(1)</w:t>
      </w:r>
      <w:r w:rsidR="00A25566" w:rsidRPr="004A4B15">
        <w:t xml:space="preserve"> or (1A)</w:t>
      </w:r>
      <w:r w:rsidRPr="004A4B15">
        <w:t>, notify the Secretary in writing of the new details.</w:t>
      </w:r>
    </w:p>
    <w:p w:rsidR="00D56687" w:rsidRPr="004A4B15" w:rsidRDefault="00564901" w:rsidP="00D56687">
      <w:pPr>
        <w:pStyle w:val="Penalty"/>
      </w:pPr>
      <w:r w:rsidRPr="004A4B15">
        <w:t>Penalty:</w:t>
      </w:r>
      <w:r w:rsidRPr="004A4B15">
        <w:tab/>
      </w:r>
      <w:r w:rsidR="00D56687" w:rsidRPr="004A4B15">
        <w:t>20 penalty units.</w:t>
      </w:r>
    </w:p>
    <w:p w:rsidR="00D56687" w:rsidRPr="004A4B15" w:rsidRDefault="00D56687" w:rsidP="00564901">
      <w:pPr>
        <w:pStyle w:val="subsection"/>
      </w:pPr>
      <w:r w:rsidRPr="004A4B15">
        <w:tab/>
        <w:t>(3)</w:t>
      </w:r>
      <w:r w:rsidRPr="004A4B15">
        <w:tab/>
        <w:t>The TSP must be accompanied by a document that sets out:</w:t>
      </w:r>
    </w:p>
    <w:p w:rsidR="00D56687" w:rsidRPr="004A4B15" w:rsidRDefault="00D56687" w:rsidP="00564901">
      <w:pPr>
        <w:pStyle w:val="paragraph"/>
      </w:pPr>
      <w:r w:rsidRPr="004A4B15">
        <w:tab/>
        <w:t>(a)</w:t>
      </w:r>
      <w:r w:rsidRPr="004A4B15">
        <w:tab/>
        <w:t>the operator’s name; and</w:t>
      </w:r>
    </w:p>
    <w:p w:rsidR="00D56687" w:rsidRPr="004A4B15" w:rsidRDefault="00D56687" w:rsidP="00564901">
      <w:pPr>
        <w:pStyle w:val="paragraph"/>
      </w:pPr>
      <w:r w:rsidRPr="004A4B15">
        <w:tab/>
        <w:t>(b)</w:t>
      </w:r>
      <w:r w:rsidRPr="004A4B15">
        <w:tab/>
        <w:t>the name of its chief executive officer or manager; and</w:t>
      </w:r>
    </w:p>
    <w:p w:rsidR="00D56687" w:rsidRPr="004A4B15" w:rsidRDefault="00D56687" w:rsidP="00564901">
      <w:pPr>
        <w:pStyle w:val="paragraph"/>
      </w:pPr>
      <w:r w:rsidRPr="004A4B15">
        <w:tab/>
        <w:t>(c)</w:t>
      </w:r>
      <w:r w:rsidRPr="004A4B15">
        <w:tab/>
        <w:t>the operator’s mailing address; and</w:t>
      </w:r>
    </w:p>
    <w:p w:rsidR="00D56687" w:rsidRPr="004A4B15" w:rsidRDefault="00D56687" w:rsidP="00564901">
      <w:pPr>
        <w:pStyle w:val="paragraph"/>
      </w:pPr>
      <w:r w:rsidRPr="004A4B15">
        <w:tab/>
        <w:t>(d)</w:t>
      </w:r>
      <w:r w:rsidRPr="004A4B15">
        <w:tab/>
        <w:t>the operator’s fax number; and</w:t>
      </w:r>
    </w:p>
    <w:p w:rsidR="00D56687" w:rsidRPr="004A4B15" w:rsidRDefault="00D56687" w:rsidP="00564901">
      <w:pPr>
        <w:pStyle w:val="paragraph"/>
      </w:pPr>
      <w:r w:rsidRPr="004A4B15">
        <w:lastRenderedPageBreak/>
        <w:tab/>
        <w:t>(e)</w:t>
      </w:r>
      <w:r w:rsidRPr="004A4B15">
        <w:tab/>
        <w:t>the contact telephone number for the operator, including an after</w:t>
      </w:r>
      <w:r w:rsidR="004A4B15">
        <w:noBreakHyphen/>
      </w:r>
      <w:r w:rsidRPr="004A4B15">
        <w:t>hours number; and</w:t>
      </w:r>
    </w:p>
    <w:p w:rsidR="00D56687" w:rsidRPr="004A4B15" w:rsidRDefault="00D56687" w:rsidP="00564901">
      <w:pPr>
        <w:pStyle w:val="paragraph"/>
      </w:pPr>
      <w:r w:rsidRPr="004A4B15">
        <w:tab/>
        <w:t>(f)</w:t>
      </w:r>
      <w:r w:rsidRPr="004A4B15">
        <w:tab/>
        <w:t>an alternative contact person and number; and</w:t>
      </w:r>
    </w:p>
    <w:p w:rsidR="00D56687" w:rsidRPr="004A4B15" w:rsidRDefault="00D56687" w:rsidP="00564901">
      <w:pPr>
        <w:pStyle w:val="paragraph"/>
      </w:pPr>
      <w:r w:rsidRPr="004A4B15">
        <w:tab/>
        <w:t>(g)</w:t>
      </w:r>
      <w:r w:rsidRPr="004A4B15">
        <w:tab/>
        <w:t>the name of the security contact officer and his or her business phone number, fax number, e</w:t>
      </w:r>
      <w:r w:rsidR="004A4B15">
        <w:noBreakHyphen/>
      </w:r>
      <w:r w:rsidRPr="004A4B15">
        <w:t>mail address</w:t>
      </w:r>
      <w:r w:rsidRPr="004A4B15" w:rsidDel="00D30C31">
        <w:t xml:space="preserve"> </w:t>
      </w:r>
      <w:r w:rsidRPr="004A4B15">
        <w:t>and a 24</w:t>
      </w:r>
      <w:r w:rsidR="004A4B15">
        <w:noBreakHyphen/>
      </w:r>
      <w:r w:rsidRPr="004A4B15">
        <w:t>hour security contact number.</w:t>
      </w:r>
    </w:p>
    <w:p w:rsidR="00D56687" w:rsidRPr="004A4B15" w:rsidRDefault="00D56687" w:rsidP="00564901">
      <w:pPr>
        <w:pStyle w:val="subsection"/>
      </w:pPr>
      <w:r w:rsidRPr="004A4B15">
        <w:tab/>
        <w:t>(4)</w:t>
      </w:r>
      <w:r w:rsidRPr="004A4B15">
        <w:tab/>
        <w:t>The operator of a prescribed air service must, within 2 working days after becoming aware of a change in contact details (that is, the details required by subregulation</w:t>
      </w:r>
      <w:r w:rsidR="00183AC8" w:rsidRPr="004A4B15">
        <w:t> </w:t>
      </w:r>
      <w:r w:rsidRPr="004A4B15">
        <w:t>(3) to accompany the TSP), notify the Secretary in writing of the new details.</w:t>
      </w:r>
    </w:p>
    <w:p w:rsidR="00D56687" w:rsidRPr="004A4B15" w:rsidRDefault="00564901" w:rsidP="00D56687">
      <w:pPr>
        <w:pStyle w:val="Penalty"/>
      </w:pPr>
      <w:r w:rsidRPr="004A4B15">
        <w:t>Penalty:</w:t>
      </w:r>
      <w:r w:rsidRPr="004A4B15">
        <w:tab/>
      </w:r>
      <w:r w:rsidR="00D56687" w:rsidRPr="004A4B15">
        <w:t>20 penalty units.</w:t>
      </w:r>
    </w:p>
    <w:p w:rsidR="00D56687" w:rsidRPr="004A4B15" w:rsidRDefault="00D56687" w:rsidP="00564901">
      <w:pPr>
        <w:pStyle w:val="subsection"/>
      </w:pPr>
      <w:r w:rsidRPr="004A4B15">
        <w:tab/>
        <w:t>(5)</w:t>
      </w:r>
      <w:r w:rsidRPr="004A4B15">
        <w:tab/>
        <w:t>A contravention of subregulation</w:t>
      </w:r>
      <w:r w:rsidR="00183AC8" w:rsidRPr="004A4B15">
        <w:t> </w:t>
      </w:r>
      <w:r w:rsidRPr="004A4B15">
        <w:t>(2) or (4) is an offence of strict liability.</w:t>
      </w:r>
    </w:p>
    <w:p w:rsidR="00A25566" w:rsidRPr="004A4B15" w:rsidRDefault="00A25566" w:rsidP="00A25566">
      <w:pPr>
        <w:pStyle w:val="subsection"/>
      </w:pPr>
      <w:r w:rsidRPr="004A4B15">
        <w:tab/>
        <w:t>(6)</w:t>
      </w:r>
      <w:r w:rsidRPr="004A4B15">
        <w:tab/>
        <w:t>The operator of a prescribed air service must give the operator of each security controlled airport at which it has a facility contact details for the facility, including contact details for the operator’s security contact officer.</w:t>
      </w:r>
    </w:p>
    <w:p w:rsidR="00D56687" w:rsidRPr="004A4B15" w:rsidRDefault="00D56687" w:rsidP="00564901">
      <w:pPr>
        <w:pStyle w:val="ActHead5"/>
      </w:pPr>
      <w:bookmarkStart w:id="48" w:name="_Toc442692894"/>
      <w:r w:rsidRPr="004A4B15">
        <w:rPr>
          <w:rStyle w:val="CharSectno"/>
        </w:rPr>
        <w:t>2.32</w:t>
      </w:r>
      <w:r w:rsidR="00564901" w:rsidRPr="004A4B15">
        <w:rPr>
          <w:noProof/>
        </w:rPr>
        <w:t xml:space="preserve">  </w:t>
      </w:r>
      <w:r w:rsidRPr="004A4B15">
        <w:rPr>
          <w:noProof/>
        </w:rPr>
        <w:t>What aircraft operator’s TSP must contain</w:t>
      </w:r>
      <w:r w:rsidR="00564901" w:rsidRPr="004A4B15">
        <w:rPr>
          <w:noProof/>
        </w:rPr>
        <w:t>—</w:t>
      </w:r>
      <w:r w:rsidRPr="004A4B15">
        <w:t>physical security and access control</w:t>
      </w:r>
      <w:bookmarkEnd w:id="48"/>
    </w:p>
    <w:p w:rsidR="00D56687" w:rsidRPr="004A4B15" w:rsidRDefault="00D56687" w:rsidP="00564901">
      <w:pPr>
        <w:pStyle w:val="subsection"/>
      </w:pPr>
      <w:r w:rsidRPr="004A4B15">
        <w:tab/>
        <w:t>(1)</w:t>
      </w:r>
      <w:r w:rsidRPr="004A4B15">
        <w:tab/>
        <w:t>The TSP must set out the security measures and procedures to be used within each of the operator’s facilities, including measures and procedures:</w:t>
      </w:r>
    </w:p>
    <w:p w:rsidR="00D56687" w:rsidRPr="004A4B15" w:rsidRDefault="00D56687" w:rsidP="00564901">
      <w:pPr>
        <w:pStyle w:val="paragraph"/>
      </w:pPr>
      <w:r w:rsidRPr="004A4B15">
        <w:tab/>
        <w:t>(a)</w:t>
      </w:r>
      <w:r w:rsidRPr="004A4B15">
        <w:tab/>
        <w:t>to control access to aircraft and facilities and maintain the integrity of access control systems; and</w:t>
      </w:r>
    </w:p>
    <w:p w:rsidR="00D56687" w:rsidRPr="004A4B15" w:rsidRDefault="00D56687" w:rsidP="00564901">
      <w:pPr>
        <w:pStyle w:val="paragraph"/>
      </w:pPr>
      <w:r w:rsidRPr="004A4B15">
        <w:tab/>
        <w:t>(b)</w:t>
      </w:r>
      <w:r w:rsidRPr="004A4B15">
        <w:tab/>
        <w:t>to deter and detect unauthorised access into the airside area by people, aircraft, vehicles or things; and</w:t>
      </w:r>
    </w:p>
    <w:p w:rsidR="00D56687" w:rsidRPr="004A4B15" w:rsidRDefault="00D56687" w:rsidP="00564901">
      <w:pPr>
        <w:pStyle w:val="paragraph"/>
      </w:pPr>
      <w:r w:rsidRPr="004A4B15">
        <w:tab/>
        <w:t>(c)</w:t>
      </w:r>
      <w:r w:rsidRPr="004A4B15">
        <w:tab/>
        <w:t>to deter and detect unauthorised access into the airside security zone by people, aircraft, vehicles or things; and</w:t>
      </w:r>
    </w:p>
    <w:p w:rsidR="00D56687" w:rsidRPr="004A4B15" w:rsidRDefault="00D56687" w:rsidP="00564901">
      <w:pPr>
        <w:pStyle w:val="paragraph"/>
      </w:pPr>
      <w:r w:rsidRPr="004A4B15">
        <w:tab/>
        <w:t>(d)</w:t>
      </w:r>
      <w:r w:rsidRPr="004A4B15">
        <w:tab/>
        <w:t>to deter and detect unauthorised access into a landside security zone by people, vehicles or things; and</w:t>
      </w:r>
    </w:p>
    <w:p w:rsidR="00D56687" w:rsidRPr="004A4B15" w:rsidRDefault="00D56687" w:rsidP="00564901">
      <w:pPr>
        <w:pStyle w:val="paragraph"/>
      </w:pPr>
      <w:r w:rsidRPr="004A4B15">
        <w:tab/>
        <w:t>(e)</w:t>
      </w:r>
      <w:r w:rsidRPr="004A4B15">
        <w:tab/>
        <w:t>to be applied to unattended aircraft; and</w:t>
      </w:r>
    </w:p>
    <w:p w:rsidR="00D56687" w:rsidRPr="004A4B15" w:rsidRDefault="00D56687" w:rsidP="00564901">
      <w:pPr>
        <w:pStyle w:val="paragraph"/>
      </w:pPr>
      <w:r w:rsidRPr="004A4B15">
        <w:tab/>
        <w:t>(f)</w:t>
      </w:r>
      <w:r w:rsidRPr="004A4B15">
        <w:tab/>
        <w:t>to assess, identify and respond to unknown substances; and</w:t>
      </w:r>
    </w:p>
    <w:p w:rsidR="00D56687" w:rsidRPr="004A4B15" w:rsidRDefault="00D56687" w:rsidP="00564901">
      <w:pPr>
        <w:pStyle w:val="paragraph"/>
      </w:pPr>
      <w:r w:rsidRPr="004A4B15">
        <w:lastRenderedPageBreak/>
        <w:tab/>
        <w:t>(g)</w:t>
      </w:r>
      <w:r w:rsidRPr="004A4B15">
        <w:tab/>
        <w:t>to investigate, secure, and remove unattended or suspect vehicles, aircraft or things, including baggage and cargo; and</w:t>
      </w:r>
    </w:p>
    <w:p w:rsidR="00D56687" w:rsidRPr="004A4B15" w:rsidRDefault="00D56687" w:rsidP="00564901">
      <w:pPr>
        <w:pStyle w:val="paragraph"/>
      </w:pPr>
      <w:r w:rsidRPr="004A4B15">
        <w:tab/>
        <w:t>(h)</w:t>
      </w:r>
      <w:r w:rsidRPr="004A4B15">
        <w:tab/>
        <w:t>to ensure the security of passwords, keys and key lists, electronic access cards and other security privileges.</w:t>
      </w:r>
    </w:p>
    <w:p w:rsidR="00A25566" w:rsidRPr="004A4B15" w:rsidRDefault="00A25566" w:rsidP="00A25566">
      <w:pPr>
        <w:pStyle w:val="subsection"/>
      </w:pPr>
      <w:r w:rsidRPr="004A4B15">
        <w:tab/>
        <w:t>(2)</w:t>
      </w:r>
      <w:r w:rsidRPr="004A4B15">
        <w:tab/>
        <w:t>The TSP must:</w:t>
      </w:r>
    </w:p>
    <w:p w:rsidR="00A25566" w:rsidRPr="004A4B15" w:rsidRDefault="00A25566" w:rsidP="00A25566">
      <w:pPr>
        <w:pStyle w:val="paragraph"/>
      </w:pPr>
      <w:r w:rsidRPr="004A4B15">
        <w:tab/>
        <w:t>(a)</w:t>
      </w:r>
      <w:r w:rsidRPr="004A4B15">
        <w:tab/>
        <w:t>specify the security measures and procedures that have been implemented within each of the operator’s facilities; and</w:t>
      </w:r>
    </w:p>
    <w:p w:rsidR="00A25566" w:rsidRPr="004A4B15" w:rsidRDefault="00A25566" w:rsidP="00A25566">
      <w:pPr>
        <w:pStyle w:val="paragraph"/>
      </w:pPr>
      <w:r w:rsidRPr="004A4B15">
        <w:tab/>
        <w:t>(b)</w:t>
      </w:r>
      <w:r w:rsidRPr="004A4B15">
        <w:tab/>
        <w:t>be accompanied by a document that sets out</w:t>
      </w:r>
      <w:r w:rsidRPr="004A4B15">
        <w:rPr>
          <w:i/>
        </w:rPr>
        <w:t xml:space="preserve"> </w:t>
      </w:r>
      <w:r w:rsidRPr="004A4B15">
        <w:t>a timetable for implementation of any measures and procedures that have not been implemented.</w:t>
      </w:r>
    </w:p>
    <w:p w:rsidR="00D56687" w:rsidRPr="004A4B15" w:rsidRDefault="00D56687" w:rsidP="00564901">
      <w:pPr>
        <w:pStyle w:val="subsection"/>
      </w:pPr>
      <w:r w:rsidRPr="004A4B15">
        <w:tab/>
        <w:t>(3)</w:t>
      </w:r>
      <w:r w:rsidRPr="004A4B15">
        <w:tab/>
        <w:t>If:</w:t>
      </w:r>
    </w:p>
    <w:p w:rsidR="00D56687" w:rsidRPr="004A4B15" w:rsidRDefault="00D56687" w:rsidP="00564901">
      <w:pPr>
        <w:pStyle w:val="paragraph"/>
      </w:pPr>
      <w:r w:rsidRPr="004A4B15">
        <w:tab/>
        <w:t>(a)</w:t>
      </w:r>
      <w:r w:rsidRPr="004A4B15">
        <w:tab/>
        <w:t>the facilities are next to or form part of an enhanced inspection area; and</w:t>
      </w:r>
    </w:p>
    <w:p w:rsidR="00D56687" w:rsidRPr="004A4B15" w:rsidRDefault="00D56687" w:rsidP="00564901">
      <w:pPr>
        <w:pStyle w:val="paragraph"/>
      </w:pPr>
      <w:r w:rsidRPr="004A4B15">
        <w:tab/>
        <w:t>(b)</w:t>
      </w:r>
      <w:r w:rsidRPr="004A4B15">
        <w:tab/>
        <w:t>the operator controls a designated access point to the area;</w:t>
      </w:r>
    </w:p>
    <w:p w:rsidR="00D56687" w:rsidRPr="004A4B15" w:rsidRDefault="00D56687" w:rsidP="00564901">
      <w:pPr>
        <w:pStyle w:val="subsection2"/>
      </w:pPr>
      <w:r w:rsidRPr="004A4B15">
        <w:t>the TSP must set out information about the surveillance measures and procedures used to deter and detect unauthorised access to the area.</w:t>
      </w:r>
    </w:p>
    <w:p w:rsidR="00D56687" w:rsidRPr="004A4B15" w:rsidRDefault="00D56687" w:rsidP="00564901">
      <w:pPr>
        <w:pStyle w:val="subsection"/>
      </w:pPr>
      <w:r w:rsidRPr="004A4B15">
        <w:tab/>
        <w:t>(4)</w:t>
      </w:r>
      <w:r w:rsidRPr="004A4B15">
        <w:tab/>
        <w:t xml:space="preserve">In </w:t>
      </w:r>
      <w:r w:rsidR="004A4B15">
        <w:t>paragraph (</w:t>
      </w:r>
      <w:r w:rsidRPr="004A4B15">
        <w:t>3</w:t>
      </w:r>
      <w:r w:rsidR="00564901" w:rsidRPr="004A4B15">
        <w:t>)(</w:t>
      </w:r>
      <w:r w:rsidRPr="004A4B15">
        <w:t xml:space="preserve">b), </w:t>
      </w:r>
      <w:r w:rsidRPr="004A4B15">
        <w:rPr>
          <w:b/>
          <w:i/>
        </w:rPr>
        <w:t>designated access point</w:t>
      </w:r>
      <w:r w:rsidRPr="004A4B15">
        <w:t xml:space="preserve"> means an access point designated by the operator.</w:t>
      </w:r>
    </w:p>
    <w:p w:rsidR="00673857" w:rsidRPr="004A4B15" w:rsidRDefault="00673857" w:rsidP="00564901">
      <w:pPr>
        <w:pStyle w:val="SubsectionHead"/>
      </w:pPr>
      <w:r w:rsidRPr="004A4B15">
        <w:t>Issuing TACs for access control</w:t>
      </w:r>
    </w:p>
    <w:p w:rsidR="00673857" w:rsidRPr="004A4B15" w:rsidRDefault="00673857" w:rsidP="00564901">
      <w:pPr>
        <w:pStyle w:val="subsection"/>
      </w:pPr>
      <w:r w:rsidRPr="004A4B15">
        <w:tab/>
        <w:t>(5)</w:t>
      </w:r>
      <w:r w:rsidRPr="004A4B15">
        <w:tab/>
        <w:t>If an aircraft operator intends to issue TACs, the TSP must set out the process for how the aircraft operator will issue TACs.</w:t>
      </w:r>
    </w:p>
    <w:p w:rsidR="00673857" w:rsidRPr="004A4B15" w:rsidRDefault="00673857" w:rsidP="00564901">
      <w:pPr>
        <w:pStyle w:val="SubsectionHead"/>
      </w:pPr>
      <w:r w:rsidRPr="004A4B15">
        <w:t>Issuing VICs for access control</w:t>
      </w:r>
    </w:p>
    <w:p w:rsidR="00673857" w:rsidRPr="004A4B15" w:rsidRDefault="00673857" w:rsidP="00564901">
      <w:pPr>
        <w:pStyle w:val="subsection"/>
      </w:pPr>
      <w:r w:rsidRPr="004A4B15">
        <w:tab/>
        <w:t>(6)</w:t>
      </w:r>
      <w:r w:rsidRPr="004A4B15">
        <w:tab/>
        <w:t xml:space="preserve">If an aircraft operator intends to authorise agents to issue VICs on behalf of the aircraft operator, the TSP must set out procedures for: </w:t>
      </w:r>
    </w:p>
    <w:p w:rsidR="00673857" w:rsidRPr="004A4B15" w:rsidRDefault="00673857" w:rsidP="00564901">
      <w:pPr>
        <w:pStyle w:val="paragraph"/>
      </w:pPr>
      <w:r w:rsidRPr="004A4B15">
        <w:tab/>
        <w:t>(a)</w:t>
      </w:r>
      <w:r w:rsidRPr="004A4B15">
        <w:tab/>
        <w:t>how the aircraft operator will authorise agents; and</w:t>
      </w:r>
    </w:p>
    <w:p w:rsidR="00673857" w:rsidRPr="004A4B15" w:rsidRDefault="00673857" w:rsidP="00564901">
      <w:pPr>
        <w:pStyle w:val="paragraph"/>
      </w:pPr>
      <w:r w:rsidRPr="004A4B15">
        <w:tab/>
        <w:t>(b)</w:t>
      </w:r>
      <w:r w:rsidRPr="004A4B15">
        <w:tab/>
        <w:t xml:space="preserve">auditing an agent’s practices. </w:t>
      </w:r>
    </w:p>
    <w:p w:rsidR="00673857" w:rsidRPr="004A4B15" w:rsidRDefault="00673857" w:rsidP="00564901">
      <w:pPr>
        <w:pStyle w:val="subsection"/>
      </w:pPr>
      <w:r w:rsidRPr="004A4B15">
        <w:tab/>
        <w:t>(7)</w:t>
      </w:r>
      <w:r w:rsidRPr="004A4B15">
        <w:tab/>
        <w:t>If an aircraft operator is approved by the Secretary to issue VICs and the aircraft operator intends to issue VICs in a form that is different from that set out in regulation</w:t>
      </w:r>
      <w:r w:rsidR="004A4B15">
        <w:t> </w:t>
      </w:r>
      <w:r w:rsidRPr="004A4B15">
        <w:t xml:space="preserve">6.39, the TSP must set out: </w:t>
      </w:r>
    </w:p>
    <w:p w:rsidR="00673857" w:rsidRPr="004A4B15" w:rsidRDefault="00673857" w:rsidP="00564901">
      <w:pPr>
        <w:pStyle w:val="paragraph"/>
      </w:pPr>
      <w:r w:rsidRPr="004A4B15">
        <w:tab/>
        <w:t>(a)</w:t>
      </w:r>
      <w:r w:rsidRPr="004A4B15">
        <w:tab/>
        <w:t>the form; and</w:t>
      </w:r>
    </w:p>
    <w:p w:rsidR="00673857" w:rsidRPr="004A4B15" w:rsidRDefault="00673857" w:rsidP="00564901">
      <w:pPr>
        <w:pStyle w:val="paragraph"/>
      </w:pPr>
      <w:r w:rsidRPr="004A4B15">
        <w:lastRenderedPageBreak/>
        <w:tab/>
        <w:t>(b)</w:t>
      </w:r>
      <w:r w:rsidRPr="004A4B15">
        <w:tab/>
        <w:t>whether VICs issued by the aircraft operator’s agents will be in the different form.</w:t>
      </w:r>
    </w:p>
    <w:p w:rsidR="00673857" w:rsidRPr="004A4B15" w:rsidRDefault="00673857" w:rsidP="00564901">
      <w:pPr>
        <w:pStyle w:val="subsection"/>
      </w:pPr>
      <w:r w:rsidRPr="004A4B15">
        <w:tab/>
        <w:t>(8)</w:t>
      </w:r>
      <w:r w:rsidRPr="004A4B15">
        <w:tab/>
        <w:t xml:space="preserve">An aircraft operator’s TSP may set out: </w:t>
      </w:r>
    </w:p>
    <w:p w:rsidR="00673857" w:rsidRPr="004A4B15" w:rsidRDefault="00673857" w:rsidP="00564901">
      <w:pPr>
        <w:pStyle w:val="paragraph"/>
      </w:pPr>
      <w:r w:rsidRPr="004A4B15">
        <w:tab/>
        <w:t>(a)</w:t>
      </w:r>
      <w:r w:rsidRPr="004A4B15">
        <w:tab/>
        <w:t>more than 1 form for a VIC; and</w:t>
      </w:r>
    </w:p>
    <w:p w:rsidR="00673857" w:rsidRPr="004A4B15" w:rsidRDefault="00673857" w:rsidP="00564901">
      <w:pPr>
        <w:pStyle w:val="paragraph"/>
      </w:pPr>
      <w:r w:rsidRPr="004A4B15">
        <w:tab/>
        <w:t>(b)</w:t>
      </w:r>
      <w:r w:rsidRPr="004A4B15">
        <w:tab/>
        <w:t>that an aircraft operator’s agents may use a different form, set out in the TSP, than that used by the aircraft operator.</w:t>
      </w:r>
    </w:p>
    <w:p w:rsidR="00673857" w:rsidRPr="004A4B15" w:rsidRDefault="00673857" w:rsidP="00564901">
      <w:pPr>
        <w:pStyle w:val="subsection"/>
      </w:pPr>
      <w:r w:rsidRPr="004A4B15">
        <w:tab/>
        <w:t>(9)</w:t>
      </w:r>
      <w:r w:rsidRPr="004A4B15">
        <w:tab/>
        <w:t>An aircraft operator’s TSP may state that the aircraft operator (or its agent) must not issue VICs in the form set out in regulation</w:t>
      </w:r>
      <w:r w:rsidR="004A4B15">
        <w:t> </w:t>
      </w:r>
      <w:r w:rsidRPr="004A4B15">
        <w:t>6.39.</w:t>
      </w:r>
    </w:p>
    <w:p w:rsidR="00673857" w:rsidRPr="004A4B15" w:rsidRDefault="00673857" w:rsidP="00564901">
      <w:pPr>
        <w:pStyle w:val="subsection"/>
      </w:pPr>
      <w:r w:rsidRPr="004A4B15">
        <w:tab/>
        <w:t>(10)</w:t>
      </w:r>
      <w:r w:rsidRPr="004A4B15">
        <w:tab/>
        <w:t>If an aircraft operator is approved by the Secretary to issue VICs, the TSP may set out circumstances in which a VIC need not be returned to the aircraft operator within 7 days after the VIC has expired.</w:t>
      </w:r>
    </w:p>
    <w:p w:rsidR="00D56687" w:rsidRPr="004A4B15" w:rsidRDefault="00D56687" w:rsidP="00564901">
      <w:pPr>
        <w:pStyle w:val="ActHead5"/>
      </w:pPr>
      <w:bookmarkStart w:id="49" w:name="_Toc442692895"/>
      <w:r w:rsidRPr="004A4B15">
        <w:rPr>
          <w:rStyle w:val="CharSectno"/>
        </w:rPr>
        <w:t>2.33</w:t>
      </w:r>
      <w:r w:rsidR="00564901" w:rsidRPr="004A4B15">
        <w:t xml:space="preserve">  </w:t>
      </w:r>
      <w:r w:rsidRPr="004A4B15">
        <w:t xml:space="preserve">What </w:t>
      </w:r>
      <w:r w:rsidRPr="004A4B15">
        <w:rPr>
          <w:noProof/>
        </w:rPr>
        <w:t xml:space="preserve">aircraft operator’s TSP </w:t>
      </w:r>
      <w:r w:rsidRPr="004A4B15">
        <w:t>must contain</w:t>
      </w:r>
      <w:r w:rsidR="00564901" w:rsidRPr="004A4B15">
        <w:t>—</w:t>
      </w:r>
      <w:r w:rsidRPr="004A4B15">
        <w:t>control of firearms, other weapons and prohibited items</w:t>
      </w:r>
      <w:bookmarkEnd w:id="49"/>
    </w:p>
    <w:p w:rsidR="00D56687" w:rsidRPr="004A4B15" w:rsidRDefault="00D56687" w:rsidP="00564901">
      <w:pPr>
        <w:pStyle w:val="subsection"/>
      </w:pPr>
      <w:r w:rsidRPr="004A4B15">
        <w:tab/>
        <w:t>(1)</w:t>
      </w:r>
      <w:r w:rsidRPr="004A4B15">
        <w:tab/>
        <w:t>The aircraft operator must ensure that procedures in the TSP include:</w:t>
      </w:r>
    </w:p>
    <w:p w:rsidR="00D56687" w:rsidRPr="004A4B15" w:rsidRDefault="00D56687" w:rsidP="00564901">
      <w:pPr>
        <w:pStyle w:val="paragraph"/>
      </w:pPr>
      <w:r w:rsidRPr="004A4B15">
        <w:tab/>
        <w:t>(a)</w:t>
      </w:r>
      <w:r w:rsidRPr="004A4B15">
        <w:tab/>
        <w:t>measures to deter unauthorised possession of firearms, other weapons and prohibited items; and</w:t>
      </w:r>
    </w:p>
    <w:p w:rsidR="00D56687" w:rsidRPr="004A4B15" w:rsidRDefault="00D56687" w:rsidP="00564901">
      <w:pPr>
        <w:pStyle w:val="paragraph"/>
      </w:pPr>
      <w:r w:rsidRPr="004A4B15">
        <w:tab/>
        <w:t>(b)</w:t>
      </w:r>
      <w:r w:rsidRPr="004A4B15">
        <w:tab/>
        <w:t>procedures for dealing with surrendered firearms, other weapons and prohibited items; and</w:t>
      </w:r>
    </w:p>
    <w:p w:rsidR="00D56687" w:rsidRPr="004A4B15" w:rsidRDefault="00D56687" w:rsidP="00564901">
      <w:pPr>
        <w:pStyle w:val="paragraph"/>
      </w:pPr>
      <w:r w:rsidRPr="004A4B15">
        <w:tab/>
        <w:t>(c)</w:t>
      </w:r>
      <w:r w:rsidRPr="004A4B15">
        <w:tab/>
        <w:t>procedures for handling and movement of firearms and other weapons; and</w:t>
      </w:r>
    </w:p>
    <w:p w:rsidR="00D56687" w:rsidRPr="004A4B15" w:rsidRDefault="00D56687" w:rsidP="00564901">
      <w:pPr>
        <w:pStyle w:val="paragraph"/>
      </w:pPr>
      <w:r w:rsidRPr="004A4B15">
        <w:tab/>
        <w:t>(e)</w:t>
      </w:r>
      <w:r w:rsidRPr="004A4B15">
        <w:tab/>
        <w:t>methods for ensuring operational staff are aware of the restrictions on the possession and use of firearms, other weapons and prohibited items within the airport.</w:t>
      </w:r>
    </w:p>
    <w:p w:rsidR="00D56687" w:rsidRPr="004A4B15" w:rsidRDefault="00D56687" w:rsidP="00564901">
      <w:pPr>
        <w:pStyle w:val="subsection"/>
      </w:pPr>
      <w:r w:rsidRPr="004A4B15">
        <w:tab/>
        <w:t>(2)</w:t>
      </w:r>
      <w:r w:rsidRPr="004A4B15">
        <w:tab/>
        <w:t>The aircraft operator must ensure that procedures in the TSP to handle or transport firearms, other weapons and prohibited items are consistent with relevant Commonwealth, State or Territory laws.</w:t>
      </w:r>
    </w:p>
    <w:p w:rsidR="00D56687" w:rsidRPr="004A4B15" w:rsidRDefault="00D56687" w:rsidP="00564901">
      <w:pPr>
        <w:pStyle w:val="ActHead5"/>
      </w:pPr>
      <w:bookmarkStart w:id="50" w:name="_Toc442692896"/>
      <w:r w:rsidRPr="004A4B15">
        <w:rPr>
          <w:rStyle w:val="CharSectno"/>
        </w:rPr>
        <w:lastRenderedPageBreak/>
        <w:t>2.34</w:t>
      </w:r>
      <w:r w:rsidR="00564901" w:rsidRPr="004A4B15">
        <w:t xml:space="preserve">  </w:t>
      </w:r>
      <w:r w:rsidRPr="004A4B15">
        <w:t xml:space="preserve">What </w:t>
      </w:r>
      <w:r w:rsidRPr="004A4B15">
        <w:rPr>
          <w:noProof/>
        </w:rPr>
        <w:t xml:space="preserve">aircraft operator’s TSP </w:t>
      </w:r>
      <w:r w:rsidRPr="004A4B15">
        <w:t>must contain</w:t>
      </w:r>
      <w:r w:rsidR="00564901" w:rsidRPr="004A4B15">
        <w:t>—</w:t>
      </w:r>
      <w:r w:rsidRPr="004A4B15">
        <w:t>check</w:t>
      </w:r>
      <w:r w:rsidR="004A4B15">
        <w:noBreakHyphen/>
      </w:r>
      <w:r w:rsidRPr="004A4B15">
        <w:t>in and boarding procedures</w:t>
      </w:r>
      <w:bookmarkEnd w:id="50"/>
    </w:p>
    <w:p w:rsidR="00D56687" w:rsidRPr="004A4B15" w:rsidRDefault="00D56687" w:rsidP="00564901">
      <w:pPr>
        <w:pStyle w:val="subsection"/>
      </w:pPr>
      <w:r w:rsidRPr="004A4B15">
        <w:tab/>
      </w:r>
      <w:r w:rsidRPr="004A4B15">
        <w:tab/>
        <w:t>The TSP must set out passenger check</w:t>
      </w:r>
      <w:r w:rsidR="004A4B15">
        <w:noBreakHyphen/>
      </w:r>
      <w:r w:rsidRPr="004A4B15">
        <w:t>in and boarding procedures, including procedures for dealing with any anomalies in passenger reconciliation that may arise during check</w:t>
      </w:r>
      <w:r w:rsidR="004A4B15">
        <w:noBreakHyphen/>
      </w:r>
      <w:r w:rsidRPr="004A4B15">
        <w:t>in or boarding.</w:t>
      </w:r>
    </w:p>
    <w:p w:rsidR="00D56687" w:rsidRPr="004A4B15" w:rsidRDefault="00D56687" w:rsidP="00564901">
      <w:pPr>
        <w:pStyle w:val="ActHead5"/>
        <w:rPr>
          <w:u w:val="single"/>
        </w:rPr>
      </w:pPr>
      <w:bookmarkStart w:id="51" w:name="_Toc442692897"/>
      <w:r w:rsidRPr="004A4B15">
        <w:rPr>
          <w:rStyle w:val="CharSectno"/>
        </w:rPr>
        <w:t>2.35</w:t>
      </w:r>
      <w:r w:rsidR="00564901" w:rsidRPr="004A4B15">
        <w:t xml:space="preserve">  </w:t>
      </w:r>
      <w:r w:rsidRPr="004A4B15">
        <w:t xml:space="preserve">What </w:t>
      </w:r>
      <w:r w:rsidRPr="004A4B15">
        <w:rPr>
          <w:noProof/>
        </w:rPr>
        <w:t xml:space="preserve">aircraft operator’s TSP </w:t>
      </w:r>
      <w:r w:rsidRPr="004A4B15">
        <w:t>must contain</w:t>
      </w:r>
      <w:r w:rsidR="00564901" w:rsidRPr="004A4B15">
        <w:t>—</w:t>
      </w:r>
      <w:r w:rsidRPr="004A4B15">
        <w:t>screening and clearing</w:t>
      </w:r>
      <w:bookmarkEnd w:id="51"/>
    </w:p>
    <w:p w:rsidR="00D56687" w:rsidRPr="004A4B15" w:rsidRDefault="00D56687" w:rsidP="00564901">
      <w:pPr>
        <w:pStyle w:val="subsection"/>
      </w:pPr>
      <w:r w:rsidRPr="004A4B15">
        <w:tab/>
      </w:r>
      <w:r w:rsidRPr="004A4B15">
        <w:tab/>
        <w:t>If the operator carries out passenger or crew screening, the TSP must include:</w:t>
      </w:r>
    </w:p>
    <w:p w:rsidR="00A25566" w:rsidRPr="004A4B15" w:rsidRDefault="00A25566" w:rsidP="00A25566">
      <w:pPr>
        <w:pStyle w:val="paragraph"/>
      </w:pPr>
      <w:r w:rsidRPr="004A4B15">
        <w:tab/>
        <w:t>(a)</w:t>
      </w:r>
      <w:r w:rsidRPr="004A4B15">
        <w:tab/>
        <w:t>measures and procedures to carry out that screening, including details of the locations where screening is undertaken; and</w:t>
      </w:r>
    </w:p>
    <w:p w:rsidR="00D56687" w:rsidRPr="004A4B15" w:rsidRDefault="00D56687" w:rsidP="00564901">
      <w:pPr>
        <w:pStyle w:val="paragraph"/>
      </w:pPr>
      <w:r w:rsidRPr="004A4B15">
        <w:tab/>
        <w:t>(b)</w:t>
      </w:r>
      <w:r w:rsidRPr="004A4B15">
        <w:tab/>
        <w:t>measures to ensure that screened passengers departing from or boarding an aircraft do not mix with unscreened passengers on arriving aircraft; and</w:t>
      </w:r>
    </w:p>
    <w:p w:rsidR="00A25566" w:rsidRPr="004A4B15" w:rsidRDefault="00A25566" w:rsidP="00A25566">
      <w:pPr>
        <w:pStyle w:val="paragraph"/>
      </w:pPr>
      <w:r w:rsidRPr="004A4B15">
        <w:tab/>
        <w:t>(c)</w:t>
      </w:r>
      <w:r w:rsidRPr="004A4B15">
        <w:tab/>
        <w:t>measures and procedures to carry out screening and clearing of carry</w:t>
      </w:r>
      <w:r w:rsidR="004A4B15">
        <w:noBreakHyphen/>
      </w:r>
      <w:r w:rsidRPr="004A4B15">
        <w:t>on baggage, including details of the locations where that screening and clearing is undertaken; and</w:t>
      </w:r>
    </w:p>
    <w:p w:rsidR="00D56687" w:rsidRPr="004A4B15" w:rsidRDefault="00D56687" w:rsidP="00564901">
      <w:pPr>
        <w:pStyle w:val="paragraph"/>
      </w:pPr>
      <w:r w:rsidRPr="004A4B15">
        <w:tab/>
        <w:t>(d)</w:t>
      </w:r>
      <w:r w:rsidRPr="004A4B15">
        <w:tab/>
        <w:t>measures and procedures for the screening and clearing of transit passengers, including passengers who cannot leave the aircraft during transit; and</w:t>
      </w:r>
    </w:p>
    <w:p w:rsidR="00D56687" w:rsidRPr="004A4B15" w:rsidRDefault="00D56687" w:rsidP="00564901">
      <w:pPr>
        <w:pStyle w:val="paragraph"/>
      </w:pPr>
      <w:r w:rsidRPr="004A4B15">
        <w:tab/>
        <w:t>(e)</w:t>
      </w:r>
      <w:r w:rsidRPr="004A4B15">
        <w:tab/>
        <w:t>procedures to treat suspect passengers or carry</w:t>
      </w:r>
      <w:r w:rsidR="004A4B15">
        <w:noBreakHyphen/>
      </w:r>
      <w:r w:rsidRPr="004A4B15">
        <w:t>on baggage; and</w:t>
      </w:r>
    </w:p>
    <w:p w:rsidR="00D56687" w:rsidRPr="004A4B15" w:rsidRDefault="00D56687" w:rsidP="00564901">
      <w:pPr>
        <w:pStyle w:val="paragraph"/>
      </w:pPr>
      <w:r w:rsidRPr="004A4B15">
        <w:tab/>
        <w:t>(f)</w:t>
      </w:r>
      <w:r w:rsidRPr="004A4B15">
        <w:tab/>
        <w:t>measures and procedures to control the movement of passengers; and</w:t>
      </w:r>
    </w:p>
    <w:p w:rsidR="00D56687" w:rsidRPr="004A4B15" w:rsidRDefault="00D56687" w:rsidP="00564901">
      <w:pPr>
        <w:pStyle w:val="paragraph"/>
      </w:pPr>
      <w:r w:rsidRPr="004A4B15">
        <w:tab/>
        <w:t>(g)</w:t>
      </w:r>
      <w:r w:rsidRPr="004A4B15">
        <w:tab/>
        <w:t>measures and procedures to handle:</w:t>
      </w:r>
    </w:p>
    <w:p w:rsidR="00D56687" w:rsidRPr="004A4B15" w:rsidRDefault="00D56687" w:rsidP="00564901">
      <w:pPr>
        <w:pStyle w:val="paragraphsub"/>
      </w:pPr>
      <w:r w:rsidRPr="004A4B15">
        <w:tab/>
        <w:t>(i)</w:t>
      </w:r>
      <w:r w:rsidRPr="004A4B15">
        <w:tab/>
        <w:t>diplomats and other VIPs; and</w:t>
      </w:r>
    </w:p>
    <w:p w:rsidR="00D56687" w:rsidRPr="004A4B15" w:rsidRDefault="00D56687" w:rsidP="00564901">
      <w:pPr>
        <w:pStyle w:val="paragraphsub"/>
      </w:pPr>
      <w:r w:rsidRPr="004A4B15">
        <w:tab/>
        <w:t>(ii)</w:t>
      </w:r>
      <w:r w:rsidRPr="004A4B15">
        <w:tab/>
        <w:t>government couriers and diplomatic bags; and</w:t>
      </w:r>
    </w:p>
    <w:p w:rsidR="00D56687" w:rsidRPr="004A4B15" w:rsidRDefault="00D56687" w:rsidP="00564901">
      <w:pPr>
        <w:pStyle w:val="paragraphsub"/>
      </w:pPr>
      <w:r w:rsidRPr="004A4B15">
        <w:tab/>
        <w:t>(iii)</w:t>
      </w:r>
      <w:r w:rsidRPr="004A4B15">
        <w:tab/>
        <w:t>passengers with reduced mobility or a medical condition; and</w:t>
      </w:r>
    </w:p>
    <w:p w:rsidR="00D56687" w:rsidRPr="004A4B15" w:rsidRDefault="00D56687" w:rsidP="00564901">
      <w:pPr>
        <w:pStyle w:val="paragraphsub"/>
      </w:pPr>
      <w:r w:rsidRPr="004A4B15">
        <w:tab/>
        <w:t>(iv)</w:t>
      </w:r>
      <w:r w:rsidRPr="004A4B15">
        <w:tab/>
        <w:t>persons in custody; and</w:t>
      </w:r>
    </w:p>
    <w:p w:rsidR="00D56687" w:rsidRPr="004A4B15" w:rsidRDefault="00D56687" w:rsidP="00564901">
      <w:pPr>
        <w:pStyle w:val="paragraphsub"/>
      </w:pPr>
      <w:r w:rsidRPr="004A4B15">
        <w:tab/>
        <w:t>(v)</w:t>
      </w:r>
      <w:r w:rsidRPr="004A4B15">
        <w:tab/>
        <w:t>transit passengers; and</w:t>
      </w:r>
    </w:p>
    <w:p w:rsidR="00D56687" w:rsidRPr="004A4B15" w:rsidRDefault="00D56687" w:rsidP="00564901">
      <w:pPr>
        <w:pStyle w:val="paragraph"/>
      </w:pPr>
      <w:r w:rsidRPr="004A4B15">
        <w:tab/>
        <w:t>(h)</w:t>
      </w:r>
      <w:r w:rsidRPr="004A4B15">
        <w:tab/>
        <w:t>measures and procedures for handling suspect behaviour by a passenger, including:</w:t>
      </w:r>
    </w:p>
    <w:p w:rsidR="00D56687" w:rsidRPr="004A4B15" w:rsidRDefault="00D56687" w:rsidP="00564901">
      <w:pPr>
        <w:pStyle w:val="paragraphsub"/>
      </w:pPr>
      <w:r w:rsidRPr="004A4B15">
        <w:lastRenderedPageBreak/>
        <w:tab/>
        <w:t>(i)</w:t>
      </w:r>
      <w:r w:rsidRPr="004A4B15">
        <w:tab/>
        <w:t>details of restraining devices that will be carried onboard each aircraft and their location; and</w:t>
      </w:r>
    </w:p>
    <w:p w:rsidR="00D56687" w:rsidRPr="004A4B15" w:rsidRDefault="00D56687" w:rsidP="00564901">
      <w:pPr>
        <w:pStyle w:val="paragraphsub"/>
      </w:pPr>
      <w:r w:rsidRPr="004A4B15">
        <w:tab/>
        <w:t>(ii)</w:t>
      </w:r>
      <w:r w:rsidRPr="004A4B15">
        <w:tab/>
        <w:t>details of the crew members who are authorised to use restraints; and</w:t>
      </w:r>
    </w:p>
    <w:p w:rsidR="00D56687" w:rsidRPr="004A4B15" w:rsidRDefault="00D56687" w:rsidP="00564901">
      <w:pPr>
        <w:pStyle w:val="paragraphsub"/>
      </w:pPr>
      <w:r w:rsidRPr="004A4B15">
        <w:tab/>
        <w:t>(iii)</w:t>
      </w:r>
      <w:r w:rsidRPr="004A4B15">
        <w:tab/>
        <w:t>the procedures for reporting such behaviour; and</w:t>
      </w:r>
    </w:p>
    <w:p w:rsidR="00D56687" w:rsidRPr="004A4B15" w:rsidRDefault="00D56687" w:rsidP="00564901">
      <w:pPr>
        <w:pStyle w:val="paragraph"/>
      </w:pPr>
      <w:r w:rsidRPr="004A4B15">
        <w:tab/>
        <w:t>(i)</w:t>
      </w:r>
      <w:r w:rsidRPr="004A4B15">
        <w:tab/>
        <w:t>measures and procedures following sterile area breaches, including post</w:t>
      </w:r>
      <w:r w:rsidR="004A4B15">
        <w:noBreakHyphen/>
      </w:r>
      <w:r w:rsidRPr="004A4B15">
        <w:t>breach recovery plans.</w:t>
      </w:r>
    </w:p>
    <w:p w:rsidR="00D56687" w:rsidRPr="004A4B15" w:rsidRDefault="00D56687" w:rsidP="00564901">
      <w:pPr>
        <w:pStyle w:val="ActHead5"/>
      </w:pPr>
      <w:bookmarkStart w:id="52" w:name="_Toc442692898"/>
      <w:r w:rsidRPr="004A4B15">
        <w:rPr>
          <w:rStyle w:val="CharSectno"/>
        </w:rPr>
        <w:t>2.35A</w:t>
      </w:r>
      <w:r w:rsidR="00564901" w:rsidRPr="004A4B15">
        <w:rPr>
          <w:noProof/>
        </w:rPr>
        <w:t xml:space="preserve">  </w:t>
      </w:r>
      <w:r w:rsidRPr="004A4B15">
        <w:t>What aircraft operator’s TSP must contain</w:t>
      </w:r>
      <w:r w:rsidR="00564901" w:rsidRPr="004A4B15">
        <w:t>—</w:t>
      </w:r>
      <w:r w:rsidRPr="004A4B15">
        <w:t>enhanced inspection area screening</w:t>
      </w:r>
      <w:bookmarkEnd w:id="52"/>
    </w:p>
    <w:p w:rsidR="00D56687" w:rsidRPr="004A4B15" w:rsidRDefault="00D56687" w:rsidP="00564901">
      <w:pPr>
        <w:pStyle w:val="subsection"/>
      </w:pPr>
      <w:r w:rsidRPr="004A4B15">
        <w:tab/>
        <w:t>(1)</w:t>
      </w:r>
      <w:r w:rsidRPr="004A4B15">
        <w:tab/>
        <w:t>If an aircraft operator carries out screening for an enhanced inspection area, the TSP must set out:</w:t>
      </w:r>
    </w:p>
    <w:p w:rsidR="00A25566" w:rsidRPr="004A4B15" w:rsidRDefault="00A25566" w:rsidP="00A25566">
      <w:pPr>
        <w:pStyle w:val="paragraph"/>
      </w:pPr>
      <w:r w:rsidRPr="004A4B15">
        <w:tab/>
        <w:t>(a)</w:t>
      </w:r>
      <w:r w:rsidRPr="004A4B15">
        <w:tab/>
        <w:t>measures and procedures to carry out screening for the area, including details of the locations where screening is undertaken; and</w:t>
      </w:r>
    </w:p>
    <w:p w:rsidR="00D56687" w:rsidRPr="004A4B15" w:rsidRDefault="00D56687" w:rsidP="00564901">
      <w:pPr>
        <w:pStyle w:val="paragraph"/>
      </w:pPr>
      <w:r w:rsidRPr="004A4B15">
        <w:tab/>
        <w:t>(b)</w:t>
      </w:r>
      <w:r w:rsidRPr="004A4B15">
        <w:tab/>
        <w:t>details of training that will be provided to screening officers that carry out screening for the area; and</w:t>
      </w:r>
    </w:p>
    <w:p w:rsidR="00D56687" w:rsidRPr="004A4B15" w:rsidRDefault="00D56687" w:rsidP="00564901">
      <w:pPr>
        <w:pStyle w:val="paragraph"/>
      </w:pPr>
      <w:r w:rsidRPr="004A4B15">
        <w:tab/>
        <w:t>(c)</w:t>
      </w:r>
      <w:r w:rsidRPr="004A4B15">
        <w:tab/>
        <w:t>measures and procedures to respond to the detection of weapons.</w:t>
      </w:r>
    </w:p>
    <w:p w:rsidR="00D56687" w:rsidRPr="004A4B15" w:rsidRDefault="00D56687" w:rsidP="00564901">
      <w:pPr>
        <w:pStyle w:val="subsection"/>
      </w:pPr>
      <w:r w:rsidRPr="004A4B15">
        <w:tab/>
        <w:t>(2)</w:t>
      </w:r>
      <w:r w:rsidRPr="004A4B15">
        <w:tab/>
        <w:t xml:space="preserve">For </w:t>
      </w:r>
      <w:r w:rsidR="004A4B15">
        <w:t>paragraph (</w:t>
      </w:r>
      <w:r w:rsidRPr="004A4B15">
        <w:t>1</w:t>
      </w:r>
      <w:r w:rsidR="00564901" w:rsidRPr="004A4B15">
        <w:t>)(</w:t>
      </w:r>
      <w:r w:rsidRPr="004A4B15">
        <w:t>b):</w:t>
      </w:r>
    </w:p>
    <w:p w:rsidR="00D56687" w:rsidRPr="004A4B15" w:rsidRDefault="00D56687" w:rsidP="00564901">
      <w:pPr>
        <w:pStyle w:val="paragraph"/>
      </w:pPr>
      <w:r w:rsidRPr="004A4B15">
        <w:tab/>
        <w:t>(a)</w:t>
      </w:r>
      <w:r w:rsidRPr="004A4B15">
        <w:tab/>
        <w:t xml:space="preserve">the training must be training that meets all of the training requirements of paragraphs </w:t>
      </w:r>
      <w:r w:rsidR="00A25566" w:rsidRPr="004A4B15">
        <w:t>5.06(d)</w:t>
      </w:r>
      <w:r w:rsidRPr="004A4B15">
        <w:t xml:space="preserve"> and (e); and</w:t>
      </w:r>
    </w:p>
    <w:p w:rsidR="00D56687" w:rsidRPr="004A4B15" w:rsidRDefault="00D56687" w:rsidP="00564901">
      <w:pPr>
        <w:pStyle w:val="paragraph"/>
      </w:pPr>
      <w:r w:rsidRPr="004A4B15">
        <w:tab/>
        <w:t>(b)</w:t>
      </w:r>
      <w:r w:rsidRPr="004A4B15">
        <w:tab/>
        <w:t>paragraph</w:t>
      </w:r>
      <w:r w:rsidR="004A4B15">
        <w:t> </w:t>
      </w:r>
      <w:r w:rsidR="00A25566" w:rsidRPr="004A4B15">
        <w:t>5.06(d)</w:t>
      </w:r>
      <w:r w:rsidRPr="004A4B15">
        <w:t xml:space="preserve"> applies as if the reference in </w:t>
      </w:r>
      <w:r w:rsidR="004A4B15">
        <w:t>subparagraph (</w:t>
      </w:r>
      <w:r w:rsidRPr="004A4B15">
        <w:t>i) of that paragraph to a sterile area were a reference to an enhanced inspection area.</w:t>
      </w:r>
    </w:p>
    <w:p w:rsidR="00D56687" w:rsidRPr="004A4B15" w:rsidRDefault="00D56687" w:rsidP="00564901">
      <w:pPr>
        <w:pStyle w:val="subsection"/>
      </w:pPr>
      <w:r w:rsidRPr="004A4B15">
        <w:tab/>
        <w:t>(3)</w:t>
      </w:r>
      <w:r w:rsidRPr="004A4B15">
        <w:tab/>
        <w:t>If the aircraft operator does not carry out screening for the area, the TSP must specify the screening authority that carries out screening for the area.</w:t>
      </w:r>
    </w:p>
    <w:p w:rsidR="00D56687" w:rsidRPr="004A4B15" w:rsidRDefault="00D56687" w:rsidP="00564901">
      <w:pPr>
        <w:pStyle w:val="ActHead5"/>
        <w:rPr>
          <w:u w:val="single"/>
        </w:rPr>
      </w:pPr>
      <w:bookmarkStart w:id="53" w:name="_Toc442692899"/>
      <w:r w:rsidRPr="004A4B15">
        <w:rPr>
          <w:rStyle w:val="CharSectno"/>
        </w:rPr>
        <w:t>2.36</w:t>
      </w:r>
      <w:r w:rsidR="00564901" w:rsidRPr="004A4B15">
        <w:t xml:space="preserve">  </w:t>
      </w:r>
      <w:r w:rsidRPr="004A4B15">
        <w:t xml:space="preserve">What </w:t>
      </w:r>
      <w:r w:rsidRPr="004A4B15">
        <w:rPr>
          <w:noProof/>
        </w:rPr>
        <w:t xml:space="preserve">aircraft operator’s TSP </w:t>
      </w:r>
      <w:r w:rsidRPr="004A4B15">
        <w:t>must contain</w:t>
      </w:r>
      <w:r w:rsidR="00564901" w:rsidRPr="004A4B15">
        <w:t>—</w:t>
      </w:r>
      <w:r w:rsidRPr="004A4B15">
        <w:t>security of passenger and crew information</w:t>
      </w:r>
      <w:bookmarkEnd w:id="53"/>
    </w:p>
    <w:p w:rsidR="00D56687" w:rsidRPr="004A4B15" w:rsidRDefault="00D56687" w:rsidP="00564901">
      <w:pPr>
        <w:pStyle w:val="subsection"/>
      </w:pPr>
      <w:r w:rsidRPr="004A4B15">
        <w:tab/>
      </w:r>
      <w:r w:rsidRPr="004A4B15">
        <w:tab/>
        <w:t>The TSP must set out measures to ensure the protection of information about passenger and crew movements.</w:t>
      </w:r>
    </w:p>
    <w:p w:rsidR="00D56687" w:rsidRPr="004A4B15" w:rsidRDefault="00D56687" w:rsidP="00564901">
      <w:pPr>
        <w:pStyle w:val="ActHead5"/>
      </w:pPr>
      <w:bookmarkStart w:id="54" w:name="_Toc442692900"/>
      <w:r w:rsidRPr="004A4B15">
        <w:rPr>
          <w:rStyle w:val="CharSectno"/>
        </w:rPr>
        <w:lastRenderedPageBreak/>
        <w:t>2.37</w:t>
      </w:r>
      <w:r w:rsidR="00564901" w:rsidRPr="004A4B15">
        <w:t xml:space="preserve">  </w:t>
      </w:r>
      <w:r w:rsidRPr="004A4B15">
        <w:t xml:space="preserve">What </w:t>
      </w:r>
      <w:r w:rsidRPr="004A4B15">
        <w:rPr>
          <w:noProof/>
        </w:rPr>
        <w:t xml:space="preserve">aircraft operator’s TSP </w:t>
      </w:r>
      <w:r w:rsidRPr="004A4B15">
        <w:t>must contain</w:t>
      </w:r>
      <w:r w:rsidR="00564901" w:rsidRPr="004A4B15">
        <w:t>—</w:t>
      </w:r>
      <w:r w:rsidRPr="004A4B15">
        <w:t>checked baggage screening</w:t>
      </w:r>
      <w:bookmarkEnd w:id="54"/>
    </w:p>
    <w:p w:rsidR="00D56687" w:rsidRPr="004A4B15" w:rsidRDefault="00D56687" w:rsidP="00564901">
      <w:pPr>
        <w:pStyle w:val="subsection"/>
      </w:pPr>
      <w:r w:rsidRPr="004A4B15">
        <w:tab/>
      </w:r>
      <w:r w:rsidRPr="004A4B15">
        <w:tab/>
        <w:t>If the operator carries out checked baggage screening itself, the TSP must include:</w:t>
      </w:r>
    </w:p>
    <w:p w:rsidR="00A25566" w:rsidRPr="004A4B15" w:rsidRDefault="00A25566" w:rsidP="00A25566">
      <w:pPr>
        <w:pStyle w:val="paragraph"/>
      </w:pPr>
      <w:r w:rsidRPr="004A4B15">
        <w:tab/>
        <w:t>(a)</w:t>
      </w:r>
      <w:r w:rsidRPr="004A4B15">
        <w:tab/>
        <w:t>measures and procedures to carry out that screening, including details of the locations where screening is undertaken; and</w:t>
      </w:r>
    </w:p>
    <w:p w:rsidR="00D56687" w:rsidRPr="004A4B15" w:rsidRDefault="00D56687" w:rsidP="00564901">
      <w:pPr>
        <w:pStyle w:val="paragraph"/>
      </w:pPr>
      <w:r w:rsidRPr="004A4B15">
        <w:tab/>
        <w:t>(c)</w:t>
      </w:r>
      <w:r w:rsidRPr="004A4B15">
        <w:tab/>
        <w:t>measures and procedures to ensure that checked baggage is protected against tampering and the introduction of explosives; and</w:t>
      </w:r>
    </w:p>
    <w:p w:rsidR="00D56687" w:rsidRPr="004A4B15" w:rsidRDefault="00D56687" w:rsidP="00564901">
      <w:pPr>
        <w:pStyle w:val="paragraph"/>
      </w:pPr>
      <w:r w:rsidRPr="004A4B15">
        <w:tab/>
        <w:t>(d)</w:t>
      </w:r>
      <w:r w:rsidRPr="004A4B15">
        <w:tab/>
        <w:t>procedures to treat unattended and suspect baggage; and</w:t>
      </w:r>
    </w:p>
    <w:p w:rsidR="00D56687" w:rsidRPr="004A4B15" w:rsidRDefault="00D56687" w:rsidP="00564901">
      <w:pPr>
        <w:pStyle w:val="paragraph"/>
      </w:pPr>
      <w:r w:rsidRPr="004A4B15">
        <w:tab/>
        <w:t>(e)</w:t>
      </w:r>
      <w:r w:rsidRPr="004A4B15">
        <w:tab/>
        <w:t>measures and procedures to respond to the detection of explosives.</w:t>
      </w:r>
    </w:p>
    <w:p w:rsidR="00A25566" w:rsidRPr="004A4B15" w:rsidRDefault="00A25566" w:rsidP="00A25566">
      <w:pPr>
        <w:pStyle w:val="ActHead5"/>
      </w:pPr>
      <w:bookmarkStart w:id="55" w:name="_Toc442692901"/>
      <w:r w:rsidRPr="004A4B15">
        <w:rPr>
          <w:rStyle w:val="CharSectno"/>
        </w:rPr>
        <w:t>2.38</w:t>
      </w:r>
      <w:r w:rsidRPr="004A4B15">
        <w:t xml:space="preserve">  What aircraft operator’s TSP must contain—passenger and checked baggage reconciliation</w:t>
      </w:r>
      <w:bookmarkEnd w:id="55"/>
    </w:p>
    <w:p w:rsidR="00A25566" w:rsidRPr="004A4B15" w:rsidRDefault="00A25566" w:rsidP="00A25566">
      <w:pPr>
        <w:pStyle w:val="subsection"/>
      </w:pPr>
      <w:r w:rsidRPr="004A4B15">
        <w:tab/>
      </w:r>
      <w:r w:rsidRPr="004A4B15">
        <w:tab/>
        <w:t>The TSP must include measures and procedures to ensure that checked baggage transported on an aircraft belongs to the passengers on the flight, including:</w:t>
      </w:r>
    </w:p>
    <w:p w:rsidR="00A25566" w:rsidRPr="004A4B15" w:rsidRDefault="00A25566" w:rsidP="00A25566">
      <w:pPr>
        <w:pStyle w:val="paragraph"/>
      </w:pPr>
      <w:r w:rsidRPr="004A4B15">
        <w:tab/>
        <w:t>(a)</w:t>
      </w:r>
      <w:r w:rsidRPr="004A4B15">
        <w:tab/>
        <w:t xml:space="preserve">details of the </w:t>
      </w:r>
      <w:r w:rsidR="00B660FA" w:rsidRPr="004A4B15">
        <w:t>procedures</w:t>
      </w:r>
      <w:r w:rsidRPr="004A4B15">
        <w:t xml:space="preserve"> used to reconcile passengers and baggage; and</w:t>
      </w:r>
    </w:p>
    <w:p w:rsidR="00B660FA" w:rsidRPr="004A4B15" w:rsidRDefault="00B660FA" w:rsidP="00B660FA">
      <w:pPr>
        <w:pStyle w:val="paragraph"/>
      </w:pPr>
      <w:r w:rsidRPr="004A4B15">
        <w:tab/>
        <w:t>(b)</w:t>
      </w:r>
      <w:r w:rsidRPr="004A4B15">
        <w:tab/>
        <w:t>procedures to ensure that the requirements of subregulations 4.21(6) and (7) are complied with before the aircraft departs.</w:t>
      </w:r>
    </w:p>
    <w:p w:rsidR="00D56687" w:rsidRPr="004A4B15" w:rsidRDefault="00D56687" w:rsidP="00564901">
      <w:pPr>
        <w:pStyle w:val="ActHead5"/>
      </w:pPr>
      <w:bookmarkStart w:id="56" w:name="_Toc442692902"/>
      <w:r w:rsidRPr="004A4B15">
        <w:rPr>
          <w:rStyle w:val="CharSectno"/>
        </w:rPr>
        <w:t>2.39</w:t>
      </w:r>
      <w:r w:rsidR="00564901" w:rsidRPr="004A4B15">
        <w:t xml:space="preserve">  </w:t>
      </w:r>
      <w:r w:rsidRPr="004A4B15">
        <w:t xml:space="preserve">What </w:t>
      </w:r>
      <w:r w:rsidRPr="004A4B15">
        <w:rPr>
          <w:noProof/>
        </w:rPr>
        <w:t xml:space="preserve">aircraft operator’s TSP </w:t>
      </w:r>
      <w:r w:rsidRPr="004A4B15">
        <w:t>must contain</w:t>
      </w:r>
      <w:r w:rsidR="00564901" w:rsidRPr="004A4B15">
        <w:t>—</w:t>
      </w:r>
      <w:r w:rsidRPr="004A4B15">
        <w:t>security of aircraft</w:t>
      </w:r>
      <w:bookmarkEnd w:id="56"/>
    </w:p>
    <w:p w:rsidR="00D56687" w:rsidRPr="004A4B15" w:rsidRDefault="00D56687" w:rsidP="00564901">
      <w:pPr>
        <w:pStyle w:val="subsection"/>
      </w:pPr>
      <w:r w:rsidRPr="004A4B15">
        <w:tab/>
      </w:r>
      <w:r w:rsidRPr="004A4B15">
        <w:tab/>
        <w:t>The TSP must include:</w:t>
      </w:r>
    </w:p>
    <w:p w:rsidR="00A25566" w:rsidRPr="004A4B15" w:rsidRDefault="00A25566" w:rsidP="00A25566">
      <w:pPr>
        <w:pStyle w:val="paragraph"/>
      </w:pPr>
      <w:r w:rsidRPr="004A4B15">
        <w:tab/>
        <w:t>(a)</w:t>
      </w:r>
      <w:r w:rsidRPr="004A4B15">
        <w:tab/>
        <w:t>measures and procedures to prevent the unlawful carriage of a firearm, another weapon or a prohibited item, including the procedures to respond to the detection of a firearm, another weapon or a prohibited item; and</w:t>
      </w:r>
    </w:p>
    <w:p w:rsidR="00D56687" w:rsidRPr="004A4B15" w:rsidRDefault="00D56687" w:rsidP="00564901">
      <w:pPr>
        <w:pStyle w:val="paragraph"/>
      </w:pPr>
      <w:r w:rsidRPr="004A4B15">
        <w:tab/>
        <w:t>(b)</w:t>
      </w:r>
      <w:r w:rsidRPr="004A4B15">
        <w:tab/>
        <w:t>measures and procedures to deter unauthorised access to aircraft at all times; and</w:t>
      </w:r>
    </w:p>
    <w:p w:rsidR="00D56687" w:rsidRPr="004A4B15" w:rsidRDefault="00D56687" w:rsidP="00564901">
      <w:pPr>
        <w:pStyle w:val="paragraph"/>
      </w:pPr>
      <w:r w:rsidRPr="004A4B15">
        <w:lastRenderedPageBreak/>
        <w:tab/>
        <w:t>(c)</w:t>
      </w:r>
      <w:r w:rsidRPr="004A4B15">
        <w:tab/>
        <w:t>measures and procedures to ensure that access to an aircraft’s flight deck is controlled to prevent unauthorised entry at all times; and</w:t>
      </w:r>
    </w:p>
    <w:p w:rsidR="00D56687" w:rsidRPr="004A4B15" w:rsidRDefault="00D56687" w:rsidP="00564901">
      <w:pPr>
        <w:pStyle w:val="paragraph"/>
      </w:pPr>
      <w:r w:rsidRPr="004A4B15">
        <w:tab/>
        <w:t>(d)</w:t>
      </w:r>
      <w:r w:rsidRPr="004A4B15">
        <w:tab/>
        <w:t>measures and procedures to assess, identify and respond to unknown substances; and</w:t>
      </w:r>
    </w:p>
    <w:p w:rsidR="00D56687" w:rsidRPr="004A4B15" w:rsidRDefault="00D56687" w:rsidP="00564901">
      <w:pPr>
        <w:pStyle w:val="paragraph"/>
      </w:pPr>
      <w:r w:rsidRPr="004A4B15">
        <w:tab/>
        <w:t>(e)</w:t>
      </w:r>
      <w:r w:rsidRPr="004A4B15">
        <w:tab/>
        <w:t>measures and procedures to investigate, secure and remove unattended and suspect items, including baggage and cargo; and</w:t>
      </w:r>
    </w:p>
    <w:p w:rsidR="00D56687" w:rsidRPr="004A4B15" w:rsidRDefault="00D56687" w:rsidP="00564901">
      <w:pPr>
        <w:pStyle w:val="paragraph"/>
      </w:pPr>
      <w:r w:rsidRPr="004A4B15">
        <w:tab/>
        <w:t>(f)</w:t>
      </w:r>
      <w:r w:rsidRPr="004A4B15">
        <w:tab/>
        <w:t>measures and procedures to maintain the security of stores.</w:t>
      </w:r>
    </w:p>
    <w:p w:rsidR="00D56687" w:rsidRPr="004A4B15" w:rsidRDefault="00D56687" w:rsidP="00564901">
      <w:pPr>
        <w:pStyle w:val="ActHead5"/>
      </w:pPr>
      <w:bookmarkStart w:id="57" w:name="_Toc442692903"/>
      <w:r w:rsidRPr="004A4B15">
        <w:rPr>
          <w:rStyle w:val="CharSectno"/>
        </w:rPr>
        <w:t>2.40</w:t>
      </w:r>
      <w:r w:rsidR="00564901" w:rsidRPr="004A4B15">
        <w:t xml:space="preserve">  </w:t>
      </w:r>
      <w:r w:rsidRPr="004A4B15">
        <w:t xml:space="preserve">What </w:t>
      </w:r>
      <w:r w:rsidRPr="004A4B15">
        <w:rPr>
          <w:noProof/>
        </w:rPr>
        <w:t xml:space="preserve">aircraft operator’s TSP </w:t>
      </w:r>
      <w:r w:rsidRPr="004A4B15">
        <w:t>must contain</w:t>
      </w:r>
      <w:r w:rsidR="00564901" w:rsidRPr="004A4B15">
        <w:t>—</w:t>
      </w:r>
      <w:r w:rsidRPr="004A4B15">
        <w:t>security of aircraft cleaning operations and stores</w:t>
      </w:r>
      <w:bookmarkEnd w:id="57"/>
    </w:p>
    <w:p w:rsidR="00D56687" w:rsidRPr="004A4B15" w:rsidRDefault="00D56687" w:rsidP="00564901">
      <w:pPr>
        <w:pStyle w:val="subsection"/>
      </w:pPr>
      <w:r w:rsidRPr="004A4B15">
        <w:tab/>
      </w:r>
      <w:r w:rsidRPr="004A4B15">
        <w:tab/>
        <w:t>The TSP must include measures and procedures to ensure the security of aircraft cleaning operations and materials to be taken on board an aircraft and at facilities controlled by the operator.</w:t>
      </w:r>
    </w:p>
    <w:p w:rsidR="00D56687" w:rsidRPr="004A4B15" w:rsidRDefault="00D56687" w:rsidP="00564901">
      <w:pPr>
        <w:pStyle w:val="ActHead5"/>
        <w:rPr>
          <w:u w:val="single"/>
        </w:rPr>
      </w:pPr>
      <w:bookmarkStart w:id="58" w:name="_Toc442692904"/>
      <w:r w:rsidRPr="004A4B15">
        <w:rPr>
          <w:rStyle w:val="CharSectno"/>
        </w:rPr>
        <w:t>2.41</w:t>
      </w:r>
      <w:r w:rsidR="00564901" w:rsidRPr="004A4B15">
        <w:t xml:space="preserve">  </w:t>
      </w:r>
      <w:r w:rsidRPr="004A4B15">
        <w:t xml:space="preserve">What </w:t>
      </w:r>
      <w:r w:rsidRPr="004A4B15">
        <w:rPr>
          <w:noProof/>
        </w:rPr>
        <w:t xml:space="preserve">aircraft operator’s TSP </w:t>
      </w:r>
      <w:r w:rsidRPr="004A4B15">
        <w:t>must contain</w:t>
      </w:r>
      <w:r w:rsidR="00564901" w:rsidRPr="004A4B15">
        <w:t>—</w:t>
      </w:r>
      <w:r w:rsidRPr="004A4B15">
        <w:t>security of cargo etc</w:t>
      </w:r>
      <w:bookmarkEnd w:id="58"/>
    </w:p>
    <w:p w:rsidR="00D56687" w:rsidRPr="004A4B15" w:rsidRDefault="00D56687" w:rsidP="00564901">
      <w:pPr>
        <w:pStyle w:val="subsection"/>
      </w:pPr>
      <w:r w:rsidRPr="004A4B15">
        <w:tab/>
        <w:t>(2)</w:t>
      </w:r>
      <w:r w:rsidRPr="004A4B15">
        <w:tab/>
        <w:t>The TSP must set out the procedures for receipt and handling of cargo.</w:t>
      </w:r>
    </w:p>
    <w:p w:rsidR="00D56687" w:rsidRPr="004A4B15" w:rsidRDefault="00D56687" w:rsidP="00564901">
      <w:pPr>
        <w:pStyle w:val="subsection"/>
      </w:pPr>
      <w:r w:rsidRPr="004A4B15">
        <w:tab/>
        <w:t>(3)</w:t>
      </w:r>
      <w:r w:rsidRPr="004A4B15">
        <w:tab/>
        <w:t>The TSP must set out measures and procedures to be used to ensure the security of cargo at all times, including supervising and controlling access to cargo that has received clearance.</w:t>
      </w:r>
    </w:p>
    <w:p w:rsidR="00D56687" w:rsidRPr="004A4B15" w:rsidRDefault="00D56687" w:rsidP="00564901">
      <w:pPr>
        <w:pStyle w:val="subsection"/>
      </w:pPr>
      <w:r w:rsidRPr="004A4B15">
        <w:tab/>
        <w:t>(4)</w:t>
      </w:r>
      <w:r w:rsidRPr="004A4B15">
        <w:tab/>
        <w:t>The TSP must set out measures and procedures to be used to ensure the security of diplomatic mail.</w:t>
      </w:r>
    </w:p>
    <w:p w:rsidR="00D56687" w:rsidRPr="004A4B15" w:rsidRDefault="00D56687" w:rsidP="00564901">
      <w:pPr>
        <w:pStyle w:val="subsection"/>
      </w:pPr>
      <w:r w:rsidRPr="004A4B15">
        <w:tab/>
        <w:t>(5)</w:t>
      </w:r>
      <w:r w:rsidRPr="004A4B15">
        <w:tab/>
        <w:t>The TSP must set out measures and procedures to be used for handling and treating suspect cargo.</w:t>
      </w:r>
    </w:p>
    <w:p w:rsidR="00D56687" w:rsidRPr="004A4B15" w:rsidRDefault="00D56687" w:rsidP="00564901">
      <w:pPr>
        <w:pStyle w:val="ActHead5"/>
        <w:rPr>
          <w:u w:val="single"/>
        </w:rPr>
      </w:pPr>
      <w:bookmarkStart w:id="59" w:name="_Toc442692905"/>
      <w:r w:rsidRPr="004A4B15">
        <w:rPr>
          <w:rStyle w:val="CharSectno"/>
        </w:rPr>
        <w:t>2.42</w:t>
      </w:r>
      <w:r w:rsidR="00564901" w:rsidRPr="004A4B15">
        <w:t xml:space="preserve">  </w:t>
      </w:r>
      <w:r w:rsidRPr="004A4B15">
        <w:t xml:space="preserve">What </w:t>
      </w:r>
      <w:r w:rsidRPr="004A4B15">
        <w:rPr>
          <w:noProof/>
        </w:rPr>
        <w:t xml:space="preserve">aircraft operator’s TSP </w:t>
      </w:r>
      <w:r w:rsidRPr="004A4B15">
        <w:t>must contain</w:t>
      </w:r>
      <w:r w:rsidR="00564901" w:rsidRPr="004A4B15">
        <w:t>—</w:t>
      </w:r>
      <w:r w:rsidRPr="004A4B15">
        <w:t>security of documents</w:t>
      </w:r>
      <w:bookmarkEnd w:id="59"/>
    </w:p>
    <w:p w:rsidR="00D56687" w:rsidRPr="004A4B15" w:rsidRDefault="00D56687" w:rsidP="00564901">
      <w:pPr>
        <w:pStyle w:val="subsection"/>
      </w:pPr>
      <w:r w:rsidRPr="004A4B15">
        <w:tab/>
      </w:r>
      <w:r w:rsidRPr="004A4B15">
        <w:tab/>
        <w:t>The TSP must include measures and procedures to control access to operational documents (such as baggage tags, boarding passes and tickets), including those produced electronically.</w:t>
      </w:r>
    </w:p>
    <w:p w:rsidR="00A25566" w:rsidRPr="004A4B15" w:rsidRDefault="00A25566" w:rsidP="00A25566">
      <w:pPr>
        <w:pStyle w:val="ActHead5"/>
      </w:pPr>
      <w:bookmarkStart w:id="60" w:name="_Toc442692906"/>
      <w:r w:rsidRPr="004A4B15">
        <w:rPr>
          <w:rStyle w:val="CharSectno"/>
        </w:rPr>
        <w:lastRenderedPageBreak/>
        <w:t>2.43</w:t>
      </w:r>
      <w:r w:rsidRPr="004A4B15">
        <w:t xml:space="preserve">  Required information about m</w:t>
      </w:r>
      <w:r w:rsidRPr="004A4B15">
        <w:rPr>
          <w:noProof/>
        </w:rPr>
        <w:t>easures and procedures in the event of a heightened security alert</w:t>
      </w:r>
      <w:bookmarkEnd w:id="60"/>
    </w:p>
    <w:p w:rsidR="00D56687" w:rsidRPr="004A4B15" w:rsidRDefault="00D56687" w:rsidP="00564901">
      <w:pPr>
        <w:pStyle w:val="subsection"/>
      </w:pPr>
      <w:r w:rsidRPr="004A4B15">
        <w:tab/>
        <w:t>(1)</w:t>
      </w:r>
      <w:r w:rsidRPr="004A4B15">
        <w:tab/>
        <w:t xml:space="preserve">The TSP must </w:t>
      </w:r>
      <w:r w:rsidR="00A25566" w:rsidRPr="004A4B15">
        <w:t>be accompanied by a document that sets out</w:t>
      </w:r>
      <w:r w:rsidRPr="004A4B15">
        <w:t xml:space="preserve"> additional security measures and procedures available in the event of a heightened security alert.</w:t>
      </w:r>
    </w:p>
    <w:p w:rsidR="00D56687" w:rsidRPr="004A4B15" w:rsidRDefault="00D56687" w:rsidP="00564901">
      <w:pPr>
        <w:pStyle w:val="subsection"/>
      </w:pPr>
      <w:r w:rsidRPr="004A4B15">
        <w:tab/>
        <w:t>(2)</w:t>
      </w:r>
      <w:r w:rsidRPr="004A4B15">
        <w:tab/>
      </w:r>
      <w:r w:rsidR="00A25566" w:rsidRPr="004A4B15">
        <w:t>Those measures and procedures</w:t>
      </w:r>
      <w:r w:rsidRPr="004A4B15">
        <w:t xml:space="preserve"> must include:</w:t>
      </w:r>
    </w:p>
    <w:p w:rsidR="00D56687" w:rsidRPr="004A4B15" w:rsidRDefault="00D56687" w:rsidP="00564901">
      <w:pPr>
        <w:pStyle w:val="paragraph"/>
        <w:rPr>
          <w:snapToGrid w:val="0"/>
        </w:rPr>
      </w:pPr>
      <w:r w:rsidRPr="004A4B15">
        <w:rPr>
          <w:snapToGrid w:val="0"/>
        </w:rPr>
        <w:tab/>
        <w:t>(a)</w:t>
      </w:r>
      <w:r w:rsidRPr="004A4B15">
        <w:rPr>
          <w:snapToGrid w:val="0"/>
        </w:rPr>
        <w:tab/>
        <w:t>procedures for responding to and investigating aviation security incidents, including threats and breaches of security; and</w:t>
      </w:r>
    </w:p>
    <w:p w:rsidR="00D56687" w:rsidRPr="004A4B15" w:rsidRDefault="00D56687" w:rsidP="00564901">
      <w:pPr>
        <w:pStyle w:val="paragraph"/>
        <w:rPr>
          <w:snapToGrid w:val="0"/>
        </w:rPr>
      </w:pPr>
      <w:r w:rsidRPr="004A4B15">
        <w:rPr>
          <w:snapToGrid w:val="0"/>
        </w:rPr>
        <w:tab/>
        <w:t>(b)</w:t>
      </w:r>
      <w:r w:rsidRPr="004A4B15">
        <w:rPr>
          <w:snapToGrid w:val="0"/>
        </w:rPr>
        <w:tab/>
        <w:t>procedures for reporting aviation security breaches, including occurrences that threaten aviation security; and</w:t>
      </w:r>
    </w:p>
    <w:p w:rsidR="00D56687" w:rsidRPr="004A4B15" w:rsidRDefault="00D56687" w:rsidP="00564901">
      <w:pPr>
        <w:pStyle w:val="paragraph"/>
      </w:pPr>
      <w:r w:rsidRPr="004A4B15">
        <w:rPr>
          <w:snapToGrid w:val="0"/>
        </w:rPr>
        <w:tab/>
        <w:t>(c)</w:t>
      </w:r>
      <w:r w:rsidRPr="004A4B15">
        <w:rPr>
          <w:snapToGrid w:val="0"/>
        </w:rPr>
        <w:tab/>
      </w:r>
      <w:r w:rsidRPr="004A4B15">
        <w:t>procedures for evacuation and emergency management in case of an aviation security incident, security threat or breach of security, including:</w:t>
      </w:r>
    </w:p>
    <w:p w:rsidR="00D56687" w:rsidRPr="004A4B15" w:rsidRDefault="00D56687" w:rsidP="00564901">
      <w:pPr>
        <w:pStyle w:val="paragraphsub"/>
      </w:pPr>
      <w:r w:rsidRPr="004A4B15">
        <w:tab/>
        <w:t>(i)</w:t>
      </w:r>
      <w:r w:rsidRPr="004A4B15">
        <w:tab/>
        <w:t>an aircraft hijacking; and</w:t>
      </w:r>
    </w:p>
    <w:p w:rsidR="00D56687" w:rsidRPr="004A4B15" w:rsidRDefault="00D56687" w:rsidP="00564901">
      <w:pPr>
        <w:pStyle w:val="paragraphsub"/>
      </w:pPr>
      <w:r w:rsidRPr="004A4B15">
        <w:tab/>
        <w:t>(ii)</w:t>
      </w:r>
      <w:r w:rsidRPr="004A4B15">
        <w:tab/>
        <w:t>a bomb threat; and</w:t>
      </w:r>
    </w:p>
    <w:p w:rsidR="00D56687" w:rsidRPr="004A4B15" w:rsidRDefault="00D56687" w:rsidP="00564901">
      <w:pPr>
        <w:pStyle w:val="paragraphsub"/>
      </w:pPr>
      <w:r w:rsidRPr="004A4B15">
        <w:tab/>
        <w:t>(iii)</w:t>
      </w:r>
      <w:r w:rsidRPr="004A4B15">
        <w:tab/>
        <w:t>a failure of critical security equipment; and</w:t>
      </w:r>
    </w:p>
    <w:p w:rsidR="00D56687" w:rsidRPr="004A4B15" w:rsidRDefault="00D56687" w:rsidP="00564901">
      <w:pPr>
        <w:pStyle w:val="paragraphsub"/>
      </w:pPr>
      <w:r w:rsidRPr="004A4B15">
        <w:tab/>
        <w:t>(iv)</w:t>
      </w:r>
      <w:r w:rsidRPr="004A4B15">
        <w:tab/>
        <w:t>an external attack on an aircraft; and</w:t>
      </w:r>
    </w:p>
    <w:p w:rsidR="00D56687" w:rsidRPr="004A4B15" w:rsidRDefault="00D56687" w:rsidP="00564901">
      <w:pPr>
        <w:pStyle w:val="paragraphsub"/>
      </w:pPr>
      <w:r w:rsidRPr="004A4B15">
        <w:tab/>
        <w:t>(v)</w:t>
      </w:r>
      <w:r w:rsidRPr="004A4B15">
        <w:tab/>
        <w:t>the discovery of an unknown substance on an aircraft in flight; and</w:t>
      </w:r>
    </w:p>
    <w:p w:rsidR="00D56687" w:rsidRPr="004A4B15" w:rsidRDefault="00D56687" w:rsidP="00564901">
      <w:pPr>
        <w:pStyle w:val="paragraphsub"/>
      </w:pPr>
      <w:r w:rsidRPr="004A4B15">
        <w:tab/>
        <w:t>(vi)</w:t>
      </w:r>
      <w:r w:rsidRPr="004A4B15">
        <w:tab/>
        <w:t>the discovery of an unauthorised person on board an aircraft in flight; and</w:t>
      </w:r>
    </w:p>
    <w:p w:rsidR="00D56687" w:rsidRPr="004A4B15" w:rsidRDefault="00D56687" w:rsidP="00564901">
      <w:pPr>
        <w:pStyle w:val="paragraph"/>
      </w:pPr>
      <w:r w:rsidRPr="004A4B15">
        <w:tab/>
        <w:t>(d)</w:t>
      </w:r>
      <w:r w:rsidRPr="004A4B15">
        <w:tab/>
        <w:t>procedures for responding to any special security directions given by the Secretary; and</w:t>
      </w:r>
    </w:p>
    <w:p w:rsidR="00D56687" w:rsidRPr="004A4B15" w:rsidRDefault="00D56687" w:rsidP="00564901">
      <w:pPr>
        <w:pStyle w:val="paragraph"/>
      </w:pPr>
      <w:r w:rsidRPr="004A4B15">
        <w:tab/>
        <w:t>(e)</w:t>
      </w:r>
      <w:r w:rsidRPr="004A4B15">
        <w:tab/>
        <w:t>procedures for raising the awareness and alertness of staff to security threats and their responsibility to report aviation security incidents and breaches; and</w:t>
      </w:r>
    </w:p>
    <w:p w:rsidR="00D56687" w:rsidRPr="004A4B15" w:rsidRDefault="00D56687" w:rsidP="00564901">
      <w:pPr>
        <w:pStyle w:val="paragraph"/>
      </w:pPr>
      <w:r w:rsidRPr="004A4B15">
        <w:tab/>
        <w:t>(f)</w:t>
      </w:r>
      <w:r w:rsidRPr="004A4B15">
        <w:tab/>
        <w:t>details of any other security contingency procedures and plans.</w:t>
      </w:r>
    </w:p>
    <w:p w:rsidR="00A25566" w:rsidRPr="004A4B15" w:rsidRDefault="00A25566" w:rsidP="00A25566">
      <w:pPr>
        <w:pStyle w:val="ActHead5"/>
      </w:pPr>
      <w:bookmarkStart w:id="61" w:name="_Toc442692907"/>
      <w:r w:rsidRPr="004A4B15">
        <w:rPr>
          <w:rStyle w:val="CharSectno"/>
        </w:rPr>
        <w:lastRenderedPageBreak/>
        <w:t>2.45</w:t>
      </w:r>
      <w:r w:rsidRPr="004A4B15">
        <w:t xml:space="preserve">  What aircraft operator’s TSP must contain—personnel with particular security roles</w:t>
      </w:r>
      <w:bookmarkEnd w:id="61"/>
    </w:p>
    <w:p w:rsidR="00A25566" w:rsidRPr="004A4B15" w:rsidRDefault="00A25566" w:rsidP="00A25566">
      <w:pPr>
        <w:pStyle w:val="subsection"/>
      </w:pPr>
      <w:r w:rsidRPr="004A4B15">
        <w:tab/>
        <w:t>(1)</w:t>
      </w:r>
      <w:r w:rsidRPr="004A4B15">
        <w:tab/>
        <w:t>The TSP must set out the knowledge, skills, training, qualifications or other requirements required by relevant staff of the operator in respect of the security</w:t>
      </w:r>
      <w:r w:rsidR="004A4B15">
        <w:noBreakHyphen/>
      </w:r>
      <w:r w:rsidRPr="004A4B15">
        <w:t>related aspects of their positions.</w:t>
      </w:r>
    </w:p>
    <w:p w:rsidR="00A25566" w:rsidRPr="004A4B15" w:rsidRDefault="00A25566" w:rsidP="00A25566">
      <w:pPr>
        <w:pStyle w:val="subsection"/>
      </w:pPr>
      <w:r w:rsidRPr="004A4B15">
        <w:tab/>
        <w:t>(2)</w:t>
      </w:r>
      <w:r w:rsidRPr="004A4B15">
        <w:tab/>
        <w:t>The operator must provide security awareness training for the relevant staff to enable them to properly perform the security</w:t>
      </w:r>
      <w:r w:rsidR="004A4B15">
        <w:noBreakHyphen/>
      </w:r>
      <w:r w:rsidRPr="004A4B15">
        <w:t>related aspects of their positions at the operator’s airport.</w:t>
      </w:r>
    </w:p>
    <w:p w:rsidR="00A25566" w:rsidRPr="004A4B15" w:rsidRDefault="00A25566" w:rsidP="00A25566">
      <w:pPr>
        <w:pStyle w:val="subsection"/>
      </w:pPr>
      <w:r w:rsidRPr="004A4B15">
        <w:tab/>
        <w:t>(3)</w:t>
      </w:r>
      <w:r w:rsidRPr="004A4B15">
        <w:tab/>
        <w:t>In this regulation:</w:t>
      </w:r>
    </w:p>
    <w:p w:rsidR="00A25566" w:rsidRPr="004A4B15" w:rsidRDefault="00A25566" w:rsidP="00A25566">
      <w:pPr>
        <w:pStyle w:val="Definition"/>
      </w:pPr>
      <w:r w:rsidRPr="004A4B15">
        <w:rPr>
          <w:b/>
          <w:i/>
        </w:rPr>
        <w:t>relevant staff</w:t>
      </w:r>
      <w:r w:rsidRPr="004A4B15">
        <w:t xml:space="preserve"> of an operator means employees, contractors and other persons who have been assigned particular security duties and responsibilities at the operator’s facilities.</w:t>
      </w:r>
    </w:p>
    <w:p w:rsidR="00D56687" w:rsidRPr="004A4B15" w:rsidRDefault="00564901" w:rsidP="00564901">
      <w:pPr>
        <w:pStyle w:val="ActHead3"/>
        <w:pageBreakBefore/>
      </w:pPr>
      <w:bookmarkStart w:id="62" w:name="_Toc442692908"/>
      <w:r w:rsidRPr="004A4B15">
        <w:rPr>
          <w:rStyle w:val="CharDivNo"/>
        </w:rPr>
        <w:lastRenderedPageBreak/>
        <w:t>Division</w:t>
      </w:r>
      <w:r w:rsidR="004A4B15" w:rsidRPr="004A4B15">
        <w:rPr>
          <w:rStyle w:val="CharDivNo"/>
        </w:rPr>
        <w:t> </w:t>
      </w:r>
      <w:r w:rsidR="00D56687" w:rsidRPr="004A4B15">
        <w:rPr>
          <w:rStyle w:val="CharDivNo"/>
        </w:rPr>
        <w:t>2.4</w:t>
      </w:r>
      <w:r w:rsidRPr="004A4B15">
        <w:t>—</w:t>
      </w:r>
      <w:r w:rsidR="00D56687" w:rsidRPr="004A4B15">
        <w:rPr>
          <w:rStyle w:val="CharDivText"/>
        </w:rPr>
        <w:t>Regulated air cargo agents</w:t>
      </w:r>
      <w:bookmarkEnd w:id="62"/>
    </w:p>
    <w:p w:rsidR="00D56687" w:rsidRPr="004A4B15" w:rsidRDefault="00D56687" w:rsidP="00564901">
      <w:pPr>
        <w:pStyle w:val="ActHead5"/>
      </w:pPr>
      <w:bookmarkStart w:id="63" w:name="_Toc442692909"/>
      <w:r w:rsidRPr="004A4B15">
        <w:rPr>
          <w:rStyle w:val="CharSectno"/>
        </w:rPr>
        <w:t>2.47</w:t>
      </w:r>
      <w:r w:rsidR="00564901" w:rsidRPr="004A4B15">
        <w:t xml:space="preserve">  </w:t>
      </w:r>
      <w:r w:rsidRPr="004A4B15">
        <w:t xml:space="preserve">What this </w:t>
      </w:r>
      <w:r w:rsidR="00564901" w:rsidRPr="004A4B15">
        <w:t>Division</w:t>
      </w:r>
      <w:r w:rsidR="00D364ED" w:rsidRPr="004A4B15">
        <w:t xml:space="preserve"> </w:t>
      </w:r>
      <w:r w:rsidRPr="004A4B15">
        <w:t>does</w:t>
      </w:r>
      <w:bookmarkEnd w:id="63"/>
    </w:p>
    <w:p w:rsidR="00D56687" w:rsidRPr="004A4B15" w:rsidRDefault="00D56687" w:rsidP="00564901">
      <w:pPr>
        <w:pStyle w:val="subsection"/>
      </w:pPr>
      <w:r w:rsidRPr="004A4B15">
        <w:tab/>
      </w:r>
      <w:r w:rsidRPr="004A4B15">
        <w:tab/>
        <w:t xml:space="preserve">This </w:t>
      </w:r>
      <w:r w:rsidR="00564901" w:rsidRPr="004A4B15">
        <w:t>Division</w:t>
      </w:r>
      <w:r w:rsidR="00D364ED" w:rsidRPr="004A4B15">
        <w:t xml:space="preserve"> </w:t>
      </w:r>
      <w:r w:rsidRPr="004A4B15">
        <w:t>sets out the requirements about the content of a TSP for a RACA.</w:t>
      </w:r>
    </w:p>
    <w:p w:rsidR="00D56687" w:rsidRPr="004A4B15" w:rsidRDefault="00D56687" w:rsidP="00564901">
      <w:pPr>
        <w:pStyle w:val="ActHead5"/>
        <w:rPr>
          <w:noProof/>
        </w:rPr>
      </w:pPr>
      <w:bookmarkStart w:id="64" w:name="_Toc442692910"/>
      <w:r w:rsidRPr="004A4B15">
        <w:rPr>
          <w:rStyle w:val="CharSectno"/>
        </w:rPr>
        <w:t>2.48</w:t>
      </w:r>
      <w:r w:rsidR="00564901" w:rsidRPr="004A4B15">
        <w:rPr>
          <w:noProof/>
        </w:rPr>
        <w:t xml:space="preserve">  </w:t>
      </w:r>
      <w:r w:rsidRPr="004A4B15">
        <w:rPr>
          <w:noProof/>
        </w:rPr>
        <w:t>Scope of RACA’s TSP</w:t>
      </w:r>
      <w:bookmarkEnd w:id="64"/>
    </w:p>
    <w:p w:rsidR="00D56687" w:rsidRPr="004A4B15" w:rsidRDefault="00D56687" w:rsidP="00564901">
      <w:pPr>
        <w:pStyle w:val="subsection"/>
      </w:pPr>
      <w:r w:rsidRPr="004A4B15">
        <w:tab/>
        <w:t>(1)</w:t>
      </w:r>
      <w:r w:rsidRPr="004A4B15">
        <w:tab/>
        <w:t>The TSP must set out the measures and procedures to be used to:</w:t>
      </w:r>
    </w:p>
    <w:p w:rsidR="00D56687" w:rsidRPr="004A4B15" w:rsidRDefault="00D56687" w:rsidP="00564901">
      <w:pPr>
        <w:pStyle w:val="paragraph"/>
      </w:pPr>
      <w:r w:rsidRPr="004A4B15">
        <w:tab/>
        <w:t>(a)</w:t>
      </w:r>
      <w:r w:rsidRPr="004A4B15">
        <w:tab/>
        <w:t xml:space="preserve">examine, handle, store and transport cargo in a secure manner; and </w:t>
      </w:r>
    </w:p>
    <w:p w:rsidR="00D56687" w:rsidRPr="004A4B15" w:rsidRDefault="00D56687" w:rsidP="00564901">
      <w:pPr>
        <w:pStyle w:val="paragraph"/>
      </w:pPr>
      <w:r w:rsidRPr="004A4B15">
        <w:tab/>
        <w:t>(b)</w:t>
      </w:r>
      <w:r w:rsidRPr="004A4B15">
        <w:tab/>
        <w:t>make arrangements for the secure movement of cargo.</w:t>
      </w:r>
    </w:p>
    <w:p w:rsidR="00D56687" w:rsidRPr="004A4B15" w:rsidRDefault="00D56687" w:rsidP="00564901">
      <w:pPr>
        <w:pStyle w:val="subsection"/>
      </w:pPr>
      <w:r w:rsidRPr="004A4B15">
        <w:tab/>
        <w:t>(2)</w:t>
      </w:r>
      <w:r w:rsidRPr="004A4B15">
        <w:tab/>
        <w:t>The measures and procedures must be applied:</w:t>
      </w:r>
    </w:p>
    <w:p w:rsidR="00D56687" w:rsidRPr="004A4B15" w:rsidRDefault="00D56687" w:rsidP="00564901">
      <w:pPr>
        <w:pStyle w:val="paragraph"/>
      </w:pPr>
      <w:r w:rsidRPr="004A4B15">
        <w:tab/>
        <w:t>(a)</w:t>
      </w:r>
      <w:r w:rsidRPr="004A4B15">
        <w:tab/>
        <w:t>to cargo that is in the RACA’s possession or under the RACA’s control; and</w:t>
      </w:r>
    </w:p>
    <w:p w:rsidR="00D56687" w:rsidRPr="004A4B15" w:rsidRDefault="00D56687" w:rsidP="00564901">
      <w:pPr>
        <w:pStyle w:val="paragraph"/>
      </w:pPr>
      <w:r w:rsidRPr="004A4B15">
        <w:tab/>
        <w:t>(b)</w:t>
      </w:r>
      <w:r w:rsidRPr="004A4B15">
        <w:tab/>
        <w:t>at each site or facility that is covered by the TSP.</w:t>
      </w:r>
    </w:p>
    <w:p w:rsidR="00A25566" w:rsidRPr="004A4B15" w:rsidRDefault="00A25566" w:rsidP="00A25566">
      <w:pPr>
        <w:pStyle w:val="ActHead5"/>
      </w:pPr>
      <w:bookmarkStart w:id="65" w:name="_Toc442692911"/>
      <w:r w:rsidRPr="004A4B15">
        <w:rPr>
          <w:rStyle w:val="CharSectno"/>
        </w:rPr>
        <w:t>2.49</w:t>
      </w:r>
      <w:r w:rsidRPr="004A4B15">
        <w:t xml:space="preserve">  </w:t>
      </w:r>
      <w:r w:rsidRPr="004A4B15">
        <w:rPr>
          <w:noProof/>
        </w:rPr>
        <w:t>What RACA’s TSP must contain—outline etc.</w:t>
      </w:r>
      <w:bookmarkEnd w:id="65"/>
    </w:p>
    <w:p w:rsidR="00D56687" w:rsidRPr="004A4B15" w:rsidRDefault="00D56687" w:rsidP="00564901">
      <w:pPr>
        <w:pStyle w:val="subsection"/>
      </w:pPr>
      <w:r w:rsidRPr="004A4B15">
        <w:tab/>
      </w:r>
      <w:r w:rsidRPr="004A4B15">
        <w:tab/>
        <w:t xml:space="preserve">The TSP must set out an outline of the </w:t>
      </w:r>
      <w:r w:rsidR="00A25566" w:rsidRPr="004A4B15">
        <w:t>objectives of the TSP and must include</w:t>
      </w:r>
      <w:r w:rsidRPr="004A4B15">
        <w:t>:</w:t>
      </w:r>
    </w:p>
    <w:p w:rsidR="00D56687" w:rsidRPr="004A4B15" w:rsidRDefault="00D56687" w:rsidP="00564901">
      <w:pPr>
        <w:pStyle w:val="paragraph"/>
      </w:pPr>
      <w:r w:rsidRPr="004A4B15">
        <w:rPr>
          <w:rStyle w:val="Strong"/>
          <w:b w:val="0"/>
        </w:rPr>
        <w:tab/>
        <w:t>(a)</w:t>
      </w:r>
      <w:r w:rsidRPr="004A4B15">
        <w:rPr>
          <w:rStyle w:val="Strong"/>
          <w:b w:val="0"/>
        </w:rPr>
        <w:tab/>
        <w:t>a statement outlining the local security risk context of the RACA, including consideration of location, seasonal and operational factors;</w:t>
      </w:r>
      <w:r w:rsidRPr="004A4B15">
        <w:t xml:space="preserve"> and</w:t>
      </w:r>
    </w:p>
    <w:p w:rsidR="00D56687" w:rsidRPr="004A4B15" w:rsidRDefault="00D56687" w:rsidP="00564901">
      <w:pPr>
        <w:pStyle w:val="paragraph"/>
      </w:pPr>
      <w:r w:rsidRPr="004A4B15">
        <w:rPr>
          <w:rStyle w:val="Strong"/>
          <w:b w:val="0"/>
        </w:rPr>
        <w:tab/>
        <w:t>(b)</w:t>
      </w:r>
      <w:r w:rsidRPr="004A4B15">
        <w:rPr>
          <w:rStyle w:val="Strong"/>
          <w:b w:val="0"/>
        </w:rPr>
        <w:tab/>
        <w:t>a list of general threats and generic security risk events to people, assets, infrastructure and operations; and</w:t>
      </w:r>
    </w:p>
    <w:p w:rsidR="00D56687" w:rsidRPr="004A4B15" w:rsidRDefault="00D56687" w:rsidP="00564901">
      <w:pPr>
        <w:pStyle w:val="paragraph"/>
      </w:pPr>
      <w:r w:rsidRPr="004A4B15">
        <w:rPr>
          <w:rStyle w:val="Strong"/>
          <w:b w:val="0"/>
        </w:rPr>
        <w:tab/>
        <w:t>(c)</w:t>
      </w:r>
      <w:r w:rsidRPr="004A4B15">
        <w:rPr>
          <w:rStyle w:val="Strong"/>
          <w:b w:val="0"/>
        </w:rPr>
        <w:tab/>
        <w:t>an outline of the people, assets, infrastructure and operations that need to be protected.</w:t>
      </w:r>
    </w:p>
    <w:p w:rsidR="00D56687" w:rsidRPr="004A4B15" w:rsidRDefault="00D56687" w:rsidP="00564901">
      <w:pPr>
        <w:pStyle w:val="ActHead5"/>
        <w:rPr>
          <w:u w:val="single"/>
        </w:rPr>
      </w:pPr>
      <w:bookmarkStart w:id="66" w:name="_Toc442692912"/>
      <w:r w:rsidRPr="004A4B15">
        <w:rPr>
          <w:rStyle w:val="CharSectno"/>
        </w:rPr>
        <w:t>2.51</w:t>
      </w:r>
      <w:r w:rsidR="00564901" w:rsidRPr="004A4B15">
        <w:rPr>
          <w:noProof/>
        </w:rPr>
        <w:t xml:space="preserve">  </w:t>
      </w:r>
      <w:r w:rsidRPr="004A4B15">
        <w:rPr>
          <w:noProof/>
        </w:rPr>
        <w:t>What RACA’s TSP must contain</w:t>
      </w:r>
      <w:r w:rsidR="00564901" w:rsidRPr="004A4B15">
        <w:rPr>
          <w:noProof/>
        </w:rPr>
        <w:t>—</w:t>
      </w:r>
      <w:r w:rsidRPr="004A4B15">
        <w:t>cargo security measures</w:t>
      </w:r>
      <w:bookmarkEnd w:id="66"/>
    </w:p>
    <w:p w:rsidR="00D56687" w:rsidRPr="004A4B15" w:rsidRDefault="00D56687" w:rsidP="00564901">
      <w:pPr>
        <w:pStyle w:val="subsection"/>
      </w:pPr>
      <w:r w:rsidRPr="004A4B15">
        <w:tab/>
        <w:t>(1)</w:t>
      </w:r>
      <w:r w:rsidRPr="004A4B15">
        <w:tab/>
        <w:t xml:space="preserve">The TSP must set out the measures, equipment and procedures used to deter and detect the unauthorised carriage, as cargo, of explosives that could facilitate an act of unlawful interference with </w:t>
      </w:r>
      <w:r w:rsidRPr="004A4B15">
        <w:lastRenderedPageBreak/>
        <w:t>aviation, including procedures that will have effect during equipment failure or unserviceability.</w:t>
      </w:r>
    </w:p>
    <w:p w:rsidR="00D56687" w:rsidRPr="004A4B15" w:rsidRDefault="00D56687" w:rsidP="00564901">
      <w:pPr>
        <w:pStyle w:val="subsection"/>
      </w:pPr>
      <w:r w:rsidRPr="004A4B15">
        <w:tab/>
        <w:t>(1A)</w:t>
      </w:r>
      <w:r w:rsidRPr="004A4B15">
        <w:tab/>
        <w:t>The TSP must set out the methods, techniques and equipment to be used for the examination of cargo.</w:t>
      </w:r>
    </w:p>
    <w:p w:rsidR="00A25566" w:rsidRPr="004A4B15" w:rsidRDefault="00A25566" w:rsidP="00A25566">
      <w:pPr>
        <w:pStyle w:val="subsection"/>
      </w:pPr>
      <w:r w:rsidRPr="004A4B15">
        <w:tab/>
        <w:t>(2)</w:t>
      </w:r>
      <w:r w:rsidRPr="004A4B15">
        <w:tab/>
        <w:t>The TSP must:</w:t>
      </w:r>
    </w:p>
    <w:p w:rsidR="00A25566" w:rsidRPr="004A4B15" w:rsidRDefault="00A25566" w:rsidP="00A25566">
      <w:pPr>
        <w:pStyle w:val="paragraph"/>
      </w:pPr>
      <w:r w:rsidRPr="004A4B15">
        <w:tab/>
        <w:t>(a)</w:t>
      </w:r>
      <w:r w:rsidRPr="004A4B15">
        <w:tab/>
        <w:t>set out the measures and procedures to ensure the security of cargo at all times; and</w:t>
      </w:r>
    </w:p>
    <w:p w:rsidR="00A25566" w:rsidRPr="004A4B15" w:rsidRDefault="00A25566" w:rsidP="00A25566">
      <w:pPr>
        <w:pStyle w:val="paragraph"/>
      </w:pPr>
      <w:r w:rsidRPr="004A4B15">
        <w:tab/>
        <w:t>(b)</w:t>
      </w:r>
      <w:r w:rsidRPr="004A4B15">
        <w:tab/>
        <w:t>include the methods to be used to prevent unauthorised persons from having access to cargo from the time the RACA takes possession of the cargo until the time the RACA delivers the cargo to another regulated business.</w:t>
      </w:r>
    </w:p>
    <w:p w:rsidR="00D56687" w:rsidRPr="004A4B15" w:rsidRDefault="00D56687" w:rsidP="00564901">
      <w:pPr>
        <w:pStyle w:val="subsection"/>
      </w:pPr>
      <w:r w:rsidRPr="004A4B15">
        <w:tab/>
        <w:t>(3)</w:t>
      </w:r>
      <w:r w:rsidRPr="004A4B15">
        <w:tab/>
        <w:t>The TSP must set out measures and procedures for the handling and treatment of suspect cargo.</w:t>
      </w:r>
    </w:p>
    <w:p w:rsidR="00D56687" w:rsidRPr="004A4B15" w:rsidRDefault="00D56687" w:rsidP="00564901">
      <w:pPr>
        <w:pStyle w:val="subsection"/>
      </w:pPr>
      <w:r w:rsidRPr="004A4B15">
        <w:tab/>
        <w:t>(4)</w:t>
      </w:r>
      <w:r w:rsidRPr="004A4B15">
        <w:tab/>
        <w:t>The TSP must set out:</w:t>
      </w:r>
    </w:p>
    <w:p w:rsidR="00D56687" w:rsidRPr="004A4B15" w:rsidRDefault="00D56687" w:rsidP="00564901">
      <w:pPr>
        <w:pStyle w:val="paragraph"/>
      </w:pPr>
      <w:r w:rsidRPr="004A4B15">
        <w:tab/>
        <w:t>(a)</w:t>
      </w:r>
      <w:r w:rsidRPr="004A4B15">
        <w:tab/>
        <w:t>measures to prevent the unauthorised disclosure of information regarding security measures to be applied to cargo; and</w:t>
      </w:r>
    </w:p>
    <w:p w:rsidR="00D56687" w:rsidRPr="004A4B15" w:rsidRDefault="00D56687" w:rsidP="00564901">
      <w:pPr>
        <w:pStyle w:val="paragraph"/>
      </w:pPr>
      <w:r w:rsidRPr="004A4B15">
        <w:tab/>
        <w:t>(c)</w:t>
      </w:r>
      <w:r w:rsidRPr="004A4B15">
        <w:tab/>
        <w:t>measures to prevent aircraft operator and flight information from being revealed, before cargo is received by the RACA, to those without a need to know; and</w:t>
      </w:r>
    </w:p>
    <w:p w:rsidR="00D56687" w:rsidRPr="004A4B15" w:rsidRDefault="00D56687" w:rsidP="00564901">
      <w:pPr>
        <w:pStyle w:val="paragraph"/>
      </w:pPr>
      <w:r w:rsidRPr="004A4B15">
        <w:tab/>
        <w:t>(d)</w:t>
      </w:r>
      <w:r w:rsidRPr="004A4B15">
        <w:tab/>
        <w:t>details of persons who may be given such information and how it is to be given to such a person.</w:t>
      </w:r>
    </w:p>
    <w:p w:rsidR="00D56687" w:rsidRPr="004A4B15" w:rsidRDefault="00D56687" w:rsidP="00564901">
      <w:pPr>
        <w:pStyle w:val="ActHead5"/>
      </w:pPr>
      <w:bookmarkStart w:id="67" w:name="_Toc442692913"/>
      <w:r w:rsidRPr="004A4B15">
        <w:rPr>
          <w:rStyle w:val="CharSectno"/>
        </w:rPr>
        <w:t>2.52</w:t>
      </w:r>
      <w:r w:rsidR="00564901" w:rsidRPr="004A4B15">
        <w:rPr>
          <w:noProof/>
        </w:rPr>
        <w:t xml:space="preserve">  </w:t>
      </w:r>
      <w:r w:rsidRPr="004A4B15">
        <w:rPr>
          <w:noProof/>
        </w:rPr>
        <w:t>What RACA’s TSP must contain</w:t>
      </w:r>
      <w:r w:rsidR="00564901" w:rsidRPr="004A4B15">
        <w:rPr>
          <w:noProof/>
        </w:rPr>
        <w:t>—</w:t>
      </w:r>
      <w:r w:rsidRPr="004A4B15">
        <w:rPr>
          <w:noProof/>
        </w:rPr>
        <w:t>procedures for managing security etc</w:t>
      </w:r>
      <w:bookmarkEnd w:id="67"/>
    </w:p>
    <w:p w:rsidR="00D56687" w:rsidRPr="004A4B15" w:rsidRDefault="00D56687" w:rsidP="00564901">
      <w:pPr>
        <w:pStyle w:val="subsection"/>
      </w:pPr>
      <w:r w:rsidRPr="004A4B15">
        <w:tab/>
        <w:t>(1)</w:t>
      </w:r>
      <w:r w:rsidRPr="004A4B15">
        <w:tab/>
        <w:t>The TSP must set out procedures for managing security at each of its facilities, including:</w:t>
      </w:r>
    </w:p>
    <w:p w:rsidR="00D56687" w:rsidRPr="004A4B15" w:rsidRDefault="00D56687" w:rsidP="00564901">
      <w:pPr>
        <w:pStyle w:val="paragraph"/>
      </w:pPr>
      <w:r w:rsidRPr="004A4B15">
        <w:tab/>
        <w:t>(a)</w:t>
      </w:r>
      <w:r w:rsidRPr="004A4B15">
        <w:tab/>
        <w:t>organisational structures and security management arrangements; and</w:t>
      </w:r>
    </w:p>
    <w:p w:rsidR="00D56687" w:rsidRPr="004A4B15" w:rsidRDefault="00D56687" w:rsidP="00564901">
      <w:pPr>
        <w:pStyle w:val="paragraph"/>
      </w:pPr>
      <w:r w:rsidRPr="004A4B15">
        <w:tab/>
        <w:t>(b)</w:t>
      </w:r>
      <w:r w:rsidRPr="004A4B15">
        <w:tab/>
        <w:t>the roles and responsibilities of security contact officers, security staff</w:t>
      </w:r>
      <w:r w:rsidR="00A25566" w:rsidRPr="004A4B15">
        <w:t xml:space="preserve"> and contractors</w:t>
      </w:r>
      <w:r w:rsidRPr="004A4B15">
        <w:t>; and</w:t>
      </w:r>
    </w:p>
    <w:p w:rsidR="00D56687" w:rsidRPr="004A4B15" w:rsidRDefault="00D56687" w:rsidP="00564901">
      <w:pPr>
        <w:pStyle w:val="paragraph"/>
      </w:pPr>
      <w:r w:rsidRPr="004A4B15">
        <w:tab/>
        <w:t>(c)</w:t>
      </w:r>
      <w:r w:rsidRPr="004A4B15">
        <w:tab/>
        <w:t xml:space="preserve">the roles and responsibilities of other staff who have been assigned security duties and </w:t>
      </w:r>
      <w:r w:rsidR="00A25566" w:rsidRPr="004A4B15">
        <w:t>responsibilities.</w:t>
      </w:r>
    </w:p>
    <w:p w:rsidR="00D56687" w:rsidRPr="004A4B15" w:rsidRDefault="00D56687" w:rsidP="00564901">
      <w:pPr>
        <w:pStyle w:val="subsection"/>
      </w:pPr>
      <w:r w:rsidRPr="004A4B15">
        <w:lastRenderedPageBreak/>
        <w:tab/>
        <w:t>(2)</w:t>
      </w:r>
      <w:r w:rsidRPr="004A4B15">
        <w:tab/>
        <w:t>The TSP must, for the purpose of coordinating security</w:t>
      </w:r>
      <w:r w:rsidR="004A4B15">
        <w:noBreakHyphen/>
      </w:r>
      <w:r w:rsidRPr="004A4B15">
        <w:t>related activities, set out a mechanism for consultation:</w:t>
      </w:r>
    </w:p>
    <w:p w:rsidR="00D56687" w:rsidRPr="004A4B15" w:rsidRDefault="00D56687" w:rsidP="00564901">
      <w:pPr>
        <w:pStyle w:val="paragraph"/>
      </w:pPr>
      <w:r w:rsidRPr="004A4B15">
        <w:tab/>
        <w:t>(a)</w:t>
      </w:r>
      <w:r w:rsidRPr="004A4B15">
        <w:tab/>
        <w:t>within the RACA’s organisation and within each site covered by the TSP; and</w:t>
      </w:r>
    </w:p>
    <w:p w:rsidR="00D56687" w:rsidRPr="004A4B15" w:rsidRDefault="00D56687" w:rsidP="00564901">
      <w:pPr>
        <w:pStyle w:val="paragraph"/>
      </w:pPr>
      <w:r w:rsidRPr="004A4B15">
        <w:tab/>
        <w:t>(b)</w:t>
      </w:r>
      <w:r w:rsidRPr="004A4B15">
        <w:tab/>
        <w:t>between the RACA and the operator of any security controlled airport at which the RACA has a facility; and</w:t>
      </w:r>
    </w:p>
    <w:p w:rsidR="00D56687" w:rsidRPr="004A4B15" w:rsidRDefault="00D56687" w:rsidP="00564901">
      <w:pPr>
        <w:pStyle w:val="paragraph"/>
      </w:pPr>
      <w:r w:rsidRPr="004A4B15">
        <w:tab/>
        <w:t>(d)</w:t>
      </w:r>
      <w:r w:rsidRPr="004A4B15">
        <w:tab/>
        <w:t>between the RACA and relevant third parties.</w:t>
      </w:r>
    </w:p>
    <w:p w:rsidR="00D56687" w:rsidRPr="004A4B15" w:rsidRDefault="00564901" w:rsidP="00564901">
      <w:pPr>
        <w:pStyle w:val="notetext"/>
      </w:pPr>
      <w:r w:rsidRPr="004A4B15">
        <w:t>Note:</w:t>
      </w:r>
      <w:r w:rsidRPr="004A4B15">
        <w:tab/>
      </w:r>
      <w:r w:rsidR="00D56687" w:rsidRPr="004A4B15">
        <w:t>A relevant third party might for example be an aircraft operator.</w:t>
      </w:r>
    </w:p>
    <w:p w:rsidR="00374918" w:rsidRPr="004A4B15" w:rsidRDefault="00374918" w:rsidP="00374918">
      <w:pPr>
        <w:pStyle w:val="subsection"/>
      </w:pPr>
      <w:r w:rsidRPr="004A4B15">
        <w:tab/>
        <w:t>(3)</w:t>
      </w:r>
      <w:r w:rsidRPr="004A4B15">
        <w:tab/>
        <w:t>The TSP must set out:</w:t>
      </w:r>
    </w:p>
    <w:p w:rsidR="00374918" w:rsidRPr="004A4B15" w:rsidRDefault="00374918" w:rsidP="00374918">
      <w:pPr>
        <w:pStyle w:val="paragraph"/>
      </w:pPr>
      <w:r w:rsidRPr="004A4B15">
        <w:tab/>
        <w:t>(a)</w:t>
      </w:r>
      <w:r w:rsidRPr="004A4B15">
        <w:tab/>
        <w:t>measures and procedures for the keeping of accurate records of cargo in the RACA’s possession or under the RACA’s control and the security measures adopted in relation to such cargo; and</w:t>
      </w:r>
    </w:p>
    <w:p w:rsidR="00374918" w:rsidRPr="004A4B15" w:rsidRDefault="00374918" w:rsidP="00374918">
      <w:pPr>
        <w:pStyle w:val="paragraph"/>
      </w:pPr>
      <w:r w:rsidRPr="004A4B15">
        <w:tab/>
        <w:t>(b)</w:t>
      </w:r>
      <w:r w:rsidRPr="004A4B15">
        <w:tab/>
        <w:t>measures to ensure that the TSP and other security information is protected against unauthorised access, amendment and disclosure.</w:t>
      </w:r>
    </w:p>
    <w:p w:rsidR="00D56687" w:rsidRPr="004A4B15" w:rsidRDefault="00D56687" w:rsidP="00564901">
      <w:pPr>
        <w:pStyle w:val="ActHead5"/>
        <w:rPr>
          <w:noProof/>
        </w:rPr>
      </w:pPr>
      <w:bookmarkStart w:id="68" w:name="_Toc442692914"/>
      <w:r w:rsidRPr="004A4B15">
        <w:rPr>
          <w:rStyle w:val="CharSectno"/>
        </w:rPr>
        <w:t>2.53</w:t>
      </w:r>
      <w:r w:rsidR="00564901" w:rsidRPr="004A4B15">
        <w:rPr>
          <w:noProof/>
        </w:rPr>
        <w:t xml:space="preserve">  </w:t>
      </w:r>
      <w:r w:rsidRPr="004A4B15">
        <w:rPr>
          <w:noProof/>
        </w:rPr>
        <w:t>What RACA’s TSP must contain</w:t>
      </w:r>
      <w:r w:rsidR="00564901" w:rsidRPr="004A4B15">
        <w:rPr>
          <w:noProof/>
        </w:rPr>
        <w:t>—</w:t>
      </w:r>
      <w:r w:rsidRPr="004A4B15">
        <w:rPr>
          <w:noProof/>
        </w:rPr>
        <w:t>procedures for quality control</w:t>
      </w:r>
      <w:bookmarkEnd w:id="68"/>
    </w:p>
    <w:p w:rsidR="00D56687" w:rsidRPr="004A4B15" w:rsidRDefault="00D56687" w:rsidP="00564901">
      <w:pPr>
        <w:pStyle w:val="subsection"/>
      </w:pPr>
      <w:r w:rsidRPr="004A4B15">
        <w:tab/>
        <w:t>(1)</w:t>
      </w:r>
      <w:r w:rsidRPr="004A4B15">
        <w:tab/>
        <w:t>The TSP must set out quality control procedures, including:</w:t>
      </w:r>
    </w:p>
    <w:p w:rsidR="00374918" w:rsidRPr="004A4B15" w:rsidRDefault="00374918" w:rsidP="00374918">
      <w:pPr>
        <w:pStyle w:val="paragraph"/>
      </w:pPr>
      <w:r w:rsidRPr="004A4B15">
        <w:tab/>
        <w:t>(a)</w:t>
      </w:r>
      <w:r w:rsidRPr="004A4B15">
        <w:tab/>
        <w:t>details of how audits are scheduled; and</w:t>
      </w:r>
    </w:p>
    <w:p w:rsidR="00D56687" w:rsidRPr="004A4B15" w:rsidRDefault="00D56687" w:rsidP="00564901">
      <w:pPr>
        <w:pStyle w:val="paragraph"/>
      </w:pPr>
      <w:r w:rsidRPr="004A4B15">
        <w:tab/>
        <w:t>(b)</w:t>
      </w:r>
      <w:r w:rsidRPr="004A4B15">
        <w:tab/>
        <w:t>the procedures for carrying out an audit; and</w:t>
      </w:r>
    </w:p>
    <w:p w:rsidR="00D56687" w:rsidRPr="004A4B15" w:rsidRDefault="00D56687" w:rsidP="00564901">
      <w:pPr>
        <w:pStyle w:val="paragraph"/>
      </w:pPr>
      <w:r w:rsidRPr="004A4B15">
        <w:tab/>
        <w:t>(c)</w:t>
      </w:r>
      <w:r w:rsidRPr="004A4B15">
        <w:tab/>
        <w:t>the procedures for reviewing the TSP, including a process for consultation during such a review; and</w:t>
      </w:r>
    </w:p>
    <w:p w:rsidR="00D56687" w:rsidRPr="004A4B15" w:rsidRDefault="00D56687" w:rsidP="00564901">
      <w:pPr>
        <w:pStyle w:val="paragraph"/>
      </w:pPr>
      <w:r w:rsidRPr="004A4B15">
        <w:tab/>
        <w:t>(d)</w:t>
      </w:r>
      <w:r w:rsidRPr="004A4B15">
        <w:tab/>
        <w:t>a description of the circumstances that will require a review of the TSP, including those surrounding the occurrence of an aviation security incident.</w:t>
      </w:r>
    </w:p>
    <w:p w:rsidR="00374918" w:rsidRPr="004A4B15" w:rsidRDefault="00374918" w:rsidP="00374918">
      <w:pPr>
        <w:pStyle w:val="subsection"/>
      </w:pPr>
      <w:r w:rsidRPr="004A4B15">
        <w:tab/>
        <w:t>(2)</w:t>
      </w:r>
      <w:r w:rsidRPr="004A4B15">
        <w:tab/>
        <w:t>The RACA must:</w:t>
      </w:r>
    </w:p>
    <w:p w:rsidR="00374918" w:rsidRPr="004A4B15" w:rsidRDefault="00374918" w:rsidP="00374918">
      <w:pPr>
        <w:pStyle w:val="paragraph"/>
      </w:pPr>
      <w:r w:rsidRPr="004A4B15">
        <w:tab/>
        <w:t>(a)</w:t>
      </w:r>
      <w:r w:rsidRPr="004A4B15">
        <w:tab/>
        <w:t>retain the records of an audit for 7 years; and</w:t>
      </w:r>
    </w:p>
    <w:p w:rsidR="00374918" w:rsidRPr="004A4B15" w:rsidRDefault="00374918" w:rsidP="00374918">
      <w:pPr>
        <w:pStyle w:val="paragraph"/>
      </w:pPr>
      <w:r w:rsidRPr="004A4B15">
        <w:tab/>
        <w:t>(b)</w:t>
      </w:r>
      <w:r w:rsidRPr="004A4B15">
        <w:tab/>
        <w:t>retain the records of a review for 3 years.</w:t>
      </w:r>
    </w:p>
    <w:p w:rsidR="00374918" w:rsidRPr="004A4B15" w:rsidRDefault="00374918" w:rsidP="00374918">
      <w:pPr>
        <w:pStyle w:val="ActHead5"/>
      </w:pPr>
      <w:bookmarkStart w:id="69" w:name="_Toc442692915"/>
      <w:r w:rsidRPr="004A4B15">
        <w:rPr>
          <w:rStyle w:val="CharSectno"/>
        </w:rPr>
        <w:lastRenderedPageBreak/>
        <w:t>2.54</w:t>
      </w:r>
      <w:r w:rsidRPr="004A4B15">
        <w:t xml:space="preserve">  What RACA’s TSP etc. must contain—details of RACA’s name and operation</w:t>
      </w:r>
      <w:bookmarkEnd w:id="69"/>
    </w:p>
    <w:p w:rsidR="00374918" w:rsidRPr="004A4B15" w:rsidRDefault="00374918" w:rsidP="00374918">
      <w:pPr>
        <w:pStyle w:val="subsection"/>
      </w:pPr>
      <w:r w:rsidRPr="004A4B15">
        <w:tab/>
        <w:t>(1)</w:t>
      </w:r>
      <w:r w:rsidRPr="004A4B15">
        <w:tab/>
        <w:t>The TSP must set out:</w:t>
      </w:r>
    </w:p>
    <w:p w:rsidR="00374918" w:rsidRPr="004A4B15" w:rsidRDefault="00374918" w:rsidP="00374918">
      <w:pPr>
        <w:pStyle w:val="paragraph"/>
      </w:pPr>
      <w:r w:rsidRPr="004A4B15">
        <w:tab/>
        <w:t>(a)</w:t>
      </w:r>
      <w:r w:rsidRPr="004A4B15">
        <w:tab/>
        <w:t>details of all sites that operate on the RACA’s behalf and details of all facilities covered by the TSP; and</w:t>
      </w:r>
    </w:p>
    <w:p w:rsidR="00374918" w:rsidRPr="004A4B15" w:rsidRDefault="00374918" w:rsidP="00374918">
      <w:pPr>
        <w:pStyle w:val="paragraph"/>
      </w:pPr>
      <w:r w:rsidRPr="004A4B15">
        <w:tab/>
        <w:t>(b)</w:t>
      </w:r>
      <w:r w:rsidRPr="004A4B15">
        <w:tab/>
        <w:t>the name of each such site and facility; and</w:t>
      </w:r>
    </w:p>
    <w:p w:rsidR="00374918" w:rsidRPr="004A4B15" w:rsidRDefault="00374918" w:rsidP="00374918">
      <w:pPr>
        <w:pStyle w:val="paragraph"/>
      </w:pPr>
      <w:r w:rsidRPr="004A4B15">
        <w:tab/>
        <w:t>(c)</w:t>
      </w:r>
      <w:r w:rsidRPr="004A4B15">
        <w:tab/>
        <w:t>the geographic location of each such site and facility; and</w:t>
      </w:r>
    </w:p>
    <w:p w:rsidR="00374918" w:rsidRPr="004A4B15" w:rsidRDefault="00374918" w:rsidP="00374918">
      <w:pPr>
        <w:pStyle w:val="paragraph"/>
      </w:pPr>
      <w:r w:rsidRPr="004A4B15">
        <w:tab/>
        <w:t>(d)</w:t>
      </w:r>
      <w:r w:rsidRPr="004A4B15">
        <w:tab/>
        <w:t>details of security procedures at each such site and facility outside its normal hours of operation.</w:t>
      </w:r>
    </w:p>
    <w:p w:rsidR="00374918" w:rsidRPr="004A4B15" w:rsidRDefault="00374918" w:rsidP="00374918">
      <w:pPr>
        <w:pStyle w:val="subsection"/>
      </w:pPr>
      <w:r w:rsidRPr="004A4B15">
        <w:tab/>
        <w:t>(2)</w:t>
      </w:r>
      <w:r w:rsidRPr="004A4B15">
        <w:tab/>
        <w:t>The TSP must be accompanied by a document that, for each site and facility, sets out:</w:t>
      </w:r>
    </w:p>
    <w:p w:rsidR="00374918" w:rsidRPr="004A4B15" w:rsidRDefault="00374918" w:rsidP="00374918">
      <w:pPr>
        <w:pStyle w:val="paragraph"/>
      </w:pPr>
      <w:r w:rsidRPr="004A4B15">
        <w:tab/>
        <w:t>(a)</w:t>
      </w:r>
      <w:r w:rsidRPr="004A4B15">
        <w:tab/>
        <w:t>a description of any airside and landside operations for which the RACA is responsible; and</w:t>
      </w:r>
    </w:p>
    <w:p w:rsidR="00374918" w:rsidRPr="004A4B15" w:rsidRDefault="00374918" w:rsidP="00374918">
      <w:pPr>
        <w:pStyle w:val="paragraph"/>
      </w:pPr>
      <w:r w:rsidRPr="004A4B15">
        <w:tab/>
        <w:t>(b)</w:t>
      </w:r>
      <w:r w:rsidRPr="004A4B15">
        <w:tab/>
        <w:t>the hours of its normal operation.</w:t>
      </w:r>
    </w:p>
    <w:p w:rsidR="00D56687" w:rsidRPr="004A4B15" w:rsidRDefault="00D56687" w:rsidP="00564901">
      <w:pPr>
        <w:pStyle w:val="subsection"/>
      </w:pPr>
      <w:r w:rsidRPr="004A4B15">
        <w:tab/>
        <w:t>(3)</w:t>
      </w:r>
      <w:r w:rsidRPr="004A4B15">
        <w:tab/>
        <w:t>The RACA must, within 7 working days after becoming aware of a change in any of the details mentioned in subregulation</w:t>
      </w:r>
      <w:r w:rsidR="00183AC8" w:rsidRPr="004A4B15">
        <w:t> </w:t>
      </w:r>
      <w:r w:rsidRPr="004A4B15">
        <w:t>(1) or (2), notify the Secretary in writing of the new details.</w:t>
      </w:r>
    </w:p>
    <w:p w:rsidR="00D56687" w:rsidRPr="004A4B15" w:rsidRDefault="00564901" w:rsidP="00D56687">
      <w:pPr>
        <w:pStyle w:val="Penalty"/>
      </w:pPr>
      <w:r w:rsidRPr="004A4B15">
        <w:t>Penalty:</w:t>
      </w:r>
      <w:r w:rsidRPr="004A4B15">
        <w:tab/>
      </w:r>
      <w:r w:rsidR="00D56687" w:rsidRPr="004A4B15">
        <w:t>20 penalty units.</w:t>
      </w:r>
    </w:p>
    <w:p w:rsidR="00D56687" w:rsidRPr="004A4B15" w:rsidRDefault="00D56687" w:rsidP="00564901">
      <w:pPr>
        <w:pStyle w:val="subsection"/>
      </w:pPr>
      <w:r w:rsidRPr="004A4B15">
        <w:tab/>
        <w:t>(6)</w:t>
      </w:r>
      <w:r w:rsidRPr="004A4B15">
        <w:tab/>
        <w:t>A contravention of subregulation</w:t>
      </w:r>
      <w:r w:rsidR="00183AC8" w:rsidRPr="004A4B15">
        <w:t> </w:t>
      </w:r>
      <w:r w:rsidRPr="004A4B15">
        <w:t>(3) is an offence of strict liability.</w:t>
      </w:r>
    </w:p>
    <w:p w:rsidR="00D56687" w:rsidRPr="004A4B15" w:rsidRDefault="00D56687" w:rsidP="00564901">
      <w:pPr>
        <w:pStyle w:val="subsection"/>
      </w:pPr>
      <w:r w:rsidRPr="004A4B15">
        <w:tab/>
        <w:t>(7)</w:t>
      </w:r>
      <w:r w:rsidRPr="004A4B15">
        <w:tab/>
        <w:t>For each of the RACA’s facilities that is located at a security controlled airport, the RACA must give the airport operator:</w:t>
      </w:r>
    </w:p>
    <w:p w:rsidR="00D56687" w:rsidRPr="004A4B15" w:rsidRDefault="00D56687" w:rsidP="00564901">
      <w:pPr>
        <w:pStyle w:val="paragraph"/>
      </w:pPr>
      <w:r w:rsidRPr="004A4B15">
        <w:tab/>
        <w:t>(a)</w:t>
      </w:r>
      <w:r w:rsidRPr="004A4B15">
        <w:tab/>
        <w:t>the RACA’s contact details, including contact details for the security contact officer; and</w:t>
      </w:r>
    </w:p>
    <w:p w:rsidR="00D56687" w:rsidRPr="004A4B15" w:rsidRDefault="00D56687" w:rsidP="00564901">
      <w:pPr>
        <w:pStyle w:val="paragraph"/>
      </w:pPr>
      <w:r w:rsidRPr="004A4B15">
        <w:tab/>
        <w:t>(c)</w:t>
      </w:r>
      <w:r w:rsidRPr="004A4B15">
        <w:tab/>
        <w:t>details of the procedures to check the identity of persons who are authorised to have access to</w:t>
      </w:r>
      <w:r w:rsidR="009A46D5" w:rsidRPr="004A4B15">
        <w:t xml:space="preserve"> the facilities</w:t>
      </w:r>
      <w:r w:rsidRPr="004A4B15">
        <w:t>.</w:t>
      </w:r>
    </w:p>
    <w:p w:rsidR="00D56687" w:rsidRPr="004A4B15" w:rsidRDefault="00D56687" w:rsidP="00564901">
      <w:pPr>
        <w:pStyle w:val="ActHead5"/>
      </w:pPr>
      <w:bookmarkStart w:id="70" w:name="_Toc442692916"/>
      <w:r w:rsidRPr="004A4B15">
        <w:rPr>
          <w:rStyle w:val="CharSectno"/>
        </w:rPr>
        <w:t>2.55</w:t>
      </w:r>
      <w:r w:rsidR="00564901" w:rsidRPr="004A4B15">
        <w:rPr>
          <w:noProof/>
        </w:rPr>
        <w:t xml:space="preserve">  </w:t>
      </w:r>
      <w:r w:rsidRPr="004A4B15">
        <w:rPr>
          <w:noProof/>
        </w:rPr>
        <w:t>What RACA’s TSP must contain</w:t>
      </w:r>
      <w:r w:rsidR="00564901" w:rsidRPr="004A4B15">
        <w:rPr>
          <w:noProof/>
        </w:rPr>
        <w:t>—</w:t>
      </w:r>
      <w:r w:rsidRPr="004A4B15">
        <w:t>physical security and access control</w:t>
      </w:r>
      <w:bookmarkEnd w:id="70"/>
    </w:p>
    <w:p w:rsidR="00D56687" w:rsidRPr="004A4B15" w:rsidRDefault="00D56687" w:rsidP="00564901">
      <w:pPr>
        <w:pStyle w:val="subsection"/>
      </w:pPr>
      <w:r w:rsidRPr="004A4B15">
        <w:tab/>
        <w:t>(1)</w:t>
      </w:r>
      <w:r w:rsidRPr="004A4B15">
        <w:tab/>
        <w:t>The TSP must set out, for each of the RACA’s sites as appropriate to the operations at those sites, the security measures and procedures to be used within the site, including measures and procedures:</w:t>
      </w:r>
    </w:p>
    <w:p w:rsidR="00D56687" w:rsidRPr="004A4B15" w:rsidRDefault="00D56687" w:rsidP="00564901">
      <w:pPr>
        <w:pStyle w:val="paragraph"/>
      </w:pPr>
      <w:r w:rsidRPr="004A4B15">
        <w:lastRenderedPageBreak/>
        <w:tab/>
        <w:t>(a)</w:t>
      </w:r>
      <w:r w:rsidRPr="004A4B15">
        <w:tab/>
        <w:t>to control access to sites and maintain the integrity of access control systems; and</w:t>
      </w:r>
    </w:p>
    <w:p w:rsidR="00D56687" w:rsidRPr="004A4B15" w:rsidRDefault="00D56687" w:rsidP="00564901">
      <w:pPr>
        <w:pStyle w:val="paragraph"/>
      </w:pPr>
      <w:r w:rsidRPr="004A4B15">
        <w:tab/>
        <w:t>(b)</w:t>
      </w:r>
      <w:r w:rsidRPr="004A4B15">
        <w:tab/>
        <w:t>to deter and detect unauthorised access into the airside area by people, aircraft, vehicles or things; and</w:t>
      </w:r>
    </w:p>
    <w:p w:rsidR="00D56687" w:rsidRPr="004A4B15" w:rsidRDefault="00D56687" w:rsidP="00564901">
      <w:pPr>
        <w:pStyle w:val="paragraph"/>
      </w:pPr>
      <w:r w:rsidRPr="004A4B15">
        <w:tab/>
        <w:t>(c)</w:t>
      </w:r>
      <w:r w:rsidRPr="004A4B15">
        <w:tab/>
        <w:t>to deter and detect unauthorised access into the airside security zone by people, aircraft, vehicles or things; and</w:t>
      </w:r>
    </w:p>
    <w:p w:rsidR="00D56687" w:rsidRPr="004A4B15" w:rsidRDefault="00D56687" w:rsidP="00564901">
      <w:pPr>
        <w:pStyle w:val="paragraph"/>
      </w:pPr>
      <w:r w:rsidRPr="004A4B15">
        <w:tab/>
        <w:t>(d)</w:t>
      </w:r>
      <w:r w:rsidRPr="004A4B15">
        <w:tab/>
        <w:t>to deter and detect unauthorised access into a landside security zone by people, vehicles or things; and</w:t>
      </w:r>
    </w:p>
    <w:p w:rsidR="00D56687" w:rsidRPr="004A4B15" w:rsidRDefault="00D56687" w:rsidP="00564901">
      <w:pPr>
        <w:pStyle w:val="paragraph"/>
      </w:pPr>
      <w:r w:rsidRPr="004A4B15">
        <w:tab/>
        <w:t>(e)</w:t>
      </w:r>
      <w:r w:rsidRPr="004A4B15">
        <w:tab/>
        <w:t>to deter and detect unauthorised access into sites (including cargo handling areas covered by the TSP) by people, vehicles or things; and</w:t>
      </w:r>
    </w:p>
    <w:p w:rsidR="00D56687" w:rsidRPr="004A4B15" w:rsidRDefault="00D56687" w:rsidP="00564901">
      <w:pPr>
        <w:pStyle w:val="paragraph"/>
      </w:pPr>
      <w:r w:rsidRPr="004A4B15">
        <w:tab/>
        <w:t>(f)</w:t>
      </w:r>
      <w:r w:rsidRPr="004A4B15">
        <w:tab/>
        <w:t>to ensure the security of passwords, keys and key lists, electronic access cards and other security privileges; and</w:t>
      </w:r>
    </w:p>
    <w:p w:rsidR="00D56687" w:rsidRPr="004A4B15" w:rsidRDefault="00D56687" w:rsidP="00564901">
      <w:pPr>
        <w:pStyle w:val="paragraph"/>
      </w:pPr>
      <w:r w:rsidRPr="004A4B15">
        <w:tab/>
        <w:t>(g)</w:t>
      </w:r>
      <w:r w:rsidRPr="004A4B15">
        <w:tab/>
        <w:t>to ensure all security equipment is appropriately maintained and calibrated, including measures for managing and recording details of equipment maintenance programs; and</w:t>
      </w:r>
    </w:p>
    <w:p w:rsidR="00D56687" w:rsidRPr="004A4B15" w:rsidRDefault="00D56687" w:rsidP="00564901">
      <w:pPr>
        <w:pStyle w:val="paragraph"/>
      </w:pPr>
      <w:r w:rsidRPr="004A4B15">
        <w:tab/>
        <w:t>(h)</w:t>
      </w:r>
      <w:r w:rsidRPr="004A4B15">
        <w:tab/>
        <w:t>to ensure that any vehicles used in the transport of cargo are secured adequately; and</w:t>
      </w:r>
    </w:p>
    <w:p w:rsidR="00D56687" w:rsidRPr="004A4B15" w:rsidRDefault="00D56687" w:rsidP="00564901">
      <w:pPr>
        <w:pStyle w:val="paragraph"/>
      </w:pPr>
      <w:r w:rsidRPr="004A4B15">
        <w:tab/>
        <w:t>(i)</w:t>
      </w:r>
      <w:r w:rsidRPr="004A4B15">
        <w:tab/>
        <w:t>for the examination of cargo.</w:t>
      </w:r>
    </w:p>
    <w:p w:rsidR="00374918" w:rsidRPr="004A4B15" w:rsidRDefault="00374918" w:rsidP="00374918">
      <w:pPr>
        <w:pStyle w:val="subsection"/>
      </w:pPr>
      <w:r w:rsidRPr="004A4B15">
        <w:tab/>
        <w:t>(2)</w:t>
      </w:r>
      <w:r w:rsidRPr="004A4B15">
        <w:tab/>
        <w:t>The TSP must:</w:t>
      </w:r>
    </w:p>
    <w:p w:rsidR="00374918" w:rsidRPr="004A4B15" w:rsidRDefault="00374918" w:rsidP="00374918">
      <w:pPr>
        <w:pStyle w:val="paragraph"/>
      </w:pPr>
      <w:r w:rsidRPr="004A4B15">
        <w:tab/>
        <w:t>(a)</w:t>
      </w:r>
      <w:r w:rsidRPr="004A4B15">
        <w:tab/>
        <w:t>specify the security measures and procedures that have been implemented within each of the RACA’s sites; and</w:t>
      </w:r>
    </w:p>
    <w:p w:rsidR="00374918" w:rsidRPr="004A4B15" w:rsidRDefault="00374918" w:rsidP="00374918">
      <w:pPr>
        <w:pStyle w:val="paragraph"/>
      </w:pPr>
      <w:r w:rsidRPr="004A4B15">
        <w:tab/>
        <w:t>(b)</w:t>
      </w:r>
      <w:r w:rsidRPr="004A4B15">
        <w:tab/>
        <w:t>be accompanied by a document that sets out a timetable for implementation of any measures and procedures that have not been implemented.</w:t>
      </w:r>
    </w:p>
    <w:p w:rsidR="00374918" w:rsidRPr="004A4B15" w:rsidRDefault="00374918" w:rsidP="00374918">
      <w:pPr>
        <w:pStyle w:val="ActHead5"/>
      </w:pPr>
      <w:bookmarkStart w:id="71" w:name="_Toc442692917"/>
      <w:r w:rsidRPr="004A4B15">
        <w:rPr>
          <w:rStyle w:val="CharSectno"/>
        </w:rPr>
        <w:t>2.57</w:t>
      </w:r>
      <w:r w:rsidRPr="004A4B15">
        <w:t xml:space="preserve">  Required information about m</w:t>
      </w:r>
      <w:r w:rsidRPr="004A4B15">
        <w:rPr>
          <w:noProof/>
        </w:rPr>
        <w:t>easures and procedures in the event of a heightened security alert</w:t>
      </w:r>
      <w:bookmarkEnd w:id="71"/>
    </w:p>
    <w:p w:rsidR="00D56687" w:rsidRPr="004A4B15" w:rsidRDefault="00D56687" w:rsidP="00564901">
      <w:pPr>
        <w:pStyle w:val="subsection"/>
      </w:pPr>
      <w:r w:rsidRPr="004A4B15">
        <w:tab/>
        <w:t>(1)</w:t>
      </w:r>
      <w:r w:rsidRPr="004A4B15">
        <w:tab/>
        <w:t xml:space="preserve">The TSP must </w:t>
      </w:r>
      <w:r w:rsidR="00374918" w:rsidRPr="004A4B15">
        <w:t>be accompanied by a document that sets out</w:t>
      </w:r>
      <w:r w:rsidRPr="004A4B15">
        <w:t xml:space="preserve"> additional security measures and procedures available in the event of a heightened security alert.</w:t>
      </w:r>
    </w:p>
    <w:p w:rsidR="00D56687" w:rsidRPr="004A4B15" w:rsidRDefault="00D56687" w:rsidP="00564901">
      <w:pPr>
        <w:pStyle w:val="subsection"/>
      </w:pPr>
      <w:r w:rsidRPr="004A4B15">
        <w:tab/>
        <w:t>(2)</w:t>
      </w:r>
      <w:r w:rsidRPr="004A4B15">
        <w:tab/>
      </w:r>
      <w:r w:rsidR="00374918" w:rsidRPr="004A4B15">
        <w:t>Those measure and procedures</w:t>
      </w:r>
      <w:r w:rsidRPr="004A4B15">
        <w:t xml:space="preserve"> must include:</w:t>
      </w:r>
    </w:p>
    <w:p w:rsidR="00D56687" w:rsidRPr="004A4B15" w:rsidRDefault="00D56687" w:rsidP="00564901">
      <w:pPr>
        <w:pStyle w:val="paragraph"/>
        <w:rPr>
          <w:snapToGrid w:val="0"/>
        </w:rPr>
      </w:pPr>
      <w:r w:rsidRPr="004A4B15">
        <w:rPr>
          <w:snapToGrid w:val="0"/>
        </w:rPr>
        <w:lastRenderedPageBreak/>
        <w:tab/>
        <w:t>(a)</w:t>
      </w:r>
      <w:r w:rsidRPr="004A4B15">
        <w:rPr>
          <w:snapToGrid w:val="0"/>
        </w:rPr>
        <w:tab/>
        <w:t>procedures for responding to and investigating aviation security incidents, including threats and breaches of security; and</w:t>
      </w:r>
    </w:p>
    <w:p w:rsidR="00D56687" w:rsidRPr="004A4B15" w:rsidRDefault="00D56687" w:rsidP="00564901">
      <w:pPr>
        <w:pStyle w:val="paragraph"/>
        <w:rPr>
          <w:snapToGrid w:val="0"/>
        </w:rPr>
      </w:pPr>
      <w:r w:rsidRPr="004A4B15">
        <w:rPr>
          <w:snapToGrid w:val="0"/>
        </w:rPr>
        <w:tab/>
        <w:t>(b)</w:t>
      </w:r>
      <w:r w:rsidRPr="004A4B15">
        <w:rPr>
          <w:snapToGrid w:val="0"/>
        </w:rPr>
        <w:tab/>
        <w:t>procedures for reporting aviation security breaches, including occurrences that threaten aviation security; and</w:t>
      </w:r>
    </w:p>
    <w:p w:rsidR="00D56687" w:rsidRPr="004A4B15" w:rsidRDefault="00D56687" w:rsidP="00564901">
      <w:pPr>
        <w:pStyle w:val="paragraph"/>
      </w:pPr>
      <w:r w:rsidRPr="004A4B15">
        <w:rPr>
          <w:snapToGrid w:val="0"/>
        </w:rPr>
        <w:tab/>
        <w:t>(c)</w:t>
      </w:r>
      <w:r w:rsidRPr="004A4B15">
        <w:rPr>
          <w:snapToGrid w:val="0"/>
        </w:rPr>
        <w:tab/>
      </w:r>
      <w:r w:rsidRPr="004A4B15">
        <w:t>procedures for evacuation and emergency management in case of an aviation security incident, security threat or breach of security, including:</w:t>
      </w:r>
    </w:p>
    <w:p w:rsidR="00D56687" w:rsidRPr="004A4B15" w:rsidRDefault="00D56687" w:rsidP="00564901">
      <w:pPr>
        <w:pStyle w:val="paragraphsub"/>
      </w:pPr>
      <w:r w:rsidRPr="004A4B15">
        <w:tab/>
        <w:t>(i)</w:t>
      </w:r>
      <w:r w:rsidRPr="004A4B15">
        <w:tab/>
        <w:t>a bomb threat; and</w:t>
      </w:r>
    </w:p>
    <w:p w:rsidR="00D56687" w:rsidRPr="004A4B15" w:rsidRDefault="00D56687" w:rsidP="00564901">
      <w:pPr>
        <w:pStyle w:val="paragraphsub"/>
      </w:pPr>
      <w:r w:rsidRPr="004A4B15">
        <w:tab/>
        <w:t>(ii)</w:t>
      </w:r>
      <w:r w:rsidRPr="004A4B15">
        <w:tab/>
        <w:t>a failure of critical security equipment; and</w:t>
      </w:r>
    </w:p>
    <w:p w:rsidR="00D56687" w:rsidRPr="004A4B15" w:rsidRDefault="00D56687" w:rsidP="00564901">
      <w:pPr>
        <w:pStyle w:val="paragraph"/>
      </w:pPr>
      <w:r w:rsidRPr="004A4B15">
        <w:tab/>
        <w:t>(d)</w:t>
      </w:r>
      <w:r w:rsidRPr="004A4B15">
        <w:tab/>
        <w:t>procedures for responding to any special security directions given by the Secretary; and</w:t>
      </w:r>
    </w:p>
    <w:p w:rsidR="00D56687" w:rsidRPr="004A4B15" w:rsidRDefault="00D56687" w:rsidP="00564901">
      <w:pPr>
        <w:pStyle w:val="paragraph"/>
      </w:pPr>
      <w:r w:rsidRPr="004A4B15">
        <w:tab/>
        <w:t>(e)</w:t>
      </w:r>
      <w:r w:rsidRPr="004A4B15">
        <w:tab/>
        <w:t>procedures for raising the awareness and alertness of staff to security threats and their responsibility to report aviation security incidents and breaches; and</w:t>
      </w:r>
    </w:p>
    <w:p w:rsidR="00D56687" w:rsidRPr="004A4B15" w:rsidRDefault="00D56687" w:rsidP="00564901">
      <w:pPr>
        <w:pStyle w:val="paragraph"/>
      </w:pPr>
      <w:r w:rsidRPr="004A4B15">
        <w:tab/>
        <w:t>(f)</w:t>
      </w:r>
      <w:r w:rsidRPr="004A4B15">
        <w:tab/>
        <w:t>details of any other security contingency procedures and plans.</w:t>
      </w:r>
    </w:p>
    <w:p w:rsidR="00374918" w:rsidRPr="004A4B15" w:rsidRDefault="00374918" w:rsidP="00374918">
      <w:pPr>
        <w:pStyle w:val="ActHead5"/>
      </w:pPr>
      <w:bookmarkStart w:id="72" w:name="_Toc442692918"/>
      <w:r w:rsidRPr="004A4B15">
        <w:rPr>
          <w:rStyle w:val="CharSectno"/>
        </w:rPr>
        <w:t>2.58</w:t>
      </w:r>
      <w:r w:rsidRPr="004A4B15">
        <w:t xml:space="preserve">  What RACA’s TSP must contain—personnel with particular security roles</w:t>
      </w:r>
      <w:bookmarkEnd w:id="72"/>
    </w:p>
    <w:p w:rsidR="00374918" w:rsidRPr="004A4B15" w:rsidRDefault="00374918" w:rsidP="00374918">
      <w:pPr>
        <w:pStyle w:val="subsection"/>
      </w:pPr>
      <w:r w:rsidRPr="004A4B15">
        <w:tab/>
        <w:t>(1)</w:t>
      </w:r>
      <w:r w:rsidRPr="004A4B15">
        <w:tab/>
        <w:t>The TSP must set out the knowledge, skills, training, qualifications or other requirements required by relevant staff of the RACA in respect of the security</w:t>
      </w:r>
      <w:r w:rsidR="004A4B15">
        <w:noBreakHyphen/>
      </w:r>
      <w:r w:rsidRPr="004A4B15">
        <w:t>related aspects of their positions.</w:t>
      </w:r>
    </w:p>
    <w:p w:rsidR="00374918" w:rsidRPr="004A4B15" w:rsidRDefault="00374918" w:rsidP="00374918">
      <w:pPr>
        <w:pStyle w:val="subsection"/>
      </w:pPr>
      <w:r w:rsidRPr="004A4B15">
        <w:tab/>
        <w:t>(2)</w:t>
      </w:r>
      <w:r w:rsidRPr="004A4B15">
        <w:tab/>
        <w:t>The RACA must provide security awareness training for the relevant staff to enable them to properly perform the security</w:t>
      </w:r>
      <w:r w:rsidR="004A4B15">
        <w:noBreakHyphen/>
      </w:r>
      <w:r w:rsidRPr="004A4B15">
        <w:t>related aspects of their positions.</w:t>
      </w:r>
    </w:p>
    <w:p w:rsidR="00374918" w:rsidRPr="004A4B15" w:rsidRDefault="00374918" w:rsidP="00374918">
      <w:pPr>
        <w:pStyle w:val="subsection"/>
      </w:pPr>
      <w:r w:rsidRPr="004A4B15">
        <w:tab/>
        <w:t>(3)</w:t>
      </w:r>
      <w:r w:rsidRPr="004A4B15">
        <w:tab/>
        <w:t>In this regulation:</w:t>
      </w:r>
    </w:p>
    <w:p w:rsidR="00374918" w:rsidRPr="004A4B15" w:rsidRDefault="00374918" w:rsidP="00374918">
      <w:pPr>
        <w:pStyle w:val="Definition"/>
      </w:pPr>
      <w:r w:rsidRPr="004A4B15">
        <w:rPr>
          <w:b/>
          <w:i/>
        </w:rPr>
        <w:t xml:space="preserve">relevant staff </w:t>
      </w:r>
      <w:r w:rsidRPr="004A4B15">
        <w:t>of a RACA means employees, contractors and other persons who have been assigned particular security duties and responsibilities at the RACA’s sites or facilities.</w:t>
      </w:r>
    </w:p>
    <w:p w:rsidR="00D56687" w:rsidRPr="004A4B15" w:rsidRDefault="00D56687" w:rsidP="00564901">
      <w:pPr>
        <w:pStyle w:val="ActHead5"/>
      </w:pPr>
      <w:bookmarkStart w:id="73" w:name="_Toc442692919"/>
      <w:r w:rsidRPr="004A4B15">
        <w:rPr>
          <w:rStyle w:val="CharSectno"/>
        </w:rPr>
        <w:lastRenderedPageBreak/>
        <w:t>2.59</w:t>
      </w:r>
      <w:r w:rsidR="00564901" w:rsidRPr="004A4B15">
        <w:t xml:space="preserve">  </w:t>
      </w:r>
      <w:r w:rsidRPr="004A4B15">
        <w:t xml:space="preserve">Content of </w:t>
      </w:r>
      <w:r w:rsidRPr="004A4B15">
        <w:rPr>
          <w:noProof/>
        </w:rPr>
        <w:t>RACA’s TSP</w:t>
      </w:r>
      <w:r w:rsidR="00564901" w:rsidRPr="004A4B15">
        <w:rPr>
          <w:noProof/>
        </w:rPr>
        <w:t>—</w:t>
      </w:r>
      <w:r w:rsidRPr="004A4B15">
        <w:rPr>
          <w:noProof/>
        </w:rPr>
        <w:t>limit on persons covered</w:t>
      </w:r>
      <w:bookmarkEnd w:id="73"/>
    </w:p>
    <w:p w:rsidR="00D56687" w:rsidRPr="004A4B15" w:rsidRDefault="00D56687" w:rsidP="00564901">
      <w:pPr>
        <w:pStyle w:val="subsection"/>
      </w:pPr>
      <w:r w:rsidRPr="004A4B15">
        <w:tab/>
      </w:r>
      <w:r w:rsidRPr="004A4B15">
        <w:tab/>
        <w:t>The TSP must only cover an aviation industry participant that is an agent or subsidiary of the RACA, or has a contract with the RACA to provide a service for the movement or handling of cargo or the making of arrangements for the movement or handling of cargo.</w:t>
      </w:r>
    </w:p>
    <w:p w:rsidR="00D56687" w:rsidRPr="004A4B15" w:rsidRDefault="00D56687" w:rsidP="00564901">
      <w:pPr>
        <w:pStyle w:val="ActHead5"/>
      </w:pPr>
      <w:bookmarkStart w:id="74" w:name="_Toc442692920"/>
      <w:r w:rsidRPr="004A4B15">
        <w:rPr>
          <w:rStyle w:val="CharSectno"/>
        </w:rPr>
        <w:t>2.60</w:t>
      </w:r>
      <w:r w:rsidR="00564901" w:rsidRPr="004A4B15">
        <w:t xml:space="preserve">  </w:t>
      </w:r>
      <w:r w:rsidRPr="004A4B15">
        <w:rPr>
          <w:noProof/>
        </w:rPr>
        <w:t>What RACA’s TSP must contain</w:t>
      </w:r>
      <w:r w:rsidR="00564901" w:rsidRPr="004A4B15">
        <w:rPr>
          <w:noProof/>
        </w:rPr>
        <w:t>—</w:t>
      </w:r>
      <w:r w:rsidRPr="004A4B15">
        <w:t>regular customers</w:t>
      </w:r>
      <w:bookmarkEnd w:id="74"/>
    </w:p>
    <w:p w:rsidR="00D56687" w:rsidRPr="004A4B15" w:rsidRDefault="00D56687" w:rsidP="00564901">
      <w:pPr>
        <w:pStyle w:val="subsection"/>
      </w:pPr>
      <w:r w:rsidRPr="004A4B15">
        <w:tab/>
      </w:r>
      <w:r w:rsidRPr="004A4B15">
        <w:tab/>
        <w:t>The TSP must include, in relation to international cargo:</w:t>
      </w:r>
    </w:p>
    <w:p w:rsidR="00D56687" w:rsidRPr="004A4B15" w:rsidRDefault="00D56687" w:rsidP="00564901">
      <w:pPr>
        <w:pStyle w:val="paragraph"/>
      </w:pPr>
      <w:r w:rsidRPr="004A4B15">
        <w:tab/>
        <w:t>(a)</w:t>
      </w:r>
      <w:r w:rsidRPr="004A4B15">
        <w:tab/>
        <w:t>procedures for maintaining and keeping secure a list of regular customers, including, for each such customer:</w:t>
      </w:r>
    </w:p>
    <w:p w:rsidR="00D56687" w:rsidRPr="004A4B15" w:rsidRDefault="00D56687" w:rsidP="00564901">
      <w:pPr>
        <w:pStyle w:val="paragraphsub"/>
      </w:pPr>
      <w:r w:rsidRPr="004A4B15">
        <w:tab/>
        <w:t>(i)</w:t>
      </w:r>
      <w:r w:rsidRPr="004A4B15">
        <w:tab/>
        <w:t>the customer’s name and contact details; and</w:t>
      </w:r>
    </w:p>
    <w:p w:rsidR="00D56687" w:rsidRPr="004A4B15" w:rsidRDefault="00D56687" w:rsidP="00564901">
      <w:pPr>
        <w:pStyle w:val="paragraphsub"/>
      </w:pPr>
      <w:r w:rsidRPr="004A4B15">
        <w:tab/>
        <w:t>(ii)</w:t>
      </w:r>
      <w:r w:rsidRPr="004A4B15">
        <w:tab/>
        <w:t>why the customer was included on the list; and</w:t>
      </w:r>
    </w:p>
    <w:p w:rsidR="00D56687" w:rsidRPr="004A4B15" w:rsidRDefault="00D56687" w:rsidP="00564901">
      <w:pPr>
        <w:pStyle w:val="paragraphsub"/>
      </w:pPr>
      <w:r w:rsidRPr="004A4B15">
        <w:tab/>
        <w:t>(iii)</w:t>
      </w:r>
      <w:r w:rsidRPr="004A4B15">
        <w:tab/>
        <w:t>the date of the customer’s inclusion on the list; and</w:t>
      </w:r>
    </w:p>
    <w:p w:rsidR="00D56687" w:rsidRPr="004A4B15" w:rsidRDefault="00D56687" w:rsidP="00564901">
      <w:pPr>
        <w:pStyle w:val="paragraph"/>
      </w:pPr>
      <w:r w:rsidRPr="004A4B15">
        <w:tab/>
        <w:t>(b)</w:t>
      </w:r>
      <w:r w:rsidRPr="004A4B15">
        <w:tab/>
        <w:t>the form of an undertaking required from such a customer that it will take appropriate security measures to prevent the unauthorised carriage of an explosive or an explosive device; and</w:t>
      </w:r>
    </w:p>
    <w:p w:rsidR="00D56687" w:rsidRPr="004A4B15" w:rsidRDefault="00D56687" w:rsidP="00564901">
      <w:pPr>
        <w:pStyle w:val="paragraph"/>
      </w:pPr>
      <w:r w:rsidRPr="004A4B15">
        <w:tab/>
        <w:t>(c)</w:t>
      </w:r>
      <w:r w:rsidRPr="004A4B15">
        <w:tab/>
        <w:t>the procedures for receiving cargo from such a customer, including procedures to identify people who represent such a customer.</w:t>
      </w:r>
    </w:p>
    <w:p w:rsidR="00374918" w:rsidRPr="004A4B15" w:rsidRDefault="00374918" w:rsidP="00374918">
      <w:pPr>
        <w:pStyle w:val="ActHead5"/>
      </w:pPr>
      <w:bookmarkStart w:id="75" w:name="_Toc442692921"/>
      <w:r w:rsidRPr="004A4B15">
        <w:rPr>
          <w:rStyle w:val="CharSectno"/>
        </w:rPr>
        <w:t>2.61</w:t>
      </w:r>
      <w:r w:rsidRPr="004A4B15">
        <w:t xml:space="preserve">  RACA must inform consignors of certain matters relating to the carriage of cargo</w:t>
      </w:r>
      <w:bookmarkEnd w:id="75"/>
    </w:p>
    <w:p w:rsidR="00D56687" w:rsidRPr="004A4B15" w:rsidRDefault="00D56687" w:rsidP="00564901">
      <w:pPr>
        <w:pStyle w:val="subsection"/>
      </w:pPr>
      <w:r w:rsidRPr="004A4B15">
        <w:tab/>
      </w:r>
      <w:r w:rsidRPr="004A4B15">
        <w:tab/>
      </w:r>
      <w:r w:rsidR="00374918" w:rsidRPr="004A4B15">
        <w:t>The RACA must</w:t>
      </w:r>
      <w:r w:rsidRPr="004A4B15">
        <w:t xml:space="preserve"> ensure that a consignor is made aware that:</w:t>
      </w:r>
    </w:p>
    <w:p w:rsidR="00D56687" w:rsidRPr="004A4B15" w:rsidRDefault="00D56687" w:rsidP="00564901">
      <w:pPr>
        <w:pStyle w:val="paragraph"/>
      </w:pPr>
      <w:r w:rsidRPr="004A4B15">
        <w:tab/>
        <w:t>(a)</w:t>
      </w:r>
      <w:r w:rsidRPr="004A4B15">
        <w:tab/>
        <w:t>the cargo will be subject to security and clearing procedures; and</w:t>
      </w:r>
    </w:p>
    <w:p w:rsidR="00D56687" w:rsidRPr="004A4B15" w:rsidRDefault="00D56687" w:rsidP="00564901">
      <w:pPr>
        <w:pStyle w:val="paragraph"/>
      </w:pPr>
      <w:r w:rsidRPr="004A4B15">
        <w:tab/>
        <w:t>(b)</w:t>
      </w:r>
      <w:r w:rsidRPr="004A4B15">
        <w:tab/>
        <w:t>it is illegal to consign as cargo, without authorisation, an explosive or an explosive device.</w:t>
      </w:r>
    </w:p>
    <w:p w:rsidR="00D56687" w:rsidRPr="004A4B15" w:rsidRDefault="00564901" w:rsidP="00564901">
      <w:pPr>
        <w:pStyle w:val="ActHead3"/>
        <w:pageBreakBefore/>
      </w:pPr>
      <w:bookmarkStart w:id="76" w:name="_Toc442692922"/>
      <w:r w:rsidRPr="004A4B15">
        <w:rPr>
          <w:rStyle w:val="CharDivNo"/>
        </w:rPr>
        <w:lastRenderedPageBreak/>
        <w:t>Division</w:t>
      </w:r>
      <w:r w:rsidR="004A4B15" w:rsidRPr="004A4B15">
        <w:rPr>
          <w:rStyle w:val="CharDivNo"/>
        </w:rPr>
        <w:t> </w:t>
      </w:r>
      <w:r w:rsidR="00D56687" w:rsidRPr="004A4B15">
        <w:rPr>
          <w:rStyle w:val="CharDivNo"/>
        </w:rPr>
        <w:t>2.6</w:t>
      </w:r>
      <w:r w:rsidRPr="004A4B15">
        <w:t>—</w:t>
      </w:r>
      <w:r w:rsidR="00D56687" w:rsidRPr="004A4B15">
        <w:rPr>
          <w:rStyle w:val="CharDivText"/>
        </w:rPr>
        <w:t>Airservices Australia</w:t>
      </w:r>
      <w:bookmarkEnd w:id="76"/>
    </w:p>
    <w:p w:rsidR="00D56687" w:rsidRPr="004A4B15" w:rsidRDefault="00D56687" w:rsidP="00564901">
      <w:pPr>
        <w:pStyle w:val="ActHead5"/>
        <w:rPr>
          <w:i/>
        </w:rPr>
      </w:pPr>
      <w:bookmarkStart w:id="77" w:name="_Toc442692923"/>
      <w:r w:rsidRPr="004A4B15">
        <w:rPr>
          <w:rStyle w:val="CharSectno"/>
        </w:rPr>
        <w:t>2.75</w:t>
      </w:r>
      <w:r w:rsidR="00564901" w:rsidRPr="004A4B15">
        <w:t xml:space="preserve">  </w:t>
      </w:r>
      <w:r w:rsidRPr="004A4B15">
        <w:t>Definition for Division</w:t>
      </w:r>
      <w:r w:rsidR="00564901" w:rsidRPr="004A4B15">
        <w:t>—</w:t>
      </w:r>
      <w:r w:rsidRPr="004A4B15">
        <w:rPr>
          <w:i/>
        </w:rPr>
        <w:t>AA</w:t>
      </w:r>
      <w:bookmarkEnd w:id="77"/>
    </w:p>
    <w:p w:rsidR="00D56687" w:rsidRPr="004A4B15" w:rsidRDefault="00D56687" w:rsidP="00564901">
      <w:pPr>
        <w:pStyle w:val="subsection"/>
      </w:pPr>
      <w:r w:rsidRPr="004A4B15">
        <w:tab/>
      </w:r>
      <w:r w:rsidRPr="004A4B15">
        <w:tab/>
        <w:t>In this Division:</w:t>
      </w:r>
    </w:p>
    <w:p w:rsidR="00D56687" w:rsidRPr="004A4B15" w:rsidRDefault="00D56687" w:rsidP="00564901">
      <w:pPr>
        <w:pStyle w:val="Definition"/>
      </w:pPr>
      <w:r w:rsidRPr="004A4B15">
        <w:rPr>
          <w:b/>
          <w:i/>
        </w:rPr>
        <w:t>AA</w:t>
      </w:r>
      <w:r w:rsidRPr="004A4B15">
        <w:t xml:space="preserve"> means Airservices Australia.</w:t>
      </w:r>
    </w:p>
    <w:p w:rsidR="00D56687" w:rsidRPr="004A4B15" w:rsidRDefault="00D56687" w:rsidP="00564901">
      <w:pPr>
        <w:pStyle w:val="ActHead5"/>
      </w:pPr>
      <w:bookmarkStart w:id="78" w:name="_Toc442692924"/>
      <w:r w:rsidRPr="004A4B15">
        <w:rPr>
          <w:rStyle w:val="CharSectno"/>
        </w:rPr>
        <w:t>2.76</w:t>
      </w:r>
      <w:r w:rsidR="00564901" w:rsidRPr="004A4B15">
        <w:t xml:space="preserve">  </w:t>
      </w:r>
      <w:r w:rsidRPr="004A4B15">
        <w:t xml:space="preserve">What this </w:t>
      </w:r>
      <w:r w:rsidR="00564901" w:rsidRPr="004A4B15">
        <w:t>Division</w:t>
      </w:r>
      <w:r w:rsidR="00D364ED" w:rsidRPr="004A4B15">
        <w:t xml:space="preserve"> </w:t>
      </w:r>
      <w:r w:rsidRPr="004A4B15">
        <w:t>does</w:t>
      </w:r>
      <w:bookmarkEnd w:id="78"/>
    </w:p>
    <w:p w:rsidR="00D56687" w:rsidRPr="004A4B15" w:rsidRDefault="00D56687" w:rsidP="00564901">
      <w:pPr>
        <w:pStyle w:val="subsection"/>
      </w:pPr>
      <w:r w:rsidRPr="004A4B15">
        <w:tab/>
      </w:r>
      <w:r w:rsidRPr="004A4B15">
        <w:tab/>
        <w:t xml:space="preserve">This </w:t>
      </w:r>
      <w:r w:rsidR="00564901" w:rsidRPr="004A4B15">
        <w:t>Division</w:t>
      </w:r>
      <w:r w:rsidR="00D364ED" w:rsidRPr="004A4B15">
        <w:t xml:space="preserve"> </w:t>
      </w:r>
      <w:r w:rsidRPr="004A4B15">
        <w:t>sets out the requirements about the content of a TSP for AA.</w:t>
      </w:r>
    </w:p>
    <w:p w:rsidR="00D56687" w:rsidRPr="004A4B15" w:rsidRDefault="00D56687" w:rsidP="00564901">
      <w:pPr>
        <w:pStyle w:val="ActHead5"/>
        <w:rPr>
          <w:noProof/>
        </w:rPr>
      </w:pPr>
      <w:bookmarkStart w:id="79" w:name="_Toc442692925"/>
      <w:r w:rsidRPr="004A4B15">
        <w:rPr>
          <w:rStyle w:val="CharSectno"/>
        </w:rPr>
        <w:t>2.77</w:t>
      </w:r>
      <w:r w:rsidR="00564901" w:rsidRPr="004A4B15">
        <w:rPr>
          <w:noProof/>
        </w:rPr>
        <w:t xml:space="preserve">  </w:t>
      </w:r>
      <w:r w:rsidRPr="004A4B15">
        <w:rPr>
          <w:noProof/>
        </w:rPr>
        <w:t>Scope of AA’s TSP</w:t>
      </w:r>
      <w:bookmarkEnd w:id="79"/>
    </w:p>
    <w:p w:rsidR="00D56687" w:rsidRPr="004A4B15" w:rsidRDefault="00D56687" w:rsidP="00564901">
      <w:pPr>
        <w:pStyle w:val="subsection"/>
        <w:rPr>
          <w:rStyle w:val="Strong"/>
          <w:b w:val="0"/>
        </w:rPr>
      </w:pPr>
      <w:r w:rsidRPr="004A4B15">
        <w:rPr>
          <w:rStyle w:val="Strong"/>
          <w:b w:val="0"/>
        </w:rPr>
        <w:tab/>
      </w:r>
      <w:r w:rsidRPr="004A4B15">
        <w:rPr>
          <w:rStyle w:val="Strong"/>
          <w:b w:val="0"/>
        </w:rPr>
        <w:tab/>
        <w:t>The TSP must set out the measures and procedures for managing the provision of protective security to minimise the risk of unlawful interference with aviation, including security threats and other major security threats against critical air traffic facilities, aeronautical navigation facilities, telecommunications facilities and surveillance facilities.</w:t>
      </w:r>
    </w:p>
    <w:p w:rsidR="00D56687" w:rsidRPr="004A4B15" w:rsidRDefault="00D56687" w:rsidP="00564901">
      <w:pPr>
        <w:pStyle w:val="ActHead5"/>
      </w:pPr>
      <w:bookmarkStart w:id="80" w:name="_Toc442692926"/>
      <w:r w:rsidRPr="004A4B15">
        <w:rPr>
          <w:rStyle w:val="CharSectno"/>
        </w:rPr>
        <w:t>2.78</w:t>
      </w:r>
      <w:r w:rsidR="00564901" w:rsidRPr="004A4B15">
        <w:rPr>
          <w:noProof/>
        </w:rPr>
        <w:t xml:space="preserve">  </w:t>
      </w:r>
      <w:r w:rsidRPr="004A4B15">
        <w:rPr>
          <w:noProof/>
        </w:rPr>
        <w:t>What AA’s TSP must contain</w:t>
      </w:r>
      <w:r w:rsidR="00564901" w:rsidRPr="004A4B15">
        <w:rPr>
          <w:noProof/>
        </w:rPr>
        <w:t>—</w:t>
      </w:r>
      <w:r w:rsidRPr="004A4B15">
        <w:rPr>
          <w:noProof/>
        </w:rPr>
        <w:t>outline</w:t>
      </w:r>
      <w:bookmarkEnd w:id="80"/>
    </w:p>
    <w:p w:rsidR="00D56687" w:rsidRPr="004A4B15" w:rsidRDefault="00D56687" w:rsidP="00564901">
      <w:pPr>
        <w:pStyle w:val="subsection"/>
      </w:pPr>
      <w:r w:rsidRPr="004A4B15">
        <w:tab/>
      </w:r>
      <w:r w:rsidRPr="004A4B15">
        <w:tab/>
        <w:t>The TSP must set out an outline of the objective of the TSP, including, by way of an accompanying document:</w:t>
      </w:r>
    </w:p>
    <w:p w:rsidR="00D56687" w:rsidRPr="004A4B15" w:rsidRDefault="00D56687" w:rsidP="00564901">
      <w:pPr>
        <w:pStyle w:val="paragraph"/>
      </w:pPr>
      <w:r w:rsidRPr="004A4B15">
        <w:rPr>
          <w:rStyle w:val="Strong"/>
          <w:b w:val="0"/>
        </w:rPr>
        <w:tab/>
        <w:t>(a)</w:t>
      </w:r>
      <w:r w:rsidRPr="004A4B15">
        <w:rPr>
          <w:rStyle w:val="Strong"/>
          <w:b w:val="0"/>
        </w:rPr>
        <w:tab/>
        <w:t>a statement outlining the local security risk context of each of AA’s facilities, including consideration of location, seasonal and operational factors;</w:t>
      </w:r>
      <w:r w:rsidRPr="004A4B15">
        <w:t xml:space="preserve"> and</w:t>
      </w:r>
    </w:p>
    <w:p w:rsidR="00D56687" w:rsidRPr="004A4B15" w:rsidRDefault="00D56687" w:rsidP="00564901">
      <w:pPr>
        <w:pStyle w:val="paragraph"/>
      </w:pPr>
      <w:r w:rsidRPr="004A4B15">
        <w:rPr>
          <w:rStyle w:val="Strong"/>
          <w:b w:val="0"/>
        </w:rPr>
        <w:tab/>
        <w:t>(b)</w:t>
      </w:r>
      <w:r w:rsidRPr="004A4B15">
        <w:rPr>
          <w:rStyle w:val="Strong"/>
          <w:b w:val="0"/>
        </w:rPr>
        <w:tab/>
        <w:t>a list of general threats and generic security risk events to people, assets, infrastructure and operations; and</w:t>
      </w:r>
    </w:p>
    <w:p w:rsidR="00D56687" w:rsidRPr="004A4B15" w:rsidRDefault="00D56687" w:rsidP="00564901">
      <w:pPr>
        <w:pStyle w:val="paragraph"/>
      </w:pPr>
      <w:r w:rsidRPr="004A4B15">
        <w:rPr>
          <w:rStyle w:val="Strong"/>
          <w:b w:val="0"/>
        </w:rPr>
        <w:tab/>
        <w:t>(c)</w:t>
      </w:r>
      <w:r w:rsidRPr="004A4B15">
        <w:rPr>
          <w:rStyle w:val="Strong"/>
          <w:b w:val="0"/>
        </w:rPr>
        <w:tab/>
        <w:t>an outline of the people, assets, infrastructure and operations that need to be protected.</w:t>
      </w:r>
    </w:p>
    <w:p w:rsidR="00D56687" w:rsidRPr="004A4B15" w:rsidRDefault="00D56687" w:rsidP="00564901">
      <w:pPr>
        <w:pStyle w:val="ActHead5"/>
      </w:pPr>
      <w:bookmarkStart w:id="81" w:name="_Toc442692927"/>
      <w:r w:rsidRPr="004A4B15">
        <w:rPr>
          <w:rStyle w:val="CharSectno"/>
        </w:rPr>
        <w:lastRenderedPageBreak/>
        <w:t>2.79</w:t>
      </w:r>
      <w:r w:rsidR="00564901" w:rsidRPr="004A4B15">
        <w:rPr>
          <w:noProof/>
        </w:rPr>
        <w:t xml:space="preserve">  </w:t>
      </w:r>
      <w:r w:rsidRPr="004A4B15">
        <w:rPr>
          <w:noProof/>
        </w:rPr>
        <w:t>What AA’s TSP must contain</w:t>
      </w:r>
      <w:r w:rsidR="00564901" w:rsidRPr="004A4B15">
        <w:rPr>
          <w:noProof/>
        </w:rPr>
        <w:t>—</w:t>
      </w:r>
      <w:r w:rsidRPr="004A4B15">
        <w:rPr>
          <w:noProof/>
        </w:rPr>
        <w:t>procedures for managing security etc</w:t>
      </w:r>
      <w:bookmarkEnd w:id="81"/>
    </w:p>
    <w:p w:rsidR="00D56687" w:rsidRPr="004A4B15" w:rsidRDefault="00D56687" w:rsidP="00564901">
      <w:pPr>
        <w:pStyle w:val="subsection"/>
      </w:pPr>
      <w:r w:rsidRPr="004A4B15">
        <w:tab/>
        <w:t>(1)</w:t>
      </w:r>
      <w:r w:rsidRPr="004A4B15">
        <w:tab/>
        <w:t>The TSP must set out procedures for managing security at its facilities, including:</w:t>
      </w:r>
    </w:p>
    <w:p w:rsidR="00D56687" w:rsidRPr="004A4B15" w:rsidRDefault="00D56687" w:rsidP="00564901">
      <w:pPr>
        <w:pStyle w:val="paragraph"/>
      </w:pPr>
      <w:r w:rsidRPr="004A4B15">
        <w:tab/>
        <w:t>(a)</w:t>
      </w:r>
      <w:r w:rsidRPr="004A4B15">
        <w:tab/>
        <w:t>organisational structures and security management arrangements; and</w:t>
      </w:r>
    </w:p>
    <w:p w:rsidR="00D56687" w:rsidRPr="004A4B15" w:rsidRDefault="00D56687" w:rsidP="00564901">
      <w:pPr>
        <w:pStyle w:val="paragraph"/>
      </w:pPr>
      <w:r w:rsidRPr="004A4B15">
        <w:tab/>
        <w:t>(b)</w:t>
      </w:r>
      <w:r w:rsidRPr="004A4B15">
        <w:tab/>
        <w:t>the roles and responsibilities of AA’s security officers, security staff, contractors and responding agencies; and</w:t>
      </w:r>
    </w:p>
    <w:p w:rsidR="00D56687" w:rsidRPr="004A4B15" w:rsidRDefault="00D56687" w:rsidP="00564901">
      <w:pPr>
        <w:pStyle w:val="paragraph"/>
      </w:pPr>
      <w:r w:rsidRPr="004A4B15">
        <w:tab/>
        <w:t>(c)</w:t>
      </w:r>
      <w:r w:rsidRPr="004A4B15">
        <w:tab/>
        <w:t>the roles and responsibilities of other staff who have been assigned other security duties and responsibilities; and</w:t>
      </w:r>
    </w:p>
    <w:p w:rsidR="00D56687" w:rsidRPr="004A4B15" w:rsidRDefault="00D56687" w:rsidP="00564901">
      <w:pPr>
        <w:pStyle w:val="paragraph"/>
      </w:pPr>
      <w:r w:rsidRPr="004A4B15">
        <w:tab/>
        <w:t>(d)</w:t>
      </w:r>
      <w:r w:rsidRPr="004A4B15">
        <w:tab/>
        <w:t>the roles and responsibilities of other Commonwealth, State and Territory agencies and local authorities with security duties at the facility.</w:t>
      </w:r>
    </w:p>
    <w:p w:rsidR="00D56687" w:rsidRPr="004A4B15" w:rsidRDefault="00D56687" w:rsidP="00564901">
      <w:pPr>
        <w:pStyle w:val="subsection"/>
      </w:pPr>
      <w:r w:rsidRPr="004A4B15">
        <w:tab/>
        <w:t>(2)</w:t>
      </w:r>
      <w:r w:rsidRPr="004A4B15">
        <w:tab/>
        <w:t>The TSP must, for the purpose of coordinating security</w:t>
      </w:r>
      <w:r w:rsidR="004A4B15">
        <w:noBreakHyphen/>
      </w:r>
      <w:r w:rsidRPr="004A4B15">
        <w:t>related activities, set out a mechanism for consultation:</w:t>
      </w:r>
    </w:p>
    <w:p w:rsidR="00D56687" w:rsidRPr="004A4B15" w:rsidRDefault="00D56687" w:rsidP="00564901">
      <w:pPr>
        <w:pStyle w:val="paragraph"/>
      </w:pPr>
      <w:r w:rsidRPr="004A4B15">
        <w:tab/>
        <w:t>(a)</w:t>
      </w:r>
      <w:r w:rsidRPr="004A4B15">
        <w:tab/>
        <w:t>between AA and the operators of security controlled airports within which there are AA facilities; and</w:t>
      </w:r>
    </w:p>
    <w:p w:rsidR="00D56687" w:rsidRPr="004A4B15" w:rsidRDefault="00D56687" w:rsidP="00564901">
      <w:pPr>
        <w:pStyle w:val="paragraph"/>
      </w:pPr>
      <w:r w:rsidRPr="004A4B15">
        <w:tab/>
        <w:t>(b)</w:t>
      </w:r>
      <w:r w:rsidRPr="004A4B15">
        <w:tab/>
        <w:t>between AA and its employees (or their representatives), regarding security measures and procedures to be implemented; and</w:t>
      </w:r>
    </w:p>
    <w:p w:rsidR="00D56687" w:rsidRPr="004A4B15" w:rsidRDefault="00D56687" w:rsidP="00564901">
      <w:pPr>
        <w:pStyle w:val="paragraph"/>
      </w:pPr>
      <w:r w:rsidRPr="004A4B15">
        <w:tab/>
        <w:t>(c)</w:t>
      </w:r>
      <w:r w:rsidRPr="004A4B15">
        <w:tab/>
        <w:t>between AA and relevant third parties such as police, airport operators and aircraft operators.</w:t>
      </w:r>
    </w:p>
    <w:p w:rsidR="00D56687" w:rsidRPr="004A4B15" w:rsidRDefault="00D56687" w:rsidP="00564901">
      <w:pPr>
        <w:pStyle w:val="subsection"/>
      </w:pPr>
      <w:r w:rsidRPr="004A4B15">
        <w:tab/>
        <w:t>(3)</w:t>
      </w:r>
      <w:r w:rsidRPr="004A4B15">
        <w:tab/>
        <w:t>The TSP must set out measures to ensure that the TSP and other security information is protected against unauthorised access, amendment and disclosure.</w:t>
      </w:r>
    </w:p>
    <w:p w:rsidR="00D56687" w:rsidRPr="004A4B15" w:rsidRDefault="00D56687" w:rsidP="00564901">
      <w:pPr>
        <w:pStyle w:val="ActHead5"/>
        <w:rPr>
          <w:noProof/>
        </w:rPr>
      </w:pPr>
      <w:bookmarkStart w:id="82" w:name="_Toc442692928"/>
      <w:r w:rsidRPr="004A4B15">
        <w:rPr>
          <w:rStyle w:val="CharSectno"/>
        </w:rPr>
        <w:t>2.80</w:t>
      </w:r>
      <w:r w:rsidR="00564901" w:rsidRPr="004A4B15">
        <w:rPr>
          <w:noProof/>
        </w:rPr>
        <w:t xml:space="preserve">  </w:t>
      </w:r>
      <w:r w:rsidRPr="004A4B15">
        <w:rPr>
          <w:noProof/>
        </w:rPr>
        <w:t>What AA’s TSP must contain</w:t>
      </w:r>
      <w:r w:rsidR="00564901" w:rsidRPr="004A4B15">
        <w:rPr>
          <w:noProof/>
        </w:rPr>
        <w:t>—</w:t>
      </w:r>
      <w:r w:rsidRPr="004A4B15">
        <w:rPr>
          <w:noProof/>
        </w:rPr>
        <w:t>procedures for quality control</w:t>
      </w:r>
      <w:bookmarkEnd w:id="82"/>
    </w:p>
    <w:p w:rsidR="00D56687" w:rsidRPr="004A4B15" w:rsidRDefault="00D56687" w:rsidP="00564901">
      <w:pPr>
        <w:pStyle w:val="subsection"/>
      </w:pPr>
      <w:r w:rsidRPr="004A4B15">
        <w:tab/>
        <w:t>(1)</w:t>
      </w:r>
      <w:r w:rsidRPr="004A4B15">
        <w:tab/>
        <w:t>The TSP must set out quality control procedures, including:</w:t>
      </w:r>
    </w:p>
    <w:p w:rsidR="00D56687" w:rsidRPr="004A4B15" w:rsidRDefault="00D56687" w:rsidP="00564901">
      <w:pPr>
        <w:pStyle w:val="paragraph"/>
      </w:pPr>
      <w:r w:rsidRPr="004A4B15">
        <w:tab/>
        <w:t>(a)</w:t>
      </w:r>
      <w:r w:rsidRPr="004A4B15">
        <w:tab/>
        <w:t>a schedule of audits; and</w:t>
      </w:r>
    </w:p>
    <w:p w:rsidR="00D56687" w:rsidRPr="004A4B15" w:rsidRDefault="00D56687" w:rsidP="00564901">
      <w:pPr>
        <w:pStyle w:val="paragraph"/>
      </w:pPr>
      <w:r w:rsidRPr="004A4B15">
        <w:tab/>
        <w:t>(b)</w:t>
      </w:r>
      <w:r w:rsidRPr="004A4B15">
        <w:tab/>
        <w:t>the procedures for carrying out an audit, including a process for selecting auditors; and</w:t>
      </w:r>
    </w:p>
    <w:p w:rsidR="00D56687" w:rsidRPr="004A4B15" w:rsidRDefault="00D56687" w:rsidP="00564901">
      <w:pPr>
        <w:pStyle w:val="paragraph"/>
      </w:pPr>
      <w:r w:rsidRPr="004A4B15">
        <w:tab/>
        <w:t>(c)</w:t>
      </w:r>
      <w:r w:rsidRPr="004A4B15">
        <w:tab/>
        <w:t>the procedures for reviewing the TSP, including a process for consultation during such a review; and</w:t>
      </w:r>
    </w:p>
    <w:p w:rsidR="00D56687" w:rsidRPr="004A4B15" w:rsidRDefault="00D56687" w:rsidP="00564901">
      <w:pPr>
        <w:pStyle w:val="paragraph"/>
      </w:pPr>
      <w:r w:rsidRPr="004A4B15">
        <w:lastRenderedPageBreak/>
        <w:tab/>
        <w:t>(d)</w:t>
      </w:r>
      <w:r w:rsidRPr="004A4B15">
        <w:tab/>
        <w:t>a description of the circumstances that will require a review of the TSP including those surrounding the occurrence of an aviation security incident.</w:t>
      </w:r>
    </w:p>
    <w:p w:rsidR="00D56687" w:rsidRPr="004A4B15" w:rsidRDefault="00D56687" w:rsidP="00564901">
      <w:pPr>
        <w:pStyle w:val="subsection"/>
      </w:pPr>
      <w:r w:rsidRPr="004A4B15">
        <w:tab/>
        <w:t>(2)</w:t>
      </w:r>
      <w:r w:rsidRPr="004A4B15">
        <w:tab/>
        <w:t>The TSP must require:</w:t>
      </w:r>
    </w:p>
    <w:p w:rsidR="00D56687" w:rsidRPr="004A4B15" w:rsidRDefault="00D56687" w:rsidP="00564901">
      <w:pPr>
        <w:pStyle w:val="paragraph"/>
      </w:pPr>
      <w:r w:rsidRPr="004A4B15">
        <w:tab/>
        <w:t>(a)</w:t>
      </w:r>
      <w:r w:rsidRPr="004A4B15">
        <w:tab/>
        <w:t>the records of an audit to be kept for 7 years; and</w:t>
      </w:r>
    </w:p>
    <w:p w:rsidR="00D56687" w:rsidRPr="004A4B15" w:rsidRDefault="00D56687" w:rsidP="00564901">
      <w:pPr>
        <w:pStyle w:val="paragraph"/>
      </w:pPr>
      <w:r w:rsidRPr="004A4B15">
        <w:tab/>
        <w:t>(b)</w:t>
      </w:r>
      <w:r w:rsidRPr="004A4B15">
        <w:tab/>
        <w:t>the records of a review to be kept for 3 years.</w:t>
      </w:r>
    </w:p>
    <w:p w:rsidR="00D56687" w:rsidRPr="004A4B15" w:rsidRDefault="00D56687" w:rsidP="00564901">
      <w:pPr>
        <w:pStyle w:val="ActHead5"/>
        <w:rPr>
          <w:noProof/>
        </w:rPr>
      </w:pPr>
      <w:bookmarkStart w:id="83" w:name="_Toc442692929"/>
      <w:r w:rsidRPr="004A4B15">
        <w:rPr>
          <w:rStyle w:val="CharSectno"/>
        </w:rPr>
        <w:t>2.81</w:t>
      </w:r>
      <w:r w:rsidR="00564901" w:rsidRPr="004A4B15">
        <w:rPr>
          <w:noProof/>
        </w:rPr>
        <w:t xml:space="preserve">  </w:t>
      </w:r>
      <w:r w:rsidRPr="004A4B15">
        <w:rPr>
          <w:noProof/>
        </w:rPr>
        <w:t>What AA’s TSP must contain</w:t>
      </w:r>
      <w:r w:rsidR="00564901" w:rsidRPr="004A4B15">
        <w:rPr>
          <w:noProof/>
        </w:rPr>
        <w:t>—</w:t>
      </w:r>
      <w:r w:rsidRPr="004A4B15">
        <w:rPr>
          <w:noProof/>
        </w:rPr>
        <w:t>details of AA’s operations</w:t>
      </w:r>
      <w:bookmarkEnd w:id="83"/>
    </w:p>
    <w:p w:rsidR="00D56687" w:rsidRPr="004A4B15" w:rsidRDefault="00D56687" w:rsidP="00564901">
      <w:pPr>
        <w:pStyle w:val="subsection"/>
      </w:pPr>
      <w:r w:rsidRPr="004A4B15">
        <w:tab/>
        <w:t>(1)</w:t>
      </w:r>
      <w:r w:rsidRPr="004A4B15">
        <w:tab/>
        <w:t>The TSP must be accompanied by a document setting out:</w:t>
      </w:r>
    </w:p>
    <w:p w:rsidR="00D56687" w:rsidRPr="004A4B15" w:rsidRDefault="00D56687" w:rsidP="00564901">
      <w:pPr>
        <w:pStyle w:val="paragraph"/>
      </w:pPr>
      <w:r w:rsidRPr="004A4B15">
        <w:tab/>
        <w:t>(a)</w:t>
      </w:r>
      <w:r w:rsidRPr="004A4B15">
        <w:tab/>
        <w:t>a list, in accordance with subregulation</w:t>
      </w:r>
      <w:r w:rsidR="00183AC8" w:rsidRPr="004A4B15">
        <w:t> </w:t>
      </w:r>
      <w:r w:rsidRPr="004A4B15">
        <w:t>(2), of AA’s aviation</w:t>
      </w:r>
      <w:r w:rsidR="004A4B15">
        <w:noBreakHyphen/>
      </w:r>
      <w:r w:rsidRPr="004A4B15">
        <w:t>related facilities (including facilities for air traffic control and related activities) that is covered by the TSP; and</w:t>
      </w:r>
    </w:p>
    <w:p w:rsidR="00D56687" w:rsidRPr="004A4B15" w:rsidRDefault="00D56687" w:rsidP="00564901">
      <w:pPr>
        <w:pStyle w:val="paragraph"/>
      </w:pPr>
      <w:r w:rsidRPr="004A4B15">
        <w:tab/>
        <w:t>(b)</w:t>
      </w:r>
      <w:r w:rsidRPr="004A4B15">
        <w:tab/>
        <w:t>AA’s contact details, in accordance with subregulation</w:t>
      </w:r>
      <w:r w:rsidR="00183AC8" w:rsidRPr="004A4B15">
        <w:t> </w:t>
      </w:r>
      <w:r w:rsidRPr="004A4B15">
        <w:t>(3).</w:t>
      </w:r>
    </w:p>
    <w:p w:rsidR="00D56687" w:rsidRPr="004A4B15" w:rsidRDefault="00D56687" w:rsidP="00564901">
      <w:pPr>
        <w:pStyle w:val="subsection"/>
      </w:pPr>
      <w:r w:rsidRPr="004A4B15">
        <w:tab/>
        <w:t>(2)</w:t>
      </w:r>
      <w:r w:rsidRPr="004A4B15">
        <w:tab/>
        <w:t>The list must set out, for each facility:</w:t>
      </w:r>
    </w:p>
    <w:p w:rsidR="00D56687" w:rsidRPr="004A4B15" w:rsidRDefault="00D56687" w:rsidP="00564901">
      <w:pPr>
        <w:pStyle w:val="paragraph"/>
      </w:pPr>
      <w:r w:rsidRPr="004A4B15">
        <w:tab/>
        <w:t>(a)</w:t>
      </w:r>
      <w:r w:rsidRPr="004A4B15">
        <w:tab/>
        <w:t>the facility’s geographic location; and</w:t>
      </w:r>
    </w:p>
    <w:p w:rsidR="00D56687" w:rsidRPr="004A4B15" w:rsidRDefault="00D56687" w:rsidP="00564901">
      <w:pPr>
        <w:pStyle w:val="paragraph"/>
      </w:pPr>
      <w:r w:rsidRPr="004A4B15">
        <w:tab/>
        <w:t>(b)</w:t>
      </w:r>
      <w:r w:rsidRPr="004A4B15">
        <w:tab/>
        <w:t>whether the facility is located within a security controlled airport; and</w:t>
      </w:r>
    </w:p>
    <w:p w:rsidR="00D56687" w:rsidRPr="004A4B15" w:rsidRDefault="00D56687" w:rsidP="00564901">
      <w:pPr>
        <w:pStyle w:val="paragraph"/>
      </w:pPr>
      <w:r w:rsidRPr="004A4B15">
        <w:tab/>
        <w:t>(c)</w:t>
      </w:r>
      <w:r w:rsidRPr="004A4B15">
        <w:tab/>
        <w:t>for each facility that is located at a security controlled airport, a map showing the boundaries of the facility; and</w:t>
      </w:r>
    </w:p>
    <w:p w:rsidR="00D56687" w:rsidRPr="004A4B15" w:rsidRDefault="00D56687" w:rsidP="00564901">
      <w:pPr>
        <w:pStyle w:val="paragraph"/>
      </w:pPr>
      <w:r w:rsidRPr="004A4B15">
        <w:tab/>
        <w:t>(d)</w:t>
      </w:r>
      <w:r w:rsidRPr="004A4B15">
        <w:tab/>
        <w:t>the type of operations carried out by the facility, including joint</w:t>
      </w:r>
      <w:r w:rsidR="004A4B15">
        <w:noBreakHyphen/>
      </w:r>
      <w:r w:rsidRPr="004A4B15">
        <w:t>user facilities and other significant operations that may require security considerations; and</w:t>
      </w:r>
    </w:p>
    <w:p w:rsidR="00D56687" w:rsidRPr="004A4B15" w:rsidRDefault="00D56687" w:rsidP="00564901">
      <w:pPr>
        <w:pStyle w:val="paragraph"/>
      </w:pPr>
      <w:r w:rsidRPr="004A4B15">
        <w:tab/>
        <w:t>(e)</w:t>
      </w:r>
      <w:r w:rsidRPr="004A4B15">
        <w:tab/>
        <w:t>the hours of operation of the facility; and</w:t>
      </w:r>
    </w:p>
    <w:p w:rsidR="00D56687" w:rsidRPr="004A4B15" w:rsidRDefault="00D56687" w:rsidP="00564901">
      <w:pPr>
        <w:pStyle w:val="paragraph"/>
      </w:pPr>
      <w:r w:rsidRPr="004A4B15">
        <w:tab/>
        <w:t>(f)</w:t>
      </w:r>
      <w:r w:rsidRPr="004A4B15">
        <w:tab/>
        <w:t>details of procedures for security outside the facility’s normal hours of operation.</w:t>
      </w:r>
    </w:p>
    <w:p w:rsidR="00D56687" w:rsidRPr="004A4B15" w:rsidRDefault="00D56687" w:rsidP="00564901">
      <w:pPr>
        <w:pStyle w:val="subsection"/>
      </w:pPr>
      <w:r w:rsidRPr="004A4B15">
        <w:tab/>
        <w:t>(3)</w:t>
      </w:r>
      <w:r w:rsidRPr="004A4B15">
        <w:tab/>
        <w:t>The contact details that must be set out are:</w:t>
      </w:r>
    </w:p>
    <w:p w:rsidR="00D56687" w:rsidRPr="004A4B15" w:rsidRDefault="00D56687" w:rsidP="00564901">
      <w:pPr>
        <w:pStyle w:val="paragraph"/>
      </w:pPr>
      <w:r w:rsidRPr="004A4B15">
        <w:tab/>
        <w:t>(a)</w:t>
      </w:r>
      <w:r w:rsidRPr="004A4B15">
        <w:tab/>
        <w:t>AA’s fax number; and</w:t>
      </w:r>
    </w:p>
    <w:p w:rsidR="00D56687" w:rsidRPr="004A4B15" w:rsidRDefault="00D56687" w:rsidP="00564901">
      <w:pPr>
        <w:pStyle w:val="paragraph"/>
      </w:pPr>
      <w:r w:rsidRPr="004A4B15">
        <w:tab/>
        <w:t>(b)</w:t>
      </w:r>
      <w:r w:rsidRPr="004A4B15">
        <w:tab/>
        <w:t>AA’s contact telephone number, an after</w:t>
      </w:r>
      <w:r w:rsidR="004A4B15">
        <w:noBreakHyphen/>
      </w:r>
      <w:r w:rsidRPr="004A4B15">
        <w:t>hours number and an alternative contact person and number; and</w:t>
      </w:r>
    </w:p>
    <w:p w:rsidR="00D56687" w:rsidRPr="004A4B15" w:rsidRDefault="00D56687" w:rsidP="00564901">
      <w:pPr>
        <w:pStyle w:val="paragraph"/>
      </w:pPr>
      <w:r w:rsidRPr="004A4B15">
        <w:tab/>
        <w:t>(c)</w:t>
      </w:r>
      <w:r w:rsidRPr="004A4B15">
        <w:tab/>
        <w:t>the name of AA’s security contact officer,</w:t>
      </w:r>
      <w:r w:rsidRPr="004A4B15" w:rsidDel="00D30C31">
        <w:t xml:space="preserve"> </w:t>
      </w:r>
      <w:r w:rsidRPr="004A4B15">
        <w:t>and his or her business phone number,</w:t>
      </w:r>
      <w:r w:rsidRPr="004A4B15" w:rsidDel="00D30C31">
        <w:t xml:space="preserve"> </w:t>
      </w:r>
      <w:r w:rsidRPr="004A4B15">
        <w:t>fax number,</w:t>
      </w:r>
      <w:r w:rsidRPr="004A4B15" w:rsidDel="00D30C31">
        <w:t xml:space="preserve"> </w:t>
      </w:r>
      <w:r w:rsidRPr="004A4B15">
        <w:t>e</w:t>
      </w:r>
      <w:r w:rsidR="004A4B15">
        <w:noBreakHyphen/>
      </w:r>
      <w:r w:rsidRPr="004A4B15">
        <w:t>mail address</w:t>
      </w:r>
      <w:r w:rsidRPr="004A4B15" w:rsidDel="00D30C31">
        <w:t xml:space="preserve"> </w:t>
      </w:r>
      <w:r w:rsidRPr="004A4B15">
        <w:t>and 24</w:t>
      </w:r>
      <w:r w:rsidR="004A4B15">
        <w:noBreakHyphen/>
      </w:r>
      <w:r w:rsidRPr="004A4B15">
        <w:t>hour security contact number.</w:t>
      </w:r>
    </w:p>
    <w:p w:rsidR="00D56687" w:rsidRPr="004A4B15" w:rsidRDefault="00D56687" w:rsidP="00564901">
      <w:pPr>
        <w:pStyle w:val="subsection"/>
      </w:pPr>
      <w:r w:rsidRPr="004A4B15">
        <w:lastRenderedPageBreak/>
        <w:tab/>
        <w:t>(4)</w:t>
      </w:r>
      <w:r w:rsidRPr="004A4B15">
        <w:tab/>
        <w:t>AA must, within 2 working days after becoming aware of a change in contact details (that is, the details required by subregulation</w:t>
      </w:r>
      <w:r w:rsidR="00183AC8" w:rsidRPr="004A4B15">
        <w:t> </w:t>
      </w:r>
      <w:r w:rsidRPr="004A4B15">
        <w:t>(3) to accompany the TSP), notify the Secretary in writing of the new details.</w:t>
      </w:r>
    </w:p>
    <w:p w:rsidR="00D56687" w:rsidRPr="004A4B15" w:rsidRDefault="00D56687" w:rsidP="00564901">
      <w:pPr>
        <w:pStyle w:val="SubsectionHead"/>
      </w:pPr>
      <w:r w:rsidRPr="004A4B15">
        <w:t>List of AA’s contact details</w:t>
      </w:r>
    </w:p>
    <w:p w:rsidR="00D56687" w:rsidRPr="004A4B15" w:rsidRDefault="00D56687" w:rsidP="00564901">
      <w:pPr>
        <w:pStyle w:val="subsection"/>
      </w:pPr>
      <w:r w:rsidRPr="004A4B15">
        <w:tab/>
        <w:t>(5)</w:t>
      </w:r>
      <w:r w:rsidRPr="004A4B15">
        <w:tab/>
        <w:t>AA must maintain a contact system for all facilities and other significant operations covered under the TSP.</w:t>
      </w:r>
    </w:p>
    <w:p w:rsidR="00D56687" w:rsidRPr="004A4B15" w:rsidRDefault="00D56687" w:rsidP="00564901">
      <w:pPr>
        <w:pStyle w:val="SubsectionHead"/>
      </w:pPr>
      <w:r w:rsidRPr="004A4B15">
        <w:t>AA to give information</w:t>
      </w:r>
    </w:p>
    <w:p w:rsidR="00D56687" w:rsidRPr="004A4B15" w:rsidRDefault="00D56687" w:rsidP="00564901">
      <w:pPr>
        <w:pStyle w:val="subsection"/>
      </w:pPr>
      <w:r w:rsidRPr="004A4B15">
        <w:tab/>
        <w:t>(6)</w:t>
      </w:r>
      <w:r w:rsidRPr="004A4B15">
        <w:tab/>
        <w:t>For each of its facilities that is located within a security controlled airport, AA must give the operator of the airport the contact information for the facility, including contact details for AA’s security contact officer or the facility security contact officer.</w:t>
      </w:r>
    </w:p>
    <w:p w:rsidR="00D56687" w:rsidRPr="004A4B15" w:rsidRDefault="00D56687" w:rsidP="00564901">
      <w:pPr>
        <w:pStyle w:val="ActHead5"/>
      </w:pPr>
      <w:bookmarkStart w:id="84" w:name="_Toc442692930"/>
      <w:r w:rsidRPr="004A4B15">
        <w:rPr>
          <w:rStyle w:val="CharSectno"/>
        </w:rPr>
        <w:t>2.82</w:t>
      </w:r>
      <w:r w:rsidR="00564901" w:rsidRPr="004A4B15">
        <w:rPr>
          <w:noProof/>
        </w:rPr>
        <w:t xml:space="preserve">  </w:t>
      </w:r>
      <w:r w:rsidRPr="004A4B15">
        <w:rPr>
          <w:noProof/>
        </w:rPr>
        <w:t>What AA’s TSP must contain</w:t>
      </w:r>
      <w:r w:rsidR="00564901" w:rsidRPr="004A4B15">
        <w:rPr>
          <w:noProof/>
        </w:rPr>
        <w:t>—</w:t>
      </w:r>
      <w:r w:rsidRPr="004A4B15">
        <w:t>physical security and access control</w:t>
      </w:r>
      <w:bookmarkEnd w:id="84"/>
    </w:p>
    <w:p w:rsidR="00D56687" w:rsidRPr="004A4B15" w:rsidRDefault="00D56687" w:rsidP="00564901">
      <w:pPr>
        <w:pStyle w:val="subsection"/>
      </w:pPr>
      <w:r w:rsidRPr="004A4B15">
        <w:tab/>
        <w:t>(1)</w:t>
      </w:r>
      <w:r w:rsidRPr="004A4B15">
        <w:tab/>
        <w:t>The TSP must set out the security measures and procedures to be used by each of its facilities, including measures and procedures:</w:t>
      </w:r>
    </w:p>
    <w:p w:rsidR="00D56687" w:rsidRPr="004A4B15" w:rsidRDefault="00D56687" w:rsidP="00564901">
      <w:pPr>
        <w:pStyle w:val="paragraph"/>
      </w:pPr>
      <w:r w:rsidRPr="004A4B15">
        <w:tab/>
        <w:t>(a)</w:t>
      </w:r>
      <w:r w:rsidRPr="004A4B15">
        <w:tab/>
        <w:t>to control access at facilities and maintain integrity of access control systems, both within a security controlled airport and off</w:t>
      </w:r>
      <w:r w:rsidR="004A4B15">
        <w:noBreakHyphen/>
      </w:r>
      <w:r w:rsidRPr="004A4B15">
        <w:t>airport; and</w:t>
      </w:r>
    </w:p>
    <w:p w:rsidR="00D56687" w:rsidRPr="004A4B15" w:rsidRDefault="00D56687" w:rsidP="00564901">
      <w:pPr>
        <w:pStyle w:val="paragraph"/>
      </w:pPr>
      <w:r w:rsidRPr="004A4B15">
        <w:tab/>
        <w:t>(b)</w:t>
      </w:r>
      <w:r w:rsidRPr="004A4B15">
        <w:tab/>
        <w:t>to deter and detect unauthorised access by people, vehicles or things; and</w:t>
      </w:r>
    </w:p>
    <w:p w:rsidR="00D56687" w:rsidRPr="004A4B15" w:rsidRDefault="00D56687" w:rsidP="00564901">
      <w:pPr>
        <w:pStyle w:val="paragraph"/>
      </w:pPr>
      <w:r w:rsidRPr="004A4B15">
        <w:tab/>
        <w:t>(c)</w:t>
      </w:r>
      <w:r w:rsidRPr="004A4B15">
        <w:tab/>
        <w:t>to deal with unattended vehicles at a facility that is within a security controlled airport; and</w:t>
      </w:r>
    </w:p>
    <w:p w:rsidR="00D56687" w:rsidRPr="004A4B15" w:rsidRDefault="00D56687" w:rsidP="00564901">
      <w:pPr>
        <w:pStyle w:val="paragraph"/>
      </w:pPr>
      <w:r w:rsidRPr="004A4B15">
        <w:tab/>
        <w:t>(d)</w:t>
      </w:r>
      <w:r w:rsidRPr="004A4B15">
        <w:tab/>
        <w:t>to investigate, secure and remove unattended or suspect items, including vehicles, materials and stores; and</w:t>
      </w:r>
    </w:p>
    <w:p w:rsidR="00D56687" w:rsidRPr="004A4B15" w:rsidRDefault="00D56687" w:rsidP="00564901">
      <w:pPr>
        <w:pStyle w:val="paragraph"/>
      </w:pPr>
      <w:r w:rsidRPr="004A4B15">
        <w:tab/>
        <w:t>(e)</w:t>
      </w:r>
      <w:r w:rsidRPr="004A4B15">
        <w:tab/>
        <w:t>to ensure the continued security of passwords, keys and key lists, electronic access cards and other security privileges; and</w:t>
      </w:r>
    </w:p>
    <w:p w:rsidR="00D56687" w:rsidRPr="004A4B15" w:rsidRDefault="00D56687" w:rsidP="00564901">
      <w:pPr>
        <w:pStyle w:val="paragraph"/>
      </w:pPr>
      <w:r w:rsidRPr="004A4B15">
        <w:tab/>
        <w:t>(f)</w:t>
      </w:r>
      <w:r w:rsidRPr="004A4B15">
        <w:tab/>
        <w:t>to assess, identify and respond to unknown substances.</w:t>
      </w:r>
    </w:p>
    <w:p w:rsidR="00D56687" w:rsidRPr="004A4B15" w:rsidRDefault="00D56687" w:rsidP="00564901">
      <w:pPr>
        <w:pStyle w:val="subsection"/>
      </w:pPr>
      <w:r w:rsidRPr="004A4B15">
        <w:tab/>
        <w:t>(2)</w:t>
      </w:r>
      <w:r w:rsidRPr="004A4B15">
        <w:tab/>
        <w:t xml:space="preserve">The TSP must specify which of those measures and procedures have been implemented, and must include a timetable for the </w:t>
      </w:r>
      <w:r w:rsidRPr="004A4B15">
        <w:lastRenderedPageBreak/>
        <w:t>implementation of measures and procedures that have not been implemented.</w:t>
      </w:r>
    </w:p>
    <w:p w:rsidR="00D56687" w:rsidRPr="004A4B15" w:rsidRDefault="00D56687" w:rsidP="00564901">
      <w:pPr>
        <w:pStyle w:val="ActHead5"/>
      </w:pPr>
      <w:bookmarkStart w:id="85" w:name="_Toc442692931"/>
      <w:r w:rsidRPr="004A4B15">
        <w:rPr>
          <w:rStyle w:val="CharSectno"/>
        </w:rPr>
        <w:t>2.83</w:t>
      </w:r>
      <w:r w:rsidR="00564901" w:rsidRPr="004A4B15">
        <w:t xml:space="preserve">  </w:t>
      </w:r>
      <w:r w:rsidRPr="004A4B15">
        <w:t xml:space="preserve">What </w:t>
      </w:r>
      <w:r w:rsidRPr="004A4B15">
        <w:rPr>
          <w:noProof/>
        </w:rPr>
        <w:t xml:space="preserve">AA’s </w:t>
      </w:r>
      <w:r w:rsidRPr="004A4B15">
        <w:t>TSP must contain</w:t>
      </w:r>
      <w:r w:rsidR="00564901" w:rsidRPr="004A4B15">
        <w:t>—</w:t>
      </w:r>
      <w:r w:rsidRPr="004A4B15">
        <w:t>control of firearms, other weapons and prohibited items</w:t>
      </w:r>
      <w:bookmarkEnd w:id="85"/>
    </w:p>
    <w:p w:rsidR="00D56687" w:rsidRPr="004A4B15" w:rsidRDefault="00D56687" w:rsidP="00564901">
      <w:pPr>
        <w:pStyle w:val="subsection"/>
      </w:pPr>
      <w:r w:rsidRPr="004A4B15">
        <w:tab/>
        <w:t>(1)</w:t>
      </w:r>
      <w:r w:rsidRPr="004A4B15">
        <w:tab/>
        <w:t>The TSP must include:</w:t>
      </w:r>
    </w:p>
    <w:p w:rsidR="00D56687" w:rsidRPr="004A4B15" w:rsidRDefault="00D56687" w:rsidP="00564901">
      <w:pPr>
        <w:pStyle w:val="paragraph"/>
      </w:pPr>
      <w:r w:rsidRPr="004A4B15">
        <w:tab/>
        <w:t>(a)</w:t>
      </w:r>
      <w:r w:rsidRPr="004A4B15">
        <w:tab/>
        <w:t>measures to deter unauthorised possession of firearms, other weapons and prohibited items; and</w:t>
      </w:r>
    </w:p>
    <w:p w:rsidR="00D56687" w:rsidRPr="004A4B15" w:rsidRDefault="00D56687" w:rsidP="00564901">
      <w:pPr>
        <w:pStyle w:val="paragraph"/>
      </w:pPr>
      <w:r w:rsidRPr="004A4B15">
        <w:tab/>
        <w:t>(b)</w:t>
      </w:r>
      <w:r w:rsidRPr="004A4B15">
        <w:tab/>
        <w:t>procedures for dealing with surrendered firearms, other weapons and prohibited items; and</w:t>
      </w:r>
    </w:p>
    <w:p w:rsidR="00D56687" w:rsidRPr="004A4B15" w:rsidRDefault="00D56687" w:rsidP="00564901">
      <w:pPr>
        <w:pStyle w:val="paragraph"/>
      </w:pPr>
      <w:r w:rsidRPr="004A4B15">
        <w:tab/>
        <w:t>(c)</w:t>
      </w:r>
      <w:r w:rsidRPr="004A4B15">
        <w:tab/>
        <w:t>procedures for the handling and movement of firearms and other weapons; and</w:t>
      </w:r>
    </w:p>
    <w:p w:rsidR="00D56687" w:rsidRPr="004A4B15" w:rsidRDefault="00D56687" w:rsidP="00564901">
      <w:pPr>
        <w:pStyle w:val="paragraph"/>
      </w:pPr>
      <w:r w:rsidRPr="004A4B15">
        <w:tab/>
        <w:t>(d)</w:t>
      </w:r>
      <w:r w:rsidRPr="004A4B15">
        <w:tab/>
        <w:t>procedures for using firearms and other weapons in the airside area or landside security zones; and</w:t>
      </w:r>
    </w:p>
    <w:p w:rsidR="00D56687" w:rsidRPr="004A4B15" w:rsidRDefault="00D56687" w:rsidP="00564901">
      <w:pPr>
        <w:pStyle w:val="paragraph"/>
      </w:pPr>
      <w:r w:rsidRPr="004A4B15">
        <w:tab/>
        <w:t>(e)</w:t>
      </w:r>
      <w:r w:rsidRPr="004A4B15">
        <w:tab/>
        <w:t>methods for ensuring that operational staff are aware of the restrictions on the possession and use of firearms, other weapons and prohibited items within a facility.</w:t>
      </w:r>
    </w:p>
    <w:p w:rsidR="00D56687" w:rsidRPr="004A4B15" w:rsidRDefault="00D56687" w:rsidP="00564901">
      <w:pPr>
        <w:pStyle w:val="subsection"/>
      </w:pPr>
      <w:r w:rsidRPr="004A4B15">
        <w:tab/>
        <w:t>(2)</w:t>
      </w:r>
      <w:r w:rsidRPr="004A4B15">
        <w:tab/>
        <w:t>AA must ensure that procedures in the TSP to handle or transport firearms, other weapons and prohibited items are consistent with relevant Commonwealth, State or Territory laws.</w:t>
      </w:r>
    </w:p>
    <w:p w:rsidR="00D56687" w:rsidRPr="004A4B15" w:rsidRDefault="00D56687" w:rsidP="00564901">
      <w:pPr>
        <w:pStyle w:val="ActHead5"/>
      </w:pPr>
      <w:bookmarkStart w:id="86" w:name="_Toc442692932"/>
      <w:r w:rsidRPr="004A4B15">
        <w:rPr>
          <w:rStyle w:val="CharSectno"/>
        </w:rPr>
        <w:t>2.84</w:t>
      </w:r>
      <w:r w:rsidR="00564901" w:rsidRPr="004A4B15">
        <w:rPr>
          <w:noProof/>
        </w:rPr>
        <w:t xml:space="preserve">  </w:t>
      </w:r>
      <w:r w:rsidRPr="004A4B15">
        <w:rPr>
          <w:noProof/>
        </w:rPr>
        <w:t xml:space="preserve">What AA’s </w:t>
      </w:r>
      <w:r w:rsidRPr="004A4B15">
        <w:t xml:space="preserve">TSP </w:t>
      </w:r>
      <w:r w:rsidRPr="004A4B15">
        <w:rPr>
          <w:noProof/>
        </w:rPr>
        <w:t>must contain</w:t>
      </w:r>
      <w:r w:rsidR="00564901" w:rsidRPr="004A4B15">
        <w:rPr>
          <w:noProof/>
        </w:rPr>
        <w:t>—</w:t>
      </w:r>
      <w:r w:rsidRPr="004A4B15">
        <w:rPr>
          <w:noProof/>
        </w:rPr>
        <w:t>measures for heightened security alert</w:t>
      </w:r>
      <w:bookmarkEnd w:id="86"/>
    </w:p>
    <w:p w:rsidR="00D56687" w:rsidRPr="004A4B15" w:rsidRDefault="00D56687" w:rsidP="00564901">
      <w:pPr>
        <w:pStyle w:val="subsection"/>
      </w:pPr>
      <w:r w:rsidRPr="004A4B15">
        <w:tab/>
        <w:t>(1)</w:t>
      </w:r>
      <w:r w:rsidRPr="004A4B15">
        <w:tab/>
        <w:t>The TSP must set out in an accompanying document, additional security measures and procedures available for implementation at all its facilities in the event of a heightened security alert.</w:t>
      </w:r>
    </w:p>
    <w:p w:rsidR="00D56687" w:rsidRPr="004A4B15" w:rsidRDefault="00D56687" w:rsidP="00564901">
      <w:pPr>
        <w:pStyle w:val="subsection"/>
      </w:pPr>
      <w:r w:rsidRPr="004A4B15">
        <w:tab/>
        <w:t>(2)</w:t>
      </w:r>
      <w:r w:rsidRPr="004A4B15">
        <w:tab/>
        <w:t>The TSP must include:</w:t>
      </w:r>
    </w:p>
    <w:p w:rsidR="00D56687" w:rsidRPr="004A4B15" w:rsidRDefault="00D56687" w:rsidP="00564901">
      <w:pPr>
        <w:pStyle w:val="paragraph"/>
        <w:rPr>
          <w:snapToGrid w:val="0"/>
        </w:rPr>
      </w:pPr>
      <w:r w:rsidRPr="004A4B15">
        <w:rPr>
          <w:snapToGrid w:val="0"/>
        </w:rPr>
        <w:tab/>
        <w:t>(a)</w:t>
      </w:r>
      <w:r w:rsidRPr="004A4B15">
        <w:rPr>
          <w:snapToGrid w:val="0"/>
        </w:rPr>
        <w:tab/>
        <w:t>procedures for responding to and investigating aviation security incidents, including threats and breaches of security; and</w:t>
      </w:r>
    </w:p>
    <w:p w:rsidR="00D56687" w:rsidRPr="004A4B15" w:rsidRDefault="00D56687" w:rsidP="00564901">
      <w:pPr>
        <w:pStyle w:val="paragraph"/>
        <w:rPr>
          <w:snapToGrid w:val="0"/>
        </w:rPr>
      </w:pPr>
      <w:r w:rsidRPr="004A4B15">
        <w:rPr>
          <w:snapToGrid w:val="0"/>
        </w:rPr>
        <w:tab/>
        <w:t>(b)</w:t>
      </w:r>
      <w:r w:rsidRPr="004A4B15">
        <w:rPr>
          <w:snapToGrid w:val="0"/>
        </w:rPr>
        <w:tab/>
        <w:t xml:space="preserve">procedures for reporting aviation security incidents, or security breaches including occurrences that threaten the security of an </w:t>
      </w:r>
      <w:r w:rsidRPr="004A4B15">
        <w:t xml:space="preserve">AA facility </w:t>
      </w:r>
      <w:r w:rsidRPr="004A4B15">
        <w:rPr>
          <w:snapToGrid w:val="0"/>
        </w:rPr>
        <w:t>within a security controlled airport; and</w:t>
      </w:r>
    </w:p>
    <w:p w:rsidR="00D56687" w:rsidRPr="004A4B15" w:rsidRDefault="00D56687" w:rsidP="00564901">
      <w:pPr>
        <w:pStyle w:val="paragraph"/>
      </w:pPr>
      <w:r w:rsidRPr="004A4B15">
        <w:lastRenderedPageBreak/>
        <w:tab/>
        <w:t>(c)</w:t>
      </w:r>
      <w:r w:rsidRPr="004A4B15">
        <w:tab/>
        <w:t>procedures for evacuation and emergency management in case of an aviation security incident, security threat or breach of security, including bomb threats and critical security equipment failures; and</w:t>
      </w:r>
    </w:p>
    <w:p w:rsidR="00D56687" w:rsidRPr="004A4B15" w:rsidRDefault="00D56687" w:rsidP="00564901">
      <w:pPr>
        <w:pStyle w:val="paragraph"/>
      </w:pPr>
      <w:r w:rsidRPr="004A4B15">
        <w:tab/>
        <w:t>(d)</w:t>
      </w:r>
      <w:r w:rsidRPr="004A4B15">
        <w:tab/>
        <w:t>procedures for responding to any special security directions given by the Secretary, including procedures to communicate directions within a security controlled airport; and</w:t>
      </w:r>
    </w:p>
    <w:p w:rsidR="00D56687" w:rsidRPr="004A4B15" w:rsidRDefault="00D56687" w:rsidP="00564901">
      <w:pPr>
        <w:pStyle w:val="paragraph"/>
      </w:pPr>
      <w:r w:rsidRPr="004A4B15">
        <w:tab/>
        <w:t>(e)</w:t>
      </w:r>
      <w:r w:rsidRPr="004A4B15">
        <w:tab/>
        <w:t>procedures for raising the awareness and alertness of staff to security threats and responsibility to report aviation security incidents and breaches; and</w:t>
      </w:r>
    </w:p>
    <w:p w:rsidR="00D56687" w:rsidRPr="004A4B15" w:rsidRDefault="00D56687" w:rsidP="00564901">
      <w:pPr>
        <w:pStyle w:val="paragraph"/>
      </w:pPr>
      <w:r w:rsidRPr="004A4B15">
        <w:tab/>
        <w:t>(f)</w:t>
      </w:r>
      <w:r w:rsidRPr="004A4B15">
        <w:tab/>
        <w:t>details of any other security contingency procedures and plans.</w:t>
      </w:r>
    </w:p>
    <w:p w:rsidR="00D56687" w:rsidRPr="004A4B15" w:rsidRDefault="00D56687" w:rsidP="00564901">
      <w:pPr>
        <w:pStyle w:val="ActHead5"/>
        <w:rPr>
          <w:noProof/>
        </w:rPr>
      </w:pPr>
      <w:bookmarkStart w:id="87" w:name="_Toc442692933"/>
      <w:r w:rsidRPr="004A4B15">
        <w:rPr>
          <w:rStyle w:val="CharSectno"/>
        </w:rPr>
        <w:t>2.85</w:t>
      </w:r>
      <w:r w:rsidR="00564901" w:rsidRPr="004A4B15">
        <w:rPr>
          <w:noProof/>
        </w:rPr>
        <w:t xml:space="preserve">  </w:t>
      </w:r>
      <w:r w:rsidRPr="004A4B15">
        <w:rPr>
          <w:noProof/>
        </w:rPr>
        <w:t>What AA’s TSP must contain</w:t>
      </w:r>
      <w:r w:rsidR="00564901" w:rsidRPr="004A4B15">
        <w:rPr>
          <w:noProof/>
        </w:rPr>
        <w:t>—</w:t>
      </w:r>
      <w:r w:rsidRPr="004A4B15">
        <w:rPr>
          <w:noProof/>
        </w:rPr>
        <w:t>control directions</w:t>
      </w:r>
      <w:bookmarkEnd w:id="87"/>
    </w:p>
    <w:p w:rsidR="00D56687" w:rsidRPr="004A4B15" w:rsidRDefault="00D56687" w:rsidP="00564901">
      <w:pPr>
        <w:pStyle w:val="subsection"/>
      </w:pPr>
      <w:r w:rsidRPr="004A4B15">
        <w:tab/>
        <w:t>(1)</w:t>
      </w:r>
      <w:r w:rsidRPr="004A4B15">
        <w:tab/>
        <w:t>The TSP must describe the procedures that AA will use for passing compliance control directions to the pilot in command of the aircraft concerned.</w:t>
      </w:r>
    </w:p>
    <w:p w:rsidR="00D56687" w:rsidRPr="004A4B15" w:rsidRDefault="00564901" w:rsidP="00564901">
      <w:pPr>
        <w:pStyle w:val="notetext"/>
      </w:pPr>
      <w:r w:rsidRPr="004A4B15">
        <w:t>Note:</w:t>
      </w:r>
      <w:r w:rsidRPr="004A4B15">
        <w:tab/>
      </w:r>
      <w:r w:rsidR="00D56687" w:rsidRPr="004A4B15">
        <w:t>In relation to compliance control directions, see section</w:t>
      </w:r>
      <w:r w:rsidR="004A4B15">
        <w:t> </w:t>
      </w:r>
      <w:r w:rsidR="00D56687" w:rsidRPr="004A4B15">
        <w:t>74B of the Act.</w:t>
      </w:r>
    </w:p>
    <w:p w:rsidR="00D56687" w:rsidRPr="004A4B15" w:rsidRDefault="00D56687" w:rsidP="00564901">
      <w:pPr>
        <w:pStyle w:val="subsection"/>
      </w:pPr>
      <w:r w:rsidRPr="004A4B15">
        <w:tab/>
        <w:t>(2)</w:t>
      </w:r>
      <w:r w:rsidRPr="004A4B15">
        <w:tab/>
        <w:t>The TSP must describe the procedures that AA will use to pass an incident control direction to the pilot in command of an aircraft.</w:t>
      </w:r>
    </w:p>
    <w:p w:rsidR="00D56687" w:rsidRPr="004A4B15" w:rsidRDefault="00564901" w:rsidP="00564901">
      <w:pPr>
        <w:pStyle w:val="notetext"/>
      </w:pPr>
      <w:r w:rsidRPr="004A4B15">
        <w:t>Note:</w:t>
      </w:r>
      <w:r w:rsidRPr="004A4B15">
        <w:tab/>
      </w:r>
      <w:r w:rsidR="00D56687" w:rsidRPr="004A4B15">
        <w:t>In relation to incident control directions, see section</w:t>
      </w:r>
      <w:r w:rsidR="004A4B15">
        <w:t> </w:t>
      </w:r>
      <w:r w:rsidR="00D56687" w:rsidRPr="004A4B15">
        <w:t>74D of the Act.</w:t>
      </w:r>
    </w:p>
    <w:p w:rsidR="00D56687" w:rsidRPr="004A4B15" w:rsidRDefault="00D56687" w:rsidP="00564901">
      <w:pPr>
        <w:pStyle w:val="subsection"/>
      </w:pPr>
      <w:r w:rsidRPr="004A4B15">
        <w:tab/>
        <w:t>(3)</w:t>
      </w:r>
      <w:r w:rsidRPr="004A4B15">
        <w:tab/>
        <w:t>The TSP complies with subregulations (1) and (2) if it refers to another document that sets out the procedures.</w:t>
      </w:r>
    </w:p>
    <w:p w:rsidR="00D56687" w:rsidRPr="004A4B15" w:rsidRDefault="00D56687" w:rsidP="00564901">
      <w:pPr>
        <w:pStyle w:val="ActHead5"/>
        <w:rPr>
          <w:noProof/>
        </w:rPr>
      </w:pPr>
      <w:bookmarkStart w:id="88" w:name="_Toc442692934"/>
      <w:r w:rsidRPr="004A4B15">
        <w:rPr>
          <w:rStyle w:val="CharSectno"/>
        </w:rPr>
        <w:t>2.86</w:t>
      </w:r>
      <w:r w:rsidR="00564901" w:rsidRPr="004A4B15">
        <w:rPr>
          <w:noProof/>
        </w:rPr>
        <w:t xml:space="preserve">  </w:t>
      </w:r>
      <w:r w:rsidRPr="004A4B15">
        <w:rPr>
          <w:noProof/>
        </w:rPr>
        <w:t xml:space="preserve">What AA’s </w:t>
      </w:r>
      <w:r w:rsidRPr="004A4B15">
        <w:t xml:space="preserve">TSP </w:t>
      </w:r>
      <w:r w:rsidRPr="004A4B15">
        <w:rPr>
          <w:noProof/>
        </w:rPr>
        <w:t>must contain</w:t>
      </w:r>
      <w:r w:rsidR="00564901" w:rsidRPr="004A4B15">
        <w:rPr>
          <w:noProof/>
        </w:rPr>
        <w:t>—</w:t>
      </w:r>
      <w:r w:rsidRPr="004A4B15">
        <w:rPr>
          <w:noProof/>
        </w:rPr>
        <w:t>personnel with particular security roles</w:t>
      </w:r>
      <w:bookmarkEnd w:id="88"/>
    </w:p>
    <w:p w:rsidR="00D56687" w:rsidRPr="004A4B15" w:rsidRDefault="00D56687" w:rsidP="00564901">
      <w:pPr>
        <w:pStyle w:val="SubsectionHead"/>
      </w:pPr>
      <w:r w:rsidRPr="004A4B15">
        <w:t>Security contact officer</w:t>
      </w:r>
    </w:p>
    <w:p w:rsidR="00D56687" w:rsidRPr="004A4B15" w:rsidRDefault="00D56687" w:rsidP="00564901">
      <w:pPr>
        <w:pStyle w:val="subsection"/>
      </w:pPr>
      <w:r w:rsidRPr="004A4B15">
        <w:tab/>
        <w:t>(1)</w:t>
      </w:r>
      <w:r w:rsidRPr="004A4B15">
        <w:tab/>
        <w:t>The TSP must set out:</w:t>
      </w:r>
    </w:p>
    <w:p w:rsidR="00D56687" w:rsidRPr="004A4B15" w:rsidRDefault="00D56687" w:rsidP="00564901">
      <w:pPr>
        <w:pStyle w:val="paragraph"/>
      </w:pPr>
      <w:r w:rsidRPr="004A4B15">
        <w:tab/>
        <w:t>(a)</w:t>
      </w:r>
      <w:r w:rsidRPr="004A4B15">
        <w:tab/>
        <w:t>the criteria for the selection of a security contact officer; and</w:t>
      </w:r>
    </w:p>
    <w:p w:rsidR="00D56687" w:rsidRPr="004A4B15" w:rsidRDefault="00D56687" w:rsidP="00564901">
      <w:pPr>
        <w:pStyle w:val="paragraph"/>
      </w:pPr>
      <w:r w:rsidRPr="004A4B15">
        <w:tab/>
        <w:t>(b)</w:t>
      </w:r>
      <w:r w:rsidRPr="004A4B15">
        <w:tab/>
        <w:t>any training that must be given to a person selected.</w:t>
      </w:r>
    </w:p>
    <w:p w:rsidR="00D56687" w:rsidRPr="004A4B15" w:rsidRDefault="00D56687" w:rsidP="00564901">
      <w:pPr>
        <w:pStyle w:val="SubsectionHead"/>
      </w:pPr>
      <w:r w:rsidRPr="004A4B15">
        <w:lastRenderedPageBreak/>
        <w:t>Other personnel with a security role</w:t>
      </w:r>
    </w:p>
    <w:p w:rsidR="00D56687" w:rsidRPr="004A4B15" w:rsidRDefault="00D56687" w:rsidP="00564901">
      <w:pPr>
        <w:pStyle w:val="subsection"/>
      </w:pPr>
      <w:r w:rsidRPr="004A4B15">
        <w:tab/>
        <w:t>(2)</w:t>
      </w:r>
      <w:r w:rsidRPr="004A4B15">
        <w:tab/>
        <w:t>The TSP must specify, by reference to their positions, employees, contractors and other persons (other than the security contact officer) or contractors with, or who have been assigned, security duties and responsibilities.</w:t>
      </w:r>
    </w:p>
    <w:p w:rsidR="00D56687" w:rsidRPr="004A4B15" w:rsidRDefault="00D56687" w:rsidP="00564901">
      <w:pPr>
        <w:pStyle w:val="subsection"/>
      </w:pPr>
      <w:r w:rsidRPr="004A4B15">
        <w:tab/>
        <w:t>(3)</w:t>
      </w:r>
      <w:r w:rsidRPr="004A4B15">
        <w:tab/>
        <w:t>The TSP must set out:</w:t>
      </w:r>
    </w:p>
    <w:p w:rsidR="00D56687" w:rsidRPr="004A4B15" w:rsidRDefault="00D56687" w:rsidP="00564901">
      <w:pPr>
        <w:pStyle w:val="paragraph"/>
      </w:pPr>
      <w:r w:rsidRPr="004A4B15">
        <w:tab/>
        <w:t>(a)</w:t>
      </w:r>
      <w:r w:rsidRPr="004A4B15">
        <w:tab/>
        <w:t>the security duties and responsibilities of each of those personnel; and</w:t>
      </w:r>
    </w:p>
    <w:p w:rsidR="00D56687" w:rsidRPr="004A4B15" w:rsidRDefault="00D56687" w:rsidP="00564901">
      <w:pPr>
        <w:pStyle w:val="paragraph"/>
      </w:pPr>
      <w:r w:rsidRPr="004A4B15">
        <w:tab/>
        <w:t>(b)</w:t>
      </w:r>
      <w:r w:rsidRPr="004A4B15">
        <w:tab/>
        <w:t>the knowledge, skills and other requirements for the security</w:t>
      </w:r>
      <w:r w:rsidR="004A4B15">
        <w:noBreakHyphen/>
      </w:r>
      <w:r w:rsidRPr="004A4B15">
        <w:t>related aspects of their positions; and</w:t>
      </w:r>
    </w:p>
    <w:p w:rsidR="00D56687" w:rsidRPr="004A4B15" w:rsidRDefault="00D56687" w:rsidP="00564901">
      <w:pPr>
        <w:pStyle w:val="paragraph"/>
      </w:pPr>
      <w:r w:rsidRPr="004A4B15">
        <w:tab/>
        <w:t>(c)</w:t>
      </w:r>
      <w:r w:rsidRPr="004A4B15">
        <w:tab/>
        <w:t>the training or qualifications that satisfy those requirements.</w:t>
      </w:r>
    </w:p>
    <w:p w:rsidR="00D56687" w:rsidRPr="004A4B15" w:rsidRDefault="00D56687" w:rsidP="00564901">
      <w:pPr>
        <w:pStyle w:val="SubsectionHead"/>
      </w:pPr>
      <w:r w:rsidRPr="004A4B15">
        <w:t>Staff security awareness</w:t>
      </w:r>
    </w:p>
    <w:p w:rsidR="00D56687" w:rsidRPr="004A4B15" w:rsidRDefault="00D56687" w:rsidP="00564901">
      <w:pPr>
        <w:pStyle w:val="subsection"/>
      </w:pPr>
      <w:r w:rsidRPr="004A4B15">
        <w:tab/>
        <w:t>(4)</w:t>
      </w:r>
      <w:r w:rsidRPr="004A4B15">
        <w:tab/>
        <w:t>The TSP must set out the mechanism to provide security awareness training to operational staff.</w:t>
      </w:r>
    </w:p>
    <w:p w:rsidR="00D56687" w:rsidRPr="004A4B15" w:rsidRDefault="00564901" w:rsidP="00D364ED">
      <w:pPr>
        <w:pStyle w:val="ActHead2"/>
        <w:pageBreakBefore/>
      </w:pPr>
      <w:bookmarkStart w:id="89" w:name="_Toc442692935"/>
      <w:r w:rsidRPr="004A4B15">
        <w:rPr>
          <w:rStyle w:val="CharPartNo"/>
        </w:rPr>
        <w:lastRenderedPageBreak/>
        <w:t>Part</w:t>
      </w:r>
      <w:r w:rsidR="004A4B15" w:rsidRPr="004A4B15">
        <w:rPr>
          <w:rStyle w:val="CharPartNo"/>
        </w:rPr>
        <w:t> </w:t>
      </w:r>
      <w:r w:rsidR="00D56687" w:rsidRPr="004A4B15">
        <w:rPr>
          <w:rStyle w:val="CharPartNo"/>
        </w:rPr>
        <w:t>3</w:t>
      </w:r>
      <w:r w:rsidRPr="004A4B15">
        <w:t>—</w:t>
      </w:r>
      <w:r w:rsidR="00D56687" w:rsidRPr="004A4B15">
        <w:rPr>
          <w:rStyle w:val="CharPartText"/>
        </w:rPr>
        <w:t>Airport areas and zones</w:t>
      </w:r>
      <w:bookmarkEnd w:id="89"/>
    </w:p>
    <w:p w:rsidR="00FD3208" w:rsidRPr="004A4B15" w:rsidRDefault="00564901" w:rsidP="00564901">
      <w:pPr>
        <w:pStyle w:val="ActHead3"/>
      </w:pPr>
      <w:bookmarkStart w:id="90" w:name="_Toc442692936"/>
      <w:r w:rsidRPr="004A4B15">
        <w:rPr>
          <w:rStyle w:val="CharDivNo"/>
        </w:rPr>
        <w:t>Division</w:t>
      </w:r>
      <w:r w:rsidR="004A4B15" w:rsidRPr="004A4B15">
        <w:rPr>
          <w:rStyle w:val="CharDivNo"/>
        </w:rPr>
        <w:t> </w:t>
      </w:r>
      <w:r w:rsidR="00FD3208" w:rsidRPr="004A4B15">
        <w:rPr>
          <w:rStyle w:val="CharDivNo"/>
        </w:rPr>
        <w:t>3.1A</w:t>
      </w:r>
      <w:r w:rsidRPr="004A4B15">
        <w:t>—</w:t>
      </w:r>
      <w:r w:rsidR="00FD3208" w:rsidRPr="004A4B15">
        <w:rPr>
          <w:rStyle w:val="CharDivText"/>
        </w:rPr>
        <w:t>Security controlled airports</w:t>
      </w:r>
      <w:r w:rsidRPr="004A4B15">
        <w:rPr>
          <w:rStyle w:val="CharDivText"/>
        </w:rPr>
        <w:t>—</w:t>
      </w:r>
      <w:r w:rsidR="00FD3208" w:rsidRPr="004A4B15">
        <w:rPr>
          <w:rStyle w:val="CharDivText"/>
        </w:rPr>
        <w:t>categories</w:t>
      </w:r>
      <w:bookmarkEnd w:id="90"/>
    </w:p>
    <w:p w:rsidR="00FD3208" w:rsidRPr="004A4B15" w:rsidRDefault="00FD3208" w:rsidP="00564901">
      <w:pPr>
        <w:pStyle w:val="ActHead5"/>
      </w:pPr>
      <w:bookmarkStart w:id="91" w:name="_Toc442692937"/>
      <w:r w:rsidRPr="004A4B15">
        <w:rPr>
          <w:rStyle w:val="CharSectno"/>
        </w:rPr>
        <w:t>3.01A</w:t>
      </w:r>
      <w:r w:rsidR="00564901" w:rsidRPr="004A4B15">
        <w:t xml:space="preserve">  </w:t>
      </w:r>
      <w:r w:rsidRPr="004A4B15">
        <w:t>Definitions</w:t>
      </w:r>
      <w:bookmarkEnd w:id="91"/>
    </w:p>
    <w:p w:rsidR="00FD3208" w:rsidRPr="004A4B15" w:rsidRDefault="00FD3208" w:rsidP="00564901">
      <w:pPr>
        <w:pStyle w:val="subsection"/>
      </w:pPr>
      <w:r w:rsidRPr="004A4B15">
        <w:tab/>
        <w:t>(1)</w:t>
      </w:r>
      <w:r w:rsidRPr="004A4B15">
        <w:tab/>
        <w:t>In this Division:</w:t>
      </w:r>
    </w:p>
    <w:p w:rsidR="00FD3208" w:rsidRPr="004A4B15" w:rsidRDefault="00FD3208" w:rsidP="00564901">
      <w:pPr>
        <w:pStyle w:val="Definition"/>
      </w:pPr>
      <w:r w:rsidRPr="004A4B15">
        <w:rPr>
          <w:b/>
          <w:i/>
        </w:rPr>
        <w:t>closed charter operation</w:t>
      </w:r>
      <w:r w:rsidRPr="004A4B15">
        <w:t xml:space="preserve"> means a charter operation that is not an open charter operation.</w:t>
      </w:r>
    </w:p>
    <w:p w:rsidR="00FD3208" w:rsidRPr="004A4B15" w:rsidRDefault="00FD3208" w:rsidP="00564901">
      <w:pPr>
        <w:pStyle w:val="Definition"/>
      </w:pPr>
      <w:r w:rsidRPr="004A4B15">
        <w:rPr>
          <w:b/>
          <w:i/>
        </w:rPr>
        <w:t>maximum weight</w:t>
      </w:r>
      <w:r w:rsidRPr="004A4B15">
        <w:t xml:space="preserve"> has the meaning given by subregulation</w:t>
      </w:r>
      <w:r w:rsidR="004A4B15">
        <w:t> </w:t>
      </w:r>
      <w:r w:rsidRPr="004A4B15">
        <w:t>4.02(1A).</w:t>
      </w:r>
    </w:p>
    <w:p w:rsidR="00FD3208" w:rsidRPr="004A4B15" w:rsidRDefault="00FD3208" w:rsidP="00564901">
      <w:pPr>
        <w:pStyle w:val="Definition"/>
      </w:pPr>
      <w:r w:rsidRPr="004A4B15">
        <w:rPr>
          <w:b/>
          <w:i/>
        </w:rPr>
        <w:t>revenue passenger</w:t>
      </w:r>
      <w:r w:rsidRPr="004A4B15">
        <w:t xml:space="preserve"> means a passenger who has paid a fee for a flight, including a passenger who has acquired a ticket for the flight under a frequent flyer scheme.</w:t>
      </w:r>
    </w:p>
    <w:p w:rsidR="00FD3208" w:rsidRPr="004A4B15" w:rsidRDefault="00FD3208" w:rsidP="00564901">
      <w:pPr>
        <w:pStyle w:val="subsection"/>
      </w:pPr>
      <w:r w:rsidRPr="004A4B15">
        <w:tab/>
        <w:t>(2)</w:t>
      </w:r>
      <w:r w:rsidRPr="004A4B15">
        <w:tab/>
        <w:t>For this Division, the average number of revenue passengers is worked out by:</w:t>
      </w:r>
    </w:p>
    <w:p w:rsidR="00FD3208" w:rsidRPr="004A4B15" w:rsidRDefault="00FD3208" w:rsidP="00564901">
      <w:pPr>
        <w:pStyle w:val="paragraph"/>
      </w:pPr>
      <w:r w:rsidRPr="004A4B15">
        <w:tab/>
        <w:t>(a)</w:t>
      </w:r>
      <w:r w:rsidRPr="004A4B15">
        <w:tab/>
        <w:t>adding together the number of revenue passengers departing the airport:</w:t>
      </w:r>
    </w:p>
    <w:p w:rsidR="00FD3208" w:rsidRPr="004A4B15" w:rsidRDefault="00FD3208" w:rsidP="00564901">
      <w:pPr>
        <w:pStyle w:val="paragraphsub"/>
      </w:pPr>
      <w:r w:rsidRPr="004A4B15">
        <w:tab/>
        <w:t>(i)</w:t>
      </w:r>
      <w:r w:rsidRPr="004A4B15">
        <w:tab/>
        <w:t>if the airport has been operating for at least 3</w:t>
      </w:r>
      <w:r w:rsidR="00D364ED" w:rsidRPr="004A4B15">
        <w:t xml:space="preserve"> </w:t>
      </w:r>
      <w:r w:rsidRPr="004A4B15">
        <w:t>financial years</w:t>
      </w:r>
      <w:r w:rsidR="00564901" w:rsidRPr="004A4B15">
        <w:t>—</w:t>
      </w:r>
      <w:r w:rsidRPr="004A4B15">
        <w:t>in each of the 3 previous financial years; or</w:t>
      </w:r>
    </w:p>
    <w:p w:rsidR="00FD3208" w:rsidRPr="004A4B15" w:rsidRDefault="00FD3208" w:rsidP="00564901">
      <w:pPr>
        <w:pStyle w:val="paragraphsub"/>
      </w:pPr>
      <w:r w:rsidRPr="004A4B15">
        <w:tab/>
        <w:t>(ii)</w:t>
      </w:r>
      <w:r w:rsidRPr="004A4B15">
        <w:tab/>
        <w:t>if the airport has been operating for less than 3</w:t>
      </w:r>
      <w:r w:rsidR="00D364ED" w:rsidRPr="004A4B15">
        <w:t xml:space="preserve"> </w:t>
      </w:r>
      <w:r w:rsidRPr="004A4B15">
        <w:t>financial years</w:t>
      </w:r>
      <w:r w:rsidR="00564901" w:rsidRPr="004A4B15">
        <w:t>—</w:t>
      </w:r>
      <w:r w:rsidRPr="004A4B15">
        <w:t>in each of the previous financial years that the airport has been operating; and</w:t>
      </w:r>
    </w:p>
    <w:p w:rsidR="00FD3208" w:rsidRPr="004A4B15" w:rsidRDefault="00FD3208" w:rsidP="00564901">
      <w:pPr>
        <w:pStyle w:val="paragraph"/>
      </w:pPr>
      <w:r w:rsidRPr="004A4B15">
        <w:tab/>
        <w:t>(b)</w:t>
      </w:r>
      <w:r w:rsidRPr="004A4B15">
        <w:tab/>
        <w:t>dividing the total by:</w:t>
      </w:r>
    </w:p>
    <w:p w:rsidR="00FD3208" w:rsidRPr="004A4B15" w:rsidRDefault="00FD3208" w:rsidP="00564901">
      <w:pPr>
        <w:pStyle w:val="paragraphsub"/>
      </w:pPr>
      <w:r w:rsidRPr="004A4B15">
        <w:tab/>
        <w:t>(i)</w:t>
      </w:r>
      <w:r w:rsidRPr="004A4B15">
        <w:tab/>
        <w:t>if the airport has been operating for at least 3</w:t>
      </w:r>
      <w:r w:rsidR="00D364ED" w:rsidRPr="004A4B15">
        <w:t xml:space="preserve"> </w:t>
      </w:r>
      <w:r w:rsidRPr="004A4B15">
        <w:t>financial years</w:t>
      </w:r>
      <w:r w:rsidR="00564901" w:rsidRPr="004A4B15">
        <w:t>—</w:t>
      </w:r>
      <w:r w:rsidRPr="004A4B15">
        <w:t>3; or</w:t>
      </w:r>
    </w:p>
    <w:p w:rsidR="00FD3208" w:rsidRPr="004A4B15" w:rsidRDefault="00FD3208" w:rsidP="00564901">
      <w:pPr>
        <w:pStyle w:val="paragraphsub"/>
      </w:pPr>
      <w:r w:rsidRPr="004A4B15">
        <w:tab/>
        <w:t>(ii)</w:t>
      </w:r>
      <w:r w:rsidRPr="004A4B15">
        <w:tab/>
        <w:t>if the airport has been operating for less than 3</w:t>
      </w:r>
      <w:r w:rsidR="00D364ED" w:rsidRPr="004A4B15">
        <w:t xml:space="preserve"> </w:t>
      </w:r>
      <w:r w:rsidRPr="004A4B15">
        <w:t>financial years</w:t>
      </w:r>
      <w:r w:rsidR="00564901" w:rsidRPr="004A4B15">
        <w:t>—</w:t>
      </w:r>
      <w:r w:rsidRPr="004A4B15">
        <w:t>the number of financial years that the airport has been operating.</w:t>
      </w:r>
    </w:p>
    <w:p w:rsidR="009C56B7" w:rsidRPr="004A4B15" w:rsidRDefault="009C56B7" w:rsidP="00564901">
      <w:pPr>
        <w:pStyle w:val="ActHead5"/>
      </w:pPr>
      <w:bookmarkStart w:id="92" w:name="_Toc442692938"/>
      <w:r w:rsidRPr="004A4B15">
        <w:rPr>
          <w:rStyle w:val="CharSectno"/>
        </w:rPr>
        <w:lastRenderedPageBreak/>
        <w:t>3.01B</w:t>
      </w:r>
      <w:r w:rsidR="00564901" w:rsidRPr="004A4B15">
        <w:t xml:space="preserve">  </w:t>
      </w:r>
      <w:r w:rsidRPr="004A4B15">
        <w:t>Categories of security controlled airports</w:t>
      </w:r>
      <w:bookmarkEnd w:id="92"/>
    </w:p>
    <w:p w:rsidR="009C56B7" w:rsidRPr="004A4B15" w:rsidRDefault="009C56B7" w:rsidP="00564901">
      <w:pPr>
        <w:pStyle w:val="subsection"/>
      </w:pPr>
      <w:r w:rsidRPr="004A4B15">
        <w:tab/>
      </w:r>
      <w:r w:rsidRPr="004A4B15">
        <w:tab/>
        <w:t>For section</w:t>
      </w:r>
      <w:r w:rsidR="004A4B15">
        <w:t> </w:t>
      </w:r>
      <w:r w:rsidRPr="004A4B15">
        <w:t>28A of the Act, the categories in column 1 of the table are prescribed.</w:t>
      </w:r>
    </w:p>
    <w:p w:rsidR="00564901" w:rsidRPr="004A4B15" w:rsidRDefault="00564901" w:rsidP="00564901">
      <w:pPr>
        <w:pStyle w:val="Tabletext"/>
      </w:pPr>
    </w:p>
    <w:tbl>
      <w:tblPr>
        <w:tblW w:w="0" w:type="auto"/>
        <w:tblInd w:w="122" w:type="dxa"/>
        <w:tblBorders>
          <w:top w:val="single" w:sz="4" w:space="0" w:color="auto"/>
          <w:bottom w:val="single" w:sz="2" w:space="0" w:color="auto"/>
          <w:insideH w:val="single" w:sz="4" w:space="0" w:color="auto"/>
        </w:tblBorders>
        <w:tblLook w:val="04A0" w:firstRow="1" w:lastRow="0" w:firstColumn="1" w:lastColumn="0" w:noHBand="0" w:noVBand="1"/>
      </w:tblPr>
      <w:tblGrid>
        <w:gridCol w:w="1971"/>
        <w:gridCol w:w="5112"/>
      </w:tblGrid>
      <w:tr w:rsidR="009C56B7" w:rsidRPr="004A4B15" w:rsidTr="00564901">
        <w:trPr>
          <w:tblHeader/>
        </w:trPr>
        <w:tc>
          <w:tcPr>
            <w:tcW w:w="1971" w:type="dxa"/>
            <w:tcBorders>
              <w:top w:val="single" w:sz="12" w:space="0" w:color="auto"/>
              <w:bottom w:val="single" w:sz="12" w:space="0" w:color="auto"/>
            </w:tcBorders>
            <w:shd w:val="clear" w:color="auto" w:fill="auto"/>
            <w:hideMark/>
          </w:tcPr>
          <w:p w:rsidR="009C56B7" w:rsidRPr="004A4B15" w:rsidRDefault="009C56B7" w:rsidP="00564901">
            <w:pPr>
              <w:pStyle w:val="TableHeading"/>
            </w:pPr>
            <w:r w:rsidRPr="004A4B15">
              <w:t>Category of security controlled airport</w:t>
            </w:r>
          </w:p>
        </w:tc>
        <w:tc>
          <w:tcPr>
            <w:tcW w:w="5112" w:type="dxa"/>
            <w:tcBorders>
              <w:top w:val="single" w:sz="12" w:space="0" w:color="auto"/>
              <w:bottom w:val="single" w:sz="12" w:space="0" w:color="auto"/>
            </w:tcBorders>
            <w:shd w:val="clear" w:color="auto" w:fill="auto"/>
            <w:hideMark/>
          </w:tcPr>
          <w:p w:rsidR="009C56B7" w:rsidRPr="004A4B15" w:rsidRDefault="009C56B7" w:rsidP="00564901">
            <w:pPr>
              <w:pStyle w:val="TableHeading"/>
            </w:pPr>
            <w:r w:rsidRPr="004A4B15">
              <w:t>Examples of security controlled airports that may fall within corresponding category</w:t>
            </w:r>
          </w:p>
        </w:tc>
      </w:tr>
      <w:tr w:rsidR="009C56B7" w:rsidRPr="004A4B15" w:rsidTr="00564901">
        <w:tc>
          <w:tcPr>
            <w:tcW w:w="1971" w:type="dxa"/>
            <w:tcBorders>
              <w:top w:val="single" w:sz="12" w:space="0" w:color="auto"/>
            </w:tcBorders>
            <w:shd w:val="clear" w:color="auto" w:fill="auto"/>
            <w:hideMark/>
          </w:tcPr>
          <w:p w:rsidR="009C56B7" w:rsidRPr="004A4B15" w:rsidRDefault="009C56B7" w:rsidP="00564901">
            <w:pPr>
              <w:pStyle w:val="Tabletext"/>
            </w:pPr>
            <w:r w:rsidRPr="004A4B15">
              <w:t>1</w:t>
            </w:r>
          </w:p>
        </w:tc>
        <w:tc>
          <w:tcPr>
            <w:tcW w:w="5112" w:type="dxa"/>
            <w:tcBorders>
              <w:top w:val="single" w:sz="12" w:space="0" w:color="auto"/>
            </w:tcBorders>
            <w:shd w:val="clear" w:color="auto" w:fill="auto"/>
            <w:hideMark/>
          </w:tcPr>
          <w:p w:rsidR="009C56B7" w:rsidRPr="004A4B15" w:rsidRDefault="009C56B7" w:rsidP="00564901">
            <w:pPr>
              <w:pStyle w:val="Tabletext"/>
            </w:pPr>
            <w:r w:rsidRPr="004A4B15">
              <w:t xml:space="preserve">Designated airports </w:t>
            </w:r>
          </w:p>
        </w:tc>
      </w:tr>
      <w:tr w:rsidR="009C56B7" w:rsidRPr="004A4B15" w:rsidTr="00564901">
        <w:tc>
          <w:tcPr>
            <w:tcW w:w="1971" w:type="dxa"/>
            <w:shd w:val="clear" w:color="auto" w:fill="auto"/>
            <w:hideMark/>
          </w:tcPr>
          <w:p w:rsidR="009C56B7" w:rsidRPr="004A4B15" w:rsidRDefault="009C56B7" w:rsidP="00564901">
            <w:pPr>
              <w:pStyle w:val="Tabletext"/>
            </w:pPr>
            <w:r w:rsidRPr="004A4B15">
              <w:t xml:space="preserve">2 </w:t>
            </w:r>
          </w:p>
        </w:tc>
        <w:tc>
          <w:tcPr>
            <w:tcW w:w="5112" w:type="dxa"/>
            <w:shd w:val="clear" w:color="auto" w:fill="auto"/>
            <w:hideMark/>
          </w:tcPr>
          <w:p w:rsidR="009C56B7" w:rsidRPr="004A4B15" w:rsidRDefault="009C56B7" w:rsidP="00564901">
            <w:pPr>
              <w:pStyle w:val="Tabletext"/>
            </w:pPr>
            <w:r w:rsidRPr="004A4B15">
              <w:t>Airports to or from which an international air service operates and that do not fall within any examples corresponding to category 1 security controlled airports</w:t>
            </w:r>
          </w:p>
        </w:tc>
      </w:tr>
      <w:tr w:rsidR="009C56B7" w:rsidRPr="004A4B15" w:rsidTr="00564901">
        <w:tc>
          <w:tcPr>
            <w:tcW w:w="1971" w:type="dxa"/>
            <w:shd w:val="clear" w:color="auto" w:fill="auto"/>
            <w:hideMark/>
          </w:tcPr>
          <w:p w:rsidR="009C56B7" w:rsidRPr="004A4B15" w:rsidRDefault="009C56B7" w:rsidP="00564901">
            <w:pPr>
              <w:pStyle w:val="Tabletext"/>
            </w:pPr>
            <w:r w:rsidRPr="004A4B15">
              <w:t>3</w:t>
            </w:r>
          </w:p>
        </w:tc>
        <w:tc>
          <w:tcPr>
            <w:tcW w:w="5112" w:type="dxa"/>
            <w:shd w:val="clear" w:color="auto" w:fill="auto"/>
            <w:hideMark/>
          </w:tcPr>
          <w:p w:rsidR="009C56B7" w:rsidRPr="004A4B15" w:rsidRDefault="009C56B7" w:rsidP="00564901">
            <w:pPr>
              <w:pStyle w:val="Tabletext"/>
            </w:pPr>
            <w:r w:rsidRPr="004A4B15">
              <w:t>Airports that do not fall within any examples corresponding to category 1 or category 2 security controlled airports, and that meet the following:</w:t>
            </w:r>
          </w:p>
          <w:p w:rsidR="009C56B7" w:rsidRPr="004A4B15" w:rsidRDefault="00564901" w:rsidP="00564901">
            <w:pPr>
              <w:pStyle w:val="Tablea"/>
            </w:pPr>
            <w:r w:rsidRPr="004A4B15">
              <w:t>(</w:t>
            </w:r>
            <w:r w:rsidR="009C56B7" w:rsidRPr="004A4B15">
              <w:t>a</w:t>
            </w:r>
            <w:r w:rsidRPr="004A4B15">
              <w:t xml:space="preserve">) </w:t>
            </w:r>
            <w:r w:rsidR="009C56B7" w:rsidRPr="004A4B15">
              <w:t>aircraft operate regular public transport operations or open charter operations to or from the airport with a maximum weight of at least 20</w:t>
            </w:r>
            <w:r w:rsidR="004A4B15">
              <w:t> </w:t>
            </w:r>
            <w:r w:rsidR="009C56B7" w:rsidRPr="004A4B15">
              <w:t>000</w:t>
            </w:r>
            <w:r w:rsidR="00D364ED" w:rsidRPr="004A4B15">
              <w:t xml:space="preserve"> </w:t>
            </w:r>
            <w:r w:rsidR="009C56B7" w:rsidRPr="004A4B15">
              <w:t>kg;</w:t>
            </w:r>
          </w:p>
          <w:p w:rsidR="009C56B7" w:rsidRPr="004A4B15" w:rsidRDefault="00564901" w:rsidP="00564901">
            <w:pPr>
              <w:pStyle w:val="Tablea"/>
            </w:pPr>
            <w:r w:rsidRPr="004A4B15">
              <w:t>(</w:t>
            </w:r>
            <w:r w:rsidR="009C56B7" w:rsidRPr="004A4B15">
              <w:t>b</w:t>
            </w:r>
            <w:r w:rsidRPr="004A4B15">
              <w:t xml:space="preserve">) </w:t>
            </w:r>
            <w:r w:rsidR="009C56B7" w:rsidRPr="004A4B15">
              <w:t>if those operations are only operated to or from the airport by aircraft with a maximum weight of at least 20</w:t>
            </w:r>
            <w:r w:rsidR="004A4B15">
              <w:t> </w:t>
            </w:r>
            <w:r w:rsidR="009C56B7" w:rsidRPr="004A4B15">
              <w:t>000</w:t>
            </w:r>
            <w:r w:rsidR="00D364ED" w:rsidRPr="004A4B15">
              <w:t xml:space="preserve"> </w:t>
            </w:r>
            <w:r w:rsidR="009C56B7" w:rsidRPr="004A4B15">
              <w:t>kg but less than 30</w:t>
            </w:r>
            <w:r w:rsidR="004A4B15">
              <w:t> </w:t>
            </w:r>
            <w:r w:rsidR="009C56B7" w:rsidRPr="004A4B15">
              <w:t>000</w:t>
            </w:r>
            <w:r w:rsidR="00D364ED" w:rsidRPr="004A4B15">
              <w:t xml:space="preserve"> </w:t>
            </w:r>
            <w:r w:rsidR="009C56B7" w:rsidRPr="004A4B15">
              <w:t>kg—those operations involve an average of at least 50</w:t>
            </w:r>
            <w:r w:rsidR="004A4B15">
              <w:t> </w:t>
            </w:r>
            <w:r w:rsidR="009C56B7" w:rsidRPr="004A4B15">
              <w:t>000 revenue passengers departing the airport each year</w:t>
            </w:r>
          </w:p>
        </w:tc>
      </w:tr>
      <w:tr w:rsidR="009C56B7" w:rsidRPr="004A4B15" w:rsidTr="00564901">
        <w:tc>
          <w:tcPr>
            <w:tcW w:w="1971" w:type="dxa"/>
            <w:shd w:val="clear" w:color="auto" w:fill="auto"/>
            <w:hideMark/>
          </w:tcPr>
          <w:p w:rsidR="009C56B7" w:rsidRPr="004A4B15" w:rsidRDefault="009C56B7" w:rsidP="00564901">
            <w:pPr>
              <w:pStyle w:val="Tabletext"/>
            </w:pPr>
            <w:r w:rsidRPr="004A4B15">
              <w:t>4</w:t>
            </w:r>
          </w:p>
        </w:tc>
        <w:tc>
          <w:tcPr>
            <w:tcW w:w="5112" w:type="dxa"/>
            <w:shd w:val="clear" w:color="auto" w:fill="auto"/>
            <w:hideMark/>
          </w:tcPr>
          <w:p w:rsidR="009C56B7" w:rsidRPr="004A4B15" w:rsidRDefault="009C56B7" w:rsidP="00564901">
            <w:pPr>
              <w:pStyle w:val="Tabletext"/>
            </w:pPr>
            <w:r w:rsidRPr="004A4B15">
              <w:t>Airports that do not fall within any examples corresponding to categories 1 to 3 security controlled airports, and that meet both of the following:</w:t>
            </w:r>
          </w:p>
          <w:p w:rsidR="009C56B7" w:rsidRPr="004A4B15" w:rsidRDefault="00564901" w:rsidP="00564901">
            <w:pPr>
              <w:pStyle w:val="Tablea"/>
            </w:pPr>
            <w:r w:rsidRPr="004A4B15">
              <w:t>(</w:t>
            </w:r>
            <w:r w:rsidR="009C56B7" w:rsidRPr="004A4B15">
              <w:t>a</w:t>
            </w:r>
            <w:r w:rsidRPr="004A4B15">
              <w:t xml:space="preserve">) </w:t>
            </w:r>
            <w:r w:rsidR="009C56B7" w:rsidRPr="004A4B15">
              <w:t>aircraft operate regular public transport operations or open charter operations to or from the airport with a maximum weight of at least 20</w:t>
            </w:r>
            <w:r w:rsidR="004A4B15">
              <w:t> </w:t>
            </w:r>
            <w:r w:rsidR="009C56B7" w:rsidRPr="004A4B15">
              <w:t>000</w:t>
            </w:r>
            <w:r w:rsidR="00D364ED" w:rsidRPr="004A4B15">
              <w:t xml:space="preserve"> </w:t>
            </w:r>
            <w:r w:rsidR="009C56B7" w:rsidRPr="004A4B15">
              <w:t>kg but less than 30</w:t>
            </w:r>
            <w:r w:rsidR="004A4B15">
              <w:t> </w:t>
            </w:r>
            <w:r w:rsidR="009C56B7" w:rsidRPr="004A4B15">
              <w:t>000</w:t>
            </w:r>
            <w:r w:rsidR="00D364ED" w:rsidRPr="004A4B15">
              <w:t xml:space="preserve"> </w:t>
            </w:r>
            <w:r w:rsidR="009C56B7" w:rsidRPr="004A4B15">
              <w:t>kg;</w:t>
            </w:r>
          </w:p>
          <w:p w:rsidR="009C56B7" w:rsidRPr="004A4B15" w:rsidRDefault="00564901" w:rsidP="00564901">
            <w:pPr>
              <w:pStyle w:val="Tablea"/>
            </w:pPr>
            <w:r w:rsidRPr="004A4B15">
              <w:t>(</w:t>
            </w:r>
            <w:r w:rsidR="009C56B7" w:rsidRPr="004A4B15">
              <w:t>b</w:t>
            </w:r>
            <w:r w:rsidRPr="004A4B15">
              <w:t xml:space="preserve">) </w:t>
            </w:r>
            <w:r w:rsidR="009C56B7" w:rsidRPr="004A4B15">
              <w:t>those operations involve an average of at least 30</w:t>
            </w:r>
            <w:r w:rsidR="004A4B15">
              <w:t> </w:t>
            </w:r>
            <w:r w:rsidR="009C56B7" w:rsidRPr="004A4B15">
              <w:t>000 but less than 50</w:t>
            </w:r>
            <w:r w:rsidR="004A4B15">
              <w:t> </w:t>
            </w:r>
            <w:r w:rsidR="009C56B7" w:rsidRPr="004A4B15">
              <w:t>000 revenue passengers departing the airport each year</w:t>
            </w:r>
          </w:p>
        </w:tc>
      </w:tr>
      <w:tr w:rsidR="009C56B7" w:rsidRPr="004A4B15" w:rsidTr="00564901">
        <w:tc>
          <w:tcPr>
            <w:tcW w:w="1971" w:type="dxa"/>
            <w:shd w:val="clear" w:color="auto" w:fill="auto"/>
            <w:hideMark/>
          </w:tcPr>
          <w:p w:rsidR="009C56B7" w:rsidRPr="004A4B15" w:rsidRDefault="009C56B7" w:rsidP="00564901">
            <w:pPr>
              <w:pStyle w:val="Tabletext"/>
            </w:pPr>
            <w:r w:rsidRPr="004A4B15">
              <w:t>5</w:t>
            </w:r>
          </w:p>
        </w:tc>
        <w:tc>
          <w:tcPr>
            <w:tcW w:w="5112" w:type="dxa"/>
            <w:shd w:val="clear" w:color="auto" w:fill="auto"/>
            <w:hideMark/>
          </w:tcPr>
          <w:p w:rsidR="009C56B7" w:rsidRPr="004A4B15" w:rsidRDefault="009C56B7" w:rsidP="00564901">
            <w:pPr>
              <w:pStyle w:val="Tabletext"/>
            </w:pPr>
            <w:r w:rsidRPr="004A4B15">
              <w:t>Airports that do not fall within any examples corresponding to categories 1 to 4 security controlled airports, and that meet both of the following:</w:t>
            </w:r>
          </w:p>
          <w:p w:rsidR="009C56B7" w:rsidRPr="004A4B15" w:rsidRDefault="00564901" w:rsidP="00564901">
            <w:pPr>
              <w:pStyle w:val="Tablea"/>
            </w:pPr>
            <w:r w:rsidRPr="004A4B15">
              <w:t>(</w:t>
            </w:r>
            <w:r w:rsidR="009C56B7" w:rsidRPr="004A4B15">
              <w:t>a</w:t>
            </w:r>
            <w:r w:rsidRPr="004A4B15">
              <w:t xml:space="preserve">) </w:t>
            </w:r>
            <w:r w:rsidR="009C56B7" w:rsidRPr="004A4B15">
              <w:t>aircraft operate regular public transport operations or open charter operations to or from the airport with a maximum weight of at least 20</w:t>
            </w:r>
            <w:r w:rsidR="004A4B15">
              <w:t> </w:t>
            </w:r>
            <w:r w:rsidR="009C56B7" w:rsidRPr="004A4B15">
              <w:t>000</w:t>
            </w:r>
            <w:r w:rsidR="00D364ED" w:rsidRPr="004A4B15">
              <w:t xml:space="preserve"> </w:t>
            </w:r>
            <w:r w:rsidR="009C56B7" w:rsidRPr="004A4B15">
              <w:t xml:space="preserve">kg but less than </w:t>
            </w:r>
            <w:r w:rsidR="009C56B7" w:rsidRPr="004A4B15">
              <w:lastRenderedPageBreak/>
              <w:t>30</w:t>
            </w:r>
            <w:r w:rsidR="004A4B15">
              <w:t> </w:t>
            </w:r>
            <w:r w:rsidR="009C56B7" w:rsidRPr="004A4B15">
              <w:t>000</w:t>
            </w:r>
            <w:r w:rsidR="00D364ED" w:rsidRPr="004A4B15">
              <w:t xml:space="preserve"> </w:t>
            </w:r>
            <w:r w:rsidR="009C56B7" w:rsidRPr="004A4B15">
              <w:t>kg;</w:t>
            </w:r>
          </w:p>
          <w:p w:rsidR="009C56B7" w:rsidRPr="004A4B15" w:rsidRDefault="00564901" w:rsidP="00564901">
            <w:pPr>
              <w:pStyle w:val="Tablea"/>
            </w:pPr>
            <w:r w:rsidRPr="004A4B15">
              <w:t>(</w:t>
            </w:r>
            <w:r w:rsidR="009C56B7" w:rsidRPr="004A4B15">
              <w:t>b</w:t>
            </w:r>
            <w:r w:rsidRPr="004A4B15">
              <w:t xml:space="preserve">) </w:t>
            </w:r>
            <w:r w:rsidR="009C56B7" w:rsidRPr="004A4B15">
              <w:t>those operations involve an average of less than 30</w:t>
            </w:r>
            <w:r w:rsidR="004A4B15">
              <w:t> </w:t>
            </w:r>
            <w:r w:rsidR="009C56B7" w:rsidRPr="004A4B15">
              <w:t>000 revenue passengers departing the airport each year</w:t>
            </w:r>
          </w:p>
        </w:tc>
      </w:tr>
      <w:tr w:rsidR="009C56B7" w:rsidRPr="004A4B15" w:rsidTr="00FF3B8D">
        <w:trPr>
          <w:cantSplit/>
        </w:trPr>
        <w:tc>
          <w:tcPr>
            <w:tcW w:w="1971" w:type="dxa"/>
            <w:tcBorders>
              <w:bottom w:val="single" w:sz="4" w:space="0" w:color="auto"/>
            </w:tcBorders>
            <w:shd w:val="clear" w:color="auto" w:fill="auto"/>
            <w:hideMark/>
          </w:tcPr>
          <w:p w:rsidR="009C56B7" w:rsidRPr="004A4B15" w:rsidRDefault="009C56B7" w:rsidP="00564901">
            <w:pPr>
              <w:pStyle w:val="Tabletext"/>
            </w:pPr>
            <w:r w:rsidRPr="004A4B15">
              <w:lastRenderedPageBreak/>
              <w:t>6</w:t>
            </w:r>
          </w:p>
        </w:tc>
        <w:tc>
          <w:tcPr>
            <w:tcW w:w="5112" w:type="dxa"/>
            <w:tcBorders>
              <w:bottom w:val="single" w:sz="4" w:space="0" w:color="auto"/>
            </w:tcBorders>
            <w:shd w:val="clear" w:color="auto" w:fill="auto"/>
            <w:hideMark/>
          </w:tcPr>
          <w:p w:rsidR="009C56B7" w:rsidRPr="004A4B15" w:rsidRDefault="009C56B7" w:rsidP="00564901">
            <w:pPr>
              <w:pStyle w:val="Tabletext"/>
            </w:pPr>
            <w:r w:rsidRPr="004A4B15">
              <w:t>Airports that do not fall within any examples corresponding to categories 1 to 5 security controlled airports, and that meet either of the following:</w:t>
            </w:r>
          </w:p>
          <w:p w:rsidR="009C56B7" w:rsidRPr="004A4B15" w:rsidRDefault="00564901" w:rsidP="00564901">
            <w:pPr>
              <w:pStyle w:val="Tablea"/>
            </w:pPr>
            <w:r w:rsidRPr="004A4B15">
              <w:t>(</w:t>
            </w:r>
            <w:r w:rsidR="009C56B7" w:rsidRPr="004A4B15">
              <w:t>a</w:t>
            </w:r>
            <w:r w:rsidRPr="004A4B15">
              <w:t xml:space="preserve">) </w:t>
            </w:r>
            <w:r w:rsidR="009C56B7" w:rsidRPr="004A4B15">
              <w:t>aircraft operate regular public transport operations or open charter operations to or from the airport with a maximum weight of at least 5</w:t>
            </w:r>
            <w:r w:rsidR="004A4B15">
              <w:t> </w:t>
            </w:r>
            <w:r w:rsidR="009C56B7" w:rsidRPr="004A4B15">
              <w:t>700</w:t>
            </w:r>
            <w:r w:rsidR="00D364ED" w:rsidRPr="004A4B15">
              <w:t xml:space="preserve"> </w:t>
            </w:r>
            <w:r w:rsidR="009C56B7" w:rsidRPr="004A4B15">
              <w:t>kg but less than 20</w:t>
            </w:r>
            <w:r w:rsidR="004A4B15">
              <w:t> </w:t>
            </w:r>
            <w:r w:rsidR="009C56B7" w:rsidRPr="004A4B15">
              <w:t>000</w:t>
            </w:r>
            <w:r w:rsidR="00D364ED" w:rsidRPr="004A4B15">
              <w:t xml:space="preserve"> </w:t>
            </w:r>
            <w:r w:rsidR="009C56B7" w:rsidRPr="004A4B15">
              <w:t>kg;</w:t>
            </w:r>
          </w:p>
          <w:p w:rsidR="009C56B7" w:rsidRPr="004A4B15" w:rsidRDefault="00564901" w:rsidP="00564901">
            <w:pPr>
              <w:pStyle w:val="Tablea"/>
            </w:pPr>
            <w:r w:rsidRPr="004A4B15">
              <w:t>(</w:t>
            </w:r>
            <w:r w:rsidR="009C56B7" w:rsidRPr="004A4B15">
              <w:t>b</w:t>
            </w:r>
            <w:r w:rsidRPr="004A4B15">
              <w:t xml:space="preserve">) </w:t>
            </w:r>
            <w:r w:rsidR="009C56B7" w:rsidRPr="004A4B15">
              <w:t>aircraft operate closed charter operations to or from the airport with a maximum weight of at least 10</w:t>
            </w:r>
            <w:r w:rsidR="004A4B15">
              <w:t> </w:t>
            </w:r>
            <w:r w:rsidR="009C56B7" w:rsidRPr="004A4B15">
              <w:t>750</w:t>
            </w:r>
            <w:r w:rsidR="00D364ED" w:rsidRPr="004A4B15">
              <w:t xml:space="preserve"> </w:t>
            </w:r>
            <w:r w:rsidR="009C56B7" w:rsidRPr="004A4B15">
              <w:t>kg</w:t>
            </w:r>
          </w:p>
        </w:tc>
      </w:tr>
      <w:tr w:rsidR="009C56B7" w:rsidRPr="004A4B15" w:rsidTr="00564901">
        <w:tc>
          <w:tcPr>
            <w:tcW w:w="1971" w:type="dxa"/>
            <w:tcBorders>
              <w:bottom w:val="single" w:sz="12" w:space="0" w:color="auto"/>
            </w:tcBorders>
            <w:shd w:val="clear" w:color="auto" w:fill="auto"/>
            <w:hideMark/>
          </w:tcPr>
          <w:p w:rsidR="009C56B7" w:rsidRPr="004A4B15" w:rsidRDefault="009C56B7" w:rsidP="00564901">
            <w:pPr>
              <w:pStyle w:val="Tabletext"/>
            </w:pPr>
            <w:r w:rsidRPr="004A4B15">
              <w:t>7</w:t>
            </w:r>
          </w:p>
        </w:tc>
        <w:tc>
          <w:tcPr>
            <w:tcW w:w="5112" w:type="dxa"/>
            <w:tcBorders>
              <w:bottom w:val="single" w:sz="12" w:space="0" w:color="auto"/>
            </w:tcBorders>
            <w:shd w:val="clear" w:color="auto" w:fill="auto"/>
            <w:hideMark/>
          </w:tcPr>
          <w:p w:rsidR="009C56B7" w:rsidRPr="004A4B15" w:rsidRDefault="009C56B7" w:rsidP="00564901">
            <w:pPr>
              <w:pStyle w:val="Tabletext"/>
            </w:pPr>
            <w:r w:rsidRPr="004A4B15">
              <w:t xml:space="preserve">Airports that may be required to comply with requirements imposed on different categories of security controlled airports </w:t>
            </w:r>
          </w:p>
        </w:tc>
      </w:tr>
    </w:tbl>
    <w:p w:rsidR="00FD3208" w:rsidRPr="004A4B15" w:rsidRDefault="00FD3208" w:rsidP="00564901">
      <w:pPr>
        <w:pStyle w:val="ActHead5"/>
      </w:pPr>
      <w:bookmarkStart w:id="93" w:name="_Toc442692939"/>
      <w:r w:rsidRPr="004A4B15">
        <w:rPr>
          <w:rStyle w:val="CharSectno"/>
        </w:rPr>
        <w:t>3.01C</w:t>
      </w:r>
      <w:r w:rsidR="00564901" w:rsidRPr="004A4B15">
        <w:t xml:space="preserve">  </w:t>
      </w:r>
      <w:r w:rsidRPr="004A4B15">
        <w:t>Criteria to be considered by Secretary</w:t>
      </w:r>
      <w:bookmarkEnd w:id="93"/>
    </w:p>
    <w:p w:rsidR="00FD3208" w:rsidRPr="004A4B15" w:rsidRDefault="00FD3208" w:rsidP="00564901">
      <w:pPr>
        <w:pStyle w:val="subsection"/>
      </w:pPr>
      <w:r w:rsidRPr="004A4B15">
        <w:tab/>
        <w:t>(1)</w:t>
      </w:r>
      <w:r w:rsidRPr="004A4B15">
        <w:tab/>
        <w:t>For subsection</w:t>
      </w:r>
      <w:r w:rsidR="004A4B15">
        <w:t> </w:t>
      </w:r>
      <w:r w:rsidRPr="004A4B15">
        <w:t>133(1) of the Act, before assigning a particular security controlled airport a category under subsection</w:t>
      </w:r>
      <w:r w:rsidR="004A4B15">
        <w:t> </w:t>
      </w:r>
      <w:r w:rsidRPr="004A4B15">
        <w:t>28(6) of the Act, the Secretary may consider the matters set out in this regulation.</w:t>
      </w:r>
    </w:p>
    <w:p w:rsidR="00FD3208" w:rsidRPr="004A4B15" w:rsidRDefault="00564901" w:rsidP="00564901">
      <w:pPr>
        <w:pStyle w:val="notetext"/>
      </w:pPr>
      <w:r w:rsidRPr="004A4B15">
        <w:t>Note:</w:t>
      </w:r>
      <w:r w:rsidRPr="004A4B15">
        <w:tab/>
      </w:r>
      <w:r w:rsidR="00FD3208" w:rsidRPr="004A4B15">
        <w:t>Under paragraph</w:t>
      </w:r>
      <w:r w:rsidR="004A4B15">
        <w:t> </w:t>
      </w:r>
      <w:r w:rsidR="00FD3208" w:rsidRPr="004A4B15">
        <w:t>126(1</w:t>
      </w:r>
      <w:r w:rsidRPr="004A4B15">
        <w:t>)(</w:t>
      </w:r>
      <w:r w:rsidR="00FD3208" w:rsidRPr="004A4B15">
        <w:t>ea) of the Act, application may be made to the Administrative Appeals Tribunal for a review of the Secretary’s decision to assign a category to a particular security controlled airport.</w:t>
      </w:r>
    </w:p>
    <w:p w:rsidR="00FD3208" w:rsidRPr="004A4B15" w:rsidRDefault="00FD3208" w:rsidP="00564901">
      <w:pPr>
        <w:pStyle w:val="subsection"/>
      </w:pPr>
      <w:r w:rsidRPr="004A4B15">
        <w:tab/>
        <w:t>(2)</w:t>
      </w:r>
      <w:r w:rsidRPr="004A4B15">
        <w:tab/>
        <w:t>The Secretary may consider the following:</w:t>
      </w:r>
    </w:p>
    <w:p w:rsidR="00FD3208" w:rsidRPr="004A4B15" w:rsidRDefault="00FD3208" w:rsidP="00564901">
      <w:pPr>
        <w:pStyle w:val="paragraph"/>
      </w:pPr>
      <w:r w:rsidRPr="004A4B15">
        <w:tab/>
        <w:t>(a)</w:t>
      </w:r>
      <w:r w:rsidRPr="004A4B15">
        <w:tab/>
        <w:t>whether the airport is a designated airport;</w:t>
      </w:r>
    </w:p>
    <w:p w:rsidR="00FD3208" w:rsidRPr="004A4B15" w:rsidRDefault="00FD3208" w:rsidP="00564901">
      <w:pPr>
        <w:pStyle w:val="paragraph"/>
      </w:pPr>
      <w:r w:rsidRPr="004A4B15">
        <w:tab/>
        <w:t>(b)</w:t>
      </w:r>
      <w:r w:rsidRPr="004A4B15">
        <w:tab/>
        <w:t>whether an international air service operates to or from the airport;</w:t>
      </w:r>
    </w:p>
    <w:p w:rsidR="00FD3208" w:rsidRPr="004A4B15" w:rsidRDefault="00FD3208" w:rsidP="00564901">
      <w:pPr>
        <w:pStyle w:val="paragraph"/>
      </w:pPr>
      <w:r w:rsidRPr="004A4B15">
        <w:tab/>
        <w:t>(c)</w:t>
      </w:r>
      <w:r w:rsidRPr="004A4B15">
        <w:tab/>
        <w:t>whether aircraft operate regular public transport operations or open charter operations to or from the airport, and if so:</w:t>
      </w:r>
    </w:p>
    <w:p w:rsidR="00FD3208" w:rsidRPr="004A4B15" w:rsidRDefault="00FD3208" w:rsidP="00564901">
      <w:pPr>
        <w:pStyle w:val="paragraphsub"/>
      </w:pPr>
      <w:r w:rsidRPr="004A4B15">
        <w:tab/>
        <w:t>(i)</w:t>
      </w:r>
      <w:r w:rsidRPr="004A4B15">
        <w:tab/>
        <w:t>the maximum weight of those aircraft; and</w:t>
      </w:r>
    </w:p>
    <w:p w:rsidR="00FD3208" w:rsidRPr="004A4B15" w:rsidRDefault="00FD3208" w:rsidP="00564901">
      <w:pPr>
        <w:pStyle w:val="paragraphsub"/>
      </w:pPr>
      <w:r w:rsidRPr="004A4B15">
        <w:tab/>
        <w:t>(ii)</w:t>
      </w:r>
      <w:r w:rsidRPr="004A4B15">
        <w:tab/>
        <w:t>the average number of revenue passengers that depart the airport each year as part of those operations;</w:t>
      </w:r>
    </w:p>
    <w:p w:rsidR="00FD3208" w:rsidRPr="004A4B15" w:rsidRDefault="00FD3208" w:rsidP="00564901">
      <w:pPr>
        <w:pStyle w:val="paragraph"/>
      </w:pPr>
      <w:r w:rsidRPr="004A4B15">
        <w:lastRenderedPageBreak/>
        <w:tab/>
        <w:t>(d)</w:t>
      </w:r>
      <w:r w:rsidRPr="004A4B15">
        <w:tab/>
        <w:t>whether aircraft operate closed charter operations to or from the airport, and if so, the maximum weight of those aircraft.</w:t>
      </w:r>
    </w:p>
    <w:p w:rsidR="00FD3208" w:rsidRPr="004A4B15" w:rsidRDefault="00FD3208" w:rsidP="00564901">
      <w:pPr>
        <w:pStyle w:val="subsection"/>
      </w:pPr>
      <w:r w:rsidRPr="004A4B15">
        <w:tab/>
        <w:t>(3)</w:t>
      </w:r>
      <w:r w:rsidRPr="004A4B15">
        <w:tab/>
        <w:t>The Secretary may also consider the following:</w:t>
      </w:r>
    </w:p>
    <w:p w:rsidR="00FD3208" w:rsidRPr="004A4B15" w:rsidRDefault="00FD3208" w:rsidP="00564901">
      <w:pPr>
        <w:pStyle w:val="paragraph"/>
      </w:pPr>
      <w:r w:rsidRPr="004A4B15">
        <w:tab/>
        <w:t>(a)</w:t>
      </w:r>
      <w:r w:rsidRPr="004A4B15">
        <w:tab/>
        <w:t>whether</w:t>
      </w:r>
      <w:r w:rsidRPr="004A4B15">
        <w:rPr>
          <w:i/>
        </w:rPr>
        <w:t xml:space="preserve"> </w:t>
      </w:r>
      <w:r w:rsidRPr="004A4B15">
        <w:t>the design of the existing terminal at the airport will prevent the airport operator from complying with particular security screening requirements;</w:t>
      </w:r>
    </w:p>
    <w:p w:rsidR="00FD3208" w:rsidRPr="004A4B15" w:rsidRDefault="00FD3208" w:rsidP="00564901">
      <w:pPr>
        <w:pStyle w:val="paragraph"/>
      </w:pPr>
      <w:r w:rsidRPr="004A4B15">
        <w:tab/>
        <w:t>(b)</w:t>
      </w:r>
      <w:r w:rsidRPr="004A4B15">
        <w:tab/>
        <w:t>whether it is practicable for temporary facilities to be installed at the airport so that the airport operator can comply with particular security screening requirements;</w:t>
      </w:r>
    </w:p>
    <w:p w:rsidR="00FD3208" w:rsidRPr="004A4B15" w:rsidRDefault="00FD3208" w:rsidP="00564901">
      <w:pPr>
        <w:pStyle w:val="paragraph"/>
      </w:pPr>
      <w:r w:rsidRPr="004A4B15">
        <w:rPr>
          <w:i/>
        </w:rPr>
        <w:tab/>
      </w:r>
      <w:r w:rsidRPr="004A4B15">
        <w:t>(c)</w:t>
      </w:r>
      <w:r w:rsidRPr="004A4B15">
        <w:tab/>
        <w:t>the operational environment of the airport, including:</w:t>
      </w:r>
    </w:p>
    <w:p w:rsidR="00FD3208" w:rsidRPr="004A4B15" w:rsidRDefault="00FD3208" w:rsidP="00564901">
      <w:pPr>
        <w:pStyle w:val="paragraphsub"/>
      </w:pPr>
      <w:r w:rsidRPr="004A4B15">
        <w:tab/>
        <w:t>(i)</w:t>
      </w:r>
      <w:r w:rsidRPr="004A4B15">
        <w:tab/>
        <w:t>the types of aircraft operating to and from the airport; and</w:t>
      </w:r>
    </w:p>
    <w:p w:rsidR="00FD3208" w:rsidRPr="004A4B15" w:rsidRDefault="00FD3208" w:rsidP="00564901">
      <w:pPr>
        <w:pStyle w:val="paragraphsub"/>
      </w:pPr>
      <w:r w:rsidRPr="004A4B15">
        <w:tab/>
        <w:t>(ii)</w:t>
      </w:r>
      <w:r w:rsidRPr="004A4B15">
        <w:tab/>
        <w:t>the services those aircraft provide; and</w:t>
      </w:r>
    </w:p>
    <w:p w:rsidR="00FD3208" w:rsidRPr="004A4B15" w:rsidRDefault="00FD3208" w:rsidP="00564901">
      <w:pPr>
        <w:pStyle w:val="paragraphsub"/>
      </w:pPr>
      <w:r w:rsidRPr="004A4B15">
        <w:tab/>
        <w:t>(iii)</w:t>
      </w:r>
      <w:r w:rsidRPr="004A4B15">
        <w:tab/>
        <w:t>the services available at the airport, such as refuelling and maintenance services;</w:t>
      </w:r>
    </w:p>
    <w:p w:rsidR="00FD3208" w:rsidRPr="004A4B15" w:rsidRDefault="00FD3208" w:rsidP="00564901">
      <w:pPr>
        <w:pStyle w:val="paragraph"/>
      </w:pPr>
      <w:r w:rsidRPr="004A4B15">
        <w:tab/>
        <w:t>(d)</w:t>
      </w:r>
      <w:r w:rsidRPr="004A4B15">
        <w:tab/>
        <w:t>the number of revenue passengers that:</w:t>
      </w:r>
    </w:p>
    <w:p w:rsidR="00FD3208" w:rsidRPr="004A4B15" w:rsidRDefault="00FD3208" w:rsidP="00564901">
      <w:pPr>
        <w:pStyle w:val="paragraphsub"/>
      </w:pPr>
      <w:r w:rsidRPr="004A4B15">
        <w:tab/>
        <w:t>(i)</w:t>
      </w:r>
      <w:r w:rsidRPr="004A4B15">
        <w:tab/>
        <w:t>departed the airport in each of the 3 previous financial years; and</w:t>
      </w:r>
    </w:p>
    <w:p w:rsidR="00FD3208" w:rsidRPr="004A4B15" w:rsidRDefault="00FD3208" w:rsidP="00564901">
      <w:pPr>
        <w:pStyle w:val="paragraphsub"/>
      </w:pPr>
      <w:r w:rsidRPr="004A4B15">
        <w:tab/>
        <w:t>(ii)</w:t>
      </w:r>
      <w:r w:rsidRPr="004A4B15">
        <w:tab/>
        <w:t>are expected to depart the airport in the following 3</w:t>
      </w:r>
      <w:r w:rsidR="00D364ED" w:rsidRPr="004A4B15">
        <w:t xml:space="preserve"> </w:t>
      </w:r>
      <w:r w:rsidRPr="004A4B15">
        <w:t>financial years;</w:t>
      </w:r>
    </w:p>
    <w:p w:rsidR="00FD3208" w:rsidRPr="004A4B15" w:rsidRDefault="00FD3208" w:rsidP="00564901">
      <w:pPr>
        <w:pStyle w:val="paragraph"/>
      </w:pPr>
      <w:r w:rsidRPr="004A4B15">
        <w:tab/>
        <w:t>(e)</w:t>
      </w:r>
      <w:r w:rsidRPr="004A4B15">
        <w:tab/>
        <w:t>the ability of the screening authority for the airport to:</w:t>
      </w:r>
    </w:p>
    <w:p w:rsidR="00FD3208" w:rsidRPr="004A4B15" w:rsidRDefault="00FD3208" w:rsidP="00564901">
      <w:pPr>
        <w:pStyle w:val="paragraphsub"/>
      </w:pPr>
      <w:r w:rsidRPr="004A4B15">
        <w:tab/>
        <w:t>(i)</w:t>
      </w:r>
      <w:r w:rsidRPr="004A4B15">
        <w:tab/>
        <w:t>provide and operate security screening equipment; and</w:t>
      </w:r>
    </w:p>
    <w:p w:rsidR="00FD3208" w:rsidRPr="004A4B15" w:rsidRDefault="00FD3208" w:rsidP="00564901">
      <w:pPr>
        <w:pStyle w:val="paragraphsub"/>
      </w:pPr>
      <w:r w:rsidRPr="004A4B15">
        <w:tab/>
        <w:t>(ii)</w:t>
      </w:r>
      <w:r w:rsidRPr="004A4B15">
        <w:tab/>
        <w:t>provide particular security screening services;</w:t>
      </w:r>
    </w:p>
    <w:p w:rsidR="00FD3208" w:rsidRPr="004A4B15" w:rsidRDefault="00FD3208" w:rsidP="00564901">
      <w:pPr>
        <w:pStyle w:val="paragraph"/>
      </w:pPr>
      <w:r w:rsidRPr="004A4B15">
        <w:tab/>
        <w:t>(f)</w:t>
      </w:r>
      <w:r w:rsidRPr="004A4B15">
        <w:tab/>
        <w:t>when the airport operator expects to be able to start complying with particular security screening requirements;</w:t>
      </w:r>
    </w:p>
    <w:p w:rsidR="00FD3208" w:rsidRPr="004A4B15" w:rsidRDefault="00FD3208" w:rsidP="00564901">
      <w:pPr>
        <w:pStyle w:val="paragraph"/>
      </w:pPr>
      <w:r w:rsidRPr="004A4B15">
        <w:tab/>
        <w:t>(g)</w:t>
      </w:r>
      <w:r w:rsidRPr="004A4B15">
        <w:tab/>
        <w:t>the social and financial implications of requiring, or not requiring, the airport to use or implement equipment or procedures specified in the Act, these Regulations, or in a notice given by the Secretary under regulation</w:t>
      </w:r>
      <w:r w:rsidR="004A4B15">
        <w:t> </w:t>
      </w:r>
      <w:r w:rsidRPr="004A4B15">
        <w:t>4.17;</w:t>
      </w:r>
    </w:p>
    <w:p w:rsidR="00FD3208" w:rsidRPr="004A4B15" w:rsidRDefault="00FD3208" w:rsidP="00564901">
      <w:pPr>
        <w:pStyle w:val="paragraph"/>
      </w:pPr>
      <w:r w:rsidRPr="004A4B15">
        <w:tab/>
        <w:t>(h)</w:t>
      </w:r>
      <w:r w:rsidRPr="004A4B15">
        <w:tab/>
        <w:t>any other matter that the Secretary considers relevant.</w:t>
      </w:r>
    </w:p>
    <w:p w:rsidR="00FD3208" w:rsidRPr="004A4B15" w:rsidRDefault="00FD3208" w:rsidP="00564901">
      <w:pPr>
        <w:pStyle w:val="notetext"/>
      </w:pPr>
      <w:r w:rsidRPr="004A4B15">
        <w:t xml:space="preserve">Example of social implications for </w:t>
      </w:r>
      <w:r w:rsidR="004A4B15">
        <w:t>paragraph (</w:t>
      </w:r>
      <w:r w:rsidRPr="004A4B15">
        <w:t>g)</w:t>
      </w:r>
      <w:r w:rsidR="0002049A" w:rsidRPr="004A4B15">
        <w:t>:</w:t>
      </w:r>
      <w:r w:rsidR="0002049A" w:rsidRPr="004A4B15">
        <w:tab/>
      </w:r>
      <w:r w:rsidRPr="004A4B15">
        <w:t>The loss of access by the local community to medical services.</w:t>
      </w:r>
    </w:p>
    <w:p w:rsidR="00D56687" w:rsidRPr="004A4B15" w:rsidRDefault="00564901" w:rsidP="00564901">
      <w:pPr>
        <w:pStyle w:val="ActHead3"/>
        <w:pageBreakBefore/>
      </w:pPr>
      <w:bookmarkStart w:id="94" w:name="_Toc442692940"/>
      <w:r w:rsidRPr="004A4B15">
        <w:rPr>
          <w:rStyle w:val="CharDivNo"/>
        </w:rPr>
        <w:lastRenderedPageBreak/>
        <w:t>Division</w:t>
      </w:r>
      <w:r w:rsidR="004A4B15" w:rsidRPr="004A4B15">
        <w:rPr>
          <w:rStyle w:val="CharDivNo"/>
        </w:rPr>
        <w:t> </w:t>
      </w:r>
      <w:r w:rsidR="00D56687" w:rsidRPr="004A4B15">
        <w:rPr>
          <w:rStyle w:val="CharDivNo"/>
        </w:rPr>
        <w:t>3.1</w:t>
      </w:r>
      <w:r w:rsidRPr="004A4B15">
        <w:t>—</w:t>
      </w:r>
      <w:r w:rsidR="00D56687" w:rsidRPr="004A4B15">
        <w:rPr>
          <w:rStyle w:val="CharDivText"/>
        </w:rPr>
        <w:t>Establishment of areas and zones</w:t>
      </w:r>
      <w:bookmarkEnd w:id="94"/>
    </w:p>
    <w:p w:rsidR="00D56687" w:rsidRPr="004A4B15" w:rsidRDefault="00D56687" w:rsidP="00564901">
      <w:pPr>
        <w:pStyle w:val="ActHead5"/>
      </w:pPr>
      <w:bookmarkStart w:id="95" w:name="_Toc442692941"/>
      <w:r w:rsidRPr="004A4B15">
        <w:rPr>
          <w:rStyle w:val="CharSectno"/>
        </w:rPr>
        <w:t>3.01</w:t>
      </w:r>
      <w:r w:rsidR="00564901" w:rsidRPr="004A4B15">
        <w:t xml:space="preserve">  </w:t>
      </w:r>
      <w:r w:rsidRPr="004A4B15">
        <w:t>Types of airside security zones</w:t>
      </w:r>
      <w:bookmarkEnd w:id="95"/>
    </w:p>
    <w:p w:rsidR="00D56687" w:rsidRPr="004A4B15" w:rsidRDefault="00D56687" w:rsidP="00564901">
      <w:pPr>
        <w:pStyle w:val="subsection"/>
      </w:pPr>
      <w:r w:rsidRPr="004A4B15">
        <w:tab/>
      </w:r>
      <w:r w:rsidRPr="004A4B15">
        <w:tab/>
        <w:t>For section</w:t>
      </w:r>
      <w:r w:rsidR="004A4B15">
        <w:t> </w:t>
      </w:r>
      <w:r w:rsidRPr="004A4B15">
        <w:t>31 of the Act, the following types of airside security zones are prescribed:</w:t>
      </w:r>
    </w:p>
    <w:p w:rsidR="00D56687" w:rsidRPr="004A4B15" w:rsidRDefault="00D56687" w:rsidP="00564901">
      <w:pPr>
        <w:pStyle w:val="paragraph"/>
      </w:pPr>
      <w:r w:rsidRPr="004A4B15">
        <w:tab/>
        <w:t>(a)</w:t>
      </w:r>
      <w:r w:rsidRPr="004A4B15">
        <w:tab/>
        <w:t>the security restricted area;</w:t>
      </w:r>
    </w:p>
    <w:p w:rsidR="00D56687" w:rsidRPr="004A4B15" w:rsidRDefault="00D56687" w:rsidP="00564901">
      <w:pPr>
        <w:pStyle w:val="paragraph"/>
      </w:pPr>
      <w:r w:rsidRPr="004A4B15">
        <w:tab/>
        <w:t>(b)</w:t>
      </w:r>
      <w:r w:rsidRPr="004A4B15">
        <w:tab/>
        <w:t>the enhanced inspection area.</w:t>
      </w:r>
    </w:p>
    <w:p w:rsidR="00D56687" w:rsidRPr="004A4B15" w:rsidRDefault="00D56687" w:rsidP="00564901">
      <w:pPr>
        <w:pStyle w:val="ActHead5"/>
      </w:pPr>
      <w:bookmarkStart w:id="96" w:name="_Toc442692942"/>
      <w:r w:rsidRPr="004A4B15">
        <w:rPr>
          <w:rStyle w:val="CharSectno"/>
        </w:rPr>
        <w:t>3.02</w:t>
      </w:r>
      <w:r w:rsidR="00564901" w:rsidRPr="004A4B15">
        <w:t xml:space="preserve">  </w:t>
      </w:r>
      <w:r w:rsidRPr="004A4B15">
        <w:t>Types of landside security zones</w:t>
      </w:r>
      <w:bookmarkEnd w:id="96"/>
    </w:p>
    <w:p w:rsidR="00D56687" w:rsidRPr="004A4B15" w:rsidRDefault="00D56687" w:rsidP="00564901">
      <w:pPr>
        <w:pStyle w:val="subsection"/>
      </w:pPr>
      <w:r w:rsidRPr="004A4B15">
        <w:tab/>
      </w:r>
      <w:r w:rsidRPr="004A4B15">
        <w:tab/>
        <w:t>For section</w:t>
      </w:r>
      <w:r w:rsidR="004A4B15">
        <w:t> </w:t>
      </w:r>
      <w:r w:rsidRPr="004A4B15">
        <w:t>33 of the Act, the following types of landside security zones are prescribed:</w:t>
      </w:r>
    </w:p>
    <w:p w:rsidR="00D56687" w:rsidRPr="004A4B15" w:rsidRDefault="00D56687" w:rsidP="00564901">
      <w:pPr>
        <w:pStyle w:val="paragraph"/>
      </w:pPr>
      <w:r w:rsidRPr="004A4B15">
        <w:tab/>
        <w:t>(a)</w:t>
      </w:r>
      <w:r w:rsidRPr="004A4B15">
        <w:tab/>
        <w:t>the sterile area;</w:t>
      </w:r>
    </w:p>
    <w:p w:rsidR="00D56687" w:rsidRPr="004A4B15" w:rsidRDefault="00D56687" w:rsidP="00564901">
      <w:pPr>
        <w:pStyle w:val="paragraph"/>
      </w:pPr>
      <w:r w:rsidRPr="004A4B15">
        <w:tab/>
        <w:t>(b)</w:t>
      </w:r>
      <w:r w:rsidRPr="004A4B15">
        <w:tab/>
        <w:t>the fuel storage zone;</w:t>
      </w:r>
    </w:p>
    <w:p w:rsidR="00D56687" w:rsidRPr="004A4B15" w:rsidRDefault="00D56687" w:rsidP="00564901">
      <w:pPr>
        <w:pStyle w:val="paragraph"/>
      </w:pPr>
      <w:r w:rsidRPr="004A4B15">
        <w:tab/>
        <w:t>(c)</w:t>
      </w:r>
      <w:r w:rsidRPr="004A4B15">
        <w:tab/>
        <w:t>the air traffic control facilities zone;</w:t>
      </w:r>
    </w:p>
    <w:p w:rsidR="00D56687" w:rsidRPr="004A4B15" w:rsidRDefault="00D56687" w:rsidP="00564901">
      <w:pPr>
        <w:pStyle w:val="paragraph"/>
      </w:pPr>
      <w:r w:rsidRPr="004A4B15">
        <w:tab/>
        <w:t>(d)</w:t>
      </w:r>
      <w:r w:rsidRPr="004A4B15">
        <w:tab/>
        <w:t>the navigational aids zone.</w:t>
      </w:r>
    </w:p>
    <w:p w:rsidR="00D56687" w:rsidRPr="004A4B15" w:rsidRDefault="00564901" w:rsidP="00564901">
      <w:pPr>
        <w:pStyle w:val="notetext"/>
      </w:pPr>
      <w:r w:rsidRPr="004A4B15">
        <w:t>Note:</w:t>
      </w:r>
      <w:r w:rsidRPr="004A4B15">
        <w:tab/>
      </w:r>
      <w:r w:rsidR="00D56687" w:rsidRPr="004A4B15">
        <w:t>The following is a diagram of a typical security controlled airport:</w:t>
      </w:r>
    </w:p>
    <w:p w:rsidR="00D56687" w:rsidRPr="004A4B15" w:rsidRDefault="00D56687" w:rsidP="00564901">
      <w:pPr>
        <w:pStyle w:val="notetext"/>
      </w:pPr>
    </w:p>
    <w:p w:rsidR="00D56687" w:rsidRPr="004A4B15" w:rsidRDefault="001D66C4" w:rsidP="00D56687">
      <w:r w:rsidRPr="004A4B15">
        <w:rPr>
          <w:noProof/>
          <w:lang w:eastAsia="en-AU"/>
        </w:rPr>
        <w:drawing>
          <wp:inline distT="0" distB="0" distL="0" distR="0" wp14:anchorId="2BA7AFEC" wp14:editId="5B14C135">
            <wp:extent cx="4495800" cy="2714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5800" cy="2714625"/>
                    </a:xfrm>
                    <a:prstGeom prst="rect">
                      <a:avLst/>
                    </a:prstGeom>
                    <a:noFill/>
                    <a:ln>
                      <a:noFill/>
                    </a:ln>
                  </pic:spPr>
                </pic:pic>
              </a:graphicData>
            </a:graphic>
          </wp:inline>
        </w:drawing>
      </w:r>
    </w:p>
    <w:p w:rsidR="00D56687" w:rsidRPr="004A4B15" w:rsidRDefault="00D56687" w:rsidP="00564901">
      <w:pPr>
        <w:pStyle w:val="ActHead5"/>
      </w:pPr>
      <w:bookmarkStart w:id="97" w:name="_Toc442692943"/>
      <w:r w:rsidRPr="004A4B15">
        <w:rPr>
          <w:rStyle w:val="CharSectno"/>
        </w:rPr>
        <w:lastRenderedPageBreak/>
        <w:t>3.02A</w:t>
      </w:r>
      <w:r w:rsidR="00564901" w:rsidRPr="004A4B15">
        <w:t xml:space="preserve">  </w:t>
      </w:r>
      <w:r w:rsidRPr="004A4B15">
        <w:t>Type of airside event zones</w:t>
      </w:r>
      <w:bookmarkEnd w:id="97"/>
    </w:p>
    <w:p w:rsidR="00D56687" w:rsidRPr="004A4B15" w:rsidRDefault="00D56687" w:rsidP="00564901">
      <w:pPr>
        <w:pStyle w:val="subsection"/>
      </w:pPr>
      <w:r w:rsidRPr="004A4B15">
        <w:tab/>
      </w:r>
      <w:r w:rsidRPr="004A4B15">
        <w:tab/>
        <w:t>For section</w:t>
      </w:r>
      <w:r w:rsidR="004A4B15">
        <w:t> </w:t>
      </w:r>
      <w:r w:rsidRPr="004A4B15">
        <w:t>31B of the Act, the following type of airside event zone is prescribed, that is, the airside special event zone.</w:t>
      </w:r>
    </w:p>
    <w:p w:rsidR="00D56687" w:rsidRPr="004A4B15" w:rsidRDefault="00D56687" w:rsidP="00564901">
      <w:pPr>
        <w:pStyle w:val="ActHead5"/>
      </w:pPr>
      <w:bookmarkStart w:id="98" w:name="_Toc442692944"/>
      <w:r w:rsidRPr="004A4B15">
        <w:rPr>
          <w:rStyle w:val="CharSectno"/>
        </w:rPr>
        <w:t>3.02B</w:t>
      </w:r>
      <w:r w:rsidR="00564901" w:rsidRPr="004A4B15">
        <w:t xml:space="preserve">  </w:t>
      </w:r>
      <w:r w:rsidRPr="004A4B15">
        <w:t>Type of landside event zones</w:t>
      </w:r>
      <w:bookmarkEnd w:id="98"/>
    </w:p>
    <w:p w:rsidR="00D56687" w:rsidRPr="004A4B15" w:rsidRDefault="00D56687" w:rsidP="00564901">
      <w:pPr>
        <w:pStyle w:val="subsection"/>
      </w:pPr>
      <w:r w:rsidRPr="004A4B15">
        <w:tab/>
      </w:r>
      <w:r w:rsidRPr="004A4B15">
        <w:tab/>
        <w:t>For section</w:t>
      </w:r>
      <w:r w:rsidR="004A4B15">
        <w:t> </w:t>
      </w:r>
      <w:r w:rsidRPr="004A4B15">
        <w:t>33B of the Act, the following type of landside event zone is prescribed, that is, the landside special event zone.</w:t>
      </w:r>
    </w:p>
    <w:p w:rsidR="00D56687" w:rsidRPr="004A4B15" w:rsidRDefault="00564901" w:rsidP="00564901">
      <w:pPr>
        <w:pStyle w:val="ActHead3"/>
        <w:pageBreakBefore/>
      </w:pPr>
      <w:bookmarkStart w:id="99" w:name="_Toc442692945"/>
      <w:r w:rsidRPr="004A4B15">
        <w:rPr>
          <w:rStyle w:val="CharDivNo"/>
        </w:rPr>
        <w:lastRenderedPageBreak/>
        <w:t>Division</w:t>
      </w:r>
      <w:r w:rsidR="004A4B15" w:rsidRPr="004A4B15">
        <w:rPr>
          <w:rStyle w:val="CharDivNo"/>
        </w:rPr>
        <w:t> </w:t>
      </w:r>
      <w:r w:rsidR="00D56687" w:rsidRPr="004A4B15">
        <w:rPr>
          <w:rStyle w:val="CharDivNo"/>
        </w:rPr>
        <w:t>3.2</w:t>
      </w:r>
      <w:r w:rsidRPr="004A4B15">
        <w:t>—</w:t>
      </w:r>
      <w:r w:rsidR="00D56687" w:rsidRPr="004A4B15">
        <w:rPr>
          <w:rStyle w:val="CharDivText"/>
        </w:rPr>
        <w:t>Control of secure areas</w:t>
      </w:r>
      <w:r w:rsidRPr="004A4B15">
        <w:rPr>
          <w:rStyle w:val="CharDivText"/>
        </w:rPr>
        <w:t>—</w:t>
      </w:r>
      <w:r w:rsidR="00D56687" w:rsidRPr="004A4B15">
        <w:rPr>
          <w:rStyle w:val="CharDivText"/>
        </w:rPr>
        <w:t>use of ASICs etc</w:t>
      </w:r>
      <w:bookmarkEnd w:id="99"/>
    </w:p>
    <w:p w:rsidR="00673857" w:rsidRPr="004A4B15" w:rsidRDefault="00564901" w:rsidP="00564901">
      <w:pPr>
        <w:pStyle w:val="ActHead4"/>
      </w:pPr>
      <w:bookmarkStart w:id="100" w:name="_Toc442692946"/>
      <w:r w:rsidRPr="004A4B15">
        <w:rPr>
          <w:rStyle w:val="CharSubdNo"/>
        </w:rPr>
        <w:t>Subdivision</w:t>
      </w:r>
      <w:r w:rsidR="004A4B15" w:rsidRPr="004A4B15">
        <w:rPr>
          <w:rStyle w:val="CharSubdNo"/>
        </w:rPr>
        <w:t> </w:t>
      </w:r>
      <w:r w:rsidR="00673857" w:rsidRPr="004A4B15">
        <w:rPr>
          <w:rStyle w:val="CharSubdNo"/>
        </w:rPr>
        <w:t>3.2.1</w:t>
      </w:r>
      <w:r w:rsidRPr="004A4B15">
        <w:t>—</w:t>
      </w:r>
      <w:r w:rsidR="00673857" w:rsidRPr="004A4B15">
        <w:rPr>
          <w:rStyle w:val="CharSubdText"/>
        </w:rPr>
        <w:t>Display and use of ASICs, VICs and TACs in secure areas</w:t>
      </w:r>
      <w:bookmarkEnd w:id="100"/>
    </w:p>
    <w:p w:rsidR="00D56687" w:rsidRPr="004A4B15" w:rsidRDefault="00D56687" w:rsidP="00564901">
      <w:pPr>
        <w:pStyle w:val="ActHead5"/>
      </w:pPr>
      <w:bookmarkStart w:id="101" w:name="_Toc442692947"/>
      <w:r w:rsidRPr="004A4B15">
        <w:rPr>
          <w:rStyle w:val="CharSectno"/>
        </w:rPr>
        <w:t>3.03</w:t>
      </w:r>
      <w:r w:rsidR="00564901" w:rsidRPr="004A4B15">
        <w:t xml:space="preserve">  </w:t>
      </w:r>
      <w:r w:rsidRPr="004A4B15">
        <w:t>Requirement to display ASICs in secure areas</w:t>
      </w:r>
      <w:bookmarkEnd w:id="101"/>
    </w:p>
    <w:p w:rsidR="00D56687" w:rsidRPr="004A4B15" w:rsidRDefault="00D56687" w:rsidP="00564901">
      <w:pPr>
        <w:pStyle w:val="subsection"/>
      </w:pPr>
      <w:r w:rsidRPr="004A4B15">
        <w:tab/>
        <w:t>(1)</w:t>
      </w:r>
      <w:r w:rsidRPr="004A4B15">
        <w:tab/>
        <w:t>Subject to subregulations (4), (4A) and (5), regulations</w:t>
      </w:r>
      <w:r w:rsidR="004A4B15">
        <w:t> </w:t>
      </w:r>
      <w:r w:rsidR="00673857" w:rsidRPr="004A4B15">
        <w:rPr>
          <w:noProof/>
        </w:rPr>
        <w:t>3.05 to 3.09</w:t>
      </w:r>
      <w:r w:rsidRPr="004A4B15">
        <w:t xml:space="preserve"> and subregulations </w:t>
      </w:r>
      <w:r w:rsidRPr="004A4B15">
        <w:rPr>
          <w:noProof/>
        </w:rPr>
        <w:t>3</w:t>
      </w:r>
      <w:r w:rsidRPr="004A4B15">
        <w:t>.</w:t>
      </w:r>
      <w:r w:rsidRPr="004A4B15">
        <w:rPr>
          <w:noProof/>
        </w:rPr>
        <w:t>18</w:t>
      </w:r>
      <w:r w:rsidRPr="004A4B15">
        <w:t xml:space="preserve">(2) and </w:t>
      </w:r>
      <w:r w:rsidRPr="004A4B15">
        <w:rPr>
          <w:noProof/>
        </w:rPr>
        <w:t>3</w:t>
      </w:r>
      <w:r w:rsidRPr="004A4B15">
        <w:t>.</w:t>
      </w:r>
      <w:r w:rsidRPr="004A4B15">
        <w:rPr>
          <w:noProof/>
        </w:rPr>
        <w:t>26</w:t>
      </w:r>
      <w:r w:rsidRPr="004A4B15">
        <w:t>(2):</w:t>
      </w:r>
    </w:p>
    <w:p w:rsidR="00D56687" w:rsidRPr="004A4B15" w:rsidRDefault="00D56687" w:rsidP="00564901">
      <w:pPr>
        <w:pStyle w:val="paragraph"/>
      </w:pPr>
      <w:r w:rsidRPr="004A4B15">
        <w:tab/>
        <w:t>(a)</w:t>
      </w:r>
      <w:r w:rsidRPr="004A4B15">
        <w:tab/>
        <w:t>a person in the airside security zone of a security controlled airport must properly display a valid red ASIC; and</w:t>
      </w:r>
    </w:p>
    <w:p w:rsidR="00D56687" w:rsidRPr="004A4B15" w:rsidRDefault="00D56687" w:rsidP="00564901">
      <w:pPr>
        <w:pStyle w:val="paragraph"/>
      </w:pPr>
      <w:r w:rsidRPr="004A4B15">
        <w:tab/>
        <w:t>(b)</w:t>
      </w:r>
      <w:r w:rsidRPr="004A4B15">
        <w:tab/>
        <w:t>a person in a secure area (other than the airside security zone) of such an airport must properly display either a valid red ASIC or a valid grey ASIC.</w:t>
      </w:r>
    </w:p>
    <w:p w:rsidR="00D56687" w:rsidRPr="004A4B15" w:rsidRDefault="00564901" w:rsidP="00D56687">
      <w:pPr>
        <w:pStyle w:val="Penalty"/>
      </w:pPr>
      <w:r w:rsidRPr="004A4B15">
        <w:t>Penalty:</w:t>
      </w:r>
      <w:r w:rsidRPr="004A4B15">
        <w:tab/>
      </w:r>
      <w:r w:rsidR="00D56687" w:rsidRPr="004A4B15">
        <w:t>5 penalty units.</w:t>
      </w:r>
    </w:p>
    <w:p w:rsidR="00D56687" w:rsidRPr="004A4B15" w:rsidRDefault="00564901" w:rsidP="00564901">
      <w:pPr>
        <w:pStyle w:val="notetext"/>
      </w:pPr>
      <w:r w:rsidRPr="004A4B15">
        <w:rPr>
          <w:iCs/>
        </w:rPr>
        <w:t>Note 1:</w:t>
      </w:r>
      <w:r w:rsidRPr="004A4B15">
        <w:rPr>
          <w:iCs/>
        </w:rPr>
        <w:tab/>
      </w:r>
      <w:r w:rsidR="00D56687" w:rsidRPr="004A4B15">
        <w:rPr>
          <w:iCs/>
        </w:rPr>
        <w:t>The requirement in subregulation</w:t>
      </w:r>
      <w:r w:rsidR="00183AC8" w:rsidRPr="004A4B15">
        <w:rPr>
          <w:iCs/>
        </w:rPr>
        <w:t> </w:t>
      </w:r>
      <w:r w:rsidR="00D56687" w:rsidRPr="004A4B15">
        <w:rPr>
          <w:iCs/>
        </w:rPr>
        <w:t>(1) applies to a person who is accessing parts of the sterile area not generally accessible to passengers or the public.</w:t>
      </w:r>
    </w:p>
    <w:p w:rsidR="00D56687" w:rsidRPr="004A4B15" w:rsidRDefault="00564901" w:rsidP="00564901">
      <w:pPr>
        <w:pStyle w:val="notetext"/>
      </w:pPr>
      <w:r w:rsidRPr="004A4B15">
        <w:t>Note 2:</w:t>
      </w:r>
      <w:r w:rsidRPr="004A4B15">
        <w:tab/>
      </w:r>
      <w:r w:rsidR="00D56687" w:rsidRPr="004A4B15">
        <w:t xml:space="preserve">For </w:t>
      </w:r>
      <w:r w:rsidR="00D56687" w:rsidRPr="004A4B15">
        <w:rPr>
          <w:b/>
          <w:bCs/>
          <w:i/>
        </w:rPr>
        <w:t>properly displaying</w:t>
      </w:r>
      <w:r w:rsidR="00D56687" w:rsidRPr="004A4B15">
        <w:t>, see regulation</w:t>
      </w:r>
      <w:r w:rsidR="004A4B15">
        <w:t> </w:t>
      </w:r>
      <w:r w:rsidR="00D56687" w:rsidRPr="004A4B15">
        <w:rPr>
          <w:noProof/>
        </w:rPr>
        <w:t>1</w:t>
      </w:r>
      <w:r w:rsidR="00D56687" w:rsidRPr="004A4B15">
        <w:t>.</w:t>
      </w:r>
      <w:r w:rsidR="00D56687" w:rsidRPr="004A4B15">
        <w:rPr>
          <w:noProof/>
        </w:rPr>
        <w:t>04</w:t>
      </w:r>
      <w:r w:rsidR="00D56687" w:rsidRPr="004A4B15">
        <w:t xml:space="preserve">; for </w:t>
      </w:r>
      <w:r w:rsidR="00D56687" w:rsidRPr="004A4B15">
        <w:rPr>
          <w:b/>
          <w:bCs/>
          <w:i/>
        </w:rPr>
        <w:t>valid</w:t>
      </w:r>
      <w:r w:rsidR="00D56687" w:rsidRPr="004A4B15">
        <w:t>, see regulation</w:t>
      </w:r>
      <w:r w:rsidR="004A4B15">
        <w:t> </w:t>
      </w:r>
      <w:r w:rsidR="00D56687" w:rsidRPr="004A4B15">
        <w:rPr>
          <w:noProof/>
        </w:rPr>
        <w:t>1</w:t>
      </w:r>
      <w:r w:rsidR="00D56687" w:rsidRPr="004A4B15">
        <w:t>.</w:t>
      </w:r>
      <w:r w:rsidR="00D56687" w:rsidRPr="004A4B15">
        <w:rPr>
          <w:noProof/>
        </w:rPr>
        <w:t>05</w:t>
      </w:r>
      <w:r w:rsidR="00D56687" w:rsidRPr="004A4B15">
        <w:t xml:space="preserve">; for </w:t>
      </w:r>
      <w:r w:rsidR="00D56687" w:rsidRPr="004A4B15">
        <w:rPr>
          <w:b/>
          <w:i/>
        </w:rPr>
        <w:t>secure area</w:t>
      </w:r>
      <w:r w:rsidR="00D56687" w:rsidRPr="004A4B15">
        <w:t>, see regulation</w:t>
      </w:r>
      <w:r w:rsidR="004A4B15">
        <w:t> </w:t>
      </w:r>
      <w:r w:rsidR="00D56687" w:rsidRPr="004A4B15">
        <w:t>1.03.</w:t>
      </w:r>
    </w:p>
    <w:p w:rsidR="00673857" w:rsidRPr="004A4B15" w:rsidRDefault="00564901" w:rsidP="00564901">
      <w:pPr>
        <w:pStyle w:val="notetext"/>
      </w:pPr>
      <w:r w:rsidRPr="004A4B15">
        <w:t>Note 3:</w:t>
      </w:r>
      <w:r w:rsidRPr="004A4B15">
        <w:tab/>
      </w:r>
      <w:r w:rsidR="00673857" w:rsidRPr="004A4B15">
        <w:t>A person who properly displays a valid VIC or TAC, and is supervised by a person who properly displays a valid ASIC, need not display a valid ASIC</w:t>
      </w:r>
      <w:r w:rsidRPr="004A4B15">
        <w:t>—</w:t>
      </w:r>
      <w:r w:rsidR="00673857" w:rsidRPr="004A4B15">
        <w:t>see regulation</w:t>
      </w:r>
      <w:r w:rsidR="004A4B15">
        <w:t> </w:t>
      </w:r>
      <w:r w:rsidR="00673857" w:rsidRPr="004A4B15">
        <w:t>3.09.</w:t>
      </w:r>
    </w:p>
    <w:p w:rsidR="00D56687" w:rsidRPr="004A4B15" w:rsidRDefault="00D56687" w:rsidP="00564901">
      <w:pPr>
        <w:pStyle w:val="subsection"/>
      </w:pPr>
      <w:r w:rsidRPr="004A4B15">
        <w:tab/>
        <w:t>(2)</w:t>
      </w:r>
      <w:r w:rsidRPr="004A4B15">
        <w:tab/>
        <w:t>To avoid doubt, the obligations in subregulation</w:t>
      </w:r>
      <w:r w:rsidR="00183AC8" w:rsidRPr="004A4B15">
        <w:t> </w:t>
      </w:r>
      <w:r w:rsidRPr="004A4B15">
        <w:t>(1) apply to crew.</w:t>
      </w:r>
    </w:p>
    <w:p w:rsidR="00D56687" w:rsidRPr="004A4B15" w:rsidRDefault="00D56687" w:rsidP="00564901">
      <w:pPr>
        <w:pStyle w:val="subsection"/>
      </w:pPr>
      <w:r w:rsidRPr="004A4B15">
        <w:tab/>
        <w:t>(3)</w:t>
      </w:r>
      <w:r w:rsidRPr="004A4B15">
        <w:tab/>
        <w:t>A contravention of subregulation</w:t>
      </w:r>
      <w:r w:rsidR="00183AC8" w:rsidRPr="004A4B15">
        <w:t> </w:t>
      </w:r>
      <w:r w:rsidRPr="004A4B15">
        <w:t>(1) is an offence of strict liability.</w:t>
      </w:r>
    </w:p>
    <w:p w:rsidR="00D56687" w:rsidRPr="004A4B15" w:rsidRDefault="00D56687" w:rsidP="00564901">
      <w:pPr>
        <w:pStyle w:val="subsection"/>
      </w:pPr>
      <w:r w:rsidRPr="004A4B15">
        <w:tab/>
        <w:t>(4)</w:t>
      </w:r>
      <w:r w:rsidRPr="004A4B15">
        <w:tab/>
        <w:t>Subregulation (1) does not apply in relation to a security controlled airport from or to which no regular public transport operation operates.</w:t>
      </w:r>
    </w:p>
    <w:p w:rsidR="00D56687" w:rsidRPr="004A4B15" w:rsidRDefault="00D56687" w:rsidP="00564901">
      <w:pPr>
        <w:pStyle w:val="subsection"/>
      </w:pPr>
      <w:r w:rsidRPr="004A4B15">
        <w:tab/>
        <w:t>(4A)</w:t>
      </w:r>
      <w:r w:rsidRPr="004A4B15">
        <w:tab/>
        <w:t xml:space="preserve">At a security controlled airport from or to which no screened air service operates, </w:t>
      </w:r>
      <w:r w:rsidR="004A4B15">
        <w:t>paragraphs (</w:t>
      </w:r>
      <w:r w:rsidRPr="004A4B15">
        <w:t>1</w:t>
      </w:r>
      <w:r w:rsidR="00564901" w:rsidRPr="004A4B15">
        <w:t>)(</w:t>
      </w:r>
      <w:r w:rsidRPr="004A4B15">
        <w:t>a) and (b) apply only during traffic periods.</w:t>
      </w:r>
    </w:p>
    <w:p w:rsidR="00D56687" w:rsidRPr="004A4B15" w:rsidRDefault="00D56687" w:rsidP="00564901">
      <w:pPr>
        <w:pStyle w:val="subsection"/>
      </w:pPr>
      <w:r w:rsidRPr="004A4B15">
        <w:lastRenderedPageBreak/>
        <w:tab/>
        <w:t>(4B)</w:t>
      </w:r>
      <w:r w:rsidRPr="004A4B15">
        <w:tab/>
        <w:t xml:space="preserve">To avoid doubt, there is no requirement that a person display a VIC </w:t>
      </w:r>
      <w:r w:rsidR="00673857" w:rsidRPr="004A4B15">
        <w:t xml:space="preserve">or TAC </w:t>
      </w:r>
      <w:r w:rsidRPr="004A4B15">
        <w:t>in the secure area of an airport referred to in subregulation</w:t>
      </w:r>
      <w:r w:rsidR="00183AC8" w:rsidRPr="004A4B15">
        <w:t> </w:t>
      </w:r>
      <w:r w:rsidRPr="004A4B15">
        <w:t>(4A) other than during traffic periods.</w:t>
      </w:r>
    </w:p>
    <w:p w:rsidR="00D56687" w:rsidRPr="004A4B15" w:rsidRDefault="00D56687" w:rsidP="00564901">
      <w:pPr>
        <w:pStyle w:val="subsection"/>
      </w:pPr>
      <w:r w:rsidRPr="004A4B15">
        <w:tab/>
        <w:t>(5)</w:t>
      </w:r>
      <w:r w:rsidRPr="004A4B15">
        <w:tab/>
        <w:t>Subregulation (1) does not apply to a person:</w:t>
      </w:r>
    </w:p>
    <w:p w:rsidR="00D56687" w:rsidRPr="004A4B15" w:rsidRDefault="00D56687" w:rsidP="00564901">
      <w:pPr>
        <w:pStyle w:val="paragraph"/>
      </w:pPr>
      <w:r w:rsidRPr="004A4B15">
        <w:tab/>
        <w:t>(a)</w:t>
      </w:r>
      <w:r w:rsidRPr="004A4B15">
        <w:tab/>
        <w:t>who is in a part of the sterile area that is generally accessible to passengers or the public generally; or</w:t>
      </w:r>
    </w:p>
    <w:p w:rsidR="00D56687" w:rsidRPr="004A4B15" w:rsidRDefault="00D56687" w:rsidP="00564901">
      <w:pPr>
        <w:pStyle w:val="paragraph"/>
      </w:pPr>
      <w:r w:rsidRPr="004A4B15">
        <w:tab/>
        <w:t>(b)</w:t>
      </w:r>
      <w:r w:rsidRPr="004A4B15">
        <w:tab/>
        <w:t>who is a passenger and:</w:t>
      </w:r>
    </w:p>
    <w:p w:rsidR="00D56687" w:rsidRPr="004A4B15" w:rsidRDefault="00D56687" w:rsidP="00564901">
      <w:pPr>
        <w:pStyle w:val="paragraphsub"/>
      </w:pPr>
      <w:r w:rsidRPr="004A4B15">
        <w:tab/>
        <w:t>(i)</w:t>
      </w:r>
      <w:r w:rsidRPr="004A4B15">
        <w:tab/>
        <w:t>is boarding or disembarking from an aircraft by means of an aerobridge; or</w:t>
      </w:r>
    </w:p>
    <w:p w:rsidR="00D56687" w:rsidRPr="004A4B15" w:rsidRDefault="00D56687" w:rsidP="00564901">
      <w:pPr>
        <w:pStyle w:val="paragraphsub"/>
      </w:pPr>
      <w:r w:rsidRPr="004A4B15">
        <w:tab/>
        <w:t>(ii)</w:t>
      </w:r>
      <w:r w:rsidRPr="004A4B15">
        <w:tab/>
        <w:t>is boarding or disembarking from an aircraft in the secure area and is moving reasonably directly between the aircraft and the terminal building.</w:t>
      </w:r>
    </w:p>
    <w:p w:rsidR="00D56687" w:rsidRPr="004A4B15" w:rsidRDefault="00D56687" w:rsidP="00564901">
      <w:pPr>
        <w:pStyle w:val="ActHead5"/>
      </w:pPr>
      <w:bookmarkStart w:id="102" w:name="_Toc442692948"/>
      <w:r w:rsidRPr="004A4B15">
        <w:rPr>
          <w:rStyle w:val="CharSectno"/>
        </w:rPr>
        <w:t>3.04</w:t>
      </w:r>
      <w:r w:rsidR="00564901" w:rsidRPr="004A4B15">
        <w:t xml:space="preserve">  </w:t>
      </w:r>
      <w:r w:rsidRPr="004A4B15">
        <w:t>Supervision and control while embarking and disembarking etc</w:t>
      </w:r>
      <w:bookmarkEnd w:id="102"/>
    </w:p>
    <w:p w:rsidR="00D56687" w:rsidRPr="004A4B15" w:rsidRDefault="00D56687" w:rsidP="00564901">
      <w:pPr>
        <w:pStyle w:val="subsection"/>
      </w:pPr>
      <w:r w:rsidRPr="004A4B15">
        <w:tab/>
        <w:t>(1)</w:t>
      </w:r>
      <w:r w:rsidRPr="004A4B15">
        <w:tab/>
        <w:t>For paragraph</w:t>
      </w:r>
      <w:r w:rsidR="004A4B15">
        <w:t> </w:t>
      </w:r>
      <w:r w:rsidRPr="004A4B15">
        <w:t>44(2</w:t>
      </w:r>
      <w:r w:rsidR="00564901" w:rsidRPr="004A4B15">
        <w:t>)(</w:t>
      </w:r>
      <w:r w:rsidRPr="004A4B15">
        <w:t>l) of the Act, a screening authority must have, and must employ, supervision and control measures adequate to ensure that persons, goods and vehicles in the sterile area that have received clearance remain cleared.</w:t>
      </w:r>
    </w:p>
    <w:p w:rsidR="00D56687" w:rsidRPr="004A4B15" w:rsidRDefault="00D56687" w:rsidP="00564901">
      <w:pPr>
        <w:pStyle w:val="subsection"/>
      </w:pPr>
      <w:r w:rsidRPr="004A4B15">
        <w:tab/>
        <w:t>(2)</w:t>
      </w:r>
      <w:r w:rsidRPr="004A4B15">
        <w:tab/>
        <w:t>For paragraph</w:t>
      </w:r>
      <w:r w:rsidR="004A4B15">
        <w:t> </w:t>
      </w:r>
      <w:r w:rsidRPr="004A4B15">
        <w:t>44(2</w:t>
      </w:r>
      <w:r w:rsidR="00564901" w:rsidRPr="004A4B15">
        <w:t>)(</w:t>
      </w:r>
      <w:r w:rsidRPr="004A4B15">
        <w:t>l) of the Act, an aircraft operator must have, and must employ, supervision and control measures adequate to ensure that:</w:t>
      </w:r>
    </w:p>
    <w:p w:rsidR="00D56687" w:rsidRPr="004A4B15" w:rsidRDefault="00D56687" w:rsidP="00564901">
      <w:pPr>
        <w:pStyle w:val="paragraph"/>
      </w:pPr>
      <w:r w:rsidRPr="004A4B15">
        <w:tab/>
        <w:t>(a)</w:t>
      </w:r>
      <w:r w:rsidRPr="004A4B15">
        <w:tab/>
        <w:t>persons in the airside area who have received clearance remain cleared while boarding or disembarking from a prescribed air service; and</w:t>
      </w:r>
    </w:p>
    <w:p w:rsidR="00D56687" w:rsidRPr="004A4B15" w:rsidRDefault="00D56687" w:rsidP="00564901">
      <w:pPr>
        <w:pStyle w:val="paragraph"/>
      </w:pPr>
      <w:r w:rsidRPr="004A4B15">
        <w:tab/>
        <w:t>(b)</w:t>
      </w:r>
      <w:r w:rsidRPr="004A4B15">
        <w:tab/>
        <w:t>goods and vehicles in the airside area that have received clearance remain cleared while being loaded onto or unloaded from a prescribed air service.</w:t>
      </w:r>
    </w:p>
    <w:p w:rsidR="00D56687" w:rsidRPr="004A4B15" w:rsidRDefault="00D56687" w:rsidP="00564901">
      <w:pPr>
        <w:pStyle w:val="subsection"/>
      </w:pPr>
      <w:r w:rsidRPr="004A4B15">
        <w:tab/>
        <w:t>(3)</w:t>
      </w:r>
      <w:r w:rsidRPr="004A4B15">
        <w:tab/>
        <w:t>The supervision and control measures must ensure that passengers moving between the sterile area and an aircraft do not have access to a weapon or a prohibited item if the aircraft is to operate a screened air service.</w:t>
      </w:r>
    </w:p>
    <w:p w:rsidR="00D56687" w:rsidRPr="004A4B15" w:rsidRDefault="00D56687" w:rsidP="00564901">
      <w:pPr>
        <w:pStyle w:val="ActHead5"/>
      </w:pPr>
      <w:bookmarkStart w:id="103" w:name="_Toc442692949"/>
      <w:r w:rsidRPr="004A4B15">
        <w:rPr>
          <w:rStyle w:val="CharSectno"/>
        </w:rPr>
        <w:lastRenderedPageBreak/>
        <w:t>3.05</w:t>
      </w:r>
      <w:r w:rsidR="00564901" w:rsidRPr="004A4B15">
        <w:t xml:space="preserve">  </w:t>
      </w:r>
      <w:r w:rsidRPr="004A4B15">
        <w:t>Crew of foreign and state aircraft etc</w:t>
      </w:r>
      <w:bookmarkEnd w:id="103"/>
    </w:p>
    <w:p w:rsidR="00D56687" w:rsidRPr="004A4B15" w:rsidRDefault="00D56687" w:rsidP="00564901">
      <w:pPr>
        <w:pStyle w:val="subsection"/>
      </w:pPr>
      <w:r w:rsidRPr="004A4B15">
        <w:tab/>
      </w:r>
      <w:r w:rsidRPr="004A4B15">
        <w:tab/>
        <w:t>Despite regulation</w:t>
      </w:r>
      <w:r w:rsidR="004A4B15">
        <w:t> </w:t>
      </w:r>
      <w:r w:rsidRPr="004A4B15">
        <w:rPr>
          <w:noProof/>
        </w:rPr>
        <w:t>3</w:t>
      </w:r>
      <w:r w:rsidRPr="004A4B15">
        <w:t>.</w:t>
      </w:r>
      <w:r w:rsidRPr="004A4B15">
        <w:rPr>
          <w:noProof/>
        </w:rPr>
        <w:t>03</w:t>
      </w:r>
      <w:r w:rsidRPr="004A4B15">
        <w:t>, the following people need not display an ASIC in a secure area:</w:t>
      </w:r>
    </w:p>
    <w:p w:rsidR="00D56687" w:rsidRPr="004A4B15" w:rsidRDefault="00D56687" w:rsidP="00564901">
      <w:pPr>
        <w:pStyle w:val="paragraph"/>
      </w:pPr>
      <w:r w:rsidRPr="004A4B15">
        <w:tab/>
        <w:t>(a)</w:t>
      </w:r>
      <w:r w:rsidRPr="004A4B15">
        <w:tab/>
        <w:t>a person who is a member of the crew of a foreign aircraft (other than a state aircraft) that is engaged in a regular public transport operation or a charter operation and who:</w:t>
      </w:r>
    </w:p>
    <w:p w:rsidR="00D56687" w:rsidRPr="004A4B15" w:rsidRDefault="00D56687" w:rsidP="00564901">
      <w:pPr>
        <w:pStyle w:val="paragraphsub"/>
      </w:pPr>
      <w:r w:rsidRPr="004A4B15">
        <w:tab/>
        <w:t>(i)</w:t>
      </w:r>
      <w:r w:rsidRPr="004A4B15">
        <w:tab/>
        <w:t>is in the uniform of the aircraft operator; and</w:t>
      </w:r>
    </w:p>
    <w:p w:rsidR="00D56687" w:rsidRPr="004A4B15" w:rsidRDefault="00D56687" w:rsidP="00564901">
      <w:pPr>
        <w:pStyle w:val="paragraphsub"/>
      </w:pPr>
      <w:r w:rsidRPr="004A4B15">
        <w:tab/>
        <w:t>(ii)</w:t>
      </w:r>
      <w:r w:rsidRPr="004A4B15">
        <w:tab/>
        <w:t>displays appropriate identification issued or authorised by the aircraft operator;</w:t>
      </w:r>
    </w:p>
    <w:p w:rsidR="00D56687" w:rsidRPr="004A4B15" w:rsidRDefault="00D56687" w:rsidP="00564901">
      <w:pPr>
        <w:pStyle w:val="paragraph"/>
      </w:pPr>
      <w:r w:rsidRPr="004A4B15">
        <w:tab/>
        <w:t>(b)</w:t>
      </w:r>
      <w:r w:rsidRPr="004A4B15">
        <w:tab/>
        <w:t>a person who is a member of the crew of a state aircraft (that is, a person who has duties or functions on board such an aircraft during its flight in connection with the flying or safety of the aircraft) and who:</w:t>
      </w:r>
    </w:p>
    <w:p w:rsidR="00D56687" w:rsidRPr="004A4B15" w:rsidRDefault="00D56687" w:rsidP="00564901">
      <w:pPr>
        <w:pStyle w:val="paragraphsub"/>
      </w:pPr>
      <w:r w:rsidRPr="004A4B15">
        <w:tab/>
        <w:t>(i)</w:t>
      </w:r>
      <w:r w:rsidRPr="004A4B15">
        <w:tab/>
        <w:t>is in uniform; and</w:t>
      </w:r>
    </w:p>
    <w:p w:rsidR="00D56687" w:rsidRPr="004A4B15" w:rsidRDefault="00D56687" w:rsidP="00564901">
      <w:pPr>
        <w:pStyle w:val="paragraphsub"/>
      </w:pPr>
      <w:r w:rsidRPr="004A4B15">
        <w:tab/>
        <w:t>(ii)</w:t>
      </w:r>
      <w:r w:rsidRPr="004A4B15">
        <w:tab/>
        <w:t>displays appropriate identification issued or authorised by the defence force or service of which he or she is a member;</w:t>
      </w:r>
    </w:p>
    <w:p w:rsidR="00D56687" w:rsidRPr="004A4B15" w:rsidRDefault="00D56687" w:rsidP="00564901">
      <w:pPr>
        <w:pStyle w:val="paragraph"/>
      </w:pPr>
      <w:r w:rsidRPr="004A4B15">
        <w:tab/>
        <w:t>(c)</w:t>
      </w:r>
      <w:r w:rsidRPr="004A4B15">
        <w:tab/>
        <w:t>a person who:</w:t>
      </w:r>
    </w:p>
    <w:p w:rsidR="00D56687" w:rsidRPr="004A4B15" w:rsidRDefault="00D56687" w:rsidP="00564901">
      <w:pPr>
        <w:pStyle w:val="paragraphsub"/>
      </w:pPr>
      <w:r w:rsidRPr="004A4B15">
        <w:tab/>
        <w:t>(i)</w:t>
      </w:r>
      <w:r w:rsidRPr="004A4B15">
        <w:tab/>
        <w:t>is a member of a foreign defence force or service; and</w:t>
      </w:r>
    </w:p>
    <w:p w:rsidR="00D56687" w:rsidRPr="004A4B15" w:rsidRDefault="00D56687" w:rsidP="00564901">
      <w:pPr>
        <w:pStyle w:val="paragraphsub"/>
      </w:pPr>
      <w:r w:rsidRPr="004A4B15">
        <w:tab/>
        <w:t>(ii)</w:t>
      </w:r>
      <w:r w:rsidRPr="004A4B15">
        <w:tab/>
        <w:t>is undergoing flight training; and</w:t>
      </w:r>
    </w:p>
    <w:p w:rsidR="00D56687" w:rsidRPr="004A4B15" w:rsidRDefault="00D56687" w:rsidP="00564901">
      <w:pPr>
        <w:pStyle w:val="paragraphsub"/>
      </w:pPr>
      <w:r w:rsidRPr="004A4B15">
        <w:tab/>
        <w:t>(iii)</w:t>
      </w:r>
      <w:r w:rsidRPr="004A4B15">
        <w:tab/>
        <w:t>is in uniform; and</w:t>
      </w:r>
    </w:p>
    <w:p w:rsidR="00D56687" w:rsidRPr="004A4B15" w:rsidRDefault="00D56687" w:rsidP="00564901">
      <w:pPr>
        <w:pStyle w:val="paragraphsub"/>
      </w:pPr>
      <w:r w:rsidRPr="004A4B15">
        <w:tab/>
        <w:t>(iv)</w:t>
      </w:r>
      <w:r w:rsidRPr="004A4B15">
        <w:tab/>
        <w:t>displays appropriate identification issued or authorised by the defence force or service of which he or she is a member; and</w:t>
      </w:r>
    </w:p>
    <w:p w:rsidR="00D56687" w:rsidRPr="004A4B15" w:rsidRDefault="00D56687" w:rsidP="00564901">
      <w:pPr>
        <w:pStyle w:val="paragraphsub"/>
      </w:pPr>
      <w:r w:rsidRPr="004A4B15">
        <w:tab/>
        <w:t>(v)</w:t>
      </w:r>
      <w:r w:rsidRPr="004A4B15">
        <w:tab/>
        <w:t>is supervised by the holder of an ASIC.</w:t>
      </w:r>
    </w:p>
    <w:p w:rsidR="00D56687" w:rsidRPr="004A4B15" w:rsidRDefault="00D56687" w:rsidP="00564901">
      <w:pPr>
        <w:pStyle w:val="ActHead5"/>
      </w:pPr>
      <w:bookmarkStart w:id="104" w:name="_Toc442692950"/>
      <w:r w:rsidRPr="004A4B15">
        <w:rPr>
          <w:rStyle w:val="CharSectno"/>
        </w:rPr>
        <w:t>3.06</w:t>
      </w:r>
      <w:r w:rsidR="00564901" w:rsidRPr="004A4B15">
        <w:t xml:space="preserve">  </w:t>
      </w:r>
      <w:r w:rsidRPr="004A4B15">
        <w:t>Members of a defence force</w:t>
      </w:r>
      <w:bookmarkEnd w:id="104"/>
    </w:p>
    <w:p w:rsidR="00D56687" w:rsidRPr="004A4B15" w:rsidRDefault="00D56687" w:rsidP="00564901">
      <w:pPr>
        <w:pStyle w:val="subsection"/>
      </w:pPr>
      <w:r w:rsidRPr="004A4B15">
        <w:tab/>
        <w:t>(1)</w:t>
      </w:r>
      <w:r w:rsidRPr="004A4B15">
        <w:tab/>
        <w:t>This regulation applies to a member of:</w:t>
      </w:r>
    </w:p>
    <w:p w:rsidR="00D56687" w:rsidRPr="004A4B15" w:rsidRDefault="00D56687" w:rsidP="00564901">
      <w:pPr>
        <w:pStyle w:val="paragraph"/>
      </w:pPr>
      <w:r w:rsidRPr="004A4B15">
        <w:tab/>
        <w:t>(a)</w:t>
      </w:r>
      <w:r w:rsidRPr="004A4B15">
        <w:tab/>
        <w:t xml:space="preserve">the Australian Defence Force </w:t>
      </w:r>
      <w:r w:rsidRPr="004A4B15">
        <w:rPr>
          <w:b/>
          <w:i/>
        </w:rPr>
        <w:t>(ADF)</w:t>
      </w:r>
      <w:r w:rsidRPr="004A4B15">
        <w:t>; and</w:t>
      </w:r>
    </w:p>
    <w:p w:rsidR="00D56687" w:rsidRPr="004A4B15" w:rsidRDefault="00D56687" w:rsidP="00564901">
      <w:pPr>
        <w:pStyle w:val="paragraph"/>
      </w:pPr>
      <w:r w:rsidRPr="004A4B15">
        <w:tab/>
        <w:t>(b)</w:t>
      </w:r>
      <w:r w:rsidRPr="004A4B15">
        <w:tab/>
        <w:t xml:space="preserve">a visiting force, within the meaning of the </w:t>
      </w:r>
      <w:r w:rsidRPr="004A4B15">
        <w:rPr>
          <w:i/>
        </w:rPr>
        <w:t>Defence (Visiting Forces) Act 1963</w:t>
      </w:r>
      <w:r w:rsidRPr="004A4B15">
        <w:t>, on training, exercises or operations with the ADF.</w:t>
      </w:r>
    </w:p>
    <w:p w:rsidR="00D56687" w:rsidRPr="004A4B15" w:rsidRDefault="00D56687" w:rsidP="00564901">
      <w:pPr>
        <w:pStyle w:val="subsection"/>
      </w:pPr>
      <w:r w:rsidRPr="004A4B15">
        <w:lastRenderedPageBreak/>
        <w:tab/>
        <w:t>(2)</w:t>
      </w:r>
      <w:r w:rsidRPr="004A4B15">
        <w:tab/>
        <w:t>Despite regulation</w:t>
      </w:r>
      <w:r w:rsidR="004A4B15">
        <w:t> </w:t>
      </w:r>
      <w:r w:rsidRPr="004A4B15">
        <w:rPr>
          <w:noProof/>
        </w:rPr>
        <w:t>3</w:t>
      </w:r>
      <w:r w:rsidRPr="004A4B15">
        <w:t>.</w:t>
      </w:r>
      <w:r w:rsidRPr="004A4B15">
        <w:rPr>
          <w:noProof/>
        </w:rPr>
        <w:t>03</w:t>
      </w:r>
      <w:r w:rsidRPr="004A4B15">
        <w:t>, a member of a defence force to whom this regulation applies need not display an ASIC in a secure area if the member:</w:t>
      </w:r>
    </w:p>
    <w:p w:rsidR="00D56687" w:rsidRPr="004A4B15" w:rsidRDefault="00D56687" w:rsidP="00564901">
      <w:pPr>
        <w:pStyle w:val="paragraph"/>
      </w:pPr>
      <w:r w:rsidRPr="004A4B15">
        <w:tab/>
        <w:t>(a)</w:t>
      </w:r>
      <w:r w:rsidRPr="004A4B15">
        <w:tab/>
        <w:t>is on duty and involved:</w:t>
      </w:r>
    </w:p>
    <w:p w:rsidR="00D56687" w:rsidRPr="004A4B15" w:rsidRDefault="00D56687" w:rsidP="00564901">
      <w:pPr>
        <w:pStyle w:val="paragraphsub"/>
      </w:pPr>
      <w:r w:rsidRPr="004A4B15">
        <w:tab/>
        <w:t>(i)</w:t>
      </w:r>
      <w:r w:rsidRPr="004A4B15">
        <w:tab/>
        <w:t>in the operation of an aircraft; or</w:t>
      </w:r>
    </w:p>
    <w:p w:rsidR="00D56687" w:rsidRPr="004A4B15" w:rsidRDefault="00D56687" w:rsidP="00564901">
      <w:pPr>
        <w:pStyle w:val="paragraphsub"/>
      </w:pPr>
      <w:r w:rsidRPr="004A4B15">
        <w:tab/>
        <w:t>(ii)</w:t>
      </w:r>
      <w:r w:rsidRPr="004A4B15">
        <w:tab/>
        <w:t>in supporting the operation of an aircraft; and</w:t>
      </w:r>
    </w:p>
    <w:p w:rsidR="00D56687" w:rsidRPr="004A4B15" w:rsidRDefault="00D56687" w:rsidP="00564901">
      <w:pPr>
        <w:pStyle w:val="paragraph"/>
      </w:pPr>
      <w:r w:rsidRPr="004A4B15">
        <w:tab/>
        <w:t>(b)</w:t>
      </w:r>
      <w:r w:rsidRPr="004A4B15">
        <w:tab/>
        <w:t>is in uniform or other role appropriate clothing; and</w:t>
      </w:r>
    </w:p>
    <w:p w:rsidR="00D56687" w:rsidRPr="004A4B15" w:rsidRDefault="00D56687" w:rsidP="00564901">
      <w:pPr>
        <w:pStyle w:val="paragraph"/>
      </w:pPr>
      <w:r w:rsidRPr="004A4B15">
        <w:tab/>
        <w:t>(c)</w:t>
      </w:r>
      <w:r w:rsidRPr="004A4B15">
        <w:tab/>
        <w:t>displays proper identification as a member of a defence force.</w:t>
      </w:r>
    </w:p>
    <w:p w:rsidR="00D56687" w:rsidRPr="004A4B15" w:rsidRDefault="00D56687" w:rsidP="00564901">
      <w:pPr>
        <w:pStyle w:val="ActHead5"/>
      </w:pPr>
      <w:bookmarkStart w:id="105" w:name="_Toc442692951"/>
      <w:r w:rsidRPr="004A4B15">
        <w:rPr>
          <w:rStyle w:val="CharSectno"/>
        </w:rPr>
        <w:t>3.07</w:t>
      </w:r>
      <w:r w:rsidR="00564901" w:rsidRPr="004A4B15">
        <w:t xml:space="preserve">  </w:t>
      </w:r>
      <w:r w:rsidRPr="004A4B15">
        <w:t>Persons facilitating movement of cargo or passengers</w:t>
      </w:r>
      <w:bookmarkEnd w:id="105"/>
    </w:p>
    <w:p w:rsidR="00D56687" w:rsidRPr="004A4B15" w:rsidRDefault="00D56687" w:rsidP="00564901">
      <w:pPr>
        <w:pStyle w:val="subsection"/>
      </w:pPr>
      <w:r w:rsidRPr="004A4B15">
        <w:tab/>
        <w:t>(1)</w:t>
      </w:r>
      <w:r w:rsidRPr="004A4B15">
        <w:tab/>
        <w:t>In this regulation:</w:t>
      </w:r>
    </w:p>
    <w:p w:rsidR="00966E8B" w:rsidRPr="004A4B15" w:rsidRDefault="00966E8B" w:rsidP="00564901">
      <w:pPr>
        <w:pStyle w:val="Definition"/>
      </w:pPr>
      <w:r w:rsidRPr="004A4B15">
        <w:rPr>
          <w:b/>
          <w:i/>
        </w:rPr>
        <w:t>cargo facilitator</w:t>
      </w:r>
      <w:r w:rsidRPr="004A4B15">
        <w:t xml:space="preserve"> means a person who:</w:t>
      </w:r>
    </w:p>
    <w:p w:rsidR="00966E8B" w:rsidRPr="004A4B15" w:rsidRDefault="00966E8B" w:rsidP="00564901">
      <w:pPr>
        <w:pStyle w:val="paragraph"/>
      </w:pPr>
      <w:r w:rsidRPr="004A4B15">
        <w:tab/>
        <w:t>(a)</w:t>
      </w:r>
      <w:r w:rsidRPr="004A4B15">
        <w:tab/>
        <w:t>is at a security controlled airport for the purpose of travelling with cargo on a prescribed aircraft; and</w:t>
      </w:r>
    </w:p>
    <w:p w:rsidR="00966E8B" w:rsidRPr="004A4B15" w:rsidRDefault="00966E8B" w:rsidP="00564901">
      <w:pPr>
        <w:pStyle w:val="paragraph"/>
      </w:pPr>
      <w:r w:rsidRPr="004A4B15">
        <w:tab/>
        <w:t>(b)</w:t>
      </w:r>
      <w:r w:rsidRPr="004A4B15">
        <w:tab/>
        <w:t>has arrived at the airport on the aircraft; and</w:t>
      </w:r>
    </w:p>
    <w:p w:rsidR="00966E8B" w:rsidRPr="004A4B15" w:rsidRDefault="00966E8B" w:rsidP="00564901">
      <w:pPr>
        <w:pStyle w:val="paragraph"/>
      </w:pPr>
      <w:r w:rsidRPr="004A4B15">
        <w:tab/>
        <w:t>(c)</w:t>
      </w:r>
      <w:r w:rsidRPr="004A4B15">
        <w:tab/>
        <w:t>is travelling for the purpose of assisting with the movement of the cargo; and</w:t>
      </w:r>
    </w:p>
    <w:p w:rsidR="00966E8B" w:rsidRPr="004A4B15" w:rsidRDefault="00966E8B" w:rsidP="00564901">
      <w:pPr>
        <w:pStyle w:val="paragraph"/>
      </w:pPr>
      <w:r w:rsidRPr="004A4B15">
        <w:tab/>
        <w:t>(d)</w:t>
      </w:r>
      <w:r w:rsidRPr="004A4B15">
        <w:tab/>
        <w:t>does not travel through the airport for that purpose more than 3 times a year.</w:t>
      </w:r>
    </w:p>
    <w:p w:rsidR="00966E8B" w:rsidRPr="004A4B15" w:rsidRDefault="005D7668" w:rsidP="00564901">
      <w:pPr>
        <w:pStyle w:val="notetext"/>
      </w:pPr>
      <w:r w:rsidRPr="004A4B15">
        <w:t>Example:</w:t>
      </w:r>
      <w:r w:rsidRPr="004A4B15">
        <w:tab/>
      </w:r>
      <w:r w:rsidR="00966E8B" w:rsidRPr="004A4B15">
        <w:t>A person travelling with a racehorse to move the horse off the aircraft.</w:t>
      </w:r>
    </w:p>
    <w:p w:rsidR="001F69E9" w:rsidRPr="004A4B15" w:rsidRDefault="001F69E9" w:rsidP="00564901">
      <w:pPr>
        <w:pStyle w:val="Definition"/>
      </w:pPr>
      <w:r w:rsidRPr="004A4B15">
        <w:rPr>
          <w:b/>
          <w:i/>
        </w:rPr>
        <w:t>medical transport facilitator</w:t>
      </w:r>
      <w:r w:rsidRPr="004A4B15">
        <w:t xml:space="preserve"> means a person who is an employee, contractor or volunteer of a State or Territory ambulance service and is at a security controlled airport for the purpose of assisting with the movement of:</w:t>
      </w:r>
    </w:p>
    <w:p w:rsidR="001F69E9" w:rsidRPr="004A4B15" w:rsidRDefault="001F69E9" w:rsidP="00564901">
      <w:pPr>
        <w:pStyle w:val="paragraph"/>
      </w:pPr>
      <w:r w:rsidRPr="004A4B15">
        <w:tab/>
        <w:t>(a)</w:t>
      </w:r>
      <w:r w:rsidRPr="004A4B15">
        <w:tab/>
        <w:t>a sick or injured passenger to or from an aircraft; or</w:t>
      </w:r>
    </w:p>
    <w:p w:rsidR="001F69E9" w:rsidRPr="004A4B15" w:rsidRDefault="001F69E9" w:rsidP="00564901">
      <w:pPr>
        <w:pStyle w:val="paragraph"/>
      </w:pPr>
      <w:r w:rsidRPr="004A4B15">
        <w:tab/>
        <w:t>(b)</w:t>
      </w:r>
      <w:r w:rsidRPr="004A4B15">
        <w:tab/>
        <w:t>medical cargo.</w:t>
      </w:r>
    </w:p>
    <w:p w:rsidR="00D56687" w:rsidRPr="004A4B15" w:rsidRDefault="00D56687" w:rsidP="00564901">
      <w:pPr>
        <w:pStyle w:val="Definition"/>
      </w:pPr>
      <w:r w:rsidRPr="004A4B15">
        <w:rPr>
          <w:b/>
          <w:bCs/>
          <w:i/>
          <w:iCs/>
        </w:rPr>
        <w:t>passenger facilitator</w:t>
      </w:r>
      <w:r w:rsidRPr="004A4B15">
        <w:t xml:space="preserve"> means a person who is at a security controlled airport, or on a prescribed aircraft, for the purpose of assisting the movement of a passenger with reduced mobility or a specialised medical need.</w:t>
      </w:r>
    </w:p>
    <w:p w:rsidR="00D56687" w:rsidRPr="004A4B15" w:rsidRDefault="00D56687" w:rsidP="00564901">
      <w:pPr>
        <w:pStyle w:val="subsection"/>
      </w:pPr>
      <w:r w:rsidRPr="004A4B15">
        <w:tab/>
        <w:t>(2)</w:t>
      </w:r>
      <w:r w:rsidRPr="004A4B15">
        <w:tab/>
        <w:t>Despite regulation</w:t>
      </w:r>
      <w:r w:rsidR="004A4B15">
        <w:t> </w:t>
      </w:r>
      <w:r w:rsidRPr="004A4B15">
        <w:rPr>
          <w:noProof/>
        </w:rPr>
        <w:t>3</w:t>
      </w:r>
      <w:r w:rsidRPr="004A4B15">
        <w:t>.</w:t>
      </w:r>
      <w:r w:rsidRPr="004A4B15">
        <w:rPr>
          <w:noProof/>
        </w:rPr>
        <w:t>03</w:t>
      </w:r>
      <w:r w:rsidRPr="004A4B15">
        <w:t>, a cargo facilitator or passenger facilitator need not display an ASIC in the secure area if, while he or she is in the area, he or she is escorted by:</w:t>
      </w:r>
    </w:p>
    <w:p w:rsidR="00D56687" w:rsidRPr="004A4B15" w:rsidRDefault="00D56687" w:rsidP="00564901">
      <w:pPr>
        <w:pStyle w:val="paragraph"/>
      </w:pPr>
      <w:r w:rsidRPr="004A4B15">
        <w:lastRenderedPageBreak/>
        <w:tab/>
        <w:t>(a)</w:t>
      </w:r>
      <w:r w:rsidRPr="004A4B15">
        <w:tab/>
        <w:t>an employee or officer of the operator of the aircraft on which the relevant cargo or passenger is or will be carried; or</w:t>
      </w:r>
    </w:p>
    <w:p w:rsidR="00D56687" w:rsidRPr="004A4B15" w:rsidRDefault="00D56687" w:rsidP="00564901">
      <w:pPr>
        <w:pStyle w:val="paragraph"/>
      </w:pPr>
      <w:r w:rsidRPr="004A4B15">
        <w:tab/>
        <w:t>(b)</w:t>
      </w:r>
      <w:r w:rsidRPr="004A4B15">
        <w:tab/>
        <w:t>somebody else who the cargo facilitator or passenger facilitator has reason to believe is authorised to supervise cargo facilitators or passenger facilitators in the area.</w:t>
      </w:r>
    </w:p>
    <w:p w:rsidR="001F69E9" w:rsidRPr="004A4B15" w:rsidRDefault="001F69E9" w:rsidP="00564901">
      <w:pPr>
        <w:pStyle w:val="subsection"/>
      </w:pPr>
      <w:r w:rsidRPr="004A4B15">
        <w:tab/>
        <w:t>(2A)</w:t>
      </w:r>
      <w:r w:rsidRPr="004A4B15">
        <w:tab/>
        <w:t>Despite regulation</w:t>
      </w:r>
      <w:r w:rsidR="004A4B15">
        <w:t> </w:t>
      </w:r>
      <w:r w:rsidRPr="004A4B15">
        <w:t>3.03, a medical transport facilitator is not required to display an ASIC in the secure area if he or she, while in the secure area, is supervised by an ASIC holder who is authorised by the operator of the aircraft on which the medical cargo or sick or injured passenger is or will be carried.</w:t>
      </w:r>
    </w:p>
    <w:p w:rsidR="001F69E9" w:rsidRPr="004A4B15" w:rsidRDefault="001F69E9" w:rsidP="00564901">
      <w:pPr>
        <w:pStyle w:val="subsection"/>
      </w:pPr>
      <w:r w:rsidRPr="004A4B15">
        <w:tab/>
        <w:t>(2B)</w:t>
      </w:r>
      <w:r w:rsidRPr="004A4B15">
        <w:tab/>
        <w:t>For subregulation</w:t>
      </w:r>
      <w:r w:rsidR="00183AC8" w:rsidRPr="004A4B15">
        <w:t> </w:t>
      </w:r>
      <w:r w:rsidRPr="004A4B15">
        <w:t>(2A), a medical transport facilitator is supervised if the ASIC holder:</w:t>
      </w:r>
    </w:p>
    <w:p w:rsidR="001F69E9" w:rsidRPr="004A4B15" w:rsidRDefault="001F69E9" w:rsidP="00564901">
      <w:pPr>
        <w:pStyle w:val="paragraph"/>
      </w:pPr>
      <w:r w:rsidRPr="004A4B15">
        <w:tab/>
        <w:t>(a)</w:t>
      </w:r>
      <w:r w:rsidRPr="004A4B15">
        <w:tab/>
        <w:t>escorts or accompanies the medical transport facilitator at all times when the medical transport facilitator is in the secure area; or</w:t>
      </w:r>
    </w:p>
    <w:p w:rsidR="001F69E9" w:rsidRPr="004A4B15" w:rsidRDefault="001F69E9" w:rsidP="00564901">
      <w:pPr>
        <w:pStyle w:val="paragraph"/>
      </w:pPr>
      <w:r w:rsidRPr="004A4B15">
        <w:tab/>
        <w:t>(b)</w:t>
      </w:r>
      <w:r w:rsidRPr="004A4B15">
        <w:tab/>
        <w:t>watches the medical transport facilitator at all times when the medical transport facilitator is in the secure area.</w:t>
      </w:r>
    </w:p>
    <w:p w:rsidR="00D56687" w:rsidRPr="004A4B15" w:rsidRDefault="00D56687" w:rsidP="00564901">
      <w:pPr>
        <w:pStyle w:val="subsection"/>
      </w:pPr>
      <w:r w:rsidRPr="004A4B15">
        <w:tab/>
        <w:t>(3)</w:t>
      </w:r>
      <w:r w:rsidRPr="004A4B15">
        <w:tab/>
        <w:t xml:space="preserve">An aircraft operator must </w:t>
      </w:r>
      <w:r w:rsidR="001F69E9" w:rsidRPr="004A4B15">
        <w:t>ensure that a cargo</w:t>
      </w:r>
      <w:r w:rsidRPr="004A4B15">
        <w:t xml:space="preserve"> facilitator or passenger facilitator does not enter, or stay in, a secure area of an airport unless the cargo facilitator or passenger facilitator:</w:t>
      </w:r>
    </w:p>
    <w:p w:rsidR="00D56687" w:rsidRPr="004A4B15" w:rsidRDefault="00D56687" w:rsidP="00564901">
      <w:pPr>
        <w:pStyle w:val="paragraph"/>
      </w:pPr>
      <w:r w:rsidRPr="004A4B15">
        <w:tab/>
        <w:t>(a)</w:t>
      </w:r>
      <w:r w:rsidRPr="004A4B15">
        <w:tab/>
        <w:t>holds, and properly displays, a valid ASIC; or</w:t>
      </w:r>
    </w:p>
    <w:p w:rsidR="00D56687" w:rsidRPr="004A4B15" w:rsidRDefault="00D56687" w:rsidP="00564901">
      <w:pPr>
        <w:pStyle w:val="paragraph"/>
      </w:pPr>
      <w:r w:rsidRPr="004A4B15">
        <w:tab/>
        <w:t>(b)</w:t>
      </w:r>
      <w:r w:rsidRPr="004A4B15">
        <w:tab/>
        <w:t xml:space="preserve">is directed to enter the area, and while in the area is escorted, by a person referred to in </w:t>
      </w:r>
      <w:r w:rsidR="004A4B15">
        <w:t>paragraph (</w:t>
      </w:r>
      <w:r w:rsidRPr="004A4B15">
        <w:t>2</w:t>
      </w:r>
      <w:r w:rsidR="00564901" w:rsidRPr="004A4B15">
        <w:t>)(</w:t>
      </w:r>
      <w:r w:rsidRPr="004A4B15">
        <w:t>a) or (b).</w:t>
      </w:r>
    </w:p>
    <w:p w:rsidR="00D56687" w:rsidRPr="004A4B15" w:rsidRDefault="00564901" w:rsidP="00D56687">
      <w:pPr>
        <w:pStyle w:val="Penalty"/>
      </w:pPr>
      <w:r w:rsidRPr="004A4B15">
        <w:t>Penalty:</w:t>
      </w:r>
      <w:r w:rsidRPr="004A4B15">
        <w:tab/>
      </w:r>
      <w:r w:rsidR="00D56687" w:rsidRPr="004A4B15">
        <w:t>10 penalty units.</w:t>
      </w:r>
    </w:p>
    <w:p w:rsidR="001F69E9" w:rsidRPr="004A4B15" w:rsidRDefault="001F69E9" w:rsidP="00564901">
      <w:pPr>
        <w:pStyle w:val="subsection"/>
      </w:pPr>
      <w:r w:rsidRPr="004A4B15">
        <w:tab/>
        <w:t>(3A)</w:t>
      </w:r>
      <w:r w:rsidRPr="004A4B15">
        <w:tab/>
        <w:t>An aircraft operator must ensure that a medical transport facilitator does not enter, or stay in, a secure area of an airport unless the medical transport facilitator:</w:t>
      </w:r>
    </w:p>
    <w:p w:rsidR="001F69E9" w:rsidRPr="004A4B15" w:rsidRDefault="001F69E9" w:rsidP="00564901">
      <w:pPr>
        <w:pStyle w:val="paragraph"/>
      </w:pPr>
      <w:r w:rsidRPr="004A4B15">
        <w:tab/>
        <w:t>(a)</w:t>
      </w:r>
      <w:r w:rsidRPr="004A4B15">
        <w:tab/>
        <w:t>holds and properly displays a valid ASIC; or</w:t>
      </w:r>
    </w:p>
    <w:p w:rsidR="001F69E9" w:rsidRPr="004A4B15" w:rsidRDefault="001F69E9" w:rsidP="00564901">
      <w:pPr>
        <w:pStyle w:val="paragraph"/>
      </w:pPr>
      <w:r w:rsidRPr="004A4B15">
        <w:tab/>
        <w:t>(b)</w:t>
      </w:r>
      <w:r w:rsidRPr="004A4B15">
        <w:tab/>
        <w:t>is supervised by a person mentioned in subregulation</w:t>
      </w:r>
      <w:r w:rsidR="00183AC8" w:rsidRPr="004A4B15">
        <w:t> </w:t>
      </w:r>
      <w:r w:rsidRPr="004A4B15">
        <w:t>(2A).</w:t>
      </w:r>
    </w:p>
    <w:p w:rsidR="001F69E9" w:rsidRPr="004A4B15" w:rsidRDefault="00564901" w:rsidP="001F69E9">
      <w:pPr>
        <w:pStyle w:val="Penalty"/>
        <w:keepLines/>
        <w:rPr>
          <w:color w:val="000000"/>
        </w:rPr>
      </w:pPr>
      <w:r w:rsidRPr="004A4B15">
        <w:t>Penalty:</w:t>
      </w:r>
      <w:r w:rsidRPr="004A4B15">
        <w:tab/>
      </w:r>
      <w:r w:rsidR="001F69E9" w:rsidRPr="004A4B15">
        <w:t>10</w:t>
      </w:r>
      <w:r w:rsidR="001F69E9" w:rsidRPr="004A4B15">
        <w:rPr>
          <w:color w:val="000000"/>
        </w:rPr>
        <w:t xml:space="preserve"> penalty units.</w:t>
      </w:r>
    </w:p>
    <w:p w:rsidR="00D56687" w:rsidRPr="004A4B15" w:rsidRDefault="00D56687" w:rsidP="00564901">
      <w:pPr>
        <w:pStyle w:val="subsection"/>
      </w:pPr>
      <w:r w:rsidRPr="004A4B15">
        <w:tab/>
        <w:t>(4)</w:t>
      </w:r>
      <w:r w:rsidRPr="004A4B15">
        <w:tab/>
        <w:t>A contravention of subregulation</w:t>
      </w:r>
      <w:r w:rsidR="00183AC8" w:rsidRPr="004A4B15">
        <w:t> </w:t>
      </w:r>
      <w:r w:rsidRPr="004A4B15">
        <w:t xml:space="preserve">(3) </w:t>
      </w:r>
      <w:r w:rsidR="001F69E9" w:rsidRPr="004A4B15">
        <w:t xml:space="preserve">or (3A) </w:t>
      </w:r>
      <w:r w:rsidRPr="004A4B15">
        <w:t>is an offence of strict liability.</w:t>
      </w:r>
    </w:p>
    <w:p w:rsidR="00D56687" w:rsidRPr="004A4B15" w:rsidRDefault="00D56687" w:rsidP="00564901">
      <w:pPr>
        <w:pStyle w:val="ActHead5"/>
      </w:pPr>
      <w:bookmarkStart w:id="106" w:name="_Toc442692952"/>
      <w:r w:rsidRPr="004A4B15">
        <w:rPr>
          <w:rStyle w:val="CharSectno"/>
        </w:rPr>
        <w:lastRenderedPageBreak/>
        <w:t>3.07A</w:t>
      </w:r>
      <w:r w:rsidR="00564901" w:rsidRPr="004A4B15">
        <w:t xml:space="preserve">  </w:t>
      </w:r>
      <w:r w:rsidRPr="004A4B15">
        <w:t>Persons attending baggage make</w:t>
      </w:r>
      <w:r w:rsidR="004A4B15">
        <w:noBreakHyphen/>
      </w:r>
      <w:r w:rsidRPr="004A4B15">
        <w:t>up areas</w:t>
      </w:r>
      <w:bookmarkEnd w:id="106"/>
    </w:p>
    <w:p w:rsidR="00D56687" w:rsidRPr="004A4B15" w:rsidRDefault="00D56687" w:rsidP="00564901">
      <w:pPr>
        <w:pStyle w:val="subsection"/>
      </w:pPr>
      <w:r w:rsidRPr="004A4B15">
        <w:tab/>
      </w:r>
      <w:r w:rsidRPr="004A4B15">
        <w:tab/>
        <w:t>Despite regulation</w:t>
      </w:r>
      <w:r w:rsidR="004A4B15">
        <w:t> </w:t>
      </w:r>
      <w:r w:rsidRPr="004A4B15">
        <w:t>3.03, a person need not display an ASIC in a secure area if:</w:t>
      </w:r>
    </w:p>
    <w:p w:rsidR="00D56687" w:rsidRPr="004A4B15" w:rsidRDefault="00D56687" w:rsidP="00564901">
      <w:pPr>
        <w:pStyle w:val="paragraph"/>
      </w:pPr>
      <w:r w:rsidRPr="004A4B15">
        <w:tab/>
        <w:t>(a)</w:t>
      </w:r>
      <w:r w:rsidRPr="004A4B15">
        <w:tab/>
        <w:t>he or she is in the area for the purpose of identifying his or her baggage as part of baggage screening or reconciliation; and</w:t>
      </w:r>
    </w:p>
    <w:p w:rsidR="00D56687" w:rsidRPr="004A4B15" w:rsidRDefault="00D56687" w:rsidP="00564901">
      <w:pPr>
        <w:pStyle w:val="paragraph"/>
      </w:pPr>
      <w:r w:rsidRPr="004A4B15">
        <w:tab/>
        <w:t>(b)</w:t>
      </w:r>
      <w:r w:rsidRPr="004A4B15">
        <w:tab/>
        <w:t>at all times while he or she is in the area, he or she is escorted by a person who is properly displaying a valid ASIC.</w:t>
      </w:r>
    </w:p>
    <w:p w:rsidR="00673857" w:rsidRPr="004A4B15" w:rsidRDefault="00673857" w:rsidP="00564901">
      <w:pPr>
        <w:pStyle w:val="ActHead5"/>
      </w:pPr>
      <w:bookmarkStart w:id="107" w:name="_Toc442692953"/>
      <w:r w:rsidRPr="004A4B15">
        <w:rPr>
          <w:rStyle w:val="CharSectno"/>
        </w:rPr>
        <w:t>3.07B</w:t>
      </w:r>
      <w:r w:rsidR="00564901" w:rsidRPr="004A4B15">
        <w:t xml:space="preserve">  </w:t>
      </w:r>
      <w:r w:rsidRPr="004A4B15">
        <w:t>Minors exempt from requirement to display ASIC</w:t>
      </w:r>
      <w:bookmarkEnd w:id="107"/>
    </w:p>
    <w:p w:rsidR="00673857" w:rsidRPr="004A4B15" w:rsidRDefault="00673857" w:rsidP="00564901">
      <w:pPr>
        <w:pStyle w:val="subsection"/>
      </w:pPr>
      <w:r w:rsidRPr="004A4B15">
        <w:tab/>
      </w:r>
      <w:r w:rsidRPr="004A4B15">
        <w:tab/>
        <w:t>Despite regulation</w:t>
      </w:r>
      <w:r w:rsidR="004A4B15">
        <w:t> </w:t>
      </w:r>
      <w:r w:rsidRPr="004A4B15">
        <w:t>3.03, a person is not required to display an ASIC in a secure area if:</w:t>
      </w:r>
    </w:p>
    <w:p w:rsidR="00673857" w:rsidRPr="004A4B15" w:rsidRDefault="00673857" w:rsidP="00564901">
      <w:pPr>
        <w:pStyle w:val="paragraph"/>
      </w:pPr>
      <w:r w:rsidRPr="004A4B15">
        <w:tab/>
        <w:t>(a)</w:t>
      </w:r>
      <w:r w:rsidRPr="004A4B15">
        <w:tab/>
        <w:t xml:space="preserve">the person is: </w:t>
      </w:r>
    </w:p>
    <w:p w:rsidR="00673857" w:rsidRPr="004A4B15" w:rsidRDefault="00673857" w:rsidP="00564901">
      <w:pPr>
        <w:pStyle w:val="paragraphsub"/>
      </w:pPr>
      <w:r w:rsidRPr="004A4B15">
        <w:tab/>
        <w:t>(i)</w:t>
      </w:r>
      <w:r w:rsidRPr="004A4B15">
        <w:tab/>
        <w:t>younger than 5; or</w:t>
      </w:r>
    </w:p>
    <w:p w:rsidR="00673857" w:rsidRPr="004A4B15" w:rsidRDefault="00673857" w:rsidP="00564901">
      <w:pPr>
        <w:pStyle w:val="paragraphsub"/>
      </w:pPr>
      <w:r w:rsidRPr="004A4B15">
        <w:tab/>
        <w:t>(ii)</w:t>
      </w:r>
      <w:r w:rsidRPr="004A4B15">
        <w:tab/>
        <w:t>younger than 16 and on a school excursion; and</w:t>
      </w:r>
    </w:p>
    <w:p w:rsidR="00673857" w:rsidRPr="004A4B15" w:rsidRDefault="00673857" w:rsidP="00564901">
      <w:pPr>
        <w:pStyle w:val="paragraph"/>
      </w:pPr>
      <w:r w:rsidRPr="004A4B15">
        <w:tab/>
        <w:t>(b)</w:t>
      </w:r>
      <w:r w:rsidRPr="004A4B15">
        <w:tab/>
        <w:t>at all times the person is in the secure area, he or she is escorted by a person who is properly displaying a valid ASIC.</w:t>
      </w:r>
    </w:p>
    <w:p w:rsidR="00D56687" w:rsidRPr="004A4B15" w:rsidRDefault="00D56687" w:rsidP="00564901">
      <w:pPr>
        <w:pStyle w:val="ActHead5"/>
      </w:pPr>
      <w:bookmarkStart w:id="108" w:name="_Toc442692954"/>
      <w:r w:rsidRPr="004A4B15">
        <w:rPr>
          <w:rStyle w:val="CharSectno"/>
        </w:rPr>
        <w:t>3.08</w:t>
      </w:r>
      <w:r w:rsidR="00564901" w:rsidRPr="004A4B15">
        <w:t xml:space="preserve">  </w:t>
      </w:r>
      <w:r w:rsidRPr="004A4B15">
        <w:t>Persons exempted by Secretary from requirement to display ASIC</w:t>
      </w:r>
      <w:bookmarkEnd w:id="108"/>
    </w:p>
    <w:p w:rsidR="00D56687" w:rsidRPr="004A4B15" w:rsidRDefault="00D56687" w:rsidP="00564901">
      <w:pPr>
        <w:pStyle w:val="subsection"/>
      </w:pPr>
      <w:r w:rsidRPr="004A4B15">
        <w:tab/>
        <w:t>(1)</w:t>
      </w:r>
      <w:r w:rsidRPr="004A4B15">
        <w:tab/>
        <w:t>Despite regulation</w:t>
      </w:r>
      <w:r w:rsidR="004A4B15">
        <w:t> </w:t>
      </w:r>
      <w:r w:rsidRPr="004A4B15">
        <w:rPr>
          <w:noProof/>
        </w:rPr>
        <w:t>3</w:t>
      </w:r>
      <w:r w:rsidRPr="004A4B15">
        <w:t>.</w:t>
      </w:r>
      <w:r w:rsidRPr="004A4B15">
        <w:rPr>
          <w:noProof/>
        </w:rPr>
        <w:t>03</w:t>
      </w:r>
      <w:r w:rsidRPr="004A4B15">
        <w:t>, somebody to whom the Secretary has given an exemption under this regulation need not display an ASIC in a secure area.</w:t>
      </w:r>
    </w:p>
    <w:p w:rsidR="00D56687" w:rsidRPr="004A4B15" w:rsidRDefault="00D56687" w:rsidP="00564901">
      <w:pPr>
        <w:pStyle w:val="subsection"/>
      </w:pPr>
      <w:r w:rsidRPr="004A4B15">
        <w:tab/>
        <w:t>(2)</w:t>
      </w:r>
      <w:r w:rsidRPr="004A4B15">
        <w:tab/>
        <w:t>A person may apply, in writing, to the Secretary for a written exemption from displaying an ASIC in such an area.</w:t>
      </w:r>
    </w:p>
    <w:p w:rsidR="00D56687" w:rsidRPr="004A4B15" w:rsidRDefault="00D56687" w:rsidP="00564901">
      <w:pPr>
        <w:pStyle w:val="subsection"/>
      </w:pPr>
      <w:r w:rsidRPr="004A4B15">
        <w:tab/>
        <w:t>(3)</w:t>
      </w:r>
      <w:r w:rsidRPr="004A4B15">
        <w:tab/>
        <w:t>Within 30 days after receiving an application, the Secretary must:</w:t>
      </w:r>
    </w:p>
    <w:p w:rsidR="00D56687" w:rsidRPr="004A4B15" w:rsidRDefault="00D56687" w:rsidP="00564901">
      <w:pPr>
        <w:pStyle w:val="paragraph"/>
      </w:pPr>
      <w:r w:rsidRPr="004A4B15">
        <w:tab/>
        <w:t>(a)</w:t>
      </w:r>
      <w:r w:rsidRPr="004A4B15">
        <w:tab/>
        <w:t>give or refuse the exemption; and</w:t>
      </w:r>
    </w:p>
    <w:p w:rsidR="00D56687" w:rsidRPr="004A4B15" w:rsidRDefault="00D56687" w:rsidP="00564901">
      <w:pPr>
        <w:pStyle w:val="paragraph"/>
      </w:pPr>
      <w:r w:rsidRPr="004A4B15">
        <w:tab/>
        <w:t>(b)</w:t>
      </w:r>
      <w:r w:rsidRPr="004A4B15">
        <w:tab/>
        <w:t>notify the person in writing of the decision and, if the decision is a refusal, the reasons for it.</w:t>
      </w:r>
    </w:p>
    <w:p w:rsidR="00D56687" w:rsidRPr="004A4B15" w:rsidRDefault="00D56687" w:rsidP="00564901">
      <w:pPr>
        <w:pStyle w:val="subsection"/>
      </w:pPr>
      <w:r w:rsidRPr="004A4B15">
        <w:lastRenderedPageBreak/>
        <w:tab/>
        <w:t>(4)</w:t>
      </w:r>
      <w:r w:rsidRPr="004A4B15">
        <w:tab/>
        <w:t>On the Secretary’s own initiative, the Secretary may give a person, or all persons in a specified class, exemption from displaying an ASIC in a secure area.</w:t>
      </w:r>
    </w:p>
    <w:p w:rsidR="00D56687" w:rsidRPr="004A4B15" w:rsidRDefault="00D56687" w:rsidP="00564901">
      <w:pPr>
        <w:pStyle w:val="subsection"/>
      </w:pPr>
      <w:r w:rsidRPr="004A4B15">
        <w:tab/>
        <w:t>(5)</w:t>
      </w:r>
      <w:r w:rsidRPr="004A4B15">
        <w:tab/>
        <w:t>Before giving or refusing an exemption, the Secretary must consider:</w:t>
      </w:r>
    </w:p>
    <w:p w:rsidR="00D56687" w:rsidRPr="004A4B15" w:rsidRDefault="00D56687" w:rsidP="00564901">
      <w:pPr>
        <w:pStyle w:val="paragraph"/>
      </w:pPr>
      <w:r w:rsidRPr="004A4B15">
        <w:tab/>
        <w:t>(a)</w:t>
      </w:r>
      <w:r w:rsidRPr="004A4B15">
        <w:tab/>
        <w:t>why the exemption is necessary; and</w:t>
      </w:r>
    </w:p>
    <w:p w:rsidR="00D56687" w:rsidRPr="004A4B15" w:rsidRDefault="00D56687" w:rsidP="00564901">
      <w:pPr>
        <w:pStyle w:val="paragraph"/>
      </w:pPr>
      <w:r w:rsidRPr="004A4B15">
        <w:tab/>
        <w:t>(b)</w:t>
      </w:r>
      <w:r w:rsidRPr="004A4B15">
        <w:tab/>
        <w:t>the likely effect of the proposed exemption on aviation security at the airport; and</w:t>
      </w:r>
    </w:p>
    <w:p w:rsidR="00D56687" w:rsidRPr="004A4B15" w:rsidRDefault="00D56687" w:rsidP="00564901">
      <w:pPr>
        <w:pStyle w:val="paragraph"/>
      </w:pPr>
      <w:r w:rsidRPr="004A4B15">
        <w:tab/>
        <w:t>(c)</w:t>
      </w:r>
      <w:r w:rsidRPr="004A4B15">
        <w:tab/>
        <w:t>how long the proposed exemption will last, if it is given; and</w:t>
      </w:r>
    </w:p>
    <w:p w:rsidR="00D56687" w:rsidRPr="004A4B15" w:rsidRDefault="00D56687" w:rsidP="00564901">
      <w:pPr>
        <w:pStyle w:val="paragraph"/>
      </w:pPr>
      <w:r w:rsidRPr="004A4B15">
        <w:tab/>
        <w:t>(d)</w:t>
      </w:r>
      <w:r w:rsidRPr="004A4B15">
        <w:tab/>
        <w:t>anything else relevant that the Secretary knows about.</w:t>
      </w:r>
    </w:p>
    <w:p w:rsidR="00D56687" w:rsidRPr="004A4B15" w:rsidRDefault="00D56687" w:rsidP="00564901">
      <w:pPr>
        <w:pStyle w:val="subsection"/>
      </w:pPr>
      <w:r w:rsidRPr="004A4B15">
        <w:tab/>
        <w:t>(6)</w:t>
      </w:r>
      <w:r w:rsidRPr="004A4B15">
        <w:tab/>
        <w:t>The Secretary may give an exemption:</w:t>
      </w:r>
    </w:p>
    <w:p w:rsidR="00D56687" w:rsidRPr="004A4B15" w:rsidRDefault="00D56687" w:rsidP="00564901">
      <w:pPr>
        <w:pStyle w:val="paragraph"/>
      </w:pPr>
      <w:r w:rsidRPr="004A4B15">
        <w:tab/>
        <w:t>(a)</w:t>
      </w:r>
      <w:r w:rsidRPr="004A4B15">
        <w:tab/>
        <w:t>for a particular period and subject to a condition or conditions mentioned in the exemption; or</w:t>
      </w:r>
    </w:p>
    <w:p w:rsidR="00D56687" w:rsidRPr="004A4B15" w:rsidRDefault="00D56687" w:rsidP="00564901">
      <w:pPr>
        <w:pStyle w:val="paragraph"/>
      </w:pPr>
      <w:r w:rsidRPr="004A4B15">
        <w:tab/>
        <w:t>(b)</w:t>
      </w:r>
      <w:r w:rsidRPr="004A4B15">
        <w:tab/>
        <w:t>limited to part of such an area of a particular airport.</w:t>
      </w:r>
    </w:p>
    <w:p w:rsidR="00D56687" w:rsidRPr="004A4B15" w:rsidRDefault="00D56687" w:rsidP="00564901">
      <w:pPr>
        <w:pStyle w:val="subsection"/>
      </w:pPr>
      <w:r w:rsidRPr="004A4B15">
        <w:tab/>
        <w:t>(7)</w:t>
      </w:r>
      <w:r w:rsidRPr="004A4B15">
        <w:tab/>
        <w:t xml:space="preserve">If the Secretary gives an exemption to all persons in a specified class, the Secretary must publish a notice of the exemption in the </w:t>
      </w:r>
      <w:r w:rsidRPr="004A4B15">
        <w:rPr>
          <w:i/>
        </w:rPr>
        <w:t>Gazette</w:t>
      </w:r>
      <w:r w:rsidRPr="004A4B15">
        <w:t>.</w:t>
      </w:r>
    </w:p>
    <w:p w:rsidR="00D56687" w:rsidRPr="004A4B15" w:rsidRDefault="00D56687" w:rsidP="00564901">
      <w:pPr>
        <w:pStyle w:val="subsection"/>
      </w:pPr>
      <w:r w:rsidRPr="004A4B15">
        <w:tab/>
        <w:t>(8)</w:t>
      </w:r>
      <w:r w:rsidRPr="004A4B15">
        <w:tab/>
        <w:t>To avoid doubt, an exemption under this regulation does not authorise the holder to:</w:t>
      </w:r>
    </w:p>
    <w:p w:rsidR="00D56687" w:rsidRPr="004A4B15" w:rsidRDefault="00D56687" w:rsidP="00564901">
      <w:pPr>
        <w:pStyle w:val="paragraph"/>
      </w:pPr>
      <w:r w:rsidRPr="004A4B15">
        <w:tab/>
        <w:t>(a)</w:t>
      </w:r>
      <w:r w:rsidRPr="004A4B15">
        <w:tab/>
        <w:t>pass through a screening point without being screened; or</w:t>
      </w:r>
    </w:p>
    <w:p w:rsidR="00D56687" w:rsidRPr="004A4B15" w:rsidRDefault="00D56687" w:rsidP="00564901">
      <w:pPr>
        <w:pStyle w:val="paragraph"/>
      </w:pPr>
      <w:r w:rsidRPr="004A4B15">
        <w:tab/>
        <w:t>(b)</w:t>
      </w:r>
      <w:r w:rsidRPr="004A4B15">
        <w:tab/>
        <w:t>enter a secure area or a prescribed aircraft otherwise than through a screening point.</w:t>
      </w:r>
    </w:p>
    <w:p w:rsidR="00673857" w:rsidRPr="004A4B15" w:rsidRDefault="00673857" w:rsidP="00564901">
      <w:pPr>
        <w:pStyle w:val="ActHead5"/>
      </w:pPr>
      <w:bookmarkStart w:id="109" w:name="_Toc442692955"/>
      <w:r w:rsidRPr="004A4B15">
        <w:rPr>
          <w:rStyle w:val="CharSectno"/>
        </w:rPr>
        <w:t>3.09</w:t>
      </w:r>
      <w:r w:rsidR="00564901" w:rsidRPr="004A4B15">
        <w:t xml:space="preserve">  </w:t>
      </w:r>
      <w:r w:rsidRPr="004A4B15">
        <w:t>Persons who display valid VICs or TACs</w:t>
      </w:r>
      <w:bookmarkEnd w:id="109"/>
    </w:p>
    <w:p w:rsidR="00D56687" w:rsidRPr="004A4B15" w:rsidRDefault="00D56687" w:rsidP="00564901">
      <w:pPr>
        <w:pStyle w:val="subsection"/>
      </w:pPr>
      <w:r w:rsidRPr="004A4B15">
        <w:tab/>
        <w:t>(1)</w:t>
      </w:r>
      <w:r w:rsidRPr="004A4B15">
        <w:tab/>
        <w:t>Despite regulation</w:t>
      </w:r>
      <w:r w:rsidR="004A4B15">
        <w:t> </w:t>
      </w:r>
      <w:r w:rsidRPr="004A4B15">
        <w:rPr>
          <w:noProof/>
        </w:rPr>
        <w:t>3</w:t>
      </w:r>
      <w:r w:rsidRPr="004A4B15">
        <w:t>.</w:t>
      </w:r>
      <w:r w:rsidRPr="004A4B15">
        <w:rPr>
          <w:noProof/>
        </w:rPr>
        <w:t>03</w:t>
      </w:r>
      <w:r w:rsidRPr="004A4B15">
        <w:t>, a person who is properly displaying a valid VIC</w:t>
      </w:r>
      <w:r w:rsidR="00673857" w:rsidRPr="004A4B15">
        <w:t xml:space="preserve"> or TAC</w:t>
      </w:r>
      <w:r w:rsidRPr="004A4B15">
        <w:t xml:space="preserve"> need not display an ASIC in the secure area to which the VIC</w:t>
      </w:r>
      <w:r w:rsidR="00673857" w:rsidRPr="004A4B15">
        <w:t xml:space="preserve"> or TAC</w:t>
      </w:r>
      <w:r w:rsidRPr="004A4B15">
        <w:t xml:space="preserve"> allows access.</w:t>
      </w:r>
    </w:p>
    <w:p w:rsidR="00D56687" w:rsidRPr="004A4B15" w:rsidRDefault="00D56687" w:rsidP="00564901">
      <w:pPr>
        <w:pStyle w:val="subsection"/>
      </w:pPr>
      <w:r w:rsidRPr="004A4B15">
        <w:tab/>
        <w:t>(2)</w:t>
      </w:r>
      <w:r w:rsidRPr="004A4B15">
        <w:tab/>
        <w:t xml:space="preserve">A person who is the holder of an ASIC, and has supervised a person who holds a VIC </w:t>
      </w:r>
      <w:r w:rsidR="00673857" w:rsidRPr="004A4B15">
        <w:t xml:space="preserve">or TAC </w:t>
      </w:r>
      <w:r w:rsidRPr="004A4B15">
        <w:t xml:space="preserve">into the secure area to which the VIC </w:t>
      </w:r>
      <w:r w:rsidR="00673857" w:rsidRPr="004A4B15">
        <w:t xml:space="preserve">or TAC </w:t>
      </w:r>
      <w:r w:rsidRPr="004A4B15">
        <w:t>allows access, must not leave the holder of the VIC</w:t>
      </w:r>
      <w:r w:rsidR="00673857" w:rsidRPr="004A4B15">
        <w:t xml:space="preserve"> or TAC</w:t>
      </w:r>
      <w:r w:rsidRPr="004A4B15">
        <w:t xml:space="preserve"> unsupervised while the holder of the VIC </w:t>
      </w:r>
      <w:r w:rsidR="00673857" w:rsidRPr="004A4B15">
        <w:t xml:space="preserve">or TAC </w:t>
      </w:r>
      <w:r w:rsidRPr="004A4B15">
        <w:t>is in the area unless the supervision of the VIC</w:t>
      </w:r>
      <w:r w:rsidR="00673857" w:rsidRPr="004A4B15">
        <w:t xml:space="preserve"> or TAC</w:t>
      </w:r>
      <w:r w:rsidRPr="004A4B15">
        <w:t xml:space="preserve"> holder is taken over by another ASIC holder.</w:t>
      </w:r>
    </w:p>
    <w:p w:rsidR="00D56687" w:rsidRPr="004A4B15" w:rsidRDefault="00564901" w:rsidP="00D56687">
      <w:pPr>
        <w:pStyle w:val="Penalty"/>
        <w:rPr>
          <w:color w:val="000000"/>
        </w:rPr>
      </w:pPr>
      <w:r w:rsidRPr="004A4B15">
        <w:lastRenderedPageBreak/>
        <w:t>Penalty:</w:t>
      </w:r>
      <w:r w:rsidRPr="004A4B15">
        <w:tab/>
      </w:r>
      <w:r w:rsidR="00D56687" w:rsidRPr="004A4B15">
        <w:t>5</w:t>
      </w:r>
      <w:r w:rsidR="00D56687" w:rsidRPr="004A4B15">
        <w:rPr>
          <w:color w:val="000000"/>
        </w:rPr>
        <w:t xml:space="preserve"> penalty units.</w:t>
      </w:r>
    </w:p>
    <w:p w:rsidR="00D56687" w:rsidRPr="004A4B15" w:rsidRDefault="00D56687" w:rsidP="00564901">
      <w:pPr>
        <w:pStyle w:val="subsection"/>
      </w:pPr>
      <w:r w:rsidRPr="004A4B15">
        <w:tab/>
        <w:t>(3)</w:t>
      </w:r>
      <w:r w:rsidRPr="004A4B15">
        <w:tab/>
        <w:t>A contravention of subregulation</w:t>
      </w:r>
      <w:r w:rsidR="00183AC8" w:rsidRPr="004A4B15">
        <w:t> </w:t>
      </w:r>
      <w:r w:rsidRPr="004A4B15">
        <w:t>(2) is an offence of strict liability.</w:t>
      </w:r>
    </w:p>
    <w:p w:rsidR="00D56687" w:rsidRPr="004A4B15" w:rsidRDefault="00D56687" w:rsidP="00564901">
      <w:pPr>
        <w:pStyle w:val="subsection"/>
      </w:pPr>
      <w:r w:rsidRPr="004A4B15">
        <w:tab/>
        <w:t>(4)</w:t>
      </w:r>
      <w:r w:rsidRPr="004A4B15">
        <w:tab/>
        <w:t>A person who is the holder of a VIC</w:t>
      </w:r>
      <w:r w:rsidR="00673857" w:rsidRPr="004A4B15">
        <w:t xml:space="preserve"> or TAC</w:t>
      </w:r>
      <w:r w:rsidRPr="004A4B15">
        <w:t>, and was supervised by the holder of an ASIC into the secure area to which the VIC</w:t>
      </w:r>
      <w:r w:rsidR="00673857" w:rsidRPr="004A4B15">
        <w:t xml:space="preserve"> or TAC</w:t>
      </w:r>
      <w:r w:rsidRPr="004A4B15">
        <w:t xml:space="preserve"> allows access, must leave the area immediately if no holder of an ASIC is supervising him or her.</w:t>
      </w:r>
    </w:p>
    <w:p w:rsidR="00D56687" w:rsidRPr="004A4B15" w:rsidRDefault="00564901" w:rsidP="00D56687">
      <w:pPr>
        <w:pStyle w:val="Penalty"/>
        <w:rPr>
          <w:color w:val="000000"/>
        </w:rPr>
      </w:pPr>
      <w:r w:rsidRPr="004A4B15">
        <w:t>Penalty:</w:t>
      </w:r>
      <w:r w:rsidRPr="004A4B15">
        <w:tab/>
      </w:r>
      <w:r w:rsidR="00D56687" w:rsidRPr="004A4B15">
        <w:t>5</w:t>
      </w:r>
      <w:r w:rsidR="00D56687" w:rsidRPr="004A4B15">
        <w:rPr>
          <w:color w:val="000000"/>
        </w:rPr>
        <w:t xml:space="preserve"> penalty units.</w:t>
      </w:r>
    </w:p>
    <w:p w:rsidR="00673857" w:rsidRPr="004A4B15" w:rsidRDefault="00673857" w:rsidP="00564901">
      <w:pPr>
        <w:pStyle w:val="ActHead5"/>
      </w:pPr>
      <w:bookmarkStart w:id="110" w:name="_Toc442692956"/>
      <w:r w:rsidRPr="004A4B15">
        <w:rPr>
          <w:rStyle w:val="CharSectno"/>
        </w:rPr>
        <w:t>3.10</w:t>
      </w:r>
      <w:r w:rsidR="00564901" w:rsidRPr="004A4B15">
        <w:t xml:space="preserve">  </w:t>
      </w:r>
      <w:r w:rsidRPr="004A4B15">
        <w:t>Other cards not to be used as ASICs, VICs or TACs</w:t>
      </w:r>
      <w:bookmarkEnd w:id="110"/>
    </w:p>
    <w:p w:rsidR="00D56687" w:rsidRPr="004A4B15" w:rsidRDefault="00D56687" w:rsidP="00564901">
      <w:pPr>
        <w:pStyle w:val="subsection"/>
      </w:pPr>
      <w:r w:rsidRPr="004A4B15">
        <w:tab/>
        <w:t>(1)</w:t>
      </w:r>
      <w:r w:rsidRPr="004A4B15">
        <w:tab/>
        <w:t xml:space="preserve">A person must not intentionally use an identity card, or another type of card, to be in a secure area, if he or she knows or believes that the card is not a valid </w:t>
      </w:r>
      <w:r w:rsidR="00673857" w:rsidRPr="004A4B15">
        <w:t>ASIC, VIC or TAC</w:t>
      </w:r>
      <w:r w:rsidRPr="004A4B15">
        <w:t>.</w:t>
      </w:r>
    </w:p>
    <w:p w:rsidR="00D56687" w:rsidRPr="004A4B15" w:rsidRDefault="00564901" w:rsidP="00D56687">
      <w:pPr>
        <w:pStyle w:val="Penalty"/>
      </w:pPr>
      <w:r w:rsidRPr="004A4B15">
        <w:t>Penalty:</w:t>
      </w:r>
      <w:r w:rsidRPr="004A4B15">
        <w:tab/>
      </w:r>
      <w:r w:rsidR="00D56687" w:rsidRPr="004A4B15">
        <w:t>10 penalty units.</w:t>
      </w:r>
    </w:p>
    <w:p w:rsidR="00D56687" w:rsidRPr="004A4B15" w:rsidRDefault="00D56687" w:rsidP="00564901">
      <w:pPr>
        <w:pStyle w:val="subsection"/>
      </w:pPr>
      <w:r w:rsidRPr="004A4B15">
        <w:tab/>
        <w:t>(2)</w:t>
      </w:r>
      <w:r w:rsidRPr="004A4B15">
        <w:tab/>
        <w:t>Subregulation (1) does not apply to a person who, under this Division, need not properly display a valid ASIC in the relevant secure area.</w:t>
      </w:r>
    </w:p>
    <w:p w:rsidR="00D56687" w:rsidRPr="004A4B15" w:rsidRDefault="00D56687" w:rsidP="00564901">
      <w:pPr>
        <w:pStyle w:val="ActHead5"/>
      </w:pPr>
      <w:bookmarkStart w:id="111" w:name="_Toc442692957"/>
      <w:r w:rsidRPr="004A4B15">
        <w:rPr>
          <w:rStyle w:val="CharSectno"/>
        </w:rPr>
        <w:t>3.11</w:t>
      </w:r>
      <w:r w:rsidR="00564901" w:rsidRPr="004A4B15">
        <w:t xml:space="preserve">  </w:t>
      </w:r>
      <w:r w:rsidRPr="004A4B15">
        <w:t>Entry to secure area to be for lawful purposes only</w:t>
      </w:r>
      <w:bookmarkEnd w:id="111"/>
    </w:p>
    <w:p w:rsidR="00D56687" w:rsidRPr="004A4B15" w:rsidRDefault="00D56687" w:rsidP="00564901">
      <w:pPr>
        <w:pStyle w:val="subsection"/>
      </w:pPr>
      <w:r w:rsidRPr="004A4B15">
        <w:tab/>
      </w:r>
      <w:r w:rsidRPr="004A4B15">
        <w:tab/>
        <w:t xml:space="preserve">The holder of an </w:t>
      </w:r>
      <w:r w:rsidR="00673857" w:rsidRPr="004A4B15">
        <w:t xml:space="preserve">ASIC, VIC or TAC </w:t>
      </w:r>
      <w:r w:rsidRPr="004A4B15">
        <w:t>must not enter, or stay in, a secure area other than for a lawful purpose.</w:t>
      </w:r>
    </w:p>
    <w:p w:rsidR="00D56687" w:rsidRPr="004A4B15" w:rsidRDefault="00564901" w:rsidP="00D56687">
      <w:pPr>
        <w:pStyle w:val="Penalty"/>
      </w:pPr>
      <w:r w:rsidRPr="004A4B15">
        <w:t>Penalty:</w:t>
      </w:r>
      <w:r w:rsidRPr="004A4B15">
        <w:tab/>
      </w:r>
      <w:r w:rsidR="00D56687" w:rsidRPr="004A4B15">
        <w:t>5 penalty units.</w:t>
      </w:r>
    </w:p>
    <w:p w:rsidR="00992469" w:rsidRPr="004A4B15" w:rsidRDefault="00564901" w:rsidP="00564901">
      <w:pPr>
        <w:pStyle w:val="ActHead4"/>
      </w:pPr>
      <w:bookmarkStart w:id="112" w:name="_Toc442692958"/>
      <w:r w:rsidRPr="004A4B15">
        <w:rPr>
          <w:rStyle w:val="CharSubdNo"/>
        </w:rPr>
        <w:t>Subdivision</w:t>
      </w:r>
      <w:r w:rsidR="004A4B15" w:rsidRPr="004A4B15">
        <w:rPr>
          <w:rStyle w:val="CharSubdNo"/>
        </w:rPr>
        <w:t> </w:t>
      </w:r>
      <w:r w:rsidR="00992469" w:rsidRPr="004A4B15">
        <w:rPr>
          <w:rStyle w:val="CharSubdNo"/>
        </w:rPr>
        <w:t>3.2.2</w:t>
      </w:r>
      <w:r w:rsidRPr="004A4B15">
        <w:t>—</w:t>
      </w:r>
      <w:r w:rsidR="00992469" w:rsidRPr="004A4B15">
        <w:rPr>
          <w:rStyle w:val="CharSubdText"/>
        </w:rPr>
        <w:t>Display and use of ASICs, VICs and TACs outside secure areas</w:t>
      </w:r>
      <w:bookmarkEnd w:id="112"/>
    </w:p>
    <w:p w:rsidR="00D56687" w:rsidRPr="004A4B15" w:rsidRDefault="00D56687" w:rsidP="00564901">
      <w:pPr>
        <w:pStyle w:val="ActHead5"/>
      </w:pPr>
      <w:bookmarkStart w:id="113" w:name="_Toc442692959"/>
      <w:r w:rsidRPr="004A4B15">
        <w:rPr>
          <w:rStyle w:val="CharSectno"/>
        </w:rPr>
        <w:t>3.12</w:t>
      </w:r>
      <w:r w:rsidR="00564901" w:rsidRPr="004A4B15">
        <w:t xml:space="preserve">  </w:t>
      </w:r>
      <w:r w:rsidRPr="004A4B15">
        <w:t>Persons facilitating passenger check</w:t>
      </w:r>
      <w:r w:rsidR="004A4B15">
        <w:noBreakHyphen/>
      </w:r>
      <w:r w:rsidRPr="004A4B15">
        <w:t>in or baggage handling outside secure areas</w:t>
      </w:r>
      <w:bookmarkEnd w:id="113"/>
    </w:p>
    <w:p w:rsidR="00D56687" w:rsidRPr="004A4B15" w:rsidRDefault="00D56687" w:rsidP="00564901">
      <w:pPr>
        <w:pStyle w:val="subsection"/>
      </w:pPr>
      <w:r w:rsidRPr="004A4B15">
        <w:tab/>
        <w:t>(1)</w:t>
      </w:r>
      <w:r w:rsidRPr="004A4B15">
        <w:tab/>
        <w:t>A person who is facilitating:</w:t>
      </w:r>
    </w:p>
    <w:p w:rsidR="00D56687" w:rsidRPr="004A4B15" w:rsidRDefault="00D56687" w:rsidP="00564901">
      <w:pPr>
        <w:pStyle w:val="paragraph"/>
      </w:pPr>
      <w:r w:rsidRPr="004A4B15">
        <w:tab/>
        <w:t>(a)</w:t>
      </w:r>
      <w:r w:rsidRPr="004A4B15">
        <w:tab/>
        <w:t>passenger check</w:t>
      </w:r>
      <w:r w:rsidR="004A4B15">
        <w:noBreakHyphen/>
      </w:r>
      <w:r w:rsidRPr="004A4B15">
        <w:t>in; or</w:t>
      </w:r>
    </w:p>
    <w:p w:rsidR="00D56687" w:rsidRPr="004A4B15" w:rsidRDefault="00D56687" w:rsidP="00564901">
      <w:pPr>
        <w:pStyle w:val="paragraph"/>
      </w:pPr>
      <w:r w:rsidRPr="004A4B15">
        <w:tab/>
        <w:t>(b)</w:t>
      </w:r>
      <w:r w:rsidRPr="004A4B15">
        <w:tab/>
        <w:t>the handling of checked baggage;</w:t>
      </w:r>
    </w:p>
    <w:p w:rsidR="00D56687" w:rsidRPr="004A4B15" w:rsidRDefault="00D56687" w:rsidP="00564901">
      <w:pPr>
        <w:pStyle w:val="subsection2"/>
      </w:pPr>
      <w:r w:rsidRPr="004A4B15">
        <w:lastRenderedPageBreak/>
        <w:t>at a security controlled airport (regardless of whether, at the time, he or she is in a secure area) must properly display a valid ASIC at all times while doing so.</w:t>
      </w:r>
    </w:p>
    <w:p w:rsidR="00D56687" w:rsidRPr="004A4B15" w:rsidRDefault="00564901" w:rsidP="00D56687">
      <w:pPr>
        <w:pStyle w:val="Penalty"/>
      </w:pPr>
      <w:r w:rsidRPr="004A4B15">
        <w:t>Penalty:</w:t>
      </w:r>
      <w:r w:rsidRPr="004A4B15">
        <w:tab/>
      </w:r>
      <w:r w:rsidR="00D56687" w:rsidRPr="004A4B15">
        <w:t>5 penalty units.</w:t>
      </w:r>
    </w:p>
    <w:p w:rsidR="00D56687" w:rsidRPr="004A4B15" w:rsidRDefault="00564901" w:rsidP="00564901">
      <w:pPr>
        <w:pStyle w:val="notetext"/>
      </w:pPr>
      <w:r w:rsidRPr="004A4B15">
        <w:rPr>
          <w:iCs/>
        </w:rPr>
        <w:t>Note 1:</w:t>
      </w:r>
      <w:r w:rsidRPr="004A4B15">
        <w:rPr>
          <w:iCs/>
        </w:rPr>
        <w:tab/>
      </w:r>
      <w:r w:rsidR="00D56687" w:rsidRPr="004A4B15">
        <w:t xml:space="preserve">For </w:t>
      </w:r>
      <w:r w:rsidR="00D56687" w:rsidRPr="004A4B15">
        <w:rPr>
          <w:b/>
          <w:bCs/>
          <w:i/>
          <w:iCs/>
        </w:rPr>
        <w:t>properly displaying</w:t>
      </w:r>
      <w:r w:rsidR="00D56687" w:rsidRPr="004A4B15">
        <w:t>, see regulation</w:t>
      </w:r>
      <w:r w:rsidR="004A4B15">
        <w:t> </w:t>
      </w:r>
      <w:r w:rsidR="00D56687" w:rsidRPr="004A4B15">
        <w:rPr>
          <w:noProof/>
        </w:rPr>
        <w:t>1</w:t>
      </w:r>
      <w:r w:rsidR="00D56687" w:rsidRPr="004A4B15">
        <w:t>.</w:t>
      </w:r>
      <w:r w:rsidR="00D56687" w:rsidRPr="004A4B15">
        <w:rPr>
          <w:noProof/>
        </w:rPr>
        <w:t>04</w:t>
      </w:r>
      <w:r w:rsidR="00D56687" w:rsidRPr="004A4B15">
        <w:t xml:space="preserve">; for </w:t>
      </w:r>
      <w:r w:rsidR="00D56687" w:rsidRPr="004A4B15">
        <w:rPr>
          <w:b/>
          <w:bCs/>
          <w:i/>
          <w:iCs/>
        </w:rPr>
        <w:t>valid</w:t>
      </w:r>
      <w:r w:rsidR="00D56687" w:rsidRPr="004A4B15">
        <w:t>, see regulation</w:t>
      </w:r>
      <w:r w:rsidR="004A4B15">
        <w:t> </w:t>
      </w:r>
      <w:r w:rsidR="00D56687" w:rsidRPr="004A4B15">
        <w:rPr>
          <w:noProof/>
        </w:rPr>
        <w:t>1</w:t>
      </w:r>
      <w:r w:rsidR="00D56687" w:rsidRPr="004A4B15">
        <w:t>.</w:t>
      </w:r>
      <w:r w:rsidR="00D56687" w:rsidRPr="004A4B15">
        <w:rPr>
          <w:noProof/>
        </w:rPr>
        <w:t>05</w:t>
      </w:r>
      <w:r w:rsidR="00D56687" w:rsidRPr="004A4B15">
        <w:t>. The passenger and baggage check</w:t>
      </w:r>
      <w:r w:rsidR="004A4B15">
        <w:noBreakHyphen/>
      </w:r>
      <w:r w:rsidR="00D56687" w:rsidRPr="004A4B15">
        <w:t>in areas are not normally part of the secure area of an airport.</w:t>
      </w:r>
    </w:p>
    <w:p w:rsidR="00992469" w:rsidRPr="004A4B15" w:rsidRDefault="00564901" w:rsidP="00564901">
      <w:pPr>
        <w:pStyle w:val="notetext"/>
      </w:pPr>
      <w:r w:rsidRPr="004A4B15">
        <w:t>Note 2:</w:t>
      </w:r>
      <w:r w:rsidRPr="004A4B15">
        <w:tab/>
      </w:r>
      <w:r w:rsidR="00992469" w:rsidRPr="004A4B15">
        <w:t>A person who properly displays a valid VIC or TAC, and is supervised by a person who properly displays a valid ASIC, need not display a valid ASIC</w:t>
      </w:r>
      <w:r w:rsidRPr="004A4B15">
        <w:t>—</w:t>
      </w:r>
      <w:r w:rsidR="00992469" w:rsidRPr="004A4B15">
        <w:t>see regulation</w:t>
      </w:r>
      <w:r w:rsidR="004A4B15">
        <w:t> </w:t>
      </w:r>
      <w:r w:rsidR="00992469" w:rsidRPr="004A4B15">
        <w:t>3.09.</w:t>
      </w:r>
    </w:p>
    <w:p w:rsidR="00D56687" w:rsidRPr="004A4B15" w:rsidRDefault="00564901" w:rsidP="00564901">
      <w:pPr>
        <w:pStyle w:val="notetext"/>
        <w:rPr>
          <w:i/>
        </w:rPr>
      </w:pPr>
      <w:r w:rsidRPr="004A4B15">
        <w:t>Note 3:</w:t>
      </w:r>
      <w:r w:rsidRPr="004A4B15">
        <w:tab/>
      </w:r>
      <w:r w:rsidR="00D56687" w:rsidRPr="004A4B15">
        <w:t>At a time when such a person is outside the secure area, he or she complies with subregulation</w:t>
      </w:r>
      <w:r w:rsidR="00183AC8" w:rsidRPr="004A4B15">
        <w:t> </w:t>
      </w:r>
      <w:r w:rsidR="00D56687" w:rsidRPr="004A4B15">
        <w:t>(1) if the ASIC is either a red ASIC or a grey ASIC. At a time when he or she is in the secure area, the ASIC must be either a red ASIC or a grey ASIC in accordance with regulation</w:t>
      </w:r>
      <w:r w:rsidR="004A4B15">
        <w:t> </w:t>
      </w:r>
      <w:r w:rsidR="00D56687" w:rsidRPr="004A4B15">
        <w:rPr>
          <w:noProof/>
        </w:rPr>
        <w:t>3</w:t>
      </w:r>
      <w:r w:rsidR="00D56687" w:rsidRPr="004A4B15">
        <w:t>.</w:t>
      </w:r>
      <w:r w:rsidR="00D56687" w:rsidRPr="004A4B15">
        <w:rPr>
          <w:noProof/>
        </w:rPr>
        <w:t>03</w:t>
      </w:r>
      <w:r w:rsidR="00D56687" w:rsidRPr="004A4B15">
        <w:t>.</w:t>
      </w:r>
    </w:p>
    <w:p w:rsidR="00D56687" w:rsidRPr="004A4B15" w:rsidRDefault="00D56687" w:rsidP="00564901">
      <w:pPr>
        <w:pStyle w:val="subsection"/>
      </w:pPr>
      <w:r w:rsidRPr="004A4B15">
        <w:tab/>
        <w:t>(2)</w:t>
      </w:r>
      <w:r w:rsidRPr="004A4B15">
        <w:tab/>
        <w:t>A contravention of subregulation</w:t>
      </w:r>
      <w:r w:rsidR="00183AC8" w:rsidRPr="004A4B15">
        <w:t> </w:t>
      </w:r>
      <w:r w:rsidRPr="004A4B15">
        <w:t>(1) is an offence of strict liability.</w:t>
      </w:r>
    </w:p>
    <w:p w:rsidR="00D56687" w:rsidRPr="004A4B15" w:rsidRDefault="00D56687" w:rsidP="00564901">
      <w:pPr>
        <w:pStyle w:val="subsection"/>
      </w:pPr>
      <w:r w:rsidRPr="004A4B15">
        <w:tab/>
        <w:t>(3)</w:t>
      </w:r>
      <w:r w:rsidRPr="004A4B15">
        <w:tab/>
        <w:t>In relation to a security controlled airport from or to which no screened air service operates, subregulation</w:t>
      </w:r>
      <w:r w:rsidR="00183AC8" w:rsidRPr="004A4B15">
        <w:t> </w:t>
      </w:r>
      <w:r w:rsidRPr="004A4B15">
        <w:t>(1) has effect only during traffic periods.</w:t>
      </w:r>
    </w:p>
    <w:p w:rsidR="00D56687" w:rsidRPr="004A4B15" w:rsidRDefault="00564901" w:rsidP="00EB2271">
      <w:pPr>
        <w:pStyle w:val="ActHead3"/>
        <w:pageBreakBefore/>
      </w:pPr>
      <w:bookmarkStart w:id="114" w:name="_Toc442692960"/>
      <w:r w:rsidRPr="004A4B15">
        <w:rPr>
          <w:rStyle w:val="CharDivNo"/>
        </w:rPr>
        <w:lastRenderedPageBreak/>
        <w:t>Division</w:t>
      </w:r>
      <w:r w:rsidR="004A4B15" w:rsidRPr="004A4B15">
        <w:rPr>
          <w:rStyle w:val="CharDivNo"/>
        </w:rPr>
        <w:t> </w:t>
      </w:r>
      <w:r w:rsidR="00D56687" w:rsidRPr="004A4B15">
        <w:rPr>
          <w:rStyle w:val="CharDivNo"/>
        </w:rPr>
        <w:t>3.3</w:t>
      </w:r>
      <w:r w:rsidRPr="004A4B15">
        <w:t>—</w:t>
      </w:r>
      <w:r w:rsidR="00D56687" w:rsidRPr="004A4B15">
        <w:rPr>
          <w:rStyle w:val="CharDivText"/>
        </w:rPr>
        <w:t>Control of airside areas and zones</w:t>
      </w:r>
      <w:r w:rsidRPr="004A4B15">
        <w:rPr>
          <w:rStyle w:val="CharDivText"/>
        </w:rPr>
        <w:t>—</w:t>
      </w:r>
      <w:r w:rsidR="00D56687" w:rsidRPr="004A4B15">
        <w:rPr>
          <w:rStyle w:val="CharDivText"/>
        </w:rPr>
        <w:t>physical security</w:t>
      </w:r>
      <w:bookmarkEnd w:id="114"/>
    </w:p>
    <w:p w:rsidR="00D56687" w:rsidRPr="004A4B15" w:rsidRDefault="00564901" w:rsidP="00564901">
      <w:pPr>
        <w:pStyle w:val="ActHead4"/>
      </w:pPr>
      <w:bookmarkStart w:id="115" w:name="_Toc442692961"/>
      <w:r w:rsidRPr="004A4B15">
        <w:rPr>
          <w:rStyle w:val="CharSubdNo"/>
        </w:rPr>
        <w:t>Subdivision</w:t>
      </w:r>
      <w:r w:rsidR="004A4B15" w:rsidRPr="004A4B15">
        <w:rPr>
          <w:rStyle w:val="CharSubdNo"/>
        </w:rPr>
        <w:t> </w:t>
      </w:r>
      <w:r w:rsidR="00D56687" w:rsidRPr="004A4B15">
        <w:rPr>
          <w:rStyle w:val="CharSubdNo"/>
        </w:rPr>
        <w:t>3.3.1</w:t>
      </w:r>
      <w:r w:rsidRPr="004A4B15">
        <w:t>—</w:t>
      </w:r>
      <w:r w:rsidR="00D56687" w:rsidRPr="004A4B15">
        <w:rPr>
          <w:rStyle w:val="CharSubdText"/>
        </w:rPr>
        <w:t>Preliminary</w:t>
      </w:r>
      <w:bookmarkEnd w:id="115"/>
    </w:p>
    <w:p w:rsidR="00D56687" w:rsidRPr="004A4B15" w:rsidRDefault="00D56687" w:rsidP="00564901">
      <w:pPr>
        <w:pStyle w:val="ActHead5"/>
      </w:pPr>
      <w:bookmarkStart w:id="116" w:name="_Toc442692962"/>
      <w:r w:rsidRPr="004A4B15">
        <w:rPr>
          <w:rStyle w:val="CharSectno"/>
        </w:rPr>
        <w:t>3.13</w:t>
      </w:r>
      <w:r w:rsidR="00564901" w:rsidRPr="004A4B15">
        <w:t xml:space="preserve">  </w:t>
      </w:r>
      <w:r w:rsidRPr="004A4B15">
        <w:t>Definitions for Division</w:t>
      </w:r>
      <w:bookmarkEnd w:id="116"/>
    </w:p>
    <w:p w:rsidR="00D56687" w:rsidRPr="004A4B15" w:rsidRDefault="00D56687" w:rsidP="00564901">
      <w:pPr>
        <w:pStyle w:val="subsection"/>
      </w:pPr>
      <w:r w:rsidRPr="004A4B15">
        <w:tab/>
      </w:r>
      <w:r w:rsidRPr="004A4B15">
        <w:tab/>
        <w:t>In this Division:</w:t>
      </w:r>
    </w:p>
    <w:p w:rsidR="00D56687" w:rsidRPr="004A4B15" w:rsidRDefault="00D56687" w:rsidP="00564901">
      <w:pPr>
        <w:pStyle w:val="Definition"/>
      </w:pPr>
      <w:r w:rsidRPr="004A4B15">
        <w:rPr>
          <w:b/>
          <w:i/>
        </w:rPr>
        <w:t>exempt goods</w:t>
      </w:r>
      <w:r w:rsidRPr="004A4B15">
        <w:t>, in relation to an enhanced inspection area at an airport, means any of the following:</w:t>
      </w:r>
    </w:p>
    <w:p w:rsidR="00D56687" w:rsidRPr="004A4B15" w:rsidRDefault="00D56687" w:rsidP="00564901">
      <w:pPr>
        <w:pStyle w:val="paragraph"/>
      </w:pPr>
      <w:r w:rsidRPr="004A4B15">
        <w:tab/>
        <w:t>(a)</w:t>
      </w:r>
      <w:r w:rsidRPr="004A4B15">
        <w:tab/>
        <w:t>baggage that has been cleared;</w:t>
      </w:r>
    </w:p>
    <w:p w:rsidR="00D56687" w:rsidRPr="004A4B15" w:rsidRDefault="00D56687" w:rsidP="00564901">
      <w:pPr>
        <w:pStyle w:val="paragraph"/>
      </w:pPr>
      <w:r w:rsidRPr="004A4B15">
        <w:tab/>
        <w:t>(b)</w:t>
      </w:r>
      <w:r w:rsidRPr="004A4B15">
        <w:tab/>
        <w:t>cargo that has been cleared;</w:t>
      </w:r>
    </w:p>
    <w:p w:rsidR="00D56687" w:rsidRPr="004A4B15" w:rsidRDefault="00D56687" w:rsidP="00564901">
      <w:pPr>
        <w:pStyle w:val="paragraph"/>
      </w:pPr>
      <w:r w:rsidRPr="004A4B15">
        <w:tab/>
        <w:t>(c)</w:t>
      </w:r>
      <w:r w:rsidRPr="004A4B15">
        <w:tab/>
        <w:t>goods, of a particular kind, that:</w:t>
      </w:r>
    </w:p>
    <w:p w:rsidR="00D56687" w:rsidRPr="004A4B15" w:rsidRDefault="00D56687" w:rsidP="00564901">
      <w:pPr>
        <w:pStyle w:val="paragraphsub"/>
      </w:pPr>
      <w:r w:rsidRPr="004A4B15">
        <w:tab/>
        <w:t>(i)</w:t>
      </w:r>
      <w:r w:rsidRPr="004A4B15">
        <w:tab/>
        <w:t xml:space="preserve">are provided by a person (the </w:t>
      </w:r>
      <w:r w:rsidRPr="004A4B15">
        <w:rPr>
          <w:b/>
          <w:i/>
        </w:rPr>
        <w:t>regular provider</w:t>
      </w:r>
      <w:r w:rsidRPr="004A4B15">
        <w:t>) who has established an arrangement, recorded in writing, with an aviation industry participant for the supply of goods of that kind; and</w:t>
      </w:r>
    </w:p>
    <w:p w:rsidR="00D56687" w:rsidRPr="004A4B15" w:rsidRDefault="00D56687" w:rsidP="00564901">
      <w:pPr>
        <w:pStyle w:val="paragraphsub"/>
      </w:pPr>
      <w:r w:rsidRPr="004A4B15">
        <w:tab/>
        <w:t>(ii)</w:t>
      </w:r>
      <w:r w:rsidRPr="004A4B15">
        <w:tab/>
        <w:t>have not been accessible to unauthorised persons from the time the goods are accepted from the regular provider by the aviation industry participant, until the start of a screened air service for which the goods are taken on board an aircraft;</w:t>
      </w:r>
    </w:p>
    <w:p w:rsidR="00D56687" w:rsidRPr="004A4B15" w:rsidRDefault="00D56687" w:rsidP="00564901">
      <w:pPr>
        <w:pStyle w:val="paragraph"/>
      </w:pPr>
      <w:r w:rsidRPr="004A4B15">
        <w:tab/>
        <w:t>(d)</w:t>
      </w:r>
      <w:r w:rsidRPr="004A4B15">
        <w:tab/>
        <w:t>duty free items that:</w:t>
      </w:r>
    </w:p>
    <w:p w:rsidR="00D56687" w:rsidRPr="004A4B15" w:rsidRDefault="00D56687" w:rsidP="00564901">
      <w:pPr>
        <w:pStyle w:val="paragraphsub"/>
      </w:pPr>
      <w:r w:rsidRPr="004A4B15">
        <w:tab/>
        <w:t>(i)</w:t>
      </w:r>
      <w:r w:rsidRPr="004A4B15">
        <w:tab/>
        <w:t>are intended for supply by an aircraft operator, or a duty free shop, operating from the airport; and</w:t>
      </w:r>
    </w:p>
    <w:p w:rsidR="00D56687" w:rsidRPr="004A4B15" w:rsidRDefault="00D56687" w:rsidP="00564901">
      <w:pPr>
        <w:pStyle w:val="paragraphsub"/>
      </w:pPr>
      <w:r w:rsidRPr="004A4B15">
        <w:tab/>
        <w:t>(ii)</w:t>
      </w:r>
      <w:r w:rsidRPr="004A4B15">
        <w:tab/>
        <w:t>are items that have been authorised by the airport operator for the airport as being items needed for delivery to an aircraft located in the area, or as items that must be carried through the area for delivery;</w:t>
      </w:r>
    </w:p>
    <w:p w:rsidR="00D56687" w:rsidRPr="004A4B15" w:rsidRDefault="00D56687" w:rsidP="00564901">
      <w:pPr>
        <w:pStyle w:val="paragraph"/>
      </w:pPr>
      <w:r w:rsidRPr="004A4B15">
        <w:tab/>
        <w:t>(e)</w:t>
      </w:r>
      <w:r w:rsidRPr="004A4B15">
        <w:tab/>
        <w:t>items that:</w:t>
      </w:r>
    </w:p>
    <w:p w:rsidR="00D56687" w:rsidRPr="004A4B15" w:rsidRDefault="00D56687" w:rsidP="00564901">
      <w:pPr>
        <w:pStyle w:val="paragraphsub"/>
      </w:pPr>
      <w:r w:rsidRPr="004A4B15">
        <w:tab/>
        <w:t>(i)</w:t>
      </w:r>
      <w:r w:rsidRPr="004A4B15">
        <w:tab/>
        <w:t>are carried by a private security contractor; and</w:t>
      </w:r>
    </w:p>
    <w:p w:rsidR="00D56687" w:rsidRPr="004A4B15" w:rsidRDefault="00D56687" w:rsidP="00564901">
      <w:pPr>
        <w:pStyle w:val="paragraphsub"/>
      </w:pPr>
      <w:r w:rsidRPr="004A4B15">
        <w:tab/>
        <w:t>(ii)</w:t>
      </w:r>
      <w:r w:rsidRPr="004A4B15">
        <w:tab/>
        <w:t>are contained in an armoured vehicle that displays the livery of the contractor; and</w:t>
      </w:r>
    </w:p>
    <w:p w:rsidR="00D56687" w:rsidRPr="004A4B15" w:rsidRDefault="00D56687" w:rsidP="00564901">
      <w:pPr>
        <w:pStyle w:val="paragraphsub"/>
      </w:pPr>
      <w:r w:rsidRPr="004A4B15">
        <w:tab/>
        <w:t>(iii)</w:t>
      </w:r>
      <w:r w:rsidRPr="004A4B15">
        <w:tab/>
        <w:t xml:space="preserve">remain under the lawful authority of a uniformed member of the contractor’s staff who properly displays </w:t>
      </w:r>
      <w:r w:rsidRPr="004A4B15">
        <w:lastRenderedPageBreak/>
        <w:t>a valid red ASIC if required do so under regulation</w:t>
      </w:r>
      <w:r w:rsidR="004A4B15">
        <w:t> </w:t>
      </w:r>
      <w:r w:rsidRPr="004A4B15">
        <w:t>3.03; and</w:t>
      </w:r>
    </w:p>
    <w:p w:rsidR="00D56687" w:rsidRPr="004A4B15" w:rsidRDefault="00D56687" w:rsidP="00564901">
      <w:pPr>
        <w:pStyle w:val="paragraphsub"/>
      </w:pPr>
      <w:r w:rsidRPr="004A4B15">
        <w:tab/>
        <w:t>(iv)</w:t>
      </w:r>
      <w:r w:rsidRPr="004A4B15">
        <w:tab/>
        <w:t>need to be delivered to, or carried through, the area with the consent of the airport operator;</w:t>
      </w:r>
    </w:p>
    <w:p w:rsidR="00D56687" w:rsidRPr="004A4B15" w:rsidRDefault="00D56687" w:rsidP="00564901">
      <w:pPr>
        <w:pStyle w:val="paragraph"/>
      </w:pPr>
      <w:r w:rsidRPr="004A4B15">
        <w:tab/>
        <w:t>(f)</w:t>
      </w:r>
      <w:r w:rsidRPr="004A4B15">
        <w:tab/>
        <w:t>goods under the lawful control of any of the following:</w:t>
      </w:r>
    </w:p>
    <w:p w:rsidR="00D56687" w:rsidRPr="004A4B15" w:rsidRDefault="00D56687" w:rsidP="00564901">
      <w:pPr>
        <w:pStyle w:val="paragraphsub"/>
      </w:pPr>
      <w:r w:rsidRPr="004A4B15">
        <w:tab/>
        <w:t>(i)</w:t>
      </w:r>
      <w:r w:rsidRPr="004A4B15">
        <w:tab/>
        <w:t>a law enforcement officer;</w:t>
      </w:r>
    </w:p>
    <w:p w:rsidR="00D56687" w:rsidRPr="004A4B15" w:rsidRDefault="00D56687" w:rsidP="00564901">
      <w:pPr>
        <w:pStyle w:val="paragraphsub"/>
      </w:pPr>
      <w:r w:rsidRPr="004A4B15">
        <w:tab/>
        <w:t>(ii)</w:t>
      </w:r>
      <w:r w:rsidRPr="004A4B15">
        <w:tab/>
        <w:t>a member of the Australian Defence Force (</w:t>
      </w:r>
      <w:r w:rsidRPr="004A4B15">
        <w:rPr>
          <w:b/>
          <w:i/>
        </w:rPr>
        <w:t>ADF</w:t>
      </w:r>
      <w:r w:rsidRPr="004A4B15">
        <w:t>);</w:t>
      </w:r>
    </w:p>
    <w:p w:rsidR="00D56687" w:rsidRPr="004A4B15" w:rsidRDefault="00D56687" w:rsidP="00564901">
      <w:pPr>
        <w:pStyle w:val="paragraphsub"/>
      </w:pPr>
      <w:r w:rsidRPr="004A4B15">
        <w:tab/>
        <w:t>(iii)</w:t>
      </w:r>
      <w:r w:rsidRPr="004A4B15">
        <w:tab/>
        <w:t xml:space="preserve">a member of a visiting force, within the meaning of the </w:t>
      </w:r>
      <w:r w:rsidRPr="004A4B15">
        <w:rPr>
          <w:i/>
        </w:rPr>
        <w:t>Defence (Visiting Forces) Act 1963</w:t>
      </w:r>
      <w:r w:rsidRPr="004A4B15">
        <w:t>, on training exercises or operations with the ADF;</w:t>
      </w:r>
    </w:p>
    <w:p w:rsidR="00D56687" w:rsidRPr="004A4B15" w:rsidRDefault="00D56687" w:rsidP="00564901">
      <w:pPr>
        <w:pStyle w:val="paragraph"/>
      </w:pPr>
      <w:r w:rsidRPr="004A4B15">
        <w:tab/>
        <w:t>(g)</w:t>
      </w:r>
      <w:r w:rsidRPr="004A4B15">
        <w:tab/>
        <w:t>goods that the Secretary by written notice has provided, under paragraph</w:t>
      </w:r>
      <w:r w:rsidR="004A4B15">
        <w:t> </w:t>
      </w:r>
      <w:r w:rsidRPr="004A4B15">
        <w:t>42(2</w:t>
      </w:r>
      <w:r w:rsidR="00564901" w:rsidRPr="004A4B15">
        <w:t>)(</w:t>
      </w:r>
      <w:r w:rsidRPr="004A4B15">
        <w:t>b) of the Act, may pass through a screening point for the area without being screened.</w:t>
      </w:r>
    </w:p>
    <w:p w:rsidR="00D56687" w:rsidRPr="004A4B15" w:rsidRDefault="00564901" w:rsidP="00564901">
      <w:pPr>
        <w:pStyle w:val="notetext"/>
      </w:pPr>
      <w:r w:rsidRPr="004A4B15">
        <w:t>Note:</w:t>
      </w:r>
      <w:r w:rsidRPr="004A4B15">
        <w:tab/>
      </w:r>
      <w:r w:rsidR="00D56687" w:rsidRPr="004A4B15">
        <w:t>The requirement to display a valid red ASIC arises under paragraph</w:t>
      </w:r>
      <w:r w:rsidR="004A4B15">
        <w:t> </w:t>
      </w:r>
      <w:r w:rsidR="00D56687" w:rsidRPr="004A4B15">
        <w:t>3.03(1</w:t>
      </w:r>
      <w:r w:rsidRPr="004A4B15">
        <w:t>)(</w:t>
      </w:r>
      <w:r w:rsidR="00D56687" w:rsidRPr="004A4B15">
        <w:t>a). Subregulations</w:t>
      </w:r>
      <w:r w:rsidR="004A4B15">
        <w:t> </w:t>
      </w:r>
      <w:r w:rsidR="00D56687" w:rsidRPr="004A4B15">
        <w:t>3.03(4) to (4B) affect when and where this requirement applies.</w:t>
      </w:r>
    </w:p>
    <w:p w:rsidR="00D56687" w:rsidRPr="004A4B15" w:rsidRDefault="00D56687" w:rsidP="00564901">
      <w:pPr>
        <w:pStyle w:val="Definition"/>
      </w:pPr>
      <w:r w:rsidRPr="004A4B15">
        <w:rPr>
          <w:b/>
          <w:i/>
        </w:rPr>
        <w:t>exempt person</w:t>
      </w:r>
      <w:r w:rsidRPr="004A4B15">
        <w:t xml:space="preserve"> means:</w:t>
      </w:r>
    </w:p>
    <w:p w:rsidR="00D56687" w:rsidRPr="004A4B15" w:rsidRDefault="00D56687" w:rsidP="00564901">
      <w:pPr>
        <w:pStyle w:val="paragraph"/>
      </w:pPr>
      <w:r w:rsidRPr="004A4B15">
        <w:tab/>
        <w:t>(a)</w:t>
      </w:r>
      <w:r w:rsidRPr="004A4B15">
        <w:tab/>
        <w:t>a law enforcement officer; or</w:t>
      </w:r>
    </w:p>
    <w:p w:rsidR="00D56687" w:rsidRPr="004A4B15" w:rsidRDefault="00D56687" w:rsidP="00564901">
      <w:pPr>
        <w:pStyle w:val="paragraph"/>
      </w:pPr>
      <w:r w:rsidRPr="004A4B15">
        <w:tab/>
        <w:t>(b)</w:t>
      </w:r>
      <w:r w:rsidRPr="004A4B15">
        <w:tab/>
        <w:t>a member of the Defence Force who is responding to an event or threat of unlawful interference with aviation; or</w:t>
      </w:r>
    </w:p>
    <w:p w:rsidR="001F69E9" w:rsidRPr="004A4B15" w:rsidRDefault="001F69E9" w:rsidP="00564901">
      <w:pPr>
        <w:pStyle w:val="paragraph"/>
      </w:pPr>
      <w:r w:rsidRPr="004A4B15">
        <w:tab/>
        <w:t>(c)</w:t>
      </w:r>
      <w:r w:rsidRPr="004A4B15">
        <w:tab/>
        <w:t>an employee, contractor or volunteer of an ambulance, rescue or fire service or a state or territory emergency service who is responding to an emergency in Australia or overseas; or</w:t>
      </w:r>
    </w:p>
    <w:p w:rsidR="001F69E9" w:rsidRPr="004A4B15" w:rsidRDefault="001F69E9" w:rsidP="00564901">
      <w:pPr>
        <w:pStyle w:val="paragraph"/>
      </w:pPr>
      <w:r w:rsidRPr="004A4B15">
        <w:tab/>
        <w:t>(ca)</w:t>
      </w:r>
      <w:r w:rsidRPr="004A4B15">
        <w:tab/>
        <w:t xml:space="preserve">a person acting under the direction of a person mentioned in </w:t>
      </w:r>
      <w:r w:rsidR="004A4B15">
        <w:t>paragraph (</w:t>
      </w:r>
      <w:r w:rsidRPr="004A4B15">
        <w:t>c) during an emergency; or</w:t>
      </w:r>
    </w:p>
    <w:p w:rsidR="00D56687" w:rsidRPr="004A4B15" w:rsidRDefault="00D56687" w:rsidP="00564901">
      <w:pPr>
        <w:pStyle w:val="paragraph"/>
      </w:pPr>
      <w:r w:rsidRPr="004A4B15">
        <w:tab/>
        <w:t>(d)</w:t>
      </w:r>
      <w:r w:rsidRPr="004A4B15">
        <w:tab/>
        <w:t>a person to whom the Secretary has given an exemption under regulation</w:t>
      </w:r>
      <w:r w:rsidR="004A4B15">
        <w:t> </w:t>
      </w:r>
      <w:r w:rsidRPr="004A4B15">
        <w:t>3.08.</w:t>
      </w:r>
    </w:p>
    <w:p w:rsidR="00D56687" w:rsidRPr="004A4B15" w:rsidRDefault="00D56687" w:rsidP="00564901">
      <w:pPr>
        <w:pStyle w:val="Definition"/>
      </w:pPr>
      <w:r w:rsidRPr="004A4B15">
        <w:rPr>
          <w:b/>
          <w:i/>
        </w:rPr>
        <w:t>exempt vehicle</w:t>
      </w:r>
      <w:r w:rsidRPr="004A4B15">
        <w:t>, in relation to an enhanced inspection area at an airport, means any of the following:</w:t>
      </w:r>
    </w:p>
    <w:p w:rsidR="00D56687" w:rsidRPr="004A4B15" w:rsidRDefault="00D56687" w:rsidP="00564901">
      <w:pPr>
        <w:pStyle w:val="paragraph"/>
      </w:pPr>
      <w:r w:rsidRPr="004A4B15">
        <w:tab/>
        <w:t>(a)</w:t>
      </w:r>
      <w:r w:rsidRPr="004A4B15">
        <w:tab/>
        <w:t>a vehicle that:</w:t>
      </w:r>
    </w:p>
    <w:p w:rsidR="00D56687" w:rsidRPr="004A4B15" w:rsidRDefault="00D56687" w:rsidP="00564901">
      <w:pPr>
        <w:pStyle w:val="paragraphsub"/>
      </w:pPr>
      <w:r w:rsidRPr="004A4B15">
        <w:tab/>
        <w:t>(i)</w:t>
      </w:r>
      <w:r w:rsidRPr="004A4B15">
        <w:tab/>
        <w:t>has been screened at an enhanced inspection area screening point at the airport; and</w:t>
      </w:r>
    </w:p>
    <w:p w:rsidR="00D56687" w:rsidRPr="004A4B15" w:rsidRDefault="00D56687" w:rsidP="00564901">
      <w:pPr>
        <w:pStyle w:val="paragraphsub"/>
      </w:pPr>
      <w:r w:rsidRPr="004A4B15">
        <w:tab/>
        <w:t>(ii)</w:t>
      </w:r>
      <w:r w:rsidRPr="004A4B15">
        <w:tab/>
        <w:t>after being screened, is allowed, by a screening officer, to pass through the screening point into the area; and</w:t>
      </w:r>
    </w:p>
    <w:p w:rsidR="00D56687" w:rsidRPr="004A4B15" w:rsidRDefault="00D56687" w:rsidP="00564901">
      <w:pPr>
        <w:pStyle w:val="paragraphsub"/>
      </w:pPr>
      <w:r w:rsidRPr="004A4B15">
        <w:lastRenderedPageBreak/>
        <w:tab/>
        <w:t>(iii)</w:t>
      </w:r>
      <w:r w:rsidRPr="004A4B15">
        <w:tab/>
        <w:t>since being allowed to pass through the screening point, has not left the airside area of the airport;</w:t>
      </w:r>
    </w:p>
    <w:p w:rsidR="00D56687" w:rsidRPr="004A4B15" w:rsidRDefault="00D56687" w:rsidP="00564901">
      <w:pPr>
        <w:pStyle w:val="paragraph"/>
      </w:pPr>
      <w:r w:rsidRPr="004A4B15">
        <w:tab/>
        <w:t>(b)</w:t>
      </w:r>
      <w:r w:rsidRPr="004A4B15">
        <w:tab/>
        <w:t>a vehicle, whether or not it has been screened, carrying any of the following persons to an aircraft at the airport for boarding if the persons have been screened and allowed by a screening officer to pass through a screening point:</w:t>
      </w:r>
    </w:p>
    <w:p w:rsidR="00D56687" w:rsidRPr="004A4B15" w:rsidRDefault="00D56687" w:rsidP="00564901">
      <w:pPr>
        <w:pStyle w:val="paragraphsub"/>
      </w:pPr>
      <w:r w:rsidRPr="004A4B15">
        <w:tab/>
        <w:t>(i)</w:t>
      </w:r>
      <w:r w:rsidRPr="004A4B15">
        <w:tab/>
        <w:t>a member of the crew of the aircraft;</w:t>
      </w:r>
    </w:p>
    <w:p w:rsidR="00D56687" w:rsidRPr="004A4B15" w:rsidRDefault="00D56687" w:rsidP="00564901">
      <w:pPr>
        <w:pStyle w:val="paragraphsub"/>
      </w:pPr>
      <w:r w:rsidRPr="004A4B15">
        <w:tab/>
        <w:t>(ii)</w:t>
      </w:r>
      <w:r w:rsidRPr="004A4B15">
        <w:tab/>
        <w:t>passengers</w:t>
      </w:r>
      <w:r w:rsidRPr="004A4B15">
        <w:rPr>
          <w:color w:val="0000FF"/>
        </w:rPr>
        <w:t>;</w:t>
      </w:r>
    </w:p>
    <w:p w:rsidR="00D56687" w:rsidRPr="004A4B15" w:rsidRDefault="00D56687" w:rsidP="00564901">
      <w:pPr>
        <w:pStyle w:val="paragraph"/>
      </w:pPr>
      <w:r w:rsidRPr="004A4B15">
        <w:tab/>
        <w:t>(c)</w:t>
      </w:r>
      <w:r w:rsidRPr="004A4B15">
        <w:tab/>
        <w:t>a vehicle used for the official duties of an exempt person;</w:t>
      </w:r>
    </w:p>
    <w:p w:rsidR="00D56687" w:rsidRPr="004A4B15" w:rsidRDefault="00D56687" w:rsidP="00564901">
      <w:pPr>
        <w:pStyle w:val="paragraph"/>
      </w:pPr>
      <w:r w:rsidRPr="004A4B15">
        <w:tab/>
        <w:t>(d)</w:t>
      </w:r>
      <w:r w:rsidRPr="004A4B15">
        <w:tab/>
        <w:t>an armoured vehicle carrying exempt goods.</w:t>
      </w:r>
    </w:p>
    <w:p w:rsidR="00D56687" w:rsidRPr="004A4B15" w:rsidRDefault="00D56687" w:rsidP="00564901">
      <w:pPr>
        <w:pStyle w:val="Definition"/>
      </w:pPr>
      <w:r w:rsidRPr="004A4B15">
        <w:rPr>
          <w:b/>
          <w:i/>
        </w:rPr>
        <w:t>responsible aviation industry participant</w:t>
      </w:r>
      <w:r w:rsidRPr="004A4B15">
        <w:t>, in relation to an area or a zone, means:</w:t>
      </w:r>
    </w:p>
    <w:p w:rsidR="00D56687" w:rsidRPr="004A4B15" w:rsidRDefault="00D56687" w:rsidP="00564901">
      <w:pPr>
        <w:pStyle w:val="paragraph"/>
      </w:pPr>
      <w:r w:rsidRPr="004A4B15">
        <w:tab/>
        <w:t>(a)</w:t>
      </w:r>
      <w:r w:rsidRPr="004A4B15">
        <w:tab/>
        <w:t>in the case of an area or a zone that is covered by the TSP of an aviation industry participant</w:t>
      </w:r>
      <w:r w:rsidR="00564901" w:rsidRPr="004A4B15">
        <w:t>—</w:t>
      </w:r>
      <w:r w:rsidRPr="004A4B15">
        <w:t>that aviation industry participant; or</w:t>
      </w:r>
    </w:p>
    <w:p w:rsidR="00D56687" w:rsidRPr="004A4B15" w:rsidRDefault="00D56687" w:rsidP="00564901">
      <w:pPr>
        <w:pStyle w:val="paragraph"/>
      </w:pPr>
      <w:r w:rsidRPr="004A4B15">
        <w:tab/>
        <w:t>(b)</w:t>
      </w:r>
      <w:r w:rsidRPr="004A4B15">
        <w:tab/>
        <w:t>in any other case</w:t>
      </w:r>
      <w:r w:rsidR="00564901" w:rsidRPr="004A4B15">
        <w:t>—</w:t>
      </w:r>
      <w:r w:rsidRPr="004A4B15">
        <w:t>the operator of the security controlled airport at which the area or zone is located.</w:t>
      </w:r>
    </w:p>
    <w:p w:rsidR="00D56687" w:rsidRPr="004A4B15" w:rsidRDefault="00D56687" w:rsidP="00564901">
      <w:pPr>
        <w:pStyle w:val="ActHead5"/>
      </w:pPr>
      <w:bookmarkStart w:id="117" w:name="_Toc442692963"/>
      <w:r w:rsidRPr="004A4B15">
        <w:rPr>
          <w:rStyle w:val="CharSectno"/>
        </w:rPr>
        <w:t>3.14</w:t>
      </w:r>
      <w:r w:rsidR="00564901" w:rsidRPr="004A4B15">
        <w:t xml:space="preserve">  </w:t>
      </w:r>
      <w:r w:rsidRPr="004A4B15">
        <w:t>Common boundaries of areas and zones</w:t>
      </w:r>
      <w:bookmarkEnd w:id="117"/>
    </w:p>
    <w:p w:rsidR="00D56687" w:rsidRPr="004A4B15" w:rsidRDefault="00D56687" w:rsidP="00564901">
      <w:pPr>
        <w:pStyle w:val="subsection"/>
      </w:pPr>
      <w:r w:rsidRPr="004A4B15">
        <w:tab/>
        <w:t>(1)</w:t>
      </w:r>
      <w:r w:rsidRPr="004A4B15">
        <w:tab/>
        <w:t>If a boundary within an airside area is a common boundary for the airside area and an enhanced inspection area, only the requirements for signs applicable to the enhanced inspection area apply.</w:t>
      </w:r>
    </w:p>
    <w:p w:rsidR="00D56687" w:rsidRPr="004A4B15" w:rsidRDefault="00D56687" w:rsidP="00564901">
      <w:pPr>
        <w:pStyle w:val="subsection"/>
      </w:pPr>
      <w:r w:rsidRPr="004A4B15">
        <w:tab/>
        <w:t>(2)</w:t>
      </w:r>
      <w:r w:rsidRPr="004A4B15">
        <w:tab/>
        <w:t>If a boundary within an airside area is a common boundary for the airside area and a security restricted area, only the requirements for signs applicable to the security restricted area apply.</w:t>
      </w:r>
    </w:p>
    <w:p w:rsidR="00D56687" w:rsidRPr="004A4B15" w:rsidRDefault="00D56687" w:rsidP="00564901">
      <w:pPr>
        <w:pStyle w:val="subsection"/>
      </w:pPr>
      <w:r w:rsidRPr="004A4B15">
        <w:tab/>
        <w:t>(3)</w:t>
      </w:r>
      <w:r w:rsidRPr="004A4B15">
        <w:tab/>
        <w:t>If a boundary within an airside area is a common boundary for an enhanced inspection area and a security restricted area, only the requirements for signs applicable to the security restricted area apply.</w:t>
      </w:r>
    </w:p>
    <w:p w:rsidR="00D56687" w:rsidRPr="004A4B15" w:rsidRDefault="00D56687" w:rsidP="00564901">
      <w:pPr>
        <w:pStyle w:val="ActHead5"/>
      </w:pPr>
      <w:bookmarkStart w:id="118" w:name="_Toc442692964"/>
      <w:r w:rsidRPr="004A4B15">
        <w:rPr>
          <w:rStyle w:val="CharSectno"/>
        </w:rPr>
        <w:t>3.15</w:t>
      </w:r>
      <w:r w:rsidR="00564901" w:rsidRPr="004A4B15">
        <w:t xml:space="preserve">  </w:t>
      </w:r>
      <w:r w:rsidRPr="004A4B15">
        <w:t>Requirements for airside generally</w:t>
      </w:r>
      <w:bookmarkEnd w:id="118"/>
    </w:p>
    <w:p w:rsidR="00D56687" w:rsidRPr="004A4B15" w:rsidRDefault="00D56687" w:rsidP="00564901">
      <w:pPr>
        <w:pStyle w:val="subsection"/>
      </w:pPr>
      <w:r w:rsidRPr="004A4B15">
        <w:tab/>
        <w:t>(1)</w:t>
      </w:r>
      <w:r w:rsidRPr="004A4B15">
        <w:tab/>
        <w:t>The requirements for the fencing of, and the provision of other physical barriers to entry to, the airside area of a security controlled airport are:</w:t>
      </w:r>
    </w:p>
    <w:p w:rsidR="00D56687" w:rsidRPr="004A4B15" w:rsidRDefault="00D56687" w:rsidP="00564901">
      <w:pPr>
        <w:pStyle w:val="paragraph"/>
      </w:pPr>
      <w:r w:rsidRPr="004A4B15">
        <w:lastRenderedPageBreak/>
        <w:tab/>
        <w:t>(a)</w:t>
      </w:r>
      <w:r w:rsidRPr="004A4B15">
        <w:tab/>
        <w:t>subject to subregulation</w:t>
      </w:r>
      <w:r w:rsidR="00183AC8" w:rsidRPr="004A4B15">
        <w:t> </w:t>
      </w:r>
      <w:r w:rsidRPr="004A4B15">
        <w:t>(2), a barrier sufficient to delineate the airside area; and</w:t>
      </w:r>
    </w:p>
    <w:p w:rsidR="00D56687" w:rsidRPr="004A4B15" w:rsidRDefault="00D56687" w:rsidP="00564901">
      <w:pPr>
        <w:pStyle w:val="paragraph"/>
      </w:pPr>
      <w:r w:rsidRPr="004A4B15">
        <w:tab/>
        <w:t>(b)</w:t>
      </w:r>
      <w:r w:rsidRPr="004A4B15">
        <w:tab/>
        <w:t>effective access control points to permit authorised access to the airside area; and</w:t>
      </w:r>
    </w:p>
    <w:p w:rsidR="00D56687" w:rsidRPr="004A4B15" w:rsidRDefault="00D56687" w:rsidP="00564901">
      <w:pPr>
        <w:pStyle w:val="paragraph"/>
      </w:pPr>
      <w:r w:rsidRPr="004A4B15">
        <w:tab/>
        <w:t>(c)</w:t>
      </w:r>
      <w:r w:rsidRPr="004A4B15">
        <w:tab/>
        <w:t>patrolling, electronic surveillance or any other suitable measures to inspect the barriers for damage and to deter and detect unauthorised access to the airside area; and</w:t>
      </w:r>
    </w:p>
    <w:p w:rsidR="00D56687" w:rsidRPr="004A4B15" w:rsidRDefault="00D56687" w:rsidP="00564901">
      <w:pPr>
        <w:pStyle w:val="paragraph"/>
        <w:rPr>
          <w:snapToGrid w:val="0"/>
        </w:rPr>
      </w:pPr>
      <w:r w:rsidRPr="004A4B15">
        <w:tab/>
        <w:t>(d)</w:t>
      </w:r>
      <w:r w:rsidRPr="004A4B15">
        <w:tab/>
        <w:t>if possible, illumination of the aircraft parking area while a prescribed aircraft is parked there at night; and</w:t>
      </w:r>
    </w:p>
    <w:p w:rsidR="00D56687" w:rsidRPr="004A4B15" w:rsidRDefault="00D56687" w:rsidP="00564901">
      <w:pPr>
        <w:pStyle w:val="paragraph"/>
      </w:pPr>
      <w:r w:rsidRPr="004A4B15">
        <w:tab/>
        <w:t>(e)</w:t>
      </w:r>
      <w:r w:rsidRPr="004A4B15">
        <w:tab/>
        <w:t>signs, each at least 0.4 m wide by 0.3 m high, and otherwise complying with subregulation</w:t>
      </w:r>
      <w:r w:rsidR="00183AC8" w:rsidRPr="004A4B15">
        <w:t> </w:t>
      </w:r>
      <w:r w:rsidRPr="004A4B15">
        <w:t>(4), and in the number required by subregulation</w:t>
      </w:r>
      <w:r w:rsidR="00183AC8" w:rsidRPr="004A4B15">
        <w:t> </w:t>
      </w:r>
      <w:r w:rsidRPr="004A4B15">
        <w:t>(5), fixed to the barrier; and</w:t>
      </w:r>
    </w:p>
    <w:p w:rsidR="00D56687" w:rsidRPr="004A4B15" w:rsidRDefault="00D56687" w:rsidP="00564901">
      <w:pPr>
        <w:pStyle w:val="paragraph"/>
      </w:pPr>
      <w:r w:rsidRPr="004A4B15">
        <w:tab/>
        <w:t>(f)</w:t>
      </w:r>
      <w:r w:rsidRPr="004A4B15">
        <w:tab/>
        <w:t>a sign at least 0.4</w:t>
      </w:r>
      <w:r w:rsidR="00D364ED" w:rsidRPr="004A4B15">
        <w:t xml:space="preserve"> </w:t>
      </w:r>
      <w:r w:rsidRPr="004A4B15">
        <w:t>m wide by 0.3</w:t>
      </w:r>
      <w:r w:rsidR="00D364ED" w:rsidRPr="004A4B15">
        <w:t xml:space="preserve"> </w:t>
      </w:r>
      <w:r w:rsidRPr="004A4B15">
        <w:t>m high, and otherwise complying with subregulation</w:t>
      </w:r>
      <w:r w:rsidR="00183AC8" w:rsidRPr="004A4B15">
        <w:t> </w:t>
      </w:r>
      <w:r w:rsidRPr="004A4B15">
        <w:t>(6), at every entrance to the airside.</w:t>
      </w:r>
    </w:p>
    <w:p w:rsidR="00D56687" w:rsidRPr="004A4B15" w:rsidRDefault="00D56687" w:rsidP="00564901">
      <w:pPr>
        <w:pStyle w:val="subsection"/>
      </w:pPr>
      <w:r w:rsidRPr="004A4B15">
        <w:tab/>
        <w:t>(3)</w:t>
      </w:r>
      <w:r w:rsidRPr="004A4B15">
        <w:tab/>
        <w:t>The responsible aviation industry participant for the airside area of the airport must ensure that the area can be entered only by:</w:t>
      </w:r>
    </w:p>
    <w:p w:rsidR="00D56687" w:rsidRPr="004A4B15" w:rsidRDefault="00D56687" w:rsidP="00564901">
      <w:pPr>
        <w:pStyle w:val="paragraph"/>
      </w:pPr>
      <w:r w:rsidRPr="004A4B15">
        <w:tab/>
        <w:t>(a)</w:t>
      </w:r>
      <w:r w:rsidRPr="004A4B15">
        <w:tab/>
        <w:t>a person authorised to do so who:</w:t>
      </w:r>
    </w:p>
    <w:p w:rsidR="00D56687" w:rsidRPr="004A4B15" w:rsidRDefault="00D56687" w:rsidP="00564901">
      <w:pPr>
        <w:pStyle w:val="paragraphsub"/>
      </w:pPr>
      <w:r w:rsidRPr="004A4B15">
        <w:tab/>
        <w:t>(i)</w:t>
      </w:r>
      <w:r w:rsidRPr="004A4B15">
        <w:tab/>
        <w:t xml:space="preserve">properly displays a valid </w:t>
      </w:r>
      <w:r w:rsidRPr="004A4B15">
        <w:rPr>
          <w:snapToGrid w:val="0"/>
        </w:rPr>
        <w:t>ASIC;</w:t>
      </w:r>
      <w:r w:rsidRPr="004A4B15">
        <w:t xml:space="preserve"> or</w:t>
      </w:r>
    </w:p>
    <w:p w:rsidR="00D56687" w:rsidRPr="004A4B15" w:rsidRDefault="00D56687" w:rsidP="00564901">
      <w:pPr>
        <w:pStyle w:val="paragraphsub"/>
      </w:pPr>
      <w:r w:rsidRPr="004A4B15">
        <w:tab/>
        <w:t>(ii)</w:t>
      </w:r>
      <w:r w:rsidRPr="004A4B15">
        <w:tab/>
        <w:t xml:space="preserve">properly displays a valid VIC </w:t>
      </w:r>
      <w:r w:rsidR="00992469" w:rsidRPr="004A4B15">
        <w:t xml:space="preserve">or TAC </w:t>
      </w:r>
      <w:r w:rsidRPr="004A4B15">
        <w:t xml:space="preserve">and is supervised by someone authorised to enter the area who properly displays a valid </w:t>
      </w:r>
      <w:r w:rsidRPr="004A4B15">
        <w:rPr>
          <w:snapToGrid w:val="0"/>
        </w:rPr>
        <w:t>ASIC</w:t>
      </w:r>
      <w:r w:rsidRPr="004A4B15">
        <w:t>; or</w:t>
      </w:r>
    </w:p>
    <w:p w:rsidR="00D56687" w:rsidRPr="004A4B15" w:rsidRDefault="00D56687" w:rsidP="00564901">
      <w:pPr>
        <w:pStyle w:val="paragraph"/>
      </w:pPr>
      <w:r w:rsidRPr="004A4B15">
        <w:tab/>
        <w:t>(b)</w:t>
      </w:r>
      <w:r w:rsidRPr="004A4B15">
        <w:tab/>
        <w:t>an exempt person; or</w:t>
      </w:r>
    </w:p>
    <w:p w:rsidR="00D56687" w:rsidRPr="004A4B15" w:rsidRDefault="00D56687" w:rsidP="00564901">
      <w:pPr>
        <w:pStyle w:val="paragraph"/>
      </w:pPr>
      <w:r w:rsidRPr="004A4B15">
        <w:tab/>
        <w:t>(c)</w:t>
      </w:r>
      <w:r w:rsidRPr="004A4B15">
        <w:tab/>
        <w:t>a vehicle driven by:</w:t>
      </w:r>
    </w:p>
    <w:p w:rsidR="00D56687" w:rsidRPr="004A4B15" w:rsidRDefault="00D56687" w:rsidP="00564901">
      <w:pPr>
        <w:pStyle w:val="paragraphsub"/>
      </w:pPr>
      <w:r w:rsidRPr="004A4B15">
        <w:tab/>
        <w:t>(i)</w:t>
      </w:r>
      <w:r w:rsidRPr="004A4B15">
        <w:tab/>
        <w:t>a person who is authorised to enter the area and who:</w:t>
      </w:r>
    </w:p>
    <w:p w:rsidR="00D56687" w:rsidRPr="004A4B15" w:rsidRDefault="00D56687" w:rsidP="00564901">
      <w:pPr>
        <w:pStyle w:val="paragraphsub-sub"/>
      </w:pPr>
      <w:r w:rsidRPr="004A4B15">
        <w:tab/>
        <w:t>(A)</w:t>
      </w:r>
      <w:r w:rsidRPr="004A4B15">
        <w:tab/>
        <w:t xml:space="preserve">properly displays a valid </w:t>
      </w:r>
      <w:r w:rsidRPr="004A4B15">
        <w:rPr>
          <w:snapToGrid w:val="0"/>
        </w:rPr>
        <w:t>ASIC;</w:t>
      </w:r>
      <w:r w:rsidRPr="004A4B15">
        <w:t xml:space="preserve"> or</w:t>
      </w:r>
    </w:p>
    <w:p w:rsidR="00D56687" w:rsidRPr="004A4B15" w:rsidRDefault="00D56687" w:rsidP="00564901">
      <w:pPr>
        <w:pStyle w:val="paragraphsub-sub"/>
      </w:pPr>
      <w:r w:rsidRPr="004A4B15">
        <w:tab/>
        <w:t>(B)</w:t>
      </w:r>
      <w:r w:rsidRPr="004A4B15">
        <w:tab/>
        <w:t xml:space="preserve">properly displays a valid VIC </w:t>
      </w:r>
      <w:r w:rsidR="00992469" w:rsidRPr="004A4B15">
        <w:t xml:space="preserve">or TAC </w:t>
      </w:r>
      <w:r w:rsidRPr="004A4B15">
        <w:t xml:space="preserve">and is supervised by someone authorised to enter the area who properly displays a valid </w:t>
      </w:r>
      <w:r w:rsidRPr="004A4B15">
        <w:rPr>
          <w:snapToGrid w:val="0"/>
        </w:rPr>
        <w:t>ASIC</w:t>
      </w:r>
      <w:r w:rsidRPr="004A4B15">
        <w:t>; or</w:t>
      </w:r>
    </w:p>
    <w:p w:rsidR="00D56687" w:rsidRPr="004A4B15" w:rsidRDefault="00D56687" w:rsidP="00564901">
      <w:pPr>
        <w:pStyle w:val="paragraphsub"/>
      </w:pPr>
      <w:r w:rsidRPr="004A4B15">
        <w:tab/>
        <w:t>(ii)</w:t>
      </w:r>
      <w:r w:rsidRPr="004A4B15">
        <w:tab/>
        <w:t>an exempt person; or</w:t>
      </w:r>
    </w:p>
    <w:p w:rsidR="00D56687" w:rsidRPr="004A4B15" w:rsidRDefault="00D56687" w:rsidP="00564901">
      <w:pPr>
        <w:pStyle w:val="paragraph"/>
      </w:pPr>
      <w:r w:rsidRPr="004A4B15">
        <w:tab/>
        <w:t>(d)</w:t>
      </w:r>
      <w:r w:rsidRPr="004A4B15">
        <w:tab/>
        <w:t>a person who:</w:t>
      </w:r>
    </w:p>
    <w:p w:rsidR="00D56687" w:rsidRPr="004A4B15" w:rsidRDefault="00D56687" w:rsidP="00564901">
      <w:pPr>
        <w:pStyle w:val="paragraphsub"/>
      </w:pPr>
      <w:r w:rsidRPr="004A4B15">
        <w:tab/>
        <w:t>(i)</w:t>
      </w:r>
      <w:r w:rsidRPr="004A4B15">
        <w:tab/>
        <w:t>holds a ticket for carriage on an aircraft that will take its passengers on board through the airside area; and</w:t>
      </w:r>
    </w:p>
    <w:p w:rsidR="00D56687" w:rsidRPr="004A4B15" w:rsidRDefault="00D56687" w:rsidP="00564901">
      <w:pPr>
        <w:pStyle w:val="paragraphsub"/>
      </w:pPr>
      <w:r w:rsidRPr="004A4B15">
        <w:lastRenderedPageBreak/>
        <w:tab/>
        <w:t>(ii)</w:t>
      </w:r>
      <w:r w:rsidRPr="004A4B15">
        <w:tab/>
        <w:t>is moving reasonably directly from the terminal exit to the aircraft, under the supervision of the aircraft or airport operator, for the purpose of boarding; or</w:t>
      </w:r>
    </w:p>
    <w:p w:rsidR="00D56687" w:rsidRPr="004A4B15" w:rsidRDefault="00D56687" w:rsidP="00564901">
      <w:pPr>
        <w:pStyle w:val="paragraph"/>
      </w:pPr>
      <w:r w:rsidRPr="004A4B15">
        <w:tab/>
        <w:t>(e)</w:t>
      </w:r>
      <w:r w:rsidRPr="004A4B15">
        <w:tab/>
        <w:t>a person who arrived on board an aircraft that disembarked its passengers into the airside area, and is moving reasonably directly, under the supervision of the aircraft or airport operator, from the aircraft to the terminal entry.</w:t>
      </w:r>
    </w:p>
    <w:p w:rsidR="00D56687" w:rsidRPr="004A4B15" w:rsidRDefault="00D56687" w:rsidP="00564901">
      <w:pPr>
        <w:pStyle w:val="subsection"/>
      </w:pPr>
      <w:r w:rsidRPr="004A4B15">
        <w:tab/>
        <w:t>(4)</w:t>
      </w:r>
      <w:r w:rsidRPr="004A4B15">
        <w:tab/>
        <w:t xml:space="preserve">A sign required by </w:t>
      </w:r>
      <w:r w:rsidR="004A4B15">
        <w:t>paragraph (</w:t>
      </w:r>
      <w:r w:rsidRPr="004A4B15">
        <w:t>1</w:t>
      </w:r>
      <w:r w:rsidR="00564901" w:rsidRPr="004A4B15">
        <w:t>)(</w:t>
      </w:r>
      <w:r w:rsidRPr="004A4B15">
        <w:t>e) is to be as follows:</w:t>
      </w:r>
    </w:p>
    <w:p w:rsidR="00564901" w:rsidRPr="004A4B15" w:rsidRDefault="00564901" w:rsidP="00564901">
      <w:pPr>
        <w:pStyle w:val="Tabletext"/>
      </w:pPr>
    </w:p>
    <w:tbl>
      <w:tblPr>
        <w:tblW w:w="6344" w:type="dxa"/>
        <w:tblInd w:w="964"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1551"/>
        <w:gridCol w:w="4793"/>
      </w:tblGrid>
      <w:tr w:rsidR="00A617FE" w:rsidRPr="004A4B15" w:rsidTr="0065696E">
        <w:trPr>
          <w:cantSplit/>
        </w:trPr>
        <w:tc>
          <w:tcPr>
            <w:tcW w:w="1551" w:type="dxa"/>
            <w:tcBorders>
              <w:top w:val="single" w:sz="18" w:space="0" w:color="auto"/>
              <w:bottom w:val="single" w:sz="18" w:space="0" w:color="auto"/>
            </w:tcBorders>
            <w:vAlign w:val="center"/>
          </w:tcPr>
          <w:p w:rsidR="00A617FE" w:rsidRPr="004A4B15" w:rsidRDefault="00A617FE" w:rsidP="00044613">
            <w:pPr>
              <w:jc w:val="center"/>
            </w:pPr>
            <w:r w:rsidRPr="004A4B15">
              <w:rPr>
                <w:noProof/>
                <w:lang w:eastAsia="en-AU"/>
              </w:rPr>
              <w:drawing>
                <wp:inline distT="0" distB="0" distL="0" distR="0" wp14:anchorId="7CD4CC9F" wp14:editId="0ABAFDAE">
                  <wp:extent cx="847725" cy="657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657225"/>
                          </a:xfrm>
                          <a:prstGeom prst="rect">
                            <a:avLst/>
                          </a:prstGeom>
                          <a:noFill/>
                          <a:ln>
                            <a:noFill/>
                          </a:ln>
                        </pic:spPr>
                      </pic:pic>
                    </a:graphicData>
                  </a:graphic>
                </wp:inline>
              </w:drawing>
            </w:r>
          </w:p>
          <w:p w:rsidR="00A617FE" w:rsidRPr="004A4B15" w:rsidRDefault="00A617FE" w:rsidP="00044613">
            <w:pPr>
              <w:jc w:val="center"/>
            </w:pPr>
          </w:p>
        </w:tc>
        <w:tc>
          <w:tcPr>
            <w:tcW w:w="4793" w:type="dxa"/>
            <w:tcBorders>
              <w:top w:val="single" w:sz="18" w:space="0" w:color="auto"/>
              <w:bottom w:val="single" w:sz="18" w:space="0" w:color="auto"/>
            </w:tcBorders>
          </w:tcPr>
          <w:p w:rsidR="00A617FE" w:rsidRPr="004A4B15" w:rsidRDefault="00A617FE" w:rsidP="00044613">
            <w:pPr>
              <w:pStyle w:val="Warningsignsmall"/>
            </w:pPr>
            <w:r w:rsidRPr="004A4B15">
              <w:t>Commonwealth of Australia</w:t>
            </w:r>
          </w:p>
          <w:p w:rsidR="00A617FE" w:rsidRPr="004A4B15" w:rsidRDefault="00A617FE" w:rsidP="00044613">
            <w:pPr>
              <w:pStyle w:val="ZR1"/>
              <w:spacing w:line="240" w:lineRule="auto"/>
              <w:ind w:left="0" w:firstLine="0"/>
              <w:jc w:val="center"/>
              <w:rPr>
                <w:b/>
                <w:snapToGrid w:val="0"/>
              </w:rPr>
            </w:pPr>
            <w:r w:rsidRPr="004A4B15">
              <w:rPr>
                <w:rFonts w:ascii="Arial" w:hAnsi="Arial" w:cs="Arial"/>
                <w:b/>
              </w:rPr>
              <w:t>WARNING</w:t>
            </w:r>
            <w:r w:rsidRPr="004A4B15">
              <w:rPr>
                <w:rFonts w:ascii="Arial" w:hAnsi="Arial" w:cs="Arial"/>
                <w:b/>
                <w:snapToGrid w:val="0"/>
              </w:rPr>
              <w:t>!</w:t>
            </w:r>
          </w:p>
          <w:p w:rsidR="00A617FE" w:rsidRPr="004A4B15" w:rsidRDefault="00A617FE" w:rsidP="00044613">
            <w:pPr>
              <w:jc w:val="center"/>
              <w:rPr>
                <w:rFonts w:ascii="Arial" w:hAnsi="Arial" w:cs="Arial"/>
              </w:rPr>
            </w:pPr>
            <w:r w:rsidRPr="004A4B15">
              <w:rPr>
                <w:rFonts w:ascii="Arial" w:hAnsi="Arial" w:cs="Arial"/>
              </w:rPr>
              <w:t>Airside area</w:t>
            </w:r>
          </w:p>
          <w:p w:rsidR="00A617FE" w:rsidRPr="004A4B15" w:rsidRDefault="00A617FE" w:rsidP="00044613">
            <w:pPr>
              <w:pStyle w:val="P1"/>
              <w:jc w:val="center"/>
              <w:rPr>
                <w:rFonts w:ascii="Arial" w:hAnsi="Arial" w:cs="Arial"/>
                <w:snapToGrid w:val="0"/>
              </w:rPr>
            </w:pPr>
            <w:r w:rsidRPr="004A4B15">
              <w:rPr>
                <w:rFonts w:ascii="Arial" w:hAnsi="Arial" w:cs="Arial"/>
                <w:snapToGrid w:val="0"/>
              </w:rPr>
              <w:t>Unauthorised e</w:t>
            </w:r>
            <w:r w:rsidRPr="004A4B15">
              <w:rPr>
                <w:rFonts w:ascii="Arial" w:hAnsi="Arial" w:cs="Arial"/>
              </w:rPr>
              <w:t>n</w:t>
            </w:r>
            <w:r w:rsidRPr="004A4B15">
              <w:rPr>
                <w:rFonts w:ascii="Arial" w:hAnsi="Arial" w:cs="Arial"/>
                <w:snapToGrid w:val="0"/>
              </w:rPr>
              <w:t>try prohibited</w:t>
            </w:r>
          </w:p>
          <w:p w:rsidR="00A617FE" w:rsidRPr="004A4B15" w:rsidRDefault="00A617FE" w:rsidP="00044613">
            <w:pPr>
              <w:pStyle w:val="ZR1"/>
              <w:spacing w:line="240" w:lineRule="auto"/>
              <w:ind w:left="0" w:firstLine="0"/>
              <w:jc w:val="center"/>
              <w:rPr>
                <w:rFonts w:ascii="Arial" w:hAnsi="Arial" w:cs="Arial"/>
                <w:snapToGrid w:val="0"/>
                <w:sz w:val="16"/>
                <w:szCs w:val="16"/>
              </w:rPr>
            </w:pPr>
            <w:r w:rsidRPr="004A4B15">
              <w:rPr>
                <w:rFonts w:ascii="Arial" w:hAnsi="Arial" w:cs="Arial"/>
                <w:snapToGrid w:val="0"/>
                <w:sz w:val="16"/>
                <w:szCs w:val="16"/>
              </w:rPr>
              <w:t>Maximum penalty exceeds $5</w:t>
            </w:r>
            <w:r w:rsidR="004A4B15">
              <w:rPr>
                <w:rFonts w:ascii="Arial" w:hAnsi="Arial" w:cs="Arial"/>
                <w:snapToGrid w:val="0"/>
                <w:sz w:val="16"/>
                <w:szCs w:val="16"/>
              </w:rPr>
              <w:t> </w:t>
            </w:r>
            <w:r w:rsidRPr="004A4B15">
              <w:rPr>
                <w:rFonts w:ascii="Arial" w:hAnsi="Arial" w:cs="Arial"/>
                <w:snapToGrid w:val="0"/>
                <w:sz w:val="16"/>
                <w:szCs w:val="16"/>
              </w:rPr>
              <w:t>000</w:t>
            </w:r>
          </w:p>
          <w:p w:rsidR="00A617FE" w:rsidRPr="004A4B15" w:rsidRDefault="00A617FE" w:rsidP="00044613">
            <w:pPr>
              <w:pStyle w:val="P1"/>
              <w:tabs>
                <w:tab w:val="clear" w:pos="1191"/>
              </w:tabs>
              <w:ind w:left="9" w:hanging="9"/>
              <w:jc w:val="center"/>
              <w:rPr>
                <w:snapToGrid w:val="0"/>
              </w:rPr>
            </w:pPr>
            <w:r w:rsidRPr="004A4B15">
              <w:rPr>
                <w:rFonts w:ascii="Arial" w:hAnsi="Arial" w:cs="Arial"/>
                <w:sz w:val="16"/>
                <w:szCs w:val="16"/>
              </w:rPr>
              <w:t>(</w:t>
            </w:r>
            <w:r w:rsidRPr="004A4B15">
              <w:rPr>
                <w:rFonts w:ascii="Arial" w:hAnsi="Arial" w:cs="Arial"/>
                <w:i/>
                <w:sz w:val="16"/>
                <w:szCs w:val="16"/>
              </w:rPr>
              <w:t>Aviation Transport Security Act 2004</w:t>
            </w:r>
            <w:r w:rsidRPr="004A4B15">
              <w:rPr>
                <w:rFonts w:ascii="Arial" w:hAnsi="Arial" w:cs="Arial"/>
                <w:sz w:val="16"/>
                <w:szCs w:val="16"/>
              </w:rPr>
              <w:t xml:space="preserve"> and </w:t>
            </w:r>
            <w:r w:rsidRPr="004A4B15">
              <w:rPr>
                <w:rFonts w:ascii="Arial" w:hAnsi="Arial" w:cs="Arial"/>
                <w:i/>
                <w:sz w:val="16"/>
                <w:szCs w:val="16"/>
              </w:rPr>
              <w:t>Aviation Transport Security Regulations</w:t>
            </w:r>
            <w:r w:rsidR="004A4B15">
              <w:rPr>
                <w:rFonts w:ascii="Arial" w:hAnsi="Arial" w:cs="Arial"/>
                <w:i/>
                <w:sz w:val="16"/>
                <w:szCs w:val="16"/>
              </w:rPr>
              <w:t> </w:t>
            </w:r>
            <w:r w:rsidRPr="004A4B15">
              <w:rPr>
                <w:rFonts w:ascii="Arial" w:hAnsi="Arial" w:cs="Arial"/>
                <w:i/>
                <w:sz w:val="16"/>
                <w:szCs w:val="16"/>
              </w:rPr>
              <w:t>2005</w:t>
            </w:r>
            <w:r w:rsidRPr="004A4B15">
              <w:rPr>
                <w:rFonts w:ascii="Arial" w:hAnsi="Arial" w:cs="Arial"/>
                <w:sz w:val="16"/>
                <w:szCs w:val="16"/>
              </w:rPr>
              <w:t>)</w:t>
            </w:r>
          </w:p>
        </w:tc>
      </w:tr>
    </w:tbl>
    <w:p w:rsidR="00D56687" w:rsidRPr="004A4B15" w:rsidRDefault="00D56687" w:rsidP="00564901">
      <w:pPr>
        <w:pStyle w:val="subsection"/>
        <w:rPr>
          <w:snapToGrid w:val="0"/>
        </w:rPr>
      </w:pPr>
      <w:r w:rsidRPr="004A4B15">
        <w:tab/>
        <w:t>(5)</w:t>
      </w:r>
      <w:r w:rsidRPr="004A4B15">
        <w:tab/>
        <w:t xml:space="preserve">There must be as many of the signs required by </w:t>
      </w:r>
      <w:r w:rsidR="004A4B15">
        <w:t>paragraph (</w:t>
      </w:r>
      <w:r w:rsidRPr="004A4B15">
        <w:t>1</w:t>
      </w:r>
      <w:r w:rsidR="00564901" w:rsidRPr="004A4B15">
        <w:t>)(</w:t>
      </w:r>
      <w:r w:rsidRPr="004A4B15">
        <w:t>e) as are necessary to ensure that a person approaching the barrier and looking towards the airside is able to see at least 1 of the signs no matter where he or she stands.</w:t>
      </w:r>
    </w:p>
    <w:p w:rsidR="00D56687" w:rsidRPr="004A4B15" w:rsidRDefault="00D56687" w:rsidP="00564901">
      <w:pPr>
        <w:pStyle w:val="subsection"/>
      </w:pPr>
      <w:r w:rsidRPr="004A4B15">
        <w:tab/>
        <w:t>(6)</w:t>
      </w:r>
      <w:r w:rsidRPr="004A4B15">
        <w:tab/>
        <w:t xml:space="preserve">A sign required by </w:t>
      </w:r>
      <w:r w:rsidR="004A4B15">
        <w:t>paragraph (</w:t>
      </w:r>
      <w:r w:rsidRPr="004A4B15">
        <w:t>1</w:t>
      </w:r>
      <w:r w:rsidR="00564901" w:rsidRPr="004A4B15">
        <w:t>)(</w:t>
      </w:r>
      <w:r w:rsidRPr="004A4B15">
        <w:t>f) is to be as follows:</w:t>
      </w:r>
    </w:p>
    <w:p w:rsidR="00564901" w:rsidRPr="004A4B15" w:rsidRDefault="00564901" w:rsidP="00564901">
      <w:pPr>
        <w:pStyle w:val="Tabletext"/>
      </w:pPr>
    </w:p>
    <w:tbl>
      <w:tblPr>
        <w:tblW w:w="6344" w:type="dxa"/>
        <w:tblInd w:w="964"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1551"/>
        <w:gridCol w:w="4793"/>
      </w:tblGrid>
      <w:tr w:rsidR="00A617FE" w:rsidRPr="004A4B15" w:rsidTr="0065696E">
        <w:trPr>
          <w:cantSplit/>
        </w:trPr>
        <w:tc>
          <w:tcPr>
            <w:tcW w:w="1551" w:type="dxa"/>
            <w:tcBorders>
              <w:top w:val="single" w:sz="18" w:space="0" w:color="auto"/>
              <w:bottom w:val="single" w:sz="18" w:space="0" w:color="auto"/>
            </w:tcBorders>
            <w:vAlign w:val="center"/>
          </w:tcPr>
          <w:p w:rsidR="00A617FE" w:rsidRPr="004A4B15" w:rsidRDefault="00A617FE" w:rsidP="00044613">
            <w:pPr>
              <w:jc w:val="center"/>
            </w:pPr>
            <w:r w:rsidRPr="004A4B15">
              <w:rPr>
                <w:noProof/>
                <w:lang w:eastAsia="en-AU"/>
              </w:rPr>
              <w:drawing>
                <wp:inline distT="0" distB="0" distL="0" distR="0" wp14:anchorId="42A2B0BC" wp14:editId="766302CC">
                  <wp:extent cx="847725" cy="6572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657225"/>
                          </a:xfrm>
                          <a:prstGeom prst="rect">
                            <a:avLst/>
                          </a:prstGeom>
                          <a:noFill/>
                          <a:ln>
                            <a:noFill/>
                          </a:ln>
                        </pic:spPr>
                      </pic:pic>
                    </a:graphicData>
                  </a:graphic>
                </wp:inline>
              </w:drawing>
            </w:r>
          </w:p>
          <w:p w:rsidR="00A617FE" w:rsidRPr="004A4B15" w:rsidRDefault="00A617FE" w:rsidP="00044613">
            <w:pPr>
              <w:jc w:val="center"/>
            </w:pPr>
          </w:p>
        </w:tc>
        <w:tc>
          <w:tcPr>
            <w:tcW w:w="4793" w:type="dxa"/>
            <w:tcBorders>
              <w:top w:val="single" w:sz="18" w:space="0" w:color="auto"/>
              <w:bottom w:val="single" w:sz="18" w:space="0" w:color="auto"/>
            </w:tcBorders>
          </w:tcPr>
          <w:p w:rsidR="00A617FE" w:rsidRPr="004A4B15" w:rsidRDefault="00A617FE" w:rsidP="00044613">
            <w:pPr>
              <w:pStyle w:val="Warningsignsmall"/>
            </w:pPr>
            <w:r w:rsidRPr="004A4B15">
              <w:t>Commonwealth of Australia</w:t>
            </w:r>
          </w:p>
          <w:p w:rsidR="00A617FE" w:rsidRPr="004A4B15" w:rsidRDefault="00A617FE" w:rsidP="00044613">
            <w:pPr>
              <w:pStyle w:val="ZR1"/>
              <w:keepNext w:val="0"/>
              <w:keepLines w:val="0"/>
              <w:spacing w:line="240" w:lineRule="auto"/>
              <w:ind w:left="0" w:firstLine="0"/>
              <w:jc w:val="center"/>
              <w:rPr>
                <w:rFonts w:ascii="Arial" w:hAnsi="Arial" w:cs="Arial"/>
                <w:b/>
              </w:rPr>
            </w:pPr>
            <w:r w:rsidRPr="004A4B15">
              <w:rPr>
                <w:rFonts w:ascii="Arial" w:hAnsi="Arial" w:cs="Arial"/>
                <w:b/>
              </w:rPr>
              <w:t>WARNING!</w:t>
            </w:r>
          </w:p>
          <w:p w:rsidR="00A617FE" w:rsidRPr="004A4B15" w:rsidRDefault="00A617FE" w:rsidP="00044613">
            <w:pPr>
              <w:jc w:val="center"/>
              <w:rPr>
                <w:rFonts w:ascii="Arial" w:hAnsi="Arial" w:cs="Arial"/>
              </w:rPr>
            </w:pPr>
            <w:r w:rsidRPr="004A4B15">
              <w:rPr>
                <w:rFonts w:ascii="Arial" w:hAnsi="Arial" w:cs="Arial"/>
              </w:rPr>
              <w:t>Airside area</w:t>
            </w:r>
          </w:p>
          <w:p w:rsidR="00A617FE" w:rsidRPr="004A4B15" w:rsidRDefault="00A617FE" w:rsidP="00044613">
            <w:pPr>
              <w:jc w:val="center"/>
              <w:rPr>
                <w:rFonts w:ascii="Arial" w:hAnsi="Arial" w:cs="Arial"/>
              </w:rPr>
            </w:pPr>
            <w:r w:rsidRPr="004A4B15">
              <w:rPr>
                <w:rFonts w:ascii="Arial" w:hAnsi="Arial" w:cs="Arial"/>
              </w:rPr>
              <w:t>Unauthorised possession of weapons prohibited</w:t>
            </w:r>
          </w:p>
          <w:p w:rsidR="00A617FE" w:rsidRPr="004A4B15" w:rsidRDefault="00A617FE" w:rsidP="00044613">
            <w:pPr>
              <w:pStyle w:val="ZR1"/>
              <w:keepNext w:val="0"/>
              <w:keepLines w:val="0"/>
              <w:spacing w:line="240" w:lineRule="auto"/>
              <w:ind w:left="0" w:firstLine="0"/>
              <w:jc w:val="center"/>
              <w:rPr>
                <w:rFonts w:ascii="Arial" w:hAnsi="Arial" w:cs="Arial"/>
                <w:snapToGrid w:val="0"/>
                <w:sz w:val="16"/>
                <w:szCs w:val="16"/>
              </w:rPr>
            </w:pPr>
            <w:r w:rsidRPr="004A4B15">
              <w:rPr>
                <w:rFonts w:ascii="Arial" w:hAnsi="Arial" w:cs="Arial"/>
                <w:snapToGrid w:val="0"/>
                <w:sz w:val="16"/>
                <w:szCs w:val="16"/>
              </w:rPr>
              <w:t>Maximum penalty exceeds $10</w:t>
            </w:r>
            <w:r w:rsidR="004A4B15">
              <w:rPr>
                <w:rFonts w:ascii="Arial" w:hAnsi="Arial" w:cs="Arial"/>
                <w:snapToGrid w:val="0"/>
                <w:sz w:val="16"/>
                <w:szCs w:val="16"/>
              </w:rPr>
              <w:t> </w:t>
            </w:r>
            <w:r w:rsidRPr="004A4B15">
              <w:rPr>
                <w:rFonts w:ascii="Arial" w:hAnsi="Arial" w:cs="Arial"/>
                <w:snapToGrid w:val="0"/>
                <w:sz w:val="16"/>
                <w:szCs w:val="16"/>
              </w:rPr>
              <w:t>000</w:t>
            </w:r>
          </w:p>
          <w:p w:rsidR="00A617FE" w:rsidRPr="004A4B15" w:rsidRDefault="00A617FE" w:rsidP="00044613">
            <w:pPr>
              <w:pStyle w:val="P1"/>
              <w:tabs>
                <w:tab w:val="clear" w:pos="1191"/>
              </w:tabs>
              <w:ind w:left="9" w:hanging="9"/>
              <w:jc w:val="center"/>
              <w:rPr>
                <w:snapToGrid w:val="0"/>
              </w:rPr>
            </w:pPr>
            <w:r w:rsidRPr="004A4B15">
              <w:rPr>
                <w:rFonts w:ascii="Arial" w:hAnsi="Arial" w:cs="Arial"/>
                <w:sz w:val="16"/>
                <w:szCs w:val="16"/>
              </w:rPr>
              <w:t>(</w:t>
            </w:r>
            <w:r w:rsidRPr="004A4B15">
              <w:rPr>
                <w:rFonts w:ascii="Arial" w:hAnsi="Arial" w:cs="Arial"/>
                <w:i/>
                <w:sz w:val="16"/>
                <w:szCs w:val="16"/>
              </w:rPr>
              <w:t>Aviation Transport Security Act 2004</w:t>
            </w:r>
            <w:r w:rsidRPr="004A4B15">
              <w:rPr>
                <w:rFonts w:ascii="Arial" w:hAnsi="Arial" w:cs="Arial"/>
                <w:sz w:val="16"/>
                <w:szCs w:val="16"/>
              </w:rPr>
              <w:t xml:space="preserve"> and </w:t>
            </w:r>
            <w:r w:rsidRPr="004A4B15">
              <w:rPr>
                <w:rFonts w:ascii="Arial" w:hAnsi="Arial" w:cs="Arial"/>
                <w:i/>
                <w:sz w:val="16"/>
                <w:szCs w:val="16"/>
              </w:rPr>
              <w:t>Aviation Transport Security Regulations</w:t>
            </w:r>
            <w:r w:rsidR="004A4B15">
              <w:rPr>
                <w:rFonts w:ascii="Arial" w:hAnsi="Arial" w:cs="Arial"/>
                <w:i/>
                <w:sz w:val="16"/>
                <w:szCs w:val="16"/>
              </w:rPr>
              <w:t> </w:t>
            </w:r>
            <w:r w:rsidRPr="004A4B15">
              <w:rPr>
                <w:rFonts w:ascii="Arial" w:hAnsi="Arial" w:cs="Arial"/>
                <w:i/>
                <w:sz w:val="16"/>
                <w:szCs w:val="16"/>
              </w:rPr>
              <w:t>2005</w:t>
            </w:r>
            <w:r w:rsidRPr="004A4B15">
              <w:rPr>
                <w:rFonts w:ascii="Arial" w:hAnsi="Arial" w:cs="Arial"/>
                <w:sz w:val="16"/>
                <w:szCs w:val="16"/>
              </w:rPr>
              <w:t>)</w:t>
            </w:r>
          </w:p>
        </w:tc>
      </w:tr>
    </w:tbl>
    <w:p w:rsidR="00D56687" w:rsidRPr="004A4B15" w:rsidRDefault="00D56687" w:rsidP="00564901">
      <w:pPr>
        <w:pStyle w:val="subsection"/>
      </w:pPr>
      <w:r w:rsidRPr="004A4B15">
        <w:lastRenderedPageBreak/>
        <w:tab/>
        <w:t>(7)</w:t>
      </w:r>
      <w:r w:rsidRPr="004A4B15">
        <w:tab/>
        <w:t>A responsible aviation industry participant for the airside, or part of the airside, of a security controlled airport must comply with the requirements of subregulations (1), (3), (4), (5) and (6).</w:t>
      </w:r>
    </w:p>
    <w:p w:rsidR="00D56687" w:rsidRPr="004A4B15" w:rsidRDefault="00D56687" w:rsidP="00D56687">
      <w:pPr>
        <w:pStyle w:val="Penalty"/>
      </w:pPr>
      <w:r w:rsidRPr="004A4B15">
        <w:t>Penalty:</w:t>
      </w:r>
    </w:p>
    <w:p w:rsidR="00D56687" w:rsidRPr="004A4B15" w:rsidRDefault="00D56687" w:rsidP="00564901">
      <w:pPr>
        <w:pStyle w:val="paragraph"/>
      </w:pPr>
      <w:r w:rsidRPr="004A4B15">
        <w:tab/>
        <w:t>(a)</w:t>
      </w:r>
      <w:r w:rsidRPr="004A4B15">
        <w:tab/>
        <w:t>if the offender is an airport operator or an aircraft operator</w:t>
      </w:r>
      <w:r w:rsidR="00564901" w:rsidRPr="004A4B15">
        <w:t>—</w:t>
      </w:r>
      <w:r w:rsidRPr="004A4B15">
        <w:t>200 penalty units; or</w:t>
      </w:r>
    </w:p>
    <w:p w:rsidR="00D56687" w:rsidRPr="004A4B15" w:rsidRDefault="00D56687" w:rsidP="00564901">
      <w:pPr>
        <w:pStyle w:val="paragraph"/>
      </w:pPr>
      <w:r w:rsidRPr="004A4B15">
        <w:tab/>
        <w:t>(b)</w:t>
      </w:r>
      <w:r w:rsidRPr="004A4B15">
        <w:tab/>
        <w:t>in any other case</w:t>
      </w:r>
      <w:r w:rsidR="00564901" w:rsidRPr="004A4B15">
        <w:t>—</w:t>
      </w:r>
      <w:r w:rsidRPr="004A4B15">
        <w:t>100 penalty units.</w:t>
      </w:r>
    </w:p>
    <w:p w:rsidR="00D56687" w:rsidRPr="004A4B15" w:rsidRDefault="00D56687" w:rsidP="00564901">
      <w:pPr>
        <w:pStyle w:val="subsection"/>
      </w:pPr>
      <w:r w:rsidRPr="004A4B15">
        <w:tab/>
        <w:t>(10)</w:t>
      </w:r>
      <w:r w:rsidRPr="004A4B15">
        <w:tab/>
        <w:t xml:space="preserve">If the secure area of a security controlled airport from or to which no screened air service operates is entered, during a period that is not a traffic period for the airport, by a person, or a vehicle driven by a person, not displaying a valid </w:t>
      </w:r>
      <w:r w:rsidR="00992469" w:rsidRPr="004A4B15">
        <w:t>ASIC, VIC or TAC</w:t>
      </w:r>
      <w:r w:rsidRPr="004A4B15">
        <w:t xml:space="preserve">, that entry does not constitute a contravention by the airport operator of </w:t>
      </w:r>
      <w:r w:rsidR="004A4B15">
        <w:t>paragraph (</w:t>
      </w:r>
      <w:r w:rsidRPr="004A4B15">
        <w:t>3</w:t>
      </w:r>
      <w:r w:rsidR="00564901" w:rsidRPr="004A4B15">
        <w:t>)(</w:t>
      </w:r>
      <w:r w:rsidRPr="004A4B15">
        <w:t>a) or (c).</w:t>
      </w:r>
    </w:p>
    <w:p w:rsidR="00D56687" w:rsidRPr="004A4B15" w:rsidRDefault="00564901" w:rsidP="00564901">
      <w:pPr>
        <w:pStyle w:val="ActHead4"/>
      </w:pPr>
      <w:bookmarkStart w:id="119" w:name="_Toc442692965"/>
      <w:r w:rsidRPr="004A4B15">
        <w:rPr>
          <w:rStyle w:val="CharSubdNo"/>
        </w:rPr>
        <w:t>Subdivision</w:t>
      </w:r>
      <w:r w:rsidR="004A4B15" w:rsidRPr="004A4B15">
        <w:rPr>
          <w:rStyle w:val="CharSubdNo"/>
        </w:rPr>
        <w:t> </w:t>
      </w:r>
      <w:r w:rsidR="00D56687" w:rsidRPr="004A4B15">
        <w:rPr>
          <w:rStyle w:val="CharSubdNo"/>
        </w:rPr>
        <w:t>3.3.2</w:t>
      </w:r>
      <w:r w:rsidRPr="004A4B15">
        <w:t>—</w:t>
      </w:r>
      <w:r w:rsidR="00D56687" w:rsidRPr="004A4B15">
        <w:rPr>
          <w:rStyle w:val="CharSubdText"/>
        </w:rPr>
        <w:t>Security restricted area</w:t>
      </w:r>
      <w:bookmarkEnd w:id="119"/>
    </w:p>
    <w:p w:rsidR="00D56687" w:rsidRPr="004A4B15" w:rsidRDefault="00D56687" w:rsidP="00564901">
      <w:pPr>
        <w:pStyle w:val="ActHead5"/>
      </w:pPr>
      <w:bookmarkStart w:id="120" w:name="_Toc442692966"/>
      <w:r w:rsidRPr="004A4B15">
        <w:rPr>
          <w:rStyle w:val="CharSectno"/>
        </w:rPr>
        <w:t>3.16</w:t>
      </w:r>
      <w:r w:rsidR="00564901" w:rsidRPr="004A4B15">
        <w:t xml:space="preserve">  </w:t>
      </w:r>
      <w:r w:rsidRPr="004A4B15">
        <w:t>Additional security requirements for security restricted area</w:t>
      </w:r>
      <w:bookmarkEnd w:id="120"/>
    </w:p>
    <w:p w:rsidR="00D56687" w:rsidRPr="004A4B15" w:rsidRDefault="00D56687" w:rsidP="00564901">
      <w:pPr>
        <w:pStyle w:val="subsection"/>
      </w:pPr>
      <w:r w:rsidRPr="004A4B15">
        <w:tab/>
        <w:t>(1)</w:t>
      </w:r>
      <w:r w:rsidRPr="004A4B15">
        <w:tab/>
        <w:t>This regulation sets out the additional security requirements applicable to an airside security zone that is a security restricted area.</w:t>
      </w:r>
    </w:p>
    <w:p w:rsidR="00D56687" w:rsidRPr="004A4B15" w:rsidRDefault="00D56687" w:rsidP="00564901">
      <w:pPr>
        <w:pStyle w:val="subsection"/>
      </w:pPr>
      <w:r w:rsidRPr="004A4B15">
        <w:tab/>
        <w:t>(2)</w:t>
      </w:r>
      <w:r w:rsidRPr="004A4B15">
        <w:tab/>
        <w:t>This regulation begins to have effect in relation to an airport when the Secretary establishes such a zone for the airport.</w:t>
      </w:r>
    </w:p>
    <w:p w:rsidR="00D56687" w:rsidRPr="004A4B15" w:rsidRDefault="00D56687" w:rsidP="00564901">
      <w:pPr>
        <w:pStyle w:val="subsection"/>
      </w:pPr>
      <w:r w:rsidRPr="004A4B15">
        <w:tab/>
        <w:t>(3)</w:t>
      </w:r>
      <w:r w:rsidRPr="004A4B15">
        <w:tab/>
        <w:t>The responsible aviation industry participant must ensure that:</w:t>
      </w:r>
    </w:p>
    <w:p w:rsidR="00D56687" w:rsidRPr="004A4B15" w:rsidRDefault="00D56687" w:rsidP="00564901">
      <w:pPr>
        <w:pStyle w:val="paragraph"/>
      </w:pPr>
      <w:r w:rsidRPr="004A4B15">
        <w:tab/>
        <w:t>(a)</w:t>
      </w:r>
      <w:r w:rsidRPr="004A4B15">
        <w:tab/>
        <w:t>the area can be entered only by:</w:t>
      </w:r>
    </w:p>
    <w:p w:rsidR="00D56687" w:rsidRPr="004A4B15" w:rsidRDefault="00D56687" w:rsidP="00564901">
      <w:pPr>
        <w:pStyle w:val="paragraphsub"/>
      </w:pPr>
      <w:r w:rsidRPr="004A4B15">
        <w:tab/>
        <w:t>(i)</w:t>
      </w:r>
      <w:r w:rsidRPr="004A4B15">
        <w:tab/>
        <w:t>a person authorised to do so who:</w:t>
      </w:r>
    </w:p>
    <w:p w:rsidR="00D56687" w:rsidRPr="004A4B15" w:rsidRDefault="00D56687" w:rsidP="00564901">
      <w:pPr>
        <w:pStyle w:val="paragraphsub-sub"/>
      </w:pPr>
      <w:r w:rsidRPr="004A4B15">
        <w:tab/>
        <w:t>(A)</w:t>
      </w:r>
      <w:r w:rsidRPr="004A4B15">
        <w:tab/>
        <w:t xml:space="preserve">properly displays a valid red </w:t>
      </w:r>
      <w:r w:rsidRPr="004A4B15">
        <w:rPr>
          <w:snapToGrid w:val="0"/>
        </w:rPr>
        <w:t>ASIC;</w:t>
      </w:r>
      <w:r w:rsidRPr="004A4B15">
        <w:t xml:space="preserve"> or</w:t>
      </w:r>
    </w:p>
    <w:p w:rsidR="00D56687" w:rsidRPr="004A4B15" w:rsidRDefault="00D56687" w:rsidP="00564901">
      <w:pPr>
        <w:pStyle w:val="paragraphsub-sub"/>
      </w:pPr>
      <w:r w:rsidRPr="004A4B15">
        <w:tab/>
        <w:t>(B)</w:t>
      </w:r>
      <w:r w:rsidRPr="004A4B15">
        <w:tab/>
        <w:t xml:space="preserve">properly displays a valid </w:t>
      </w:r>
      <w:r w:rsidR="00D205E6" w:rsidRPr="004A4B15">
        <w:t>VIC, a valid TAC</w:t>
      </w:r>
      <w:r w:rsidRPr="004A4B15">
        <w:t xml:space="preserve"> or a valid grey ASIC and is supervised by someone authorised to enter the area who properly displays a valid red </w:t>
      </w:r>
      <w:r w:rsidRPr="004A4B15">
        <w:rPr>
          <w:snapToGrid w:val="0"/>
        </w:rPr>
        <w:t>ASIC</w:t>
      </w:r>
      <w:r w:rsidRPr="004A4B15">
        <w:t>; or</w:t>
      </w:r>
    </w:p>
    <w:p w:rsidR="00D56687" w:rsidRPr="004A4B15" w:rsidRDefault="00D56687" w:rsidP="00564901">
      <w:pPr>
        <w:pStyle w:val="paragraphsub"/>
      </w:pPr>
      <w:r w:rsidRPr="004A4B15">
        <w:tab/>
        <w:t>(ii)</w:t>
      </w:r>
      <w:r w:rsidRPr="004A4B15">
        <w:tab/>
        <w:t>an exempt person; or</w:t>
      </w:r>
    </w:p>
    <w:p w:rsidR="00D56687" w:rsidRPr="004A4B15" w:rsidRDefault="00D56687" w:rsidP="00564901">
      <w:pPr>
        <w:pStyle w:val="paragraphsub"/>
      </w:pPr>
      <w:r w:rsidRPr="004A4B15">
        <w:tab/>
        <w:t>(iii)</w:t>
      </w:r>
      <w:r w:rsidRPr="004A4B15">
        <w:tab/>
        <w:t>a vehicle driven by:</w:t>
      </w:r>
    </w:p>
    <w:p w:rsidR="00D56687" w:rsidRPr="004A4B15" w:rsidRDefault="00D56687" w:rsidP="00564901">
      <w:pPr>
        <w:pStyle w:val="paragraphsub-sub"/>
      </w:pPr>
      <w:r w:rsidRPr="004A4B15">
        <w:lastRenderedPageBreak/>
        <w:tab/>
        <w:t>(A)</w:t>
      </w:r>
      <w:r w:rsidRPr="004A4B15">
        <w:tab/>
        <w:t>a person who is authorised to enter the area and who:</w:t>
      </w:r>
    </w:p>
    <w:p w:rsidR="00D56687" w:rsidRPr="004A4B15" w:rsidRDefault="00D56687" w:rsidP="0065696E">
      <w:pPr>
        <w:pStyle w:val="Paragraphsub-sub-sub"/>
        <w:ind w:left="3572"/>
      </w:pPr>
      <w:r w:rsidRPr="004A4B15">
        <w:tab/>
        <w:t>(I)</w:t>
      </w:r>
      <w:r w:rsidRPr="004A4B15">
        <w:tab/>
        <w:t xml:space="preserve">properly displays a valid red </w:t>
      </w:r>
      <w:r w:rsidRPr="004A4B15">
        <w:rPr>
          <w:snapToGrid w:val="0"/>
        </w:rPr>
        <w:t>ASIC;</w:t>
      </w:r>
      <w:r w:rsidRPr="004A4B15">
        <w:t xml:space="preserve"> or</w:t>
      </w:r>
    </w:p>
    <w:p w:rsidR="00D56687" w:rsidRPr="004A4B15" w:rsidRDefault="00D56687" w:rsidP="0065696E">
      <w:pPr>
        <w:pStyle w:val="Paragraphsub-sub-sub"/>
        <w:ind w:left="3572"/>
      </w:pPr>
      <w:r w:rsidRPr="004A4B15">
        <w:tab/>
        <w:t>(II)</w:t>
      </w:r>
      <w:r w:rsidRPr="004A4B15">
        <w:tab/>
        <w:t xml:space="preserve">properly displays a valid </w:t>
      </w:r>
      <w:r w:rsidR="00D205E6" w:rsidRPr="004A4B15">
        <w:t>VIC, a valid TAC</w:t>
      </w:r>
      <w:r w:rsidRPr="004A4B15">
        <w:t xml:space="preserve"> or a valid grey ASIC and is supervised by someone authorised to enter the area who properly displays a valid red </w:t>
      </w:r>
      <w:r w:rsidRPr="004A4B15">
        <w:rPr>
          <w:snapToGrid w:val="0"/>
        </w:rPr>
        <w:t>ASIC</w:t>
      </w:r>
      <w:r w:rsidRPr="004A4B15">
        <w:t>; or</w:t>
      </w:r>
    </w:p>
    <w:p w:rsidR="00D56687" w:rsidRPr="004A4B15" w:rsidRDefault="00D56687" w:rsidP="00564901">
      <w:pPr>
        <w:pStyle w:val="paragraphsub-sub"/>
      </w:pPr>
      <w:r w:rsidRPr="004A4B15">
        <w:tab/>
        <w:t>(B)</w:t>
      </w:r>
      <w:r w:rsidRPr="004A4B15">
        <w:tab/>
        <w:t>an exempt person; or</w:t>
      </w:r>
    </w:p>
    <w:p w:rsidR="00D56687" w:rsidRPr="004A4B15" w:rsidRDefault="00D56687" w:rsidP="00564901">
      <w:pPr>
        <w:pStyle w:val="paragraphsub"/>
      </w:pPr>
      <w:r w:rsidRPr="004A4B15">
        <w:tab/>
        <w:t>(iv)</w:t>
      </w:r>
      <w:r w:rsidRPr="004A4B15">
        <w:tab/>
        <w:t>a person who:</w:t>
      </w:r>
    </w:p>
    <w:p w:rsidR="00D56687" w:rsidRPr="004A4B15" w:rsidRDefault="00D56687" w:rsidP="00564901">
      <w:pPr>
        <w:pStyle w:val="paragraphsub-sub"/>
      </w:pPr>
      <w:r w:rsidRPr="004A4B15">
        <w:tab/>
        <w:t>(A)</w:t>
      </w:r>
      <w:r w:rsidRPr="004A4B15">
        <w:tab/>
        <w:t>holds a ticket for carriage on an aircraft that will take its passengers on board through the security restricted area; and</w:t>
      </w:r>
    </w:p>
    <w:p w:rsidR="00D56687" w:rsidRPr="004A4B15" w:rsidRDefault="00D56687" w:rsidP="00564901">
      <w:pPr>
        <w:pStyle w:val="paragraphsub-sub"/>
      </w:pPr>
      <w:r w:rsidRPr="004A4B15">
        <w:tab/>
        <w:t>(B)</w:t>
      </w:r>
      <w:r w:rsidRPr="004A4B15">
        <w:tab/>
        <w:t>is moving reasonably directly from the terminal exit to the aircraft, under the supervision of the aircraft or airport operator, for the purpose of boarding; or</w:t>
      </w:r>
    </w:p>
    <w:p w:rsidR="00D56687" w:rsidRPr="004A4B15" w:rsidRDefault="00D56687" w:rsidP="00564901">
      <w:pPr>
        <w:pStyle w:val="paragraphsub"/>
      </w:pPr>
      <w:r w:rsidRPr="004A4B15">
        <w:tab/>
        <w:t>(v)</w:t>
      </w:r>
      <w:r w:rsidRPr="004A4B15">
        <w:tab/>
        <w:t>a person who arrived on board an aircraft that disembarked its passengers into the security restricted area, and is moving reasonably directly, under the supervision of the aircraft or airport operator, from the aircraft to the terminal entry; and</w:t>
      </w:r>
    </w:p>
    <w:p w:rsidR="00D56687" w:rsidRPr="004A4B15" w:rsidRDefault="00D56687" w:rsidP="00564901">
      <w:pPr>
        <w:pStyle w:val="paragraph"/>
      </w:pPr>
      <w:r w:rsidRPr="004A4B15">
        <w:tab/>
        <w:t>(b)</w:t>
      </w:r>
      <w:r w:rsidRPr="004A4B15">
        <w:tab/>
        <w:t>if access to the zone or any part of it is not continuously controlled, the zone or part is inspected before it is used; and</w:t>
      </w:r>
    </w:p>
    <w:p w:rsidR="00D56687" w:rsidRPr="004A4B15" w:rsidRDefault="00D56687" w:rsidP="00564901">
      <w:pPr>
        <w:pStyle w:val="paragraph"/>
      </w:pPr>
      <w:r w:rsidRPr="004A4B15">
        <w:tab/>
        <w:t>(c)</w:t>
      </w:r>
      <w:r w:rsidRPr="004A4B15">
        <w:tab/>
        <w:t>signs, at least 0.4</w:t>
      </w:r>
      <w:r w:rsidR="00D364ED" w:rsidRPr="004A4B15">
        <w:t xml:space="preserve"> </w:t>
      </w:r>
      <w:r w:rsidRPr="004A4B15">
        <w:t>m wide by 0.3</w:t>
      </w:r>
      <w:r w:rsidR="00D364ED" w:rsidRPr="004A4B15">
        <w:t xml:space="preserve"> </w:t>
      </w:r>
      <w:r w:rsidRPr="004A4B15">
        <w:t>m high, and otherwise complying with subregulation</w:t>
      </w:r>
      <w:r w:rsidR="00183AC8" w:rsidRPr="004A4B15">
        <w:t> </w:t>
      </w:r>
      <w:r w:rsidRPr="004A4B15">
        <w:t>(4), are permanently fixed at the boundary of the zone so that the warnings and statement on at least 1 sign can be seen from every entrance to the zone; and</w:t>
      </w:r>
    </w:p>
    <w:p w:rsidR="00D56687" w:rsidRPr="004A4B15" w:rsidRDefault="00D56687" w:rsidP="00564901">
      <w:pPr>
        <w:pStyle w:val="paragraph"/>
      </w:pPr>
      <w:r w:rsidRPr="004A4B15">
        <w:tab/>
        <w:t>(d)</w:t>
      </w:r>
      <w:r w:rsidRPr="004A4B15">
        <w:tab/>
        <w:t>if there is no security barrier, those signs are placed in such a way that anybody entering the zone has reasonable warning that it is a security restricted area.</w:t>
      </w:r>
    </w:p>
    <w:p w:rsidR="00D56687" w:rsidRPr="004A4B15" w:rsidRDefault="00D56687" w:rsidP="00D56687">
      <w:pPr>
        <w:pStyle w:val="Penalty"/>
      </w:pPr>
      <w:r w:rsidRPr="004A4B15">
        <w:t>Penalty:</w:t>
      </w:r>
    </w:p>
    <w:p w:rsidR="00D56687" w:rsidRPr="004A4B15" w:rsidRDefault="00D56687" w:rsidP="00564901">
      <w:pPr>
        <w:pStyle w:val="paragraph"/>
      </w:pPr>
      <w:r w:rsidRPr="004A4B15">
        <w:tab/>
        <w:t>(a)</w:t>
      </w:r>
      <w:r w:rsidRPr="004A4B15">
        <w:tab/>
        <w:t>if the offender is an airport operator or an aircraft operator</w:t>
      </w:r>
      <w:r w:rsidR="00564901" w:rsidRPr="004A4B15">
        <w:t>—</w:t>
      </w:r>
      <w:r w:rsidRPr="004A4B15">
        <w:t>200 penalty units; or</w:t>
      </w:r>
    </w:p>
    <w:p w:rsidR="00D56687" w:rsidRPr="004A4B15" w:rsidRDefault="00D56687" w:rsidP="00564901">
      <w:pPr>
        <w:pStyle w:val="paragraph"/>
      </w:pPr>
      <w:r w:rsidRPr="004A4B15">
        <w:tab/>
        <w:t>(b)</w:t>
      </w:r>
      <w:r w:rsidRPr="004A4B15">
        <w:tab/>
        <w:t>in any other case</w:t>
      </w:r>
      <w:r w:rsidR="00564901" w:rsidRPr="004A4B15">
        <w:t>—</w:t>
      </w:r>
      <w:r w:rsidRPr="004A4B15">
        <w:t>100 penalty units.</w:t>
      </w:r>
    </w:p>
    <w:p w:rsidR="00D56687" w:rsidRPr="004A4B15" w:rsidRDefault="00D56687" w:rsidP="005E23FC">
      <w:pPr>
        <w:pStyle w:val="notetext"/>
        <w:tabs>
          <w:tab w:val="left" w:pos="3261"/>
        </w:tabs>
      </w:pPr>
      <w:r w:rsidRPr="004A4B15">
        <w:lastRenderedPageBreak/>
        <w:t xml:space="preserve">Note for </w:t>
      </w:r>
      <w:r w:rsidR="004A4B15">
        <w:t>paragraph (</w:t>
      </w:r>
      <w:r w:rsidRPr="004A4B15">
        <w:t>3</w:t>
      </w:r>
      <w:r w:rsidR="00564901" w:rsidRPr="004A4B15">
        <w:t>)(</w:t>
      </w:r>
      <w:r w:rsidRPr="004A4B15">
        <w:t>a)</w:t>
      </w:r>
      <w:r w:rsidR="004E5266" w:rsidRPr="004A4B15">
        <w:t>:</w:t>
      </w:r>
      <w:r w:rsidR="005E23FC" w:rsidRPr="004A4B15">
        <w:tab/>
      </w:r>
      <w:r w:rsidRPr="004A4B15">
        <w:t xml:space="preserve">For </w:t>
      </w:r>
      <w:r w:rsidRPr="004A4B15">
        <w:rPr>
          <w:b/>
          <w:bCs/>
          <w:i/>
          <w:iCs/>
        </w:rPr>
        <w:t>properly displays</w:t>
      </w:r>
      <w:r w:rsidRPr="004A4B15">
        <w:t>, see regulation</w:t>
      </w:r>
      <w:r w:rsidR="004A4B15">
        <w:t> </w:t>
      </w:r>
      <w:r w:rsidRPr="004A4B15">
        <w:t xml:space="preserve">1.04; for </w:t>
      </w:r>
      <w:r w:rsidRPr="004A4B15">
        <w:rPr>
          <w:b/>
          <w:bCs/>
          <w:i/>
          <w:iCs/>
        </w:rPr>
        <w:t>valid</w:t>
      </w:r>
      <w:r w:rsidRPr="004A4B15">
        <w:t>, see regulation</w:t>
      </w:r>
      <w:r w:rsidR="004A4B15">
        <w:t> </w:t>
      </w:r>
      <w:r w:rsidRPr="004A4B15">
        <w:t>1.05.</w:t>
      </w:r>
    </w:p>
    <w:p w:rsidR="00D56687" w:rsidRPr="004A4B15" w:rsidRDefault="00D56687" w:rsidP="00564901">
      <w:pPr>
        <w:pStyle w:val="subsection"/>
      </w:pPr>
      <w:r w:rsidRPr="004A4B15">
        <w:tab/>
        <w:t>(4)</w:t>
      </w:r>
      <w:r w:rsidRPr="004A4B15">
        <w:tab/>
        <w:t xml:space="preserve">A sign required by </w:t>
      </w:r>
      <w:r w:rsidR="004A4B15">
        <w:t>paragraph (</w:t>
      </w:r>
      <w:r w:rsidRPr="004A4B15">
        <w:t>3</w:t>
      </w:r>
      <w:r w:rsidR="00564901" w:rsidRPr="004A4B15">
        <w:t>)(</w:t>
      </w:r>
      <w:r w:rsidRPr="004A4B15">
        <w:t>c) must be in the following form:</w:t>
      </w:r>
    </w:p>
    <w:p w:rsidR="00564901" w:rsidRPr="004A4B15" w:rsidRDefault="00564901" w:rsidP="00564901">
      <w:pPr>
        <w:pStyle w:val="Tabletext"/>
      </w:pPr>
    </w:p>
    <w:tbl>
      <w:tblPr>
        <w:tblW w:w="6344" w:type="dxa"/>
        <w:tblInd w:w="964"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1664"/>
        <w:gridCol w:w="4680"/>
      </w:tblGrid>
      <w:tr w:rsidR="00A617FE" w:rsidRPr="004A4B15" w:rsidTr="00F0173C">
        <w:trPr>
          <w:cantSplit/>
        </w:trPr>
        <w:tc>
          <w:tcPr>
            <w:tcW w:w="1664" w:type="dxa"/>
            <w:tcBorders>
              <w:top w:val="single" w:sz="18" w:space="0" w:color="auto"/>
              <w:bottom w:val="single" w:sz="18" w:space="0" w:color="auto"/>
            </w:tcBorders>
            <w:vAlign w:val="center"/>
          </w:tcPr>
          <w:p w:rsidR="00A617FE" w:rsidRPr="004A4B15" w:rsidRDefault="00A617FE" w:rsidP="00044613">
            <w:pPr>
              <w:jc w:val="center"/>
            </w:pPr>
            <w:r w:rsidRPr="004A4B15">
              <w:rPr>
                <w:noProof/>
                <w:lang w:eastAsia="en-AU"/>
              </w:rPr>
              <w:drawing>
                <wp:inline distT="0" distB="0" distL="0" distR="0" wp14:anchorId="4F6F3888" wp14:editId="78D88CF3">
                  <wp:extent cx="847725" cy="6572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657225"/>
                          </a:xfrm>
                          <a:prstGeom prst="rect">
                            <a:avLst/>
                          </a:prstGeom>
                          <a:noFill/>
                          <a:ln>
                            <a:noFill/>
                          </a:ln>
                        </pic:spPr>
                      </pic:pic>
                    </a:graphicData>
                  </a:graphic>
                </wp:inline>
              </w:drawing>
            </w:r>
          </w:p>
          <w:p w:rsidR="00A617FE" w:rsidRPr="004A4B15" w:rsidRDefault="00A617FE" w:rsidP="00044613">
            <w:pPr>
              <w:jc w:val="center"/>
              <w:rPr>
                <w:rFonts w:ascii="Arial" w:hAnsi="Arial" w:cs="Arial"/>
              </w:rPr>
            </w:pPr>
          </w:p>
        </w:tc>
        <w:tc>
          <w:tcPr>
            <w:tcW w:w="4680" w:type="dxa"/>
            <w:tcBorders>
              <w:top w:val="single" w:sz="18" w:space="0" w:color="auto"/>
              <w:bottom w:val="single" w:sz="18" w:space="0" w:color="auto"/>
            </w:tcBorders>
          </w:tcPr>
          <w:p w:rsidR="00A617FE" w:rsidRPr="004A4B15" w:rsidRDefault="00A617FE" w:rsidP="00044613">
            <w:pPr>
              <w:pStyle w:val="Warningsignsmall"/>
            </w:pPr>
            <w:r w:rsidRPr="004A4B15">
              <w:t>Commonwealth of Australia</w:t>
            </w:r>
          </w:p>
          <w:p w:rsidR="00A617FE" w:rsidRPr="004A4B15" w:rsidRDefault="00A617FE" w:rsidP="00044613">
            <w:pPr>
              <w:pStyle w:val="Warningsignbold"/>
            </w:pPr>
            <w:r w:rsidRPr="004A4B15">
              <w:t>WARNING!</w:t>
            </w:r>
          </w:p>
          <w:p w:rsidR="00A617FE" w:rsidRPr="004A4B15" w:rsidRDefault="00A617FE" w:rsidP="00044613">
            <w:pPr>
              <w:jc w:val="center"/>
              <w:rPr>
                <w:rFonts w:ascii="Arial" w:hAnsi="Arial" w:cs="Arial"/>
              </w:rPr>
            </w:pPr>
            <w:r w:rsidRPr="004A4B15">
              <w:rPr>
                <w:rFonts w:ascii="Arial" w:hAnsi="Arial" w:cs="Arial"/>
              </w:rPr>
              <w:t>Security restricted area</w:t>
            </w:r>
          </w:p>
          <w:p w:rsidR="00A617FE" w:rsidRPr="004A4B15" w:rsidRDefault="00A617FE" w:rsidP="00044613">
            <w:pPr>
              <w:jc w:val="center"/>
              <w:rPr>
                <w:rFonts w:ascii="Arial" w:hAnsi="Arial" w:cs="Arial"/>
              </w:rPr>
            </w:pPr>
            <w:r w:rsidRPr="004A4B15">
              <w:rPr>
                <w:rFonts w:ascii="Arial" w:hAnsi="Arial" w:cs="Arial"/>
              </w:rPr>
              <w:t>Unauthorised entry prohibited</w:t>
            </w:r>
          </w:p>
          <w:p w:rsidR="00A617FE" w:rsidRPr="004A4B15" w:rsidRDefault="00A617FE" w:rsidP="00044613">
            <w:pPr>
              <w:pStyle w:val="ZR1"/>
              <w:spacing w:line="240" w:lineRule="auto"/>
              <w:ind w:left="0" w:firstLine="0"/>
              <w:jc w:val="center"/>
              <w:rPr>
                <w:rFonts w:ascii="Arial" w:hAnsi="Arial" w:cs="Arial"/>
              </w:rPr>
            </w:pPr>
            <w:r w:rsidRPr="004A4B15">
              <w:rPr>
                <w:rFonts w:ascii="Arial" w:hAnsi="Arial" w:cs="Arial"/>
                <w:snapToGrid w:val="0"/>
                <w:sz w:val="16"/>
                <w:szCs w:val="16"/>
              </w:rPr>
              <w:t>Maximum penalty exceeds $5</w:t>
            </w:r>
            <w:r w:rsidR="004A4B15">
              <w:rPr>
                <w:rFonts w:ascii="Arial" w:hAnsi="Arial" w:cs="Arial"/>
                <w:snapToGrid w:val="0"/>
                <w:sz w:val="16"/>
                <w:szCs w:val="16"/>
              </w:rPr>
              <w:t> </w:t>
            </w:r>
            <w:r w:rsidRPr="004A4B15">
              <w:rPr>
                <w:rFonts w:ascii="Arial" w:hAnsi="Arial" w:cs="Arial"/>
                <w:snapToGrid w:val="0"/>
                <w:sz w:val="16"/>
                <w:szCs w:val="16"/>
              </w:rPr>
              <w:t>000</w:t>
            </w:r>
          </w:p>
          <w:p w:rsidR="00A617FE" w:rsidRPr="004A4B15" w:rsidRDefault="00A617FE" w:rsidP="00044613">
            <w:pPr>
              <w:pStyle w:val="P1"/>
              <w:tabs>
                <w:tab w:val="clear" w:pos="1191"/>
              </w:tabs>
              <w:ind w:left="0" w:firstLine="0"/>
              <w:jc w:val="center"/>
              <w:rPr>
                <w:snapToGrid w:val="0"/>
              </w:rPr>
            </w:pPr>
            <w:r w:rsidRPr="004A4B15">
              <w:rPr>
                <w:rFonts w:ascii="Arial" w:hAnsi="Arial" w:cs="Arial"/>
                <w:sz w:val="16"/>
                <w:szCs w:val="16"/>
              </w:rPr>
              <w:t>(</w:t>
            </w:r>
            <w:r w:rsidRPr="004A4B15">
              <w:rPr>
                <w:rFonts w:ascii="Arial" w:hAnsi="Arial" w:cs="Arial"/>
                <w:i/>
                <w:sz w:val="16"/>
                <w:szCs w:val="16"/>
              </w:rPr>
              <w:t>Aviation Transport Security Act 2004</w:t>
            </w:r>
            <w:r w:rsidRPr="004A4B15">
              <w:rPr>
                <w:rFonts w:ascii="Arial" w:hAnsi="Arial" w:cs="Arial"/>
                <w:sz w:val="16"/>
                <w:szCs w:val="16"/>
              </w:rPr>
              <w:t xml:space="preserve"> and </w:t>
            </w:r>
            <w:r w:rsidRPr="004A4B15">
              <w:rPr>
                <w:rFonts w:ascii="Arial" w:hAnsi="Arial" w:cs="Arial"/>
                <w:i/>
                <w:sz w:val="16"/>
                <w:szCs w:val="16"/>
              </w:rPr>
              <w:t>Aviation Transport Security Regulations</w:t>
            </w:r>
            <w:r w:rsidR="004A4B15">
              <w:rPr>
                <w:rFonts w:ascii="Arial" w:hAnsi="Arial" w:cs="Arial"/>
                <w:i/>
                <w:sz w:val="16"/>
                <w:szCs w:val="16"/>
              </w:rPr>
              <w:t> </w:t>
            </w:r>
            <w:r w:rsidRPr="004A4B15">
              <w:rPr>
                <w:rFonts w:ascii="Arial" w:hAnsi="Arial" w:cs="Arial"/>
                <w:i/>
                <w:sz w:val="16"/>
                <w:szCs w:val="16"/>
              </w:rPr>
              <w:t>2005</w:t>
            </w:r>
            <w:r w:rsidRPr="004A4B15">
              <w:rPr>
                <w:rFonts w:ascii="Arial" w:hAnsi="Arial" w:cs="Arial"/>
                <w:sz w:val="16"/>
                <w:szCs w:val="16"/>
              </w:rPr>
              <w:t>)</w:t>
            </w:r>
          </w:p>
        </w:tc>
      </w:tr>
    </w:tbl>
    <w:p w:rsidR="00D56687" w:rsidRPr="004A4B15" w:rsidRDefault="00D56687" w:rsidP="00564901">
      <w:pPr>
        <w:pStyle w:val="subsection"/>
      </w:pPr>
      <w:r w:rsidRPr="004A4B15">
        <w:tab/>
        <w:t>(7)</w:t>
      </w:r>
      <w:r w:rsidRPr="004A4B15">
        <w:tab/>
        <w:t xml:space="preserve">If the secure area of a security controlled airport from or to which no screened air service operates is entered, during a period that is not a traffic period for the airport, by a person, or a vehicle driven by a person, not displaying a valid </w:t>
      </w:r>
      <w:r w:rsidR="00D205E6" w:rsidRPr="004A4B15">
        <w:t>ASIC, VIC or TAC</w:t>
      </w:r>
      <w:r w:rsidRPr="004A4B15">
        <w:t xml:space="preserve">, that entry does not constitute a contravention by the airport operator of </w:t>
      </w:r>
      <w:r w:rsidR="004A4B15">
        <w:t>subparagraph (</w:t>
      </w:r>
      <w:r w:rsidRPr="004A4B15">
        <w:t>3</w:t>
      </w:r>
      <w:r w:rsidR="00564901" w:rsidRPr="004A4B15">
        <w:t>)(</w:t>
      </w:r>
      <w:r w:rsidRPr="004A4B15">
        <w:t>a</w:t>
      </w:r>
      <w:r w:rsidR="00564901" w:rsidRPr="004A4B15">
        <w:t>)(</w:t>
      </w:r>
      <w:r w:rsidRPr="004A4B15">
        <w:t>i) or (iii).</w:t>
      </w:r>
    </w:p>
    <w:p w:rsidR="00D56687" w:rsidRPr="004A4B15" w:rsidRDefault="00564901" w:rsidP="00564901">
      <w:pPr>
        <w:pStyle w:val="ActHead4"/>
      </w:pPr>
      <w:bookmarkStart w:id="121" w:name="_Toc442692967"/>
      <w:r w:rsidRPr="004A4B15">
        <w:rPr>
          <w:rStyle w:val="CharSubdNo"/>
        </w:rPr>
        <w:t>Subdivision</w:t>
      </w:r>
      <w:r w:rsidR="004A4B15" w:rsidRPr="004A4B15">
        <w:rPr>
          <w:rStyle w:val="CharSubdNo"/>
        </w:rPr>
        <w:t> </w:t>
      </w:r>
      <w:r w:rsidR="00D56687" w:rsidRPr="004A4B15">
        <w:rPr>
          <w:rStyle w:val="CharSubdNo"/>
        </w:rPr>
        <w:t>3.3.3</w:t>
      </w:r>
      <w:r w:rsidRPr="004A4B15">
        <w:t>—</w:t>
      </w:r>
      <w:r w:rsidR="00D56687" w:rsidRPr="004A4B15">
        <w:rPr>
          <w:rStyle w:val="CharSubdText"/>
        </w:rPr>
        <w:t>Enhanced inspection area</w:t>
      </w:r>
      <w:bookmarkEnd w:id="121"/>
    </w:p>
    <w:p w:rsidR="00D56687" w:rsidRPr="004A4B15" w:rsidRDefault="00D56687" w:rsidP="00564901">
      <w:pPr>
        <w:pStyle w:val="ActHead5"/>
      </w:pPr>
      <w:bookmarkStart w:id="122" w:name="_Toc442692968"/>
      <w:r w:rsidRPr="004A4B15">
        <w:rPr>
          <w:rStyle w:val="CharSectno"/>
        </w:rPr>
        <w:t>3.16A</w:t>
      </w:r>
      <w:r w:rsidR="00564901" w:rsidRPr="004A4B15">
        <w:t xml:space="preserve">  </w:t>
      </w:r>
      <w:r w:rsidRPr="004A4B15">
        <w:t>Purpose and application of Subdivision</w:t>
      </w:r>
      <w:bookmarkEnd w:id="122"/>
    </w:p>
    <w:p w:rsidR="00D56687" w:rsidRPr="004A4B15" w:rsidRDefault="00D56687" w:rsidP="00564901">
      <w:pPr>
        <w:pStyle w:val="subsection"/>
      </w:pPr>
      <w:r w:rsidRPr="004A4B15">
        <w:tab/>
        <w:t>(1)</w:t>
      </w:r>
      <w:r w:rsidRPr="004A4B15">
        <w:tab/>
        <w:t xml:space="preserve">This </w:t>
      </w:r>
      <w:r w:rsidR="00564901" w:rsidRPr="004A4B15">
        <w:t>Subdivision</w:t>
      </w:r>
      <w:r w:rsidR="00D364ED" w:rsidRPr="004A4B15">
        <w:t xml:space="preserve"> </w:t>
      </w:r>
      <w:r w:rsidRPr="004A4B15">
        <w:t>sets out the additional security requirements applicable to an airside security zone that is an enhanced inspection area.</w:t>
      </w:r>
    </w:p>
    <w:p w:rsidR="00D56687" w:rsidRPr="004A4B15" w:rsidRDefault="00D56687" w:rsidP="00564901">
      <w:pPr>
        <w:pStyle w:val="subsection"/>
      </w:pPr>
      <w:r w:rsidRPr="004A4B15">
        <w:tab/>
        <w:t>(2)</w:t>
      </w:r>
      <w:r w:rsidRPr="004A4B15">
        <w:tab/>
        <w:t xml:space="preserve">This </w:t>
      </w:r>
      <w:r w:rsidR="00564901" w:rsidRPr="004A4B15">
        <w:t>Subdivision</w:t>
      </w:r>
      <w:r w:rsidR="00D364ED" w:rsidRPr="004A4B15">
        <w:t xml:space="preserve"> </w:t>
      </w:r>
      <w:r w:rsidRPr="004A4B15">
        <w:t>applies to an enhanced inspection area of an airport when the Secretary establishes such a zone within the airside area of the airport.</w:t>
      </w:r>
    </w:p>
    <w:p w:rsidR="00D56687" w:rsidRPr="004A4B15" w:rsidRDefault="00564901" w:rsidP="00564901">
      <w:pPr>
        <w:pStyle w:val="notetext"/>
      </w:pPr>
      <w:r w:rsidRPr="004A4B15">
        <w:t>Note:</w:t>
      </w:r>
      <w:r w:rsidRPr="004A4B15">
        <w:tab/>
      </w:r>
      <w:r w:rsidR="00D56687" w:rsidRPr="004A4B15">
        <w:t>An enhanced inspection area is a type of airside security zone prescribed under regulation</w:t>
      </w:r>
      <w:r w:rsidR="004A4B15">
        <w:t> </w:t>
      </w:r>
      <w:r w:rsidR="00D56687" w:rsidRPr="004A4B15">
        <w:t>3.01. Under section</w:t>
      </w:r>
      <w:r w:rsidR="004A4B15">
        <w:t> </w:t>
      </w:r>
      <w:r w:rsidR="00D56687" w:rsidRPr="004A4B15">
        <w:t>30 of the Act, the Secretary may establish an airside security zone within the airside area of a security controlled airport by written notice given to the airport operator of the airport.</w:t>
      </w:r>
    </w:p>
    <w:p w:rsidR="00D56687" w:rsidRPr="004A4B15" w:rsidRDefault="00D56687" w:rsidP="00564901">
      <w:pPr>
        <w:pStyle w:val="ActHead5"/>
      </w:pPr>
      <w:bookmarkStart w:id="123" w:name="_Toc442692969"/>
      <w:r w:rsidRPr="004A4B15">
        <w:rPr>
          <w:rStyle w:val="CharSectno"/>
        </w:rPr>
        <w:lastRenderedPageBreak/>
        <w:t>3.16B</w:t>
      </w:r>
      <w:r w:rsidR="00564901" w:rsidRPr="004A4B15">
        <w:t xml:space="preserve">  </w:t>
      </w:r>
      <w:r w:rsidRPr="004A4B15">
        <w:t>Requirements for enhanced inspection area generally</w:t>
      </w:r>
      <w:bookmarkEnd w:id="123"/>
    </w:p>
    <w:p w:rsidR="00D56687" w:rsidRPr="004A4B15" w:rsidRDefault="00D56687" w:rsidP="00564901">
      <w:pPr>
        <w:pStyle w:val="subsection"/>
      </w:pPr>
      <w:r w:rsidRPr="004A4B15">
        <w:tab/>
      </w:r>
      <w:r w:rsidRPr="004A4B15">
        <w:tab/>
        <w:t>For subsection</w:t>
      </w:r>
      <w:r w:rsidR="004A4B15">
        <w:t> </w:t>
      </w:r>
      <w:r w:rsidRPr="004A4B15">
        <w:t>36(1) of the Act, the requirements in regulation</w:t>
      </w:r>
      <w:r w:rsidR="004A4B15">
        <w:t> </w:t>
      </w:r>
      <w:r w:rsidRPr="004A4B15">
        <w:t>3.16 dealing with security restricted areas are prescribed and apply to enhanced inspection areas as if a reference in regulation</w:t>
      </w:r>
      <w:r w:rsidR="004A4B15">
        <w:t> </w:t>
      </w:r>
      <w:r w:rsidRPr="004A4B15">
        <w:t>3.16 to a security restricted area were a reference to an enhanced inspection area.</w:t>
      </w:r>
    </w:p>
    <w:p w:rsidR="00D56687" w:rsidRPr="004A4B15" w:rsidRDefault="00D56687" w:rsidP="00564901">
      <w:pPr>
        <w:pStyle w:val="ActHead5"/>
      </w:pPr>
      <w:bookmarkStart w:id="124" w:name="_Toc442692970"/>
      <w:r w:rsidRPr="004A4B15">
        <w:rPr>
          <w:rStyle w:val="CharSectno"/>
        </w:rPr>
        <w:t>3.16C</w:t>
      </w:r>
      <w:r w:rsidR="00564901" w:rsidRPr="004A4B15">
        <w:t xml:space="preserve">  </w:t>
      </w:r>
      <w:r w:rsidRPr="004A4B15">
        <w:t>Additional security requirements for enhanced inspection area</w:t>
      </w:r>
      <w:r w:rsidR="00564901" w:rsidRPr="004A4B15">
        <w:t>—</w:t>
      </w:r>
      <w:r w:rsidRPr="004A4B15">
        <w:t>entry point screening</w:t>
      </w:r>
      <w:bookmarkEnd w:id="124"/>
    </w:p>
    <w:p w:rsidR="00D56687" w:rsidRPr="004A4B15" w:rsidRDefault="00D56687" w:rsidP="00564901">
      <w:pPr>
        <w:pStyle w:val="subsection"/>
      </w:pPr>
      <w:r w:rsidRPr="004A4B15">
        <w:tab/>
        <w:t>(1)</w:t>
      </w:r>
      <w:r w:rsidRPr="004A4B15">
        <w:tab/>
        <w:t>This regulation is made for sections</w:t>
      </w:r>
      <w:r w:rsidR="004A4B15">
        <w:t> </w:t>
      </w:r>
      <w:r w:rsidRPr="004A4B15">
        <w:t>36 and 44 of the Act.</w:t>
      </w:r>
    </w:p>
    <w:p w:rsidR="00D56687" w:rsidRPr="004A4B15" w:rsidRDefault="00D56687" w:rsidP="00564901">
      <w:pPr>
        <w:pStyle w:val="subsection"/>
      </w:pPr>
      <w:r w:rsidRPr="004A4B15">
        <w:tab/>
        <w:t>(2)</w:t>
      </w:r>
      <w:r w:rsidRPr="004A4B15">
        <w:tab/>
        <w:t>This regulation applies only at an airport listed in subregulation</w:t>
      </w:r>
      <w:r w:rsidR="004A4B15">
        <w:t> </w:t>
      </w:r>
      <w:r w:rsidRPr="004A4B15">
        <w:t>2.18A(1) from or to which a screened air service operates.</w:t>
      </w:r>
    </w:p>
    <w:p w:rsidR="00D56687" w:rsidRPr="004A4B15" w:rsidRDefault="00D56687" w:rsidP="00564901">
      <w:pPr>
        <w:pStyle w:val="subsection"/>
      </w:pPr>
      <w:r w:rsidRPr="004A4B15">
        <w:tab/>
        <w:t>(3)</w:t>
      </w:r>
      <w:r w:rsidRPr="004A4B15">
        <w:tab/>
        <w:t>A responsible aviation industry participant must, during traffic periods at the airport:</w:t>
      </w:r>
    </w:p>
    <w:p w:rsidR="00D56687" w:rsidRPr="004A4B15" w:rsidRDefault="00D56687" w:rsidP="00564901">
      <w:pPr>
        <w:pStyle w:val="paragraph"/>
      </w:pPr>
      <w:r w:rsidRPr="004A4B15">
        <w:tab/>
        <w:t>(a)</w:t>
      </w:r>
      <w:r w:rsidRPr="004A4B15">
        <w:tab/>
        <w:t>establish and maintain a screening point at every point of entry into an enhanced inspection area from an area occupied or controlled by the participant; and</w:t>
      </w:r>
    </w:p>
    <w:p w:rsidR="00D56687" w:rsidRPr="004A4B15" w:rsidRDefault="00D56687" w:rsidP="00564901">
      <w:pPr>
        <w:pStyle w:val="paragraph"/>
      </w:pPr>
      <w:r w:rsidRPr="004A4B15">
        <w:tab/>
        <w:t>(b)</w:t>
      </w:r>
      <w:r w:rsidRPr="004A4B15">
        <w:tab/>
        <w:t>adopt appropriate measures to deter and detect unauthorised access to the enhanced inspection area; and</w:t>
      </w:r>
    </w:p>
    <w:p w:rsidR="00D56687" w:rsidRPr="004A4B15" w:rsidRDefault="00D56687" w:rsidP="00564901">
      <w:pPr>
        <w:pStyle w:val="paragraph"/>
      </w:pPr>
      <w:r w:rsidRPr="004A4B15">
        <w:tab/>
        <w:t>(c)</w:t>
      </w:r>
      <w:r w:rsidRPr="004A4B15">
        <w:tab/>
        <w:t>if an area is not continuously used as an enhanced inspection area, ensure the area is inspected and cleared of unauthorised weapons and explosives before it is so used.</w:t>
      </w:r>
    </w:p>
    <w:p w:rsidR="00D56687" w:rsidRPr="004A4B15" w:rsidRDefault="00D56687" w:rsidP="00564901">
      <w:pPr>
        <w:pStyle w:val="subsection"/>
      </w:pPr>
      <w:r w:rsidRPr="004A4B15">
        <w:tab/>
        <w:t>(4)</w:t>
      </w:r>
      <w:r w:rsidRPr="004A4B15">
        <w:tab/>
        <w:t>For paragraph</w:t>
      </w:r>
      <w:r w:rsidR="004A4B15">
        <w:t> </w:t>
      </w:r>
      <w:r w:rsidRPr="004A4B15">
        <w:t>44(2</w:t>
      </w:r>
      <w:r w:rsidR="00564901" w:rsidRPr="004A4B15">
        <w:t>)(</w:t>
      </w:r>
      <w:r w:rsidRPr="004A4B15">
        <w:t>b) of the Act, the screening point must screen for weapons only.</w:t>
      </w:r>
    </w:p>
    <w:p w:rsidR="00D56687" w:rsidRPr="004A4B15" w:rsidRDefault="00D56687" w:rsidP="00564901">
      <w:pPr>
        <w:pStyle w:val="subsection"/>
      </w:pPr>
      <w:r w:rsidRPr="004A4B15">
        <w:tab/>
        <w:t>(5)</w:t>
      </w:r>
      <w:r w:rsidRPr="004A4B15">
        <w:tab/>
        <w:t>The screening point must be operated by a screening authority and be able to screen the things mentioned in subregulation</w:t>
      </w:r>
      <w:r w:rsidR="00183AC8" w:rsidRPr="004A4B15">
        <w:t> </w:t>
      </w:r>
      <w:r w:rsidRPr="004A4B15">
        <w:t>(4).</w:t>
      </w:r>
    </w:p>
    <w:p w:rsidR="00D56687" w:rsidRPr="004A4B15" w:rsidRDefault="00D56687" w:rsidP="00564901">
      <w:pPr>
        <w:pStyle w:val="subsection"/>
      </w:pPr>
      <w:r w:rsidRPr="004A4B15">
        <w:tab/>
        <w:t>(6)</w:t>
      </w:r>
      <w:r w:rsidRPr="004A4B15">
        <w:tab/>
        <w:t>The responsible aviation industry participant must do the following:</w:t>
      </w:r>
    </w:p>
    <w:p w:rsidR="00D56687" w:rsidRPr="004A4B15" w:rsidRDefault="00D56687" w:rsidP="00564901">
      <w:pPr>
        <w:pStyle w:val="paragraph"/>
      </w:pPr>
      <w:r w:rsidRPr="004A4B15">
        <w:tab/>
        <w:t>(a)</w:t>
      </w:r>
      <w:r w:rsidRPr="004A4B15">
        <w:tab/>
        <w:t>require all goods, persons and vehicles entering the enhanced inspection area to enter the area through an enhanced inspection area screening point;</w:t>
      </w:r>
    </w:p>
    <w:p w:rsidR="00D56687" w:rsidRPr="004A4B15" w:rsidRDefault="00D56687" w:rsidP="00564901">
      <w:pPr>
        <w:pStyle w:val="paragraph"/>
      </w:pPr>
      <w:r w:rsidRPr="004A4B15">
        <w:lastRenderedPageBreak/>
        <w:tab/>
        <w:t>(b)</w:t>
      </w:r>
      <w:r w:rsidRPr="004A4B15">
        <w:tab/>
        <w:t>require all goods, persons and vehicles entering the enhanced inspection area from or through an area occupied or controlled by the responsible aviation industry participant, other than exempt goods, exempt persons or exempt vehicles, to be screened before passing through the screening point;</w:t>
      </w:r>
    </w:p>
    <w:p w:rsidR="00D56687" w:rsidRPr="004A4B15" w:rsidRDefault="00D56687" w:rsidP="00564901">
      <w:pPr>
        <w:pStyle w:val="paragraph"/>
      </w:pPr>
      <w:r w:rsidRPr="004A4B15">
        <w:tab/>
        <w:t>(c)</w:t>
      </w:r>
      <w:r w:rsidRPr="004A4B15">
        <w:tab/>
        <w:t>ensure that all goods, persons and vehicles screened at the screening point receive clearance before entering the enhanced inspection area;</w:t>
      </w:r>
    </w:p>
    <w:p w:rsidR="00D56687" w:rsidRPr="004A4B15" w:rsidRDefault="00D56687" w:rsidP="00564901">
      <w:pPr>
        <w:pStyle w:val="paragraph"/>
      </w:pPr>
      <w:r w:rsidRPr="004A4B15">
        <w:tab/>
        <w:t>(d)</w:t>
      </w:r>
      <w:r w:rsidRPr="004A4B15">
        <w:tab/>
        <w:t>carry out screening in accordance with any methods, techniques and equipment that apply to the authority as specified in a notice:</w:t>
      </w:r>
    </w:p>
    <w:p w:rsidR="00D56687" w:rsidRPr="004A4B15" w:rsidRDefault="00D56687" w:rsidP="00564901">
      <w:pPr>
        <w:pStyle w:val="paragraphsub"/>
      </w:pPr>
      <w:r w:rsidRPr="004A4B15">
        <w:tab/>
        <w:t>(i)</w:t>
      </w:r>
      <w:r w:rsidRPr="004A4B15">
        <w:tab/>
        <w:t>issued by the Secretary under regulation</w:t>
      </w:r>
      <w:r w:rsidR="004A4B15">
        <w:t> </w:t>
      </w:r>
      <w:r w:rsidRPr="004A4B15">
        <w:t>4.17; and</w:t>
      </w:r>
    </w:p>
    <w:p w:rsidR="00D56687" w:rsidRPr="004A4B15" w:rsidRDefault="00D56687" w:rsidP="00564901">
      <w:pPr>
        <w:pStyle w:val="paragraphsub"/>
      </w:pPr>
      <w:r w:rsidRPr="004A4B15">
        <w:tab/>
        <w:t>(ii)</w:t>
      </w:r>
      <w:r w:rsidRPr="004A4B15">
        <w:tab/>
        <w:t>that is binding, under subregulation</w:t>
      </w:r>
      <w:r w:rsidR="004A4B15">
        <w:t> </w:t>
      </w:r>
      <w:r w:rsidRPr="004A4B15">
        <w:t>4.17(3), on the responsible aviation industry participant.</w:t>
      </w:r>
    </w:p>
    <w:p w:rsidR="00D56687" w:rsidRPr="004A4B15" w:rsidRDefault="00D56687" w:rsidP="00564901">
      <w:pPr>
        <w:pStyle w:val="subsection"/>
      </w:pPr>
      <w:r w:rsidRPr="004A4B15">
        <w:tab/>
        <w:t>(7)</w:t>
      </w:r>
      <w:r w:rsidRPr="004A4B15">
        <w:tab/>
        <w:t>The responsible aviation industry participant commits an offence if the participant does not comply with a requirement in subregulation</w:t>
      </w:r>
      <w:r w:rsidR="00183AC8" w:rsidRPr="004A4B15">
        <w:t> </w:t>
      </w:r>
      <w:r w:rsidRPr="004A4B15">
        <w:t>(3), (4), (5) or (6).</w:t>
      </w:r>
    </w:p>
    <w:p w:rsidR="00D56687" w:rsidRPr="004A4B15" w:rsidRDefault="00D56687" w:rsidP="00D56687">
      <w:pPr>
        <w:pStyle w:val="Penalty"/>
        <w:keepNext/>
      </w:pPr>
      <w:r w:rsidRPr="004A4B15">
        <w:t>Penalty:</w:t>
      </w:r>
    </w:p>
    <w:p w:rsidR="00D56687" w:rsidRPr="004A4B15" w:rsidRDefault="00D56687" w:rsidP="00564901">
      <w:pPr>
        <w:pStyle w:val="paragraph"/>
      </w:pPr>
      <w:r w:rsidRPr="004A4B15">
        <w:tab/>
        <w:t>(a)</w:t>
      </w:r>
      <w:r w:rsidRPr="004A4B15">
        <w:tab/>
        <w:t>if the responsible aviation industry participant is an airport operator or an aircraft operator</w:t>
      </w:r>
      <w:r w:rsidR="00564901" w:rsidRPr="004A4B15">
        <w:t>—</w:t>
      </w:r>
      <w:r w:rsidRPr="004A4B15">
        <w:t>200 penalty units; or</w:t>
      </w:r>
    </w:p>
    <w:p w:rsidR="00D56687" w:rsidRPr="004A4B15" w:rsidRDefault="00D56687" w:rsidP="00564901">
      <w:pPr>
        <w:pStyle w:val="paragraph"/>
      </w:pPr>
      <w:r w:rsidRPr="004A4B15">
        <w:tab/>
        <w:t>(b)</w:t>
      </w:r>
      <w:r w:rsidRPr="004A4B15">
        <w:tab/>
        <w:t>in any other case</w:t>
      </w:r>
      <w:r w:rsidR="00564901" w:rsidRPr="004A4B15">
        <w:t>—</w:t>
      </w:r>
      <w:r w:rsidRPr="004A4B15">
        <w:t>100 penalty units.</w:t>
      </w:r>
    </w:p>
    <w:p w:rsidR="00D56687" w:rsidRPr="004A4B15" w:rsidRDefault="00D56687" w:rsidP="00564901">
      <w:pPr>
        <w:pStyle w:val="ActHead5"/>
      </w:pPr>
      <w:bookmarkStart w:id="125" w:name="_Toc442692971"/>
      <w:r w:rsidRPr="004A4B15">
        <w:rPr>
          <w:rStyle w:val="CharSectno"/>
        </w:rPr>
        <w:t>3.16D</w:t>
      </w:r>
      <w:r w:rsidR="00564901" w:rsidRPr="004A4B15">
        <w:t xml:space="preserve">  </w:t>
      </w:r>
      <w:r w:rsidRPr="004A4B15">
        <w:t>Additional security requirements for enhanced inspection area</w:t>
      </w:r>
      <w:r w:rsidR="00564901" w:rsidRPr="004A4B15">
        <w:t>—</w:t>
      </w:r>
      <w:r w:rsidRPr="004A4B15">
        <w:t>random screening in area</w:t>
      </w:r>
      <w:bookmarkEnd w:id="125"/>
    </w:p>
    <w:p w:rsidR="00D56687" w:rsidRPr="004A4B15" w:rsidRDefault="00D56687" w:rsidP="00564901">
      <w:pPr>
        <w:pStyle w:val="subsection"/>
      </w:pPr>
      <w:r w:rsidRPr="004A4B15">
        <w:tab/>
        <w:t>(1)</w:t>
      </w:r>
      <w:r w:rsidRPr="004A4B15">
        <w:tab/>
        <w:t>This regulation is made for sections</w:t>
      </w:r>
      <w:r w:rsidR="004A4B15">
        <w:t> </w:t>
      </w:r>
      <w:r w:rsidRPr="004A4B15">
        <w:t>36 and 44 of the Act.</w:t>
      </w:r>
    </w:p>
    <w:p w:rsidR="00D56687" w:rsidRPr="004A4B15" w:rsidRDefault="00D56687" w:rsidP="00564901">
      <w:pPr>
        <w:pStyle w:val="subsection"/>
      </w:pPr>
      <w:r w:rsidRPr="004A4B15">
        <w:tab/>
        <w:t>(2)</w:t>
      </w:r>
      <w:r w:rsidRPr="004A4B15">
        <w:tab/>
        <w:t>This regulation applies only at an airport listed in subregulation</w:t>
      </w:r>
      <w:r w:rsidR="004A4B15">
        <w:t> </w:t>
      </w:r>
      <w:r w:rsidRPr="004A4B15">
        <w:t>2.18A(1) from or to which a screened air service operates.</w:t>
      </w:r>
    </w:p>
    <w:p w:rsidR="00D56687" w:rsidRPr="004A4B15" w:rsidRDefault="00D56687" w:rsidP="00564901">
      <w:pPr>
        <w:pStyle w:val="subsection"/>
      </w:pPr>
      <w:r w:rsidRPr="004A4B15">
        <w:tab/>
        <w:t>(3)</w:t>
      </w:r>
      <w:r w:rsidRPr="004A4B15">
        <w:tab/>
        <w:t>This regulation applies to a responsible aviation industry participant who occupies or controls an area of the airport that includes a point of entry into an enhanced inspection area.</w:t>
      </w:r>
    </w:p>
    <w:p w:rsidR="00D56687" w:rsidRPr="004A4B15" w:rsidRDefault="00D56687" w:rsidP="00564901">
      <w:pPr>
        <w:pStyle w:val="subsection"/>
      </w:pPr>
      <w:r w:rsidRPr="004A4B15">
        <w:lastRenderedPageBreak/>
        <w:tab/>
        <w:t>(4)</w:t>
      </w:r>
      <w:r w:rsidRPr="004A4B15">
        <w:tab/>
        <w:t>The responsible aviation industry participant must conduct random inspections within the enhanced inspection area during traffic periods at the airport.</w:t>
      </w:r>
    </w:p>
    <w:p w:rsidR="00D56687" w:rsidRPr="004A4B15" w:rsidRDefault="00D56687" w:rsidP="00564901">
      <w:pPr>
        <w:pStyle w:val="subsection"/>
      </w:pPr>
      <w:r w:rsidRPr="004A4B15">
        <w:tab/>
        <w:t>(5)</w:t>
      </w:r>
      <w:r w:rsidRPr="004A4B15">
        <w:tab/>
        <w:t>For paragraph</w:t>
      </w:r>
      <w:r w:rsidR="004A4B15">
        <w:t> </w:t>
      </w:r>
      <w:r w:rsidRPr="004A4B15">
        <w:t>44(2</w:t>
      </w:r>
      <w:r w:rsidR="00564901" w:rsidRPr="004A4B15">
        <w:t>)(</w:t>
      </w:r>
      <w:r w:rsidRPr="004A4B15">
        <w:t>b) of the Act, the screening point must screen for weapons only.</w:t>
      </w:r>
    </w:p>
    <w:p w:rsidR="00D56687" w:rsidRPr="004A4B15" w:rsidRDefault="00D56687" w:rsidP="00564901">
      <w:pPr>
        <w:pStyle w:val="subsection"/>
      </w:pPr>
      <w:r w:rsidRPr="004A4B15">
        <w:tab/>
        <w:t>(6)</w:t>
      </w:r>
      <w:r w:rsidRPr="004A4B15">
        <w:tab/>
        <w:t>The screening point must be operated by a screening authority and be able to screen the things mentioned in subregulation</w:t>
      </w:r>
      <w:r w:rsidR="00183AC8" w:rsidRPr="004A4B15">
        <w:t> </w:t>
      </w:r>
      <w:r w:rsidRPr="004A4B15">
        <w:t xml:space="preserve">(5) in accordance with the requirements of </w:t>
      </w:r>
      <w:r w:rsidR="004A4B15">
        <w:t>paragraph (</w:t>
      </w:r>
      <w:r w:rsidRPr="004A4B15">
        <w:t>7</w:t>
      </w:r>
      <w:r w:rsidR="00564901" w:rsidRPr="004A4B15">
        <w:t>)(</w:t>
      </w:r>
      <w:r w:rsidRPr="004A4B15">
        <w:t>b).</w:t>
      </w:r>
    </w:p>
    <w:p w:rsidR="00D56687" w:rsidRPr="004A4B15" w:rsidRDefault="00D56687" w:rsidP="00564901">
      <w:pPr>
        <w:pStyle w:val="subsection"/>
      </w:pPr>
      <w:r w:rsidRPr="004A4B15">
        <w:tab/>
        <w:t>(7)</w:t>
      </w:r>
      <w:r w:rsidRPr="004A4B15">
        <w:tab/>
        <w:t>The responsible aviation industry participant must do the following at the screening point:</w:t>
      </w:r>
    </w:p>
    <w:p w:rsidR="00D56687" w:rsidRPr="004A4B15" w:rsidRDefault="00D56687" w:rsidP="00564901">
      <w:pPr>
        <w:pStyle w:val="paragraph"/>
      </w:pPr>
      <w:r w:rsidRPr="004A4B15">
        <w:tab/>
        <w:t>(a)</w:t>
      </w:r>
      <w:r w:rsidRPr="004A4B15">
        <w:tab/>
        <w:t>randomly select for screening goods, persons or vehicles that have entered the enhanced inspection area;</w:t>
      </w:r>
    </w:p>
    <w:p w:rsidR="00D56687" w:rsidRPr="004A4B15" w:rsidRDefault="00D56687" w:rsidP="00564901">
      <w:pPr>
        <w:pStyle w:val="paragraph"/>
      </w:pPr>
      <w:r w:rsidRPr="004A4B15">
        <w:tab/>
        <w:t>(b)</w:t>
      </w:r>
      <w:r w:rsidRPr="004A4B15">
        <w:tab/>
        <w:t>screen the goods, persons or vehicles (other than exempt goods, exempt persons and exempt vehicles) in accordance with the methods, techniques and equipment specified in a notice:</w:t>
      </w:r>
    </w:p>
    <w:p w:rsidR="00D56687" w:rsidRPr="004A4B15" w:rsidRDefault="00D56687" w:rsidP="00564901">
      <w:pPr>
        <w:pStyle w:val="paragraphsub"/>
      </w:pPr>
      <w:r w:rsidRPr="004A4B15">
        <w:tab/>
        <w:t>(i)</w:t>
      </w:r>
      <w:r w:rsidRPr="004A4B15">
        <w:tab/>
        <w:t>issued by the Secretary under regulation</w:t>
      </w:r>
      <w:r w:rsidR="004A4B15">
        <w:t> </w:t>
      </w:r>
      <w:r w:rsidRPr="004A4B15">
        <w:t>4.17; and</w:t>
      </w:r>
    </w:p>
    <w:p w:rsidR="00D56687" w:rsidRPr="004A4B15" w:rsidRDefault="00D56687" w:rsidP="00564901">
      <w:pPr>
        <w:pStyle w:val="paragraphsub"/>
      </w:pPr>
      <w:r w:rsidRPr="004A4B15">
        <w:tab/>
        <w:t>(ii)</w:t>
      </w:r>
      <w:r w:rsidRPr="004A4B15">
        <w:tab/>
        <w:t>that is binding, under subregulation</w:t>
      </w:r>
      <w:r w:rsidR="004A4B15">
        <w:t> </w:t>
      </w:r>
      <w:r w:rsidRPr="004A4B15">
        <w:t>4.17(3), on the responsible aviation industry participant.</w:t>
      </w:r>
    </w:p>
    <w:p w:rsidR="00D56687" w:rsidRPr="004A4B15" w:rsidRDefault="00D56687" w:rsidP="00564901">
      <w:pPr>
        <w:pStyle w:val="subsection"/>
      </w:pPr>
      <w:r w:rsidRPr="004A4B15">
        <w:tab/>
        <w:t>(8)</w:t>
      </w:r>
      <w:r w:rsidRPr="004A4B15">
        <w:tab/>
        <w:t>The responsible aviation industry participant commits an offence if the participant does not comply with a requirement in subregulation</w:t>
      </w:r>
      <w:r w:rsidR="00183AC8" w:rsidRPr="004A4B15">
        <w:t> </w:t>
      </w:r>
      <w:r w:rsidRPr="004A4B15">
        <w:t>(4), (5), (6) or (7).</w:t>
      </w:r>
    </w:p>
    <w:p w:rsidR="00D56687" w:rsidRPr="004A4B15" w:rsidRDefault="00D56687" w:rsidP="00D56687">
      <w:pPr>
        <w:pStyle w:val="Penalty"/>
        <w:keepNext/>
      </w:pPr>
      <w:r w:rsidRPr="004A4B15">
        <w:t>Penalty:</w:t>
      </w:r>
    </w:p>
    <w:p w:rsidR="00D56687" w:rsidRPr="004A4B15" w:rsidRDefault="00D56687" w:rsidP="00564901">
      <w:pPr>
        <w:pStyle w:val="paragraph"/>
      </w:pPr>
      <w:r w:rsidRPr="004A4B15">
        <w:tab/>
        <w:t>(a)</w:t>
      </w:r>
      <w:r w:rsidRPr="004A4B15">
        <w:tab/>
        <w:t>if the responsible aviation industry participant is an airport operator or an aircraft operator</w:t>
      </w:r>
      <w:r w:rsidR="00564901" w:rsidRPr="004A4B15">
        <w:t>—</w:t>
      </w:r>
      <w:r w:rsidRPr="004A4B15">
        <w:t>200 penalty units; or</w:t>
      </w:r>
    </w:p>
    <w:p w:rsidR="00D56687" w:rsidRPr="004A4B15" w:rsidRDefault="00D56687" w:rsidP="00564901">
      <w:pPr>
        <w:pStyle w:val="paragraph"/>
      </w:pPr>
      <w:r w:rsidRPr="004A4B15">
        <w:tab/>
        <w:t>(b)</w:t>
      </w:r>
      <w:r w:rsidRPr="004A4B15">
        <w:tab/>
        <w:t>in any other case</w:t>
      </w:r>
      <w:r w:rsidR="00564901" w:rsidRPr="004A4B15">
        <w:t>—</w:t>
      </w:r>
      <w:r w:rsidRPr="004A4B15">
        <w:t>100 penalty units.</w:t>
      </w:r>
    </w:p>
    <w:p w:rsidR="00D56687" w:rsidRPr="004A4B15" w:rsidRDefault="00D56687" w:rsidP="00564901">
      <w:pPr>
        <w:pStyle w:val="subsection"/>
      </w:pPr>
      <w:r w:rsidRPr="004A4B15">
        <w:tab/>
        <w:t>(9)</w:t>
      </w:r>
      <w:r w:rsidRPr="004A4B15">
        <w:tab/>
        <w:t>This regulation does not authorise the screening of exempt goods, exempt persons or exempt vehicles that have entered the enhanced inspection area.</w:t>
      </w:r>
    </w:p>
    <w:p w:rsidR="00D56687" w:rsidRPr="004A4B15" w:rsidRDefault="00564901" w:rsidP="00564901">
      <w:pPr>
        <w:pStyle w:val="ActHead4"/>
      </w:pPr>
      <w:bookmarkStart w:id="126" w:name="_Toc442692972"/>
      <w:r w:rsidRPr="004A4B15">
        <w:rPr>
          <w:rStyle w:val="CharSubdNo"/>
        </w:rPr>
        <w:lastRenderedPageBreak/>
        <w:t>Subdivision</w:t>
      </w:r>
      <w:r w:rsidR="004A4B15" w:rsidRPr="004A4B15">
        <w:rPr>
          <w:rStyle w:val="CharSubdNo"/>
        </w:rPr>
        <w:t> </w:t>
      </w:r>
      <w:r w:rsidR="00D56687" w:rsidRPr="004A4B15">
        <w:rPr>
          <w:rStyle w:val="CharSubdNo"/>
        </w:rPr>
        <w:t>3.3.4</w:t>
      </w:r>
      <w:r w:rsidRPr="004A4B15">
        <w:t>—</w:t>
      </w:r>
      <w:r w:rsidR="00D56687" w:rsidRPr="004A4B15">
        <w:rPr>
          <w:rStyle w:val="CharSubdText"/>
        </w:rPr>
        <w:t>Offences</w:t>
      </w:r>
      <w:bookmarkEnd w:id="126"/>
    </w:p>
    <w:p w:rsidR="00D56687" w:rsidRPr="004A4B15" w:rsidRDefault="00D56687" w:rsidP="00564901">
      <w:pPr>
        <w:pStyle w:val="ActHead5"/>
      </w:pPr>
      <w:bookmarkStart w:id="127" w:name="_Toc442692973"/>
      <w:r w:rsidRPr="004A4B15">
        <w:rPr>
          <w:rStyle w:val="CharSectno"/>
        </w:rPr>
        <w:t>3.17</w:t>
      </w:r>
      <w:r w:rsidR="00564901" w:rsidRPr="004A4B15">
        <w:t xml:space="preserve">  </w:t>
      </w:r>
      <w:r w:rsidRPr="004A4B15">
        <w:t>Offences relating to entry to airside areas and airside security zones of security controlled airports</w:t>
      </w:r>
      <w:bookmarkEnd w:id="127"/>
    </w:p>
    <w:p w:rsidR="00D56687" w:rsidRPr="004A4B15" w:rsidRDefault="00D56687" w:rsidP="00564901">
      <w:pPr>
        <w:pStyle w:val="subsection"/>
      </w:pPr>
      <w:r w:rsidRPr="004A4B15">
        <w:tab/>
        <w:t>(1)</w:t>
      </w:r>
      <w:r w:rsidRPr="004A4B15">
        <w:tab/>
        <w:t>In this regulation:</w:t>
      </w:r>
    </w:p>
    <w:p w:rsidR="00D56687" w:rsidRPr="004A4B15" w:rsidRDefault="00D56687" w:rsidP="00564901">
      <w:pPr>
        <w:pStyle w:val="Definition"/>
      </w:pPr>
      <w:r w:rsidRPr="004A4B15">
        <w:rPr>
          <w:b/>
          <w:i/>
        </w:rPr>
        <w:t>regulatory officer</w:t>
      </w:r>
      <w:r w:rsidRPr="004A4B15">
        <w:t xml:space="preserve"> means a person who has authority, under the Act, these Regulations or another law, to enter the airside area or an airside security zone of a security controlled airport.</w:t>
      </w:r>
    </w:p>
    <w:p w:rsidR="00D56687" w:rsidRPr="004A4B15" w:rsidRDefault="00D56687" w:rsidP="00564901">
      <w:pPr>
        <w:pStyle w:val="subsection"/>
      </w:pPr>
      <w:r w:rsidRPr="004A4B15">
        <w:tab/>
        <w:t>(2)</w:t>
      </w:r>
      <w:r w:rsidRPr="004A4B15">
        <w:tab/>
        <w:t>A person (other than a regulatory officer) must not enter an airside area or an airside security zone of a security controlled airport without the permission of the responsible aviation industry participant.</w:t>
      </w:r>
    </w:p>
    <w:p w:rsidR="00D56687" w:rsidRPr="004A4B15" w:rsidRDefault="00564901" w:rsidP="00D56687">
      <w:pPr>
        <w:pStyle w:val="Penalty"/>
        <w:rPr>
          <w:color w:val="000000"/>
        </w:rPr>
      </w:pPr>
      <w:r w:rsidRPr="004A4B15">
        <w:t>Penalty:</w:t>
      </w:r>
      <w:r w:rsidRPr="004A4B15">
        <w:tab/>
      </w:r>
      <w:r w:rsidR="00D56687" w:rsidRPr="004A4B15">
        <w:t>50</w:t>
      </w:r>
      <w:r w:rsidR="00D56687" w:rsidRPr="004A4B15">
        <w:rPr>
          <w:color w:val="000000"/>
        </w:rPr>
        <w:t xml:space="preserve"> penalty units.</w:t>
      </w:r>
    </w:p>
    <w:p w:rsidR="00D56687" w:rsidRPr="004A4B15" w:rsidRDefault="00D56687" w:rsidP="00564901">
      <w:pPr>
        <w:pStyle w:val="subsection"/>
      </w:pPr>
      <w:r w:rsidRPr="004A4B15">
        <w:tab/>
        <w:t>(3)</w:t>
      </w:r>
      <w:r w:rsidRPr="004A4B15">
        <w:tab/>
        <w:t>A person (other than a regulatory officer) must not stay in an airside area or an airside security zone of a security controlled airport after being asked by the responsible aviation industry participant to leave the area or zone.</w:t>
      </w:r>
    </w:p>
    <w:p w:rsidR="00D56687" w:rsidRPr="004A4B15" w:rsidRDefault="00564901" w:rsidP="00D56687">
      <w:pPr>
        <w:pStyle w:val="Penalty"/>
        <w:rPr>
          <w:color w:val="000000"/>
        </w:rPr>
      </w:pPr>
      <w:r w:rsidRPr="004A4B15">
        <w:t>Penalty:</w:t>
      </w:r>
      <w:r w:rsidRPr="004A4B15">
        <w:tab/>
      </w:r>
      <w:r w:rsidR="00D56687" w:rsidRPr="004A4B15">
        <w:t>50</w:t>
      </w:r>
      <w:r w:rsidR="00D56687" w:rsidRPr="004A4B15">
        <w:rPr>
          <w:color w:val="000000"/>
        </w:rPr>
        <w:t xml:space="preserve"> penalty units.</w:t>
      </w:r>
    </w:p>
    <w:p w:rsidR="00D56687" w:rsidRPr="004A4B15" w:rsidRDefault="00D56687" w:rsidP="00564901">
      <w:pPr>
        <w:pStyle w:val="subsection"/>
      </w:pPr>
      <w:r w:rsidRPr="004A4B15">
        <w:tab/>
        <w:t>(4)</w:t>
      </w:r>
      <w:r w:rsidRPr="004A4B15">
        <w:tab/>
        <w:t>A person (other than a regulatory officer) must not take a vehicle into an airside area or an airside security zone of a security controlled airport without the permission of the responsible aviation industry participant.</w:t>
      </w:r>
    </w:p>
    <w:p w:rsidR="00D56687" w:rsidRPr="004A4B15" w:rsidRDefault="00564901" w:rsidP="00D56687">
      <w:pPr>
        <w:pStyle w:val="Penalty"/>
        <w:rPr>
          <w:color w:val="000000"/>
        </w:rPr>
      </w:pPr>
      <w:r w:rsidRPr="004A4B15">
        <w:t>Penalty:</w:t>
      </w:r>
      <w:r w:rsidRPr="004A4B15">
        <w:tab/>
      </w:r>
      <w:r w:rsidR="00D56687" w:rsidRPr="004A4B15">
        <w:t>50</w:t>
      </w:r>
      <w:r w:rsidR="00D56687" w:rsidRPr="004A4B15">
        <w:rPr>
          <w:color w:val="000000"/>
        </w:rPr>
        <w:t xml:space="preserve"> penalty units.</w:t>
      </w:r>
    </w:p>
    <w:p w:rsidR="00D56687" w:rsidRPr="004A4B15" w:rsidRDefault="00D56687" w:rsidP="00564901">
      <w:pPr>
        <w:pStyle w:val="subsection"/>
      </w:pPr>
      <w:r w:rsidRPr="004A4B15">
        <w:tab/>
        <w:t>(5)</w:t>
      </w:r>
      <w:r w:rsidRPr="004A4B15">
        <w:tab/>
        <w:t>A person (other than a regulatory officer) must not leave a vehicle in an airside area or an airside security zone of a security controlled airport after being asked by the responsible aviation industry participant to remove the vehicle.</w:t>
      </w:r>
    </w:p>
    <w:p w:rsidR="00D56687" w:rsidRPr="004A4B15" w:rsidRDefault="00564901" w:rsidP="00D56687">
      <w:pPr>
        <w:pStyle w:val="Penalty"/>
        <w:rPr>
          <w:color w:val="000000"/>
        </w:rPr>
      </w:pPr>
      <w:r w:rsidRPr="004A4B15">
        <w:t>Penalty:</w:t>
      </w:r>
      <w:r w:rsidRPr="004A4B15">
        <w:tab/>
      </w:r>
      <w:r w:rsidR="00D56687" w:rsidRPr="004A4B15">
        <w:t>50</w:t>
      </w:r>
      <w:r w:rsidR="00D56687" w:rsidRPr="004A4B15">
        <w:rPr>
          <w:color w:val="000000"/>
        </w:rPr>
        <w:t xml:space="preserve"> penalty units.</w:t>
      </w:r>
    </w:p>
    <w:p w:rsidR="00D56687" w:rsidRPr="004A4B15" w:rsidRDefault="00D56687" w:rsidP="00564901">
      <w:pPr>
        <w:pStyle w:val="subsection"/>
      </w:pPr>
      <w:r w:rsidRPr="004A4B15">
        <w:lastRenderedPageBreak/>
        <w:tab/>
        <w:t>(6)</w:t>
      </w:r>
      <w:r w:rsidRPr="004A4B15">
        <w:tab/>
        <w:t>To avoid doubt, nothing in this regulation is taken to affect any right of access or privilege granted by or under any other Commonwealth law.</w:t>
      </w:r>
    </w:p>
    <w:p w:rsidR="00D56687" w:rsidRPr="004A4B15" w:rsidRDefault="00564901" w:rsidP="00564901">
      <w:pPr>
        <w:pStyle w:val="notetext"/>
      </w:pPr>
      <w:r w:rsidRPr="004A4B15">
        <w:t>Note:</w:t>
      </w:r>
      <w:r w:rsidRPr="004A4B15">
        <w:tab/>
      </w:r>
      <w:r w:rsidR="00D56687" w:rsidRPr="004A4B15">
        <w:t>Section</w:t>
      </w:r>
      <w:r w:rsidR="004A4B15">
        <w:t> </w:t>
      </w:r>
      <w:r w:rsidR="00D56687" w:rsidRPr="004A4B15">
        <w:t>131 of the Act preserves rights and privileges granted under other Acts. In addition, law enforcement officers have the right, under section</w:t>
      </w:r>
      <w:r w:rsidR="004A4B15">
        <w:t> </w:t>
      </w:r>
      <w:r w:rsidR="00D56687" w:rsidRPr="004A4B15">
        <w:t>83 of the Act, to have access to any part of an airport for the purpose of carrying out their duties.</w:t>
      </w:r>
    </w:p>
    <w:p w:rsidR="00D56687" w:rsidRPr="004A4B15" w:rsidRDefault="00D56687" w:rsidP="00564901">
      <w:pPr>
        <w:pStyle w:val="ActHead5"/>
      </w:pPr>
      <w:bookmarkStart w:id="128" w:name="_Toc442692974"/>
      <w:r w:rsidRPr="004A4B15">
        <w:rPr>
          <w:rStyle w:val="CharSectno"/>
        </w:rPr>
        <w:t>3.17A</w:t>
      </w:r>
      <w:r w:rsidR="00564901" w:rsidRPr="004A4B15">
        <w:t xml:space="preserve">  </w:t>
      </w:r>
      <w:r w:rsidRPr="004A4B15">
        <w:t>Offence</w:t>
      </w:r>
      <w:r w:rsidR="00564901" w:rsidRPr="004A4B15">
        <w:t>—</w:t>
      </w:r>
      <w:r w:rsidRPr="004A4B15">
        <w:t>not operating enhanced inspection area screening point (entry point screening)</w:t>
      </w:r>
      <w:bookmarkEnd w:id="128"/>
    </w:p>
    <w:p w:rsidR="00D56687" w:rsidRPr="004A4B15" w:rsidRDefault="00D56687" w:rsidP="00564901">
      <w:pPr>
        <w:pStyle w:val="subsection"/>
      </w:pPr>
      <w:r w:rsidRPr="004A4B15">
        <w:tab/>
        <w:t>(1)</w:t>
      </w:r>
      <w:r w:rsidRPr="004A4B15">
        <w:tab/>
        <w:t>This regulation is made for paragraph</w:t>
      </w:r>
      <w:r w:rsidR="004A4B15">
        <w:t> </w:t>
      </w:r>
      <w:r w:rsidRPr="004A4B15">
        <w:t>44(2</w:t>
      </w:r>
      <w:r w:rsidR="00564901" w:rsidRPr="004A4B15">
        <w:t>)(</w:t>
      </w:r>
      <w:r w:rsidRPr="004A4B15">
        <w:t>a) of the Act.</w:t>
      </w:r>
    </w:p>
    <w:p w:rsidR="00D56687" w:rsidRPr="004A4B15" w:rsidRDefault="00D56687" w:rsidP="00564901">
      <w:pPr>
        <w:pStyle w:val="subsection"/>
      </w:pPr>
      <w:r w:rsidRPr="004A4B15">
        <w:tab/>
        <w:t>(2)</w:t>
      </w:r>
      <w:r w:rsidRPr="004A4B15">
        <w:tab/>
        <w:t>A person commits an offence if:</w:t>
      </w:r>
    </w:p>
    <w:p w:rsidR="00D56687" w:rsidRPr="004A4B15" w:rsidRDefault="00D56687" w:rsidP="00564901">
      <w:pPr>
        <w:pStyle w:val="paragraph"/>
      </w:pPr>
      <w:r w:rsidRPr="004A4B15">
        <w:tab/>
        <w:t>(a)</w:t>
      </w:r>
      <w:r w:rsidRPr="004A4B15">
        <w:tab/>
        <w:t>the person is a screening authority responsible for operating an enhanced inspection area screening point of the kind mentioned in regulation</w:t>
      </w:r>
      <w:r w:rsidR="004A4B15">
        <w:t> </w:t>
      </w:r>
      <w:r w:rsidRPr="004A4B15">
        <w:t>3.16C at an airport; and</w:t>
      </w:r>
    </w:p>
    <w:p w:rsidR="00D56687" w:rsidRPr="004A4B15" w:rsidRDefault="00D56687" w:rsidP="00564901">
      <w:pPr>
        <w:pStyle w:val="paragraph"/>
      </w:pPr>
      <w:r w:rsidRPr="004A4B15">
        <w:tab/>
        <w:t>(b)</w:t>
      </w:r>
      <w:r w:rsidRPr="004A4B15">
        <w:tab/>
        <w:t>an aircraft operating a screened air service is at the airport; and</w:t>
      </w:r>
    </w:p>
    <w:p w:rsidR="00D56687" w:rsidRPr="004A4B15" w:rsidRDefault="00D56687" w:rsidP="00564901">
      <w:pPr>
        <w:pStyle w:val="paragraph"/>
      </w:pPr>
      <w:r w:rsidRPr="004A4B15">
        <w:tab/>
        <w:t>(c)</w:t>
      </w:r>
      <w:r w:rsidRPr="004A4B15">
        <w:tab/>
        <w:t>the screening point has been established and maintained by a responsible aviation industry participant to meet the requirements in subregulation</w:t>
      </w:r>
      <w:r w:rsidR="004A4B15">
        <w:t> </w:t>
      </w:r>
      <w:r w:rsidRPr="004A4B15">
        <w:t>3.16C(6); and</w:t>
      </w:r>
    </w:p>
    <w:p w:rsidR="00D56687" w:rsidRPr="004A4B15" w:rsidRDefault="00D56687" w:rsidP="00564901">
      <w:pPr>
        <w:pStyle w:val="paragraph"/>
      </w:pPr>
      <w:r w:rsidRPr="004A4B15">
        <w:tab/>
        <w:t>(d)</w:t>
      </w:r>
      <w:r w:rsidRPr="004A4B15">
        <w:tab/>
        <w:t>at a particular time, it is a traffic period at the airport; and</w:t>
      </w:r>
    </w:p>
    <w:p w:rsidR="00D56687" w:rsidRPr="004A4B15" w:rsidRDefault="00D56687" w:rsidP="00564901">
      <w:pPr>
        <w:pStyle w:val="paragraph"/>
      </w:pPr>
      <w:r w:rsidRPr="004A4B15">
        <w:tab/>
        <w:t>(e)</w:t>
      </w:r>
      <w:r w:rsidRPr="004A4B15">
        <w:tab/>
        <w:t>at that time, the screening authority does not have in place adequate measures to ensure:</w:t>
      </w:r>
    </w:p>
    <w:p w:rsidR="00D56687" w:rsidRPr="004A4B15" w:rsidRDefault="00D56687" w:rsidP="00564901">
      <w:pPr>
        <w:pStyle w:val="paragraphsub"/>
      </w:pPr>
      <w:r w:rsidRPr="004A4B15">
        <w:tab/>
        <w:t>(i)</w:t>
      </w:r>
      <w:r w:rsidRPr="004A4B15">
        <w:tab/>
        <w:t>that persons, goods or vehicles entering the enhanced inspection area do not enter the area other than through the screening point; and</w:t>
      </w:r>
    </w:p>
    <w:p w:rsidR="00D56687" w:rsidRPr="004A4B15" w:rsidRDefault="00D56687" w:rsidP="00564901">
      <w:pPr>
        <w:pStyle w:val="paragraphsub"/>
      </w:pPr>
      <w:r w:rsidRPr="004A4B15">
        <w:tab/>
        <w:t>(ii)</w:t>
      </w:r>
      <w:r w:rsidRPr="004A4B15">
        <w:tab/>
        <w:t>that persons, goods or vehicles (other than exempt persons, exempt goods or exempt vehicles) do not enter the enhanced inspection area without being screened.</w:t>
      </w:r>
    </w:p>
    <w:p w:rsidR="00D56687" w:rsidRPr="004A4B15" w:rsidRDefault="00564901" w:rsidP="00D56687">
      <w:pPr>
        <w:pStyle w:val="Penalty"/>
      </w:pPr>
      <w:r w:rsidRPr="004A4B15">
        <w:t>Penalty:</w:t>
      </w:r>
      <w:r w:rsidRPr="004A4B15">
        <w:tab/>
      </w:r>
      <w:r w:rsidR="00D56687" w:rsidRPr="004A4B15">
        <w:t>50 penalty units.</w:t>
      </w:r>
    </w:p>
    <w:p w:rsidR="00D56687" w:rsidRPr="004A4B15" w:rsidRDefault="00D56687" w:rsidP="00564901">
      <w:pPr>
        <w:pStyle w:val="ActHead5"/>
      </w:pPr>
      <w:bookmarkStart w:id="129" w:name="_Toc442692975"/>
      <w:r w:rsidRPr="004A4B15">
        <w:rPr>
          <w:rStyle w:val="CharSectno"/>
        </w:rPr>
        <w:t>3.17B</w:t>
      </w:r>
      <w:r w:rsidR="00564901" w:rsidRPr="004A4B15">
        <w:t xml:space="preserve">  </w:t>
      </w:r>
      <w:r w:rsidRPr="004A4B15">
        <w:t>Offence</w:t>
      </w:r>
      <w:r w:rsidR="00564901" w:rsidRPr="004A4B15">
        <w:t>—</w:t>
      </w:r>
      <w:r w:rsidRPr="004A4B15">
        <w:t>sign at enhanced inspection area screening point</w:t>
      </w:r>
      <w:bookmarkEnd w:id="129"/>
    </w:p>
    <w:p w:rsidR="00D56687" w:rsidRPr="004A4B15" w:rsidRDefault="00D56687" w:rsidP="00564901">
      <w:pPr>
        <w:pStyle w:val="subsection"/>
      </w:pPr>
      <w:r w:rsidRPr="004A4B15">
        <w:tab/>
        <w:t>(1)</w:t>
      </w:r>
      <w:r w:rsidRPr="004A4B15">
        <w:tab/>
        <w:t>This regulation is made for paragraph</w:t>
      </w:r>
      <w:r w:rsidR="004A4B15">
        <w:t> </w:t>
      </w:r>
      <w:r w:rsidRPr="004A4B15">
        <w:t>44(2</w:t>
      </w:r>
      <w:r w:rsidR="00564901" w:rsidRPr="004A4B15">
        <w:t>)(</w:t>
      </w:r>
      <w:r w:rsidRPr="004A4B15">
        <w:t>k) of the Act.</w:t>
      </w:r>
    </w:p>
    <w:p w:rsidR="00D56687" w:rsidRPr="004A4B15" w:rsidRDefault="00D56687" w:rsidP="00564901">
      <w:pPr>
        <w:pStyle w:val="subsection"/>
      </w:pPr>
      <w:r w:rsidRPr="004A4B15">
        <w:tab/>
        <w:t>(2)</w:t>
      </w:r>
      <w:r w:rsidRPr="004A4B15">
        <w:tab/>
        <w:t>A person commits an offence if:</w:t>
      </w:r>
    </w:p>
    <w:p w:rsidR="00D56687" w:rsidRPr="004A4B15" w:rsidRDefault="00D56687" w:rsidP="00564901">
      <w:pPr>
        <w:pStyle w:val="paragraph"/>
      </w:pPr>
      <w:r w:rsidRPr="004A4B15">
        <w:lastRenderedPageBreak/>
        <w:tab/>
        <w:t>(a)</w:t>
      </w:r>
      <w:r w:rsidRPr="004A4B15">
        <w:tab/>
        <w:t>the person is a responsible aviation industry participant for an enhanced inspection area at an airport; and</w:t>
      </w:r>
    </w:p>
    <w:p w:rsidR="00D56687" w:rsidRPr="004A4B15" w:rsidRDefault="00D56687" w:rsidP="00564901">
      <w:pPr>
        <w:pStyle w:val="paragraph"/>
      </w:pPr>
      <w:r w:rsidRPr="004A4B15">
        <w:tab/>
        <w:t>(b)</w:t>
      </w:r>
      <w:r w:rsidRPr="004A4B15">
        <w:tab/>
        <w:t>the participant has established an enhanced inspection area screening point for the enhanced inspection area; and</w:t>
      </w:r>
    </w:p>
    <w:p w:rsidR="00D56687" w:rsidRPr="004A4B15" w:rsidRDefault="00D56687" w:rsidP="00564901">
      <w:pPr>
        <w:pStyle w:val="paragraph"/>
      </w:pPr>
      <w:r w:rsidRPr="004A4B15">
        <w:tab/>
        <w:t>(c)</w:t>
      </w:r>
      <w:r w:rsidRPr="004A4B15">
        <w:tab/>
        <w:t>the participant does not display, at the enhanced inspection area screening point, a sign that is:</w:t>
      </w:r>
    </w:p>
    <w:p w:rsidR="00D56687" w:rsidRPr="004A4B15" w:rsidRDefault="00D56687" w:rsidP="00564901">
      <w:pPr>
        <w:pStyle w:val="paragraphsub"/>
      </w:pPr>
      <w:r w:rsidRPr="004A4B15">
        <w:tab/>
        <w:t>(i)</w:t>
      </w:r>
      <w:r w:rsidRPr="004A4B15">
        <w:tab/>
        <w:t>0.4 m wide and 0.3 m high; and</w:t>
      </w:r>
    </w:p>
    <w:p w:rsidR="00D56687" w:rsidRPr="004A4B15" w:rsidRDefault="00D56687" w:rsidP="00564901">
      <w:pPr>
        <w:pStyle w:val="paragraphsub"/>
      </w:pPr>
      <w:r w:rsidRPr="004A4B15">
        <w:tab/>
        <w:t>(ii)</w:t>
      </w:r>
      <w:r w:rsidRPr="004A4B15">
        <w:tab/>
        <w:t>in the following form:</w:t>
      </w:r>
    </w:p>
    <w:p w:rsidR="00564901" w:rsidRPr="004A4B15" w:rsidRDefault="00564901" w:rsidP="00564901">
      <w:pPr>
        <w:pStyle w:val="Tabletext"/>
      </w:pPr>
    </w:p>
    <w:tbl>
      <w:tblPr>
        <w:tblW w:w="0" w:type="auto"/>
        <w:tblInd w:w="964"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664"/>
        <w:gridCol w:w="4675"/>
      </w:tblGrid>
      <w:tr w:rsidR="00A617FE" w:rsidRPr="004A4B15" w:rsidTr="00E65F44">
        <w:tc>
          <w:tcPr>
            <w:tcW w:w="1664" w:type="dxa"/>
            <w:tcBorders>
              <w:top w:val="single" w:sz="18" w:space="0" w:color="auto"/>
              <w:bottom w:val="single" w:sz="18" w:space="0" w:color="auto"/>
            </w:tcBorders>
            <w:vAlign w:val="center"/>
          </w:tcPr>
          <w:p w:rsidR="00A617FE" w:rsidRPr="004A4B15" w:rsidRDefault="00A617FE" w:rsidP="00044613">
            <w:r w:rsidRPr="004A4B15">
              <w:rPr>
                <w:noProof/>
                <w:lang w:eastAsia="en-AU"/>
              </w:rPr>
              <w:drawing>
                <wp:inline distT="0" distB="0" distL="0" distR="0" wp14:anchorId="26A4346C" wp14:editId="047BED87">
                  <wp:extent cx="847725" cy="657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657225"/>
                          </a:xfrm>
                          <a:prstGeom prst="rect">
                            <a:avLst/>
                          </a:prstGeom>
                          <a:noFill/>
                          <a:ln>
                            <a:noFill/>
                          </a:ln>
                        </pic:spPr>
                      </pic:pic>
                    </a:graphicData>
                  </a:graphic>
                </wp:inline>
              </w:drawing>
            </w:r>
          </w:p>
          <w:p w:rsidR="00A617FE" w:rsidRPr="004A4B15" w:rsidRDefault="00A617FE" w:rsidP="00044613">
            <w:pPr>
              <w:rPr>
                <w:rFonts w:ascii="Arial" w:hAnsi="Arial" w:cs="Arial"/>
              </w:rPr>
            </w:pPr>
          </w:p>
        </w:tc>
        <w:tc>
          <w:tcPr>
            <w:tcW w:w="4675" w:type="dxa"/>
            <w:tcBorders>
              <w:top w:val="single" w:sz="18" w:space="0" w:color="auto"/>
              <w:bottom w:val="single" w:sz="18" w:space="0" w:color="auto"/>
            </w:tcBorders>
          </w:tcPr>
          <w:p w:rsidR="00A617FE" w:rsidRPr="004A4B15" w:rsidRDefault="00A617FE" w:rsidP="00044613">
            <w:pPr>
              <w:pStyle w:val="Warningsignsmall"/>
              <w:keepLines/>
            </w:pPr>
            <w:r w:rsidRPr="004A4B15">
              <w:t>Commonwealth of Australia</w:t>
            </w:r>
          </w:p>
          <w:p w:rsidR="00A617FE" w:rsidRPr="004A4B15" w:rsidRDefault="00A617FE" w:rsidP="00044613">
            <w:pPr>
              <w:pStyle w:val="Warningsignbold"/>
            </w:pPr>
            <w:r w:rsidRPr="004A4B15">
              <w:t>WARNING!</w:t>
            </w:r>
          </w:p>
          <w:p w:rsidR="00A617FE" w:rsidRPr="004A4B15" w:rsidRDefault="00A617FE" w:rsidP="00044613">
            <w:r w:rsidRPr="004A4B15">
              <w:t>Enhanced inspection area screening point in operation.</w:t>
            </w:r>
          </w:p>
          <w:p w:rsidR="00A617FE" w:rsidRPr="004A4B15" w:rsidRDefault="00A617FE" w:rsidP="00044613">
            <w:r w:rsidRPr="004A4B15">
              <w:t>Weapons must not be taken past this point without authority.</w:t>
            </w:r>
          </w:p>
          <w:p w:rsidR="00A617FE" w:rsidRPr="004A4B15" w:rsidRDefault="00A617FE" w:rsidP="00044613">
            <w:pPr>
              <w:pStyle w:val="ZR1"/>
              <w:spacing w:line="240" w:lineRule="auto"/>
              <w:ind w:left="0" w:firstLine="0"/>
              <w:jc w:val="center"/>
              <w:rPr>
                <w:rFonts w:ascii="Arial" w:hAnsi="Arial" w:cs="Arial"/>
                <w:snapToGrid w:val="0"/>
                <w:sz w:val="16"/>
                <w:szCs w:val="16"/>
              </w:rPr>
            </w:pPr>
            <w:r w:rsidRPr="004A4B15">
              <w:rPr>
                <w:rFonts w:ascii="Arial" w:hAnsi="Arial" w:cs="Arial"/>
                <w:snapToGrid w:val="0"/>
                <w:sz w:val="16"/>
                <w:szCs w:val="16"/>
              </w:rPr>
              <w:t>Maximum penalty exceeds $2000.00</w:t>
            </w:r>
          </w:p>
          <w:p w:rsidR="00A617FE" w:rsidRPr="004A4B15" w:rsidRDefault="00A617FE" w:rsidP="00044613">
            <w:pPr>
              <w:pStyle w:val="ZR1"/>
              <w:spacing w:line="240" w:lineRule="auto"/>
              <w:ind w:left="0" w:firstLine="0"/>
              <w:jc w:val="center"/>
              <w:rPr>
                <w:rFonts w:ascii="Arial" w:hAnsi="Arial" w:cs="Arial"/>
                <w:sz w:val="16"/>
                <w:szCs w:val="16"/>
              </w:rPr>
            </w:pPr>
            <w:r w:rsidRPr="004A4B15">
              <w:rPr>
                <w:rFonts w:ascii="Arial" w:hAnsi="Arial" w:cs="Arial"/>
                <w:sz w:val="16"/>
                <w:szCs w:val="16"/>
              </w:rPr>
              <w:t>(</w:t>
            </w:r>
            <w:r w:rsidRPr="004A4B15">
              <w:rPr>
                <w:rFonts w:ascii="Arial" w:hAnsi="Arial" w:cs="Arial"/>
                <w:i/>
                <w:sz w:val="16"/>
                <w:szCs w:val="16"/>
              </w:rPr>
              <w:t>Aviation Transport Security Act 2004</w:t>
            </w:r>
            <w:r w:rsidRPr="004A4B15">
              <w:rPr>
                <w:rFonts w:ascii="Arial" w:hAnsi="Arial" w:cs="Arial"/>
                <w:sz w:val="16"/>
                <w:szCs w:val="16"/>
              </w:rPr>
              <w:t xml:space="preserve"> and </w:t>
            </w:r>
            <w:r w:rsidRPr="004A4B15">
              <w:rPr>
                <w:rFonts w:ascii="Arial" w:hAnsi="Arial" w:cs="Arial"/>
                <w:i/>
                <w:sz w:val="16"/>
                <w:szCs w:val="16"/>
              </w:rPr>
              <w:t>Aviation Transport Security Regulations</w:t>
            </w:r>
            <w:r w:rsidR="004A4B15">
              <w:rPr>
                <w:rFonts w:ascii="Arial" w:hAnsi="Arial" w:cs="Arial"/>
                <w:i/>
                <w:sz w:val="16"/>
                <w:szCs w:val="16"/>
              </w:rPr>
              <w:t> </w:t>
            </w:r>
            <w:r w:rsidRPr="004A4B15">
              <w:rPr>
                <w:rFonts w:ascii="Arial" w:hAnsi="Arial" w:cs="Arial"/>
                <w:i/>
                <w:sz w:val="16"/>
                <w:szCs w:val="16"/>
              </w:rPr>
              <w:t>2005</w:t>
            </w:r>
            <w:r w:rsidRPr="004A4B15">
              <w:rPr>
                <w:rFonts w:ascii="Arial" w:hAnsi="Arial" w:cs="Arial"/>
                <w:sz w:val="16"/>
                <w:szCs w:val="16"/>
              </w:rPr>
              <w:t>)</w:t>
            </w:r>
          </w:p>
        </w:tc>
      </w:tr>
    </w:tbl>
    <w:p w:rsidR="00D56687" w:rsidRPr="004A4B15" w:rsidRDefault="00D56687" w:rsidP="00D56687">
      <w:pPr>
        <w:pStyle w:val="Penalty"/>
        <w:keepNext/>
      </w:pPr>
      <w:r w:rsidRPr="004A4B15">
        <w:t>Penalty:</w:t>
      </w:r>
    </w:p>
    <w:p w:rsidR="00D56687" w:rsidRPr="004A4B15" w:rsidRDefault="00D56687" w:rsidP="00564901">
      <w:pPr>
        <w:pStyle w:val="paragraph"/>
      </w:pPr>
      <w:r w:rsidRPr="004A4B15">
        <w:tab/>
        <w:t>(a)</w:t>
      </w:r>
      <w:r w:rsidRPr="004A4B15">
        <w:tab/>
        <w:t>if the responsible aviation industry participant is an airport operator or an aircraft operator</w:t>
      </w:r>
      <w:r w:rsidR="00564901" w:rsidRPr="004A4B15">
        <w:t>—</w:t>
      </w:r>
      <w:r w:rsidRPr="004A4B15">
        <w:t>200 penalty units; or</w:t>
      </w:r>
    </w:p>
    <w:p w:rsidR="00D56687" w:rsidRPr="004A4B15" w:rsidRDefault="00D56687" w:rsidP="00564901">
      <w:pPr>
        <w:pStyle w:val="paragraph"/>
      </w:pPr>
      <w:r w:rsidRPr="004A4B15">
        <w:tab/>
        <w:t>(b)</w:t>
      </w:r>
      <w:r w:rsidRPr="004A4B15">
        <w:tab/>
        <w:t>in any other case</w:t>
      </w:r>
      <w:r w:rsidR="00564901" w:rsidRPr="004A4B15">
        <w:t>—</w:t>
      </w:r>
      <w:r w:rsidRPr="004A4B15">
        <w:t>100 penalty units.</w:t>
      </w:r>
    </w:p>
    <w:p w:rsidR="00D56687" w:rsidRPr="004A4B15" w:rsidRDefault="00D56687" w:rsidP="00564901">
      <w:pPr>
        <w:pStyle w:val="ActHead5"/>
      </w:pPr>
      <w:bookmarkStart w:id="130" w:name="_Toc442692976"/>
      <w:r w:rsidRPr="004A4B15">
        <w:rPr>
          <w:rStyle w:val="CharSectno"/>
        </w:rPr>
        <w:t>3.17C</w:t>
      </w:r>
      <w:r w:rsidR="00564901" w:rsidRPr="004A4B15">
        <w:t xml:space="preserve">  </w:t>
      </w:r>
      <w:r w:rsidRPr="004A4B15">
        <w:t>Offence</w:t>
      </w:r>
      <w:r w:rsidR="00564901" w:rsidRPr="004A4B15">
        <w:t>—</w:t>
      </w:r>
      <w:r w:rsidRPr="004A4B15">
        <w:t>not preventing entry to enhanced inspection area</w:t>
      </w:r>
      <w:bookmarkEnd w:id="130"/>
    </w:p>
    <w:p w:rsidR="00D56687" w:rsidRPr="004A4B15" w:rsidRDefault="00D56687" w:rsidP="00564901">
      <w:pPr>
        <w:pStyle w:val="subsection"/>
      </w:pPr>
      <w:r w:rsidRPr="004A4B15">
        <w:tab/>
        <w:t>(1)</w:t>
      </w:r>
      <w:r w:rsidRPr="004A4B15">
        <w:tab/>
        <w:t>This regulation is made for subparagraph</w:t>
      </w:r>
      <w:r w:rsidR="004A4B15">
        <w:t> </w:t>
      </w:r>
      <w:r w:rsidRPr="004A4B15">
        <w:t>44(2</w:t>
      </w:r>
      <w:r w:rsidR="00564901" w:rsidRPr="004A4B15">
        <w:t>)(</w:t>
      </w:r>
      <w:r w:rsidRPr="004A4B15">
        <w:t>d</w:t>
      </w:r>
      <w:r w:rsidR="00564901" w:rsidRPr="004A4B15">
        <w:t>)(</w:t>
      </w:r>
      <w:r w:rsidRPr="004A4B15">
        <w:t>ii) of the Act.</w:t>
      </w:r>
    </w:p>
    <w:p w:rsidR="00D56687" w:rsidRPr="004A4B15" w:rsidRDefault="00D56687" w:rsidP="00564901">
      <w:pPr>
        <w:pStyle w:val="subsection"/>
      </w:pPr>
      <w:r w:rsidRPr="004A4B15">
        <w:tab/>
        <w:t>(2)</w:t>
      </w:r>
      <w:r w:rsidRPr="004A4B15">
        <w:tab/>
        <w:t>A person commits an offence if:</w:t>
      </w:r>
    </w:p>
    <w:p w:rsidR="00D56687" w:rsidRPr="004A4B15" w:rsidRDefault="00D56687" w:rsidP="00564901">
      <w:pPr>
        <w:pStyle w:val="paragraph"/>
      </w:pPr>
      <w:r w:rsidRPr="004A4B15">
        <w:tab/>
        <w:t>(a)</w:t>
      </w:r>
      <w:r w:rsidRPr="004A4B15">
        <w:tab/>
        <w:t>the person is the responsible aviation industry participant operating an enhanced inspection area screening point of the kind mentioned in regulation</w:t>
      </w:r>
      <w:r w:rsidR="004A4B15">
        <w:t> </w:t>
      </w:r>
      <w:r w:rsidRPr="004A4B15">
        <w:t>3.16C at an airport; and</w:t>
      </w:r>
    </w:p>
    <w:p w:rsidR="00D56687" w:rsidRPr="004A4B15" w:rsidRDefault="00D56687" w:rsidP="00564901">
      <w:pPr>
        <w:pStyle w:val="paragraph"/>
      </w:pPr>
      <w:r w:rsidRPr="004A4B15">
        <w:tab/>
        <w:t>(b)</w:t>
      </w:r>
      <w:r w:rsidRPr="004A4B15">
        <w:tab/>
        <w:t>an aircraft operating a screened air service is at the airport; and</w:t>
      </w:r>
    </w:p>
    <w:p w:rsidR="00D56687" w:rsidRPr="004A4B15" w:rsidRDefault="00D56687" w:rsidP="00564901">
      <w:pPr>
        <w:pStyle w:val="paragraph"/>
      </w:pPr>
      <w:r w:rsidRPr="004A4B15">
        <w:tab/>
        <w:t>(c)</w:t>
      </w:r>
      <w:r w:rsidRPr="004A4B15">
        <w:tab/>
        <w:t>at a particular time, it is a traffic period at the airport; and</w:t>
      </w:r>
    </w:p>
    <w:p w:rsidR="00D56687" w:rsidRPr="004A4B15" w:rsidRDefault="00D56687" w:rsidP="00564901">
      <w:pPr>
        <w:pStyle w:val="paragraph"/>
      </w:pPr>
      <w:r w:rsidRPr="004A4B15">
        <w:tab/>
        <w:t>(d)</w:t>
      </w:r>
      <w:r w:rsidRPr="004A4B15">
        <w:tab/>
        <w:t>at that time, the aviation industry participant does not have in place adequate measures to ensure:</w:t>
      </w:r>
    </w:p>
    <w:p w:rsidR="00D56687" w:rsidRPr="004A4B15" w:rsidRDefault="00D56687" w:rsidP="00564901">
      <w:pPr>
        <w:pStyle w:val="paragraphsub"/>
      </w:pPr>
      <w:r w:rsidRPr="004A4B15">
        <w:lastRenderedPageBreak/>
        <w:tab/>
        <w:t>(i)</w:t>
      </w:r>
      <w:r w:rsidRPr="004A4B15">
        <w:tab/>
        <w:t>that persons, goods or vehicles entering the enhanced inspection area from an area occupied or controlled by the participant do not do so other than through that screening point; and</w:t>
      </w:r>
    </w:p>
    <w:p w:rsidR="00D56687" w:rsidRPr="004A4B15" w:rsidRDefault="00D56687" w:rsidP="00564901">
      <w:pPr>
        <w:pStyle w:val="paragraphsub"/>
      </w:pPr>
      <w:r w:rsidRPr="004A4B15">
        <w:tab/>
        <w:t>(ii)</w:t>
      </w:r>
      <w:r w:rsidRPr="004A4B15">
        <w:tab/>
        <w:t>that persons, goods or vehicles (other than exempt persons, exempt goods or exempt vehicles) are screened before they enter the enhanced inspection area:</w:t>
      </w:r>
    </w:p>
    <w:p w:rsidR="00D56687" w:rsidRPr="004A4B15" w:rsidRDefault="00D56687" w:rsidP="00564901">
      <w:pPr>
        <w:pStyle w:val="paragraphsub-sub"/>
      </w:pPr>
      <w:r w:rsidRPr="004A4B15">
        <w:tab/>
        <w:t>(A)</w:t>
      </w:r>
      <w:r w:rsidRPr="004A4B15">
        <w:tab/>
        <w:t>from an area occupied or controlled by the participant; or</w:t>
      </w:r>
    </w:p>
    <w:p w:rsidR="00D56687" w:rsidRPr="004A4B15" w:rsidRDefault="00D56687" w:rsidP="00564901">
      <w:pPr>
        <w:pStyle w:val="paragraphsub-sub"/>
      </w:pPr>
      <w:r w:rsidRPr="004A4B15">
        <w:tab/>
        <w:t>(B)</w:t>
      </w:r>
      <w:r w:rsidRPr="004A4B15">
        <w:tab/>
        <w:t>through an access point controlled by the participant.</w:t>
      </w:r>
    </w:p>
    <w:p w:rsidR="00D56687" w:rsidRPr="004A4B15" w:rsidRDefault="00564901" w:rsidP="00D56687">
      <w:pPr>
        <w:pStyle w:val="Penalty"/>
      </w:pPr>
      <w:r w:rsidRPr="004A4B15">
        <w:t>Penalty:</w:t>
      </w:r>
      <w:r w:rsidRPr="004A4B15">
        <w:tab/>
      </w:r>
      <w:r w:rsidR="00D56687" w:rsidRPr="004A4B15">
        <w:t>50 penalty units.</w:t>
      </w:r>
    </w:p>
    <w:p w:rsidR="00D56687" w:rsidRPr="004A4B15" w:rsidRDefault="00564901" w:rsidP="00564901">
      <w:pPr>
        <w:pStyle w:val="ActHead4"/>
      </w:pPr>
      <w:bookmarkStart w:id="131" w:name="_Toc442692977"/>
      <w:r w:rsidRPr="004A4B15">
        <w:rPr>
          <w:rStyle w:val="CharSubdNo"/>
        </w:rPr>
        <w:t>Subdivision</w:t>
      </w:r>
      <w:r w:rsidR="004A4B15" w:rsidRPr="004A4B15">
        <w:rPr>
          <w:rStyle w:val="CharSubdNo"/>
        </w:rPr>
        <w:t> </w:t>
      </w:r>
      <w:r w:rsidR="00D56687" w:rsidRPr="004A4B15">
        <w:rPr>
          <w:rStyle w:val="CharSubdNo"/>
        </w:rPr>
        <w:t>3.3.5</w:t>
      </w:r>
      <w:r w:rsidRPr="004A4B15">
        <w:t>—</w:t>
      </w:r>
      <w:r w:rsidR="00D56687" w:rsidRPr="004A4B15">
        <w:rPr>
          <w:rStyle w:val="CharSubdText"/>
        </w:rPr>
        <w:t>Emergency Access</w:t>
      </w:r>
      <w:bookmarkEnd w:id="131"/>
    </w:p>
    <w:p w:rsidR="00D56687" w:rsidRPr="004A4B15" w:rsidRDefault="00D56687" w:rsidP="00564901">
      <w:pPr>
        <w:pStyle w:val="ActHead5"/>
      </w:pPr>
      <w:bookmarkStart w:id="132" w:name="_Toc442692978"/>
      <w:r w:rsidRPr="004A4B15">
        <w:rPr>
          <w:rStyle w:val="CharSectno"/>
        </w:rPr>
        <w:t>3.18</w:t>
      </w:r>
      <w:r w:rsidR="00564901" w:rsidRPr="004A4B15">
        <w:t xml:space="preserve">  </w:t>
      </w:r>
      <w:r w:rsidRPr="004A4B15">
        <w:t>Access by emergency personnel</w:t>
      </w:r>
      <w:bookmarkEnd w:id="132"/>
    </w:p>
    <w:p w:rsidR="00D56687" w:rsidRPr="004A4B15" w:rsidRDefault="00D56687" w:rsidP="00564901">
      <w:pPr>
        <w:pStyle w:val="subsection"/>
      </w:pPr>
      <w:r w:rsidRPr="004A4B15">
        <w:tab/>
        <w:t>(1)</w:t>
      </w:r>
      <w:r w:rsidRPr="004A4B15">
        <w:tab/>
        <w:t xml:space="preserve">Nothing in this </w:t>
      </w:r>
      <w:r w:rsidR="00564901" w:rsidRPr="004A4B15">
        <w:t>Division</w:t>
      </w:r>
      <w:r w:rsidR="00D364ED" w:rsidRPr="004A4B15">
        <w:t xml:space="preserve"> </w:t>
      </w:r>
      <w:r w:rsidRPr="004A4B15">
        <w:t>requires or authorises an aviation industry participant to prevent any of the following having access to any part of the airside area or any airside security zone of the airport:</w:t>
      </w:r>
    </w:p>
    <w:p w:rsidR="00D56687" w:rsidRPr="004A4B15" w:rsidRDefault="00D56687" w:rsidP="00564901">
      <w:pPr>
        <w:pStyle w:val="paragraph"/>
      </w:pPr>
      <w:r w:rsidRPr="004A4B15">
        <w:tab/>
        <w:t>(a)</w:t>
      </w:r>
      <w:r w:rsidRPr="004A4B15">
        <w:tab/>
        <w:t>members of the Defence Force who are responding to an event or threat of unlawful interference with aviation;</w:t>
      </w:r>
    </w:p>
    <w:p w:rsidR="001F69E9" w:rsidRPr="004A4B15" w:rsidRDefault="001F69E9" w:rsidP="00564901">
      <w:pPr>
        <w:pStyle w:val="paragraph"/>
      </w:pPr>
      <w:r w:rsidRPr="004A4B15">
        <w:tab/>
        <w:t>(b)</w:t>
      </w:r>
      <w:r w:rsidRPr="004A4B15">
        <w:tab/>
        <w:t>an employee, contractor or volunteer of an ambulance, rescue or fire service or a state or territory emergency service who is responding to an emergency in Australia or overseas;</w:t>
      </w:r>
    </w:p>
    <w:p w:rsidR="001F69E9" w:rsidRPr="004A4B15" w:rsidRDefault="001F69E9" w:rsidP="00564901">
      <w:pPr>
        <w:pStyle w:val="paragraph"/>
      </w:pPr>
      <w:r w:rsidRPr="004A4B15">
        <w:tab/>
        <w:t>(c)</w:t>
      </w:r>
      <w:r w:rsidRPr="004A4B15">
        <w:tab/>
        <w:t xml:space="preserve">a person acting under the direction of a person mentioned in </w:t>
      </w:r>
      <w:r w:rsidR="004A4B15">
        <w:t>paragraph (</w:t>
      </w:r>
      <w:r w:rsidRPr="004A4B15">
        <w:t>b) during an emergency.</w:t>
      </w:r>
    </w:p>
    <w:p w:rsidR="00D56687" w:rsidRPr="004A4B15" w:rsidRDefault="00D56687" w:rsidP="00564901">
      <w:pPr>
        <w:pStyle w:val="subsection"/>
      </w:pPr>
      <w:r w:rsidRPr="004A4B15">
        <w:tab/>
        <w:t>(2)</w:t>
      </w:r>
      <w:r w:rsidRPr="004A4B15">
        <w:tab/>
        <w:t xml:space="preserve">A requirement of this </w:t>
      </w:r>
      <w:r w:rsidR="00564901" w:rsidRPr="004A4B15">
        <w:t>Part</w:t>
      </w:r>
      <w:r w:rsidR="00D364ED" w:rsidRPr="004A4B15">
        <w:t xml:space="preserve"> </w:t>
      </w:r>
      <w:r w:rsidRPr="004A4B15">
        <w:t xml:space="preserve">to display an </w:t>
      </w:r>
      <w:r w:rsidR="00D205E6" w:rsidRPr="004A4B15">
        <w:t>ASIC, VIC or TAC</w:t>
      </w:r>
      <w:r w:rsidRPr="004A4B15">
        <w:t xml:space="preserve"> does not apply to a person referred to in </w:t>
      </w:r>
      <w:r w:rsidR="004A4B15">
        <w:t>paragraph (</w:t>
      </w:r>
      <w:r w:rsidR="00561FF3" w:rsidRPr="004A4B15">
        <w:t>1</w:t>
      </w:r>
      <w:r w:rsidR="00564901" w:rsidRPr="004A4B15">
        <w:t>)(</w:t>
      </w:r>
      <w:r w:rsidR="00561FF3" w:rsidRPr="004A4B15">
        <w:t>a), (b) or (c).</w:t>
      </w:r>
    </w:p>
    <w:p w:rsidR="00D56687" w:rsidRPr="004A4B15" w:rsidRDefault="00564901" w:rsidP="00564901">
      <w:pPr>
        <w:pStyle w:val="ActHead3"/>
        <w:pageBreakBefore/>
      </w:pPr>
      <w:bookmarkStart w:id="133" w:name="_Toc442692979"/>
      <w:r w:rsidRPr="004A4B15">
        <w:rPr>
          <w:rStyle w:val="CharDivNo"/>
        </w:rPr>
        <w:lastRenderedPageBreak/>
        <w:t>Division</w:t>
      </w:r>
      <w:r w:rsidR="004A4B15" w:rsidRPr="004A4B15">
        <w:rPr>
          <w:rStyle w:val="CharDivNo"/>
        </w:rPr>
        <w:t> </w:t>
      </w:r>
      <w:r w:rsidR="00D56687" w:rsidRPr="004A4B15">
        <w:rPr>
          <w:rStyle w:val="CharDivNo"/>
        </w:rPr>
        <w:t>3.4</w:t>
      </w:r>
      <w:r w:rsidRPr="004A4B15">
        <w:t>—</w:t>
      </w:r>
      <w:r w:rsidR="00D56687" w:rsidRPr="004A4B15">
        <w:rPr>
          <w:rStyle w:val="CharDivText"/>
        </w:rPr>
        <w:t>Control of landside areas and zones</w:t>
      </w:r>
      <w:r w:rsidRPr="004A4B15">
        <w:rPr>
          <w:rStyle w:val="CharDivText"/>
        </w:rPr>
        <w:t>—</w:t>
      </w:r>
      <w:r w:rsidR="00D56687" w:rsidRPr="004A4B15">
        <w:rPr>
          <w:rStyle w:val="CharDivText"/>
        </w:rPr>
        <w:t>physical security</w:t>
      </w:r>
      <w:bookmarkEnd w:id="133"/>
    </w:p>
    <w:p w:rsidR="00D56687" w:rsidRPr="004A4B15" w:rsidRDefault="00D56687" w:rsidP="00564901">
      <w:pPr>
        <w:pStyle w:val="ActHead5"/>
      </w:pPr>
      <w:bookmarkStart w:id="134" w:name="_Toc442692980"/>
      <w:r w:rsidRPr="004A4B15">
        <w:rPr>
          <w:rStyle w:val="CharSectno"/>
        </w:rPr>
        <w:t>3.19</w:t>
      </w:r>
      <w:r w:rsidR="00564901" w:rsidRPr="004A4B15">
        <w:t xml:space="preserve">  </w:t>
      </w:r>
      <w:r w:rsidRPr="004A4B15">
        <w:t>Definitions for Division</w:t>
      </w:r>
      <w:bookmarkEnd w:id="134"/>
    </w:p>
    <w:p w:rsidR="00D56687" w:rsidRPr="004A4B15" w:rsidRDefault="00D56687" w:rsidP="00564901">
      <w:pPr>
        <w:pStyle w:val="subsection"/>
      </w:pPr>
      <w:r w:rsidRPr="004A4B15">
        <w:tab/>
      </w:r>
      <w:r w:rsidRPr="004A4B15">
        <w:tab/>
        <w:t>In this Division:</w:t>
      </w:r>
    </w:p>
    <w:p w:rsidR="00D56687" w:rsidRPr="004A4B15" w:rsidRDefault="00D56687" w:rsidP="00564901">
      <w:pPr>
        <w:pStyle w:val="Definition"/>
      </w:pPr>
      <w:r w:rsidRPr="004A4B15">
        <w:rPr>
          <w:b/>
          <w:i/>
        </w:rPr>
        <w:t>exempt person</w:t>
      </w:r>
      <w:r w:rsidRPr="004A4B15">
        <w:t xml:space="preserve"> means:</w:t>
      </w:r>
    </w:p>
    <w:p w:rsidR="00D56687" w:rsidRPr="004A4B15" w:rsidRDefault="00D56687" w:rsidP="00564901">
      <w:pPr>
        <w:pStyle w:val="paragraph"/>
      </w:pPr>
      <w:r w:rsidRPr="004A4B15">
        <w:tab/>
        <w:t>(a)</w:t>
      </w:r>
      <w:r w:rsidRPr="004A4B15">
        <w:tab/>
        <w:t>a law enforcement officer; or</w:t>
      </w:r>
    </w:p>
    <w:p w:rsidR="00D56687" w:rsidRPr="004A4B15" w:rsidRDefault="00D56687" w:rsidP="00564901">
      <w:pPr>
        <w:pStyle w:val="paragraph"/>
      </w:pPr>
      <w:r w:rsidRPr="004A4B15">
        <w:tab/>
        <w:t>(b)</w:t>
      </w:r>
      <w:r w:rsidRPr="004A4B15">
        <w:tab/>
        <w:t>a member of the Defence Force who is responding to an event or threat of unlawful interference with aviation; or</w:t>
      </w:r>
    </w:p>
    <w:p w:rsidR="00D56687" w:rsidRPr="004A4B15" w:rsidRDefault="00D56687" w:rsidP="00564901">
      <w:pPr>
        <w:pStyle w:val="paragraph"/>
      </w:pPr>
      <w:r w:rsidRPr="004A4B15">
        <w:tab/>
        <w:t>(c)</w:t>
      </w:r>
      <w:r w:rsidRPr="004A4B15">
        <w:tab/>
        <w:t>an ambulance, rescue or fire service officer who is responding to an emergency.</w:t>
      </w:r>
    </w:p>
    <w:p w:rsidR="00D56687" w:rsidRPr="004A4B15" w:rsidRDefault="00D56687" w:rsidP="00564901">
      <w:pPr>
        <w:pStyle w:val="Definition"/>
      </w:pPr>
      <w:r w:rsidRPr="004A4B15">
        <w:rPr>
          <w:b/>
          <w:i/>
        </w:rPr>
        <w:t>responsible aviation industry participant</w:t>
      </w:r>
      <w:r w:rsidRPr="004A4B15">
        <w:t>, in relation to an area or a zone, means:</w:t>
      </w:r>
    </w:p>
    <w:p w:rsidR="00D56687" w:rsidRPr="004A4B15" w:rsidRDefault="00D56687" w:rsidP="00564901">
      <w:pPr>
        <w:pStyle w:val="paragraph"/>
      </w:pPr>
      <w:r w:rsidRPr="004A4B15">
        <w:tab/>
        <w:t>(a)</w:t>
      </w:r>
      <w:r w:rsidRPr="004A4B15">
        <w:tab/>
        <w:t>in the case of an area or a zone that is covered by the TSP of an aviation industry participant</w:t>
      </w:r>
      <w:r w:rsidR="00564901" w:rsidRPr="004A4B15">
        <w:t>—</w:t>
      </w:r>
      <w:r w:rsidRPr="004A4B15">
        <w:t>that aviation industry participant; or</w:t>
      </w:r>
    </w:p>
    <w:p w:rsidR="00D56687" w:rsidRPr="004A4B15" w:rsidRDefault="00D56687" w:rsidP="00564901">
      <w:pPr>
        <w:pStyle w:val="paragraph"/>
      </w:pPr>
      <w:r w:rsidRPr="004A4B15">
        <w:tab/>
        <w:t>(b)</w:t>
      </w:r>
      <w:r w:rsidRPr="004A4B15">
        <w:tab/>
        <w:t>in any other case</w:t>
      </w:r>
      <w:r w:rsidR="00564901" w:rsidRPr="004A4B15">
        <w:t>—</w:t>
      </w:r>
      <w:r w:rsidRPr="004A4B15">
        <w:t>the operator of the security controlled airport at which the area or zone is located.</w:t>
      </w:r>
    </w:p>
    <w:p w:rsidR="00D56687" w:rsidRPr="004A4B15" w:rsidRDefault="00D56687" w:rsidP="00564901">
      <w:pPr>
        <w:pStyle w:val="ActHead5"/>
      </w:pPr>
      <w:bookmarkStart w:id="135" w:name="_Toc442692981"/>
      <w:r w:rsidRPr="004A4B15">
        <w:rPr>
          <w:rStyle w:val="CharSectno"/>
        </w:rPr>
        <w:t>3.20</w:t>
      </w:r>
      <w:r w:rsidR="00564901" w:rsidRPr="004A4B15">
        <w:t xml:space="preserve">  </w:t>
      </w:r>
      <w:r w:rsidRPr="004A4B15">
        <w:t>Security requirements for sterile areas</w:t>
      </w:r>
      <w:bookmarkEnd w:id="135"/>
    </w:p>
    <w:p w:rsidR="00D56687" w:rsidRPr="004A4B15" w:rsidRDefault="00D56687" w:rsidP="00564901">
      <w:pPr>
        <w:pStyle w:val="subsection"/>
      </w:pPr>
      <w:r w:rsidRPr="004A4B15">
        <w:tab/>
        <w:t>(1)</w:t>
      </w:r>
      <w:r w:rsidRPr="004A4B15">
        <w:tab/>
        <w:t>The physical security requirements for a landside security zone that is the sterile area of a security controlled airport are as set out in this regulation.</w:t>
      </w:r>
    </w:p>
    <w:p w:rsidR="00D56687" w:rsidRPr="004A4B15" w:rsidRDefault="00D56687" w:rsidP="00564901">
      <w:pPr>
        <w:pStyle w:val="subsection"/>
      </w:pPr>
      <w:r w:rsidRPr="004A4B15">
        <w:tab/>
        <w:t>(2)</w:t>
      </w:r>
      <w:r w:rsidRPr="004A4B15">
        <w:tab/>
        <w:t>This regulation begins to have effect in relation to an airport when the Secretary establishes such a zone for the airport.</w:t>
      </w:r>
    </w:p>
    <w:p w:rsidR="00D56687" w:rsidRPr="004A4B15" w:rsidRDefault="00D56687" w:rsidP="00564901">
      <w:pPr>
        <w:pStyle w:val="subsection"/>
      </w:pPr>
      <w:r w:rsidRPr="004A4B15">
        <w:tab/>
        <w:t>(3)</w:t>
      </w:r>
      <w:r w:rsidRPr="004A4B15">
        <w:tab/>
        <w:t>The responsible aviation industry participant for the zone must ensure that:</w:t>
      </w:r>
    </w:p>
    <w:p w:rsidR="00D56687" w:rsidRPr="004A4B15" w:rsidRDefault="00D56687" w:rsidP="00564901">
      <w:pPr>
        <w:pStyle w:val="paragraph"/>
      </w:pPr>
      <w:r w:rsidRPr="004A4B15">
        <w:tab/>
        <w:t>(a)</w:t>
      </w:r>
      <w:r w:rsidRPr="004A4B15">
        <w:tab/>
        <w:t>at least 1 screening point is established and maintained; and</w:t>
      </w:r>
    </w:p>
    <w:p w:rsidR="00D56687" w:rsidRPr="004A4B15" w:rsidRDefault="00D56687" w:rsidP="00564901">
      <w:pPr>
        <w:pStyle w:val="paragraph"/>
      </w:pPr>
      <w:r w:rsidRPr="004A4B15">
        <w:tab/>
        <w:t>(b)</w:t>
      </w:r>
      <w:r w:rsidRPr="004A4B15">
        <w:tab/>
        <w:t xml:space="preserve">the zone is enclosed in a barrier sufficient to prevent cleared persons in the zone coming into contact with persons who have not been cleared, and to prevent cleared persons getting </w:t>
      </w:r>
      <w:r w:rsidRPr="004A4B15">
        <w:lastRenderedPageBreak/>
        <w:t>access to anything from outside the zone that has not been cleared; and</w:t>
      </w:r>
    </w:p>
    <w:p w:rsidR="00D56687" w:rsidRPr="004A4B15" w:rsidRDefault="00D56687" w:rsidP="00564901">
      <w:pPr>
        <w:pStyle w:val="paragraph"/>
      </w:pPr>
      <w:r w:rsidRPr="004A4B15">
        <w:tab/>
        <w:t>(c)</w:t>
      </w:r>
      <w:r w:rsidRPr="004A4B15">
        <w:tab/>
        <w:t>appropriate measures are taken to deter and detect unauthorised access to the zone; and</w:t>
      </w:r>
    </w:p>
    <w:p w:rsidR="00D56687" w:rsidRPr="004A4B15" w:rsidRDefault="00D56687" w:rsidP="00564901">
      <w:pPr>
        <w:pStyle w:val="paragraph"/>
      </w:pPr>
      <w:r w:rsidRPr="004A4B15">
        <w:tab/>
        <w:t>(d)</w:t>
      </w:r>
      <w:r w:rsidRPr="004A4B15">
        <w:tab/>
        <w:t>a person who enters the zone through a screening point is screened and cleared unless the person is of a class that is permitted to pass through a screening point without being screened; and</w:t>
      </w:r>
    </w:p>
    <w:p w:rsidR="00D56687" w:rsidRPr="004A4B15" w:rsidRDefault="00D56687" w:rsidP="00564901">
      <w:pPr>
        <w:pStyle w:val="paragraph"/>
        <w:rPr>
          <w:snapToGrid w:val="0"/>
        </w:rPr>
      </w:pPr>
      <w:r w:rsidRPr="004A4B15">
        <w:rPr>
          <w:snapToGrid w:val="0"/>
        </w:rPr>
        <w:tab/>
        <w:t>(e)</w:t>
      </w:r>
      <w:r w:rsidRPr="004A4B15">
        <w:rPr>
          <w:snapToGrid w:val="0"/>
        </w:rPr>
        <w:tab/>
        <w:t xml:space="preserve">a person can enter the </w:t>
      </w:r>
      <w:r w:rsidRPr="004A4B15">
        <w:t>zone</w:t>
      </w:r>
      <w:r w:rsidRPr="004A4B15">
        <w:rPr>
          <w:snapToGrid w:val="0"/>
        </w:rPr>
        <w:t xml:space="preserve"> other </w:t>
      </w:r>
      <w:r w:rsidRPr="004A4B15">
        <w:t>than</w:t>
      </w:r>
      <w:r w:rsidRPr="004A4B15">
        <w:rPr>
          <w:snapToGrid w:val="0"/>
        </w:rPr>
        <w:t xml:space="preserve"> through a screening point only if he or she is of a class of persons permitted to do so under</w:t>
      </w:r>
      <w:r w:rsidR="0024002F" w:rsidRPr="004A4B15">
        <w:t xml:space="preserve"> subregulation</w:t>
      </w:r>
      <w:r w:rsidR="004A4B15">
        <w:t> </w:t>
      </w:r>
      <w:r w:rsidR="0024002F" w:rsidRPr="004A4B15">
        <w:t>4.09(3) or</w:t>
      </w:r>
      <w:r w:rsidRPr="004A4B15">
        <w:rPr>
          <w:snapToGrid w:val="0"/>
        </w:rPr>
        <w:t xml:space="preserve"> </w:t>
      </w:r>
      <w:r w:rsidRPr="004A4B15">
        <w:t>regulation</w:t>
      </w:r>
      <w:r w:rsidR="004A4B15">
        <w:t> </w:t>
      </w:r>
      <w:r w:rsidRPr="004A4B15">
        <w:t xml:space="preserve">4.11 or 4.12A; </w:t>
      </w:r>
      <w:r w:rsidRPr="004A4B15">
        <w:rPr>
          <w:snapToGrid w:val="0"/>
        </w:rPr>
        <w:t>and</w:t>
      </w:r>
    </w:p>
    <w:p w:rsidR="00D56687" w:rsidRPr="004A4B15" w:rsidRDefault="00D56687" w:rsidP="00564901">
      <w:pPr>
        <w:pStyle w:val="paragraph"/>
        <w:rPr>
          <w:snapToGrid w:val="0"/>
        </w:rPr>
      </w:pPr>
      <w:r w:rsidRPr="004A4B15">
        <w:rPr>
          <w:snapToGrid w:val="0"/>
        </w:rPr>
        <w:tab/>
        <w:t>(f)</w:t>
      </w:r>
      <w:r w:rsidRPr="004A4B15">
        <w:rPr>
          <w:snapToGrid w:val="0"/>
        </w:rPr>
        <w:tab/>
        <w:t>a vehicle that enters the sterile area is screened and cleared; and</w:t>
      </w:r>
    </w:p>
    <w:p w:rsidR="00D56687" w:rsidRPr="004A4B15" w:rsidRDefault="00D56687" w:rsidP="00564901">
      <w:pPr>
        <w:pStyle w:val="paragraph"/>
        <w:rPr>
          <w:snapToGrid w:val="0"/>
        </w:rPr>
      </w:pPr>
      <w:r w:rsidRPr="004A4B15">
        <w:rPr>
          <w:snapToGrid w:val="0"/>
        </w:rPr>
        <w:tab/>
        <w:t>(g)</w:t>
      </w:r>
      <w:r w:rsidRPr="004A4B15">
        <w:rPr>
          <w:snapToGrid w:val="0"/>
        </w:rPr>
        <w:tab/>
        <w:t>goods that enter the sterile area are screened and cleared; and</w:t>
      </w:r>
    </w:p>
    <w:p w:rsidR="00D56687" w:rsidRPr="004A4B15" w:rsidRDefault="00D56687" w:rsidP="00564901">
      <w:pPr>
        <w:pStyle w:val="paragraph"/>
        <w:rPr>
          <w:snapToGrid w:val="0"/>
        </w:rPr>
      </w:pPr>
      <w:r w:rsidRPr="004A4B15">
        <w:rPr>
          <w:snapToGrid w:val="0"/>
        </w:rPr>
        <w:tab/>
        <w:t>(h)</w:t>
      </w:r>
      <w:r w:rsidRPr="004A4B15">
        <w:rPr>
          <w:snapToGrid w:val="0"/>
        </w:rPr>
        <w:tab/>
        <w:t xml:space="preserve">a cleared vehicle is able to enter the </w:t>
      </w:r>
      <w:r w:rsidRPr="004A4B15">
        <w:t>zone</w:t>
      </w:r>
      <w:r w:rsidRPr="004A4B15">
        <w:rPr>
          <w:snapToGrid w:val="0"/>
        </w:rPr>
        <w:t xml:space="preserve"> only if it is authorised to do so and it is driven by a person who is authorised to enter the area who:</w:t>
      </w:r>
    </w:p>
    <w:p w:rsidR="00D56687" w:rsidRPr="004A4B15" w:rsidRDefault="00D56687" w:rsidP="00564901">
      <w:pPr>
        <w:pStyle w:val="paragraphsub"/>
        <w:rPr>
          <w:snapToGrid w:val="0"/>
        </w:rPr>
      </w:pPr>
      <w:r w:rsidRPr="004A4B15">
        <w:rPr>
          <w:snapToGrid w:val="0"/>
        </w:rPr>
        <w:tab/>
        <w:t>(i)</w:t>
      </w:r>
      <w:r w:rsidRPr="004A4B15">
        <w:rPr>
          <w:snapToGrid w:val="0"/>
        </w:rPr>
        <w:tab/>
        <w:t>properly displays a valid ASIC; or</w:t>
      </w:r>
    </w:p>
    <w:p w:rsidR="00D56687" w:rsidRPr="004A4B15" w:rsidRDefault="00D56687" w:rsidP="00564901">
      <w:pPr>
        <w:pStyle w:val="paragraphsub"/>
        <w:rPr>
          <w:snapToGrid w:val="0"/>
        </w:rPr>
      </w:pPr>
      <w:r w:rsidRPr="004A4B15">
        <w:rPr>
          <w:snapToGrid w:val="0"/>
        </w:rPr>
        <w:tab/>
        <w:t>(ii)</w:t>
      </w:r>
      <w:r w:rsidRPr="004A4B15">
        <w:rPr>
          <w:snapToGrid w:val="0"/>
        </w:rPr>
        <w:tab/>
        <w:t>properly displays a valid VIC</w:t>
      </w:r>
      <w:r w:rsidR="00D205E6" w:rsidRPr="004A4B15">
        <w:rPr>
          <w:snapToGrid w:val="0"/>
        </w:rPr>
        <w:t xml:space="preserve"> or TAC</w:t>
      </w:r>
      <w:r w:rsidRPr="004A4B15">
        <w:rPr>
          <w:snapToGrid w:val="0"/>
        </w:rPr>
        <w:t xml:space="preserve"> and is supervised by somebody who properly displays a valid ASIC; and</w:t>
      </w:r>
    </w:p>
    <w:p w:rsidR="00D56687" w:rsidRPr="004A4B15" w:rsidRDefault="00D56687" w:rsidP="00564901">
      <w:pPr>
        <w:pStyle w:val="paragraph"/>
      </w:pPr>
      <w:r w:rsidRPr="004A4B15">
        <w:tab/>
        <w:t>(i)</w:t>
      </w:r>
      <w:r w:rsidRPr="004A4B15">
        <w:tab/>
        <w:t>if the zone is not continuously used as a sterile area, the zone is inspected before it is so used; and</w:t>
      </w:r>
    </w:p>
    <w:p w:rsidR="00D56687" w:rsidRPr="004A4B15" w:rsidRDefault="00D56687" w:rsidP="00564901">
      <w:pPr>
        <w:pStyle w:val="paragraph"/>
      </w:pPr>
      <w:r w:rsidRPr="004A4B15">
        <w:tab/>
        <w:t>(j)</w:t>
      </w:r>
      <w:r w:rsidRPr="004A4B15">
        <w:tab/>
        <w:t>signs at least 0.4</w:t>
      </w:r>
      <w:r w:rsidR="00D364ED" w:rsidRPr="004A4B15">
        <w:t xml:space="preserve"> </w:t>
      </w:r>
      <w:r w:rsidRPr="004A4B15">
        <w:t>m wide by 0.3</w:t>
      </w:r>
      <w:r w:rsidR="00D364ED" w:rsidRPr="004A4B15">
        <w:t xml:space="preserve"> </w:t>
      </w:r>
      <w:r w:rsidRPr="004A4B15">
        <w:t>m high, and otherwise complying with subregulation</w:t>
      </w:r>
      <w:r w:rsidR="00183AC8" w:rsidRPr="004A4B15">
        <w:t> </w:t>
      </w:r>
      <w:r w:rsidRPr="004A4B15">
        <w:t>(4), are placed in such a way that anyone entering the area knows that it is a sterile area.</w:t>
      </w:r>
    </w:p>
    <w:p w:rsidR="00D56687" w:rsidRPr="004A4B15" w:rsidRDefault="00D56687" w:rsidP="00564901">
      <w:pPr>
        <w:pStyle w:val="subsection"/>
      </w:pPr>
      <w:r w:rsidRPr="004A4B15">
        <w:tab/>
        <w:t>(4)</w:t>
      </w:r>
      <w:r w:rsidRPr="004A4B15">
        <w:tab/>
        <w:t xml:space="preserve">A sign required by </w:t>
      </w:r>
      <w:r w:rsidR="004A4B15">
        <w:t>paragraph (</w:t>
      </w:r>
      <w:r w:rsidRPr="004A4B15">
        <w:t>3</w:t>
      </w:r>
      <w:r w:rsidR="00564901" w:rsidRPr="004A4B15">
        <w:t>)(</w:t>
      </w:r>
      <w:r w:rsidRPr="004A4B15">
        <w:t>j) must be in the following form:</w:t>
      </w:r>
    </w:p>
    <w:p w:rsidR="00564901" w:rsidRPr="004A4B15" w:rsidRDefault="00564901" w:rsidP="00564901">
      <w:pPr>
        <w:pStyle w:val="Tabletext"/>
      </w:pPr>
    </w:p>
    <w:tbl>
      <w:tblPr>
        <w:tblW w:w="6344" w:type="dxa"/>
        <w:tblInd w:w="964"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1551"/>
        <w:gridCol w:w="4793"/>
      </w:tblGrid>
      <w:tr w:rsidR="00A617FE" w:rsidRPr="004A4B15" w:rsidTr="009E66CA">
        <w:trPr>
          <w:cantSplit/>
        </w:trPr>
        <w:tc>
          <w:tcPr>
            <w:tcW w:w="1551" w:type="dxa"/>
            <w:tcBorders>
              <w:top w:val="single" w:sz="18" w:space="0" w:color="auto"/>
              <w:bottom w:val="single" w:sz="18" w:space="0" w:color="auto"/>
            </w:tcBorders>
            <w:vAlign w:val="center"/>
          </w:tcPr>
          <w:p w:rsidR="00A617FE" w:rsidRPr="004A4B15" w:rsidRDefault="00A617FE" w:rsidP="00044613">
            <w:r w:rsidRPr="004A4B15">
              <w:rPr>
                <w:noProof/>
                <w:lang w:eastAsia="en-AU"/>
              </w:rPr>
              <w:lastRenderedPageBreak/>
              <w:drawing>
                <wp:inline distT="0" distB="0" distL="0" distR="0" wp14:anchorId="215402CD" wp14:editId="2EFC3323">
                  <wp:extent cx="847725" cy="6572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657225"/>
                          </a:xfrm>
                          <a:prstGeom prst="rect">
                            <a:avLst/>
                          </a:prstGeom>
                          <a:noFill/>
                          <a:ln>
                            <a:noFill/>
                          </a:ln>
                        </pic:spPr>
                      </pic:pic>
                    </a:graphicData>
                  </a:graphic>
                </wp:inline>
              </w:drawing>
            </w:r>
          </w:p>
          <w:p w:rsidR="00A617FE" w:rsidRPr="004A4B15" w:rsidRDefault="00A617FE" w:rsidP="00044613">
            <w:pPr>
              <w:rPr>
                <w:rFonts w:ascii="Arial" w:hAnsi="Arial" w:cs="Arial"/>
              </w:rPr>
            </w:pPr>
          </w:p>
        </w:tc>
        <w:tc>
          <w:tcPr>
            <w:tcW w:w="4793" w:type="dxa"/>
            <w:tcBorders>
              <w:top w:val="single" w:sz="18" w:space="0" w:color="auto"/>
              <w:bottom w:val="single" w:sz="18" w:space="0" w:color="auto"/>
            </w:tcBorders>
          </w:tcPr>
          <w:p w:rsidR="00A617FE" w:rsidRPr="004A4B15" w:rsidRDefault="00A617FE" w:rsidP="00044613">
            <w:pPr>
              <w:pStyle w:val="Warningsignsmall"/>
            </w:pPr>
            <w:r w:rsidRPr="004A4B15">
              <w:t>Commonwealth of Australia</w:t>
            </w:r>
          </w:p>
          <w:p w:rsidR="00A617FE" w:rsidRPr="004A4B15" w:rsidRDefault="00A617FE" w:rsidP="00044613">
            <w:pPr>
              <w:pStyle w:val="Warningsignbold"/>
            </w:pPr>
            <w:r w:rsidRPr="004A4B15">
              <w:t>WARNING!</w:t>
            </w:r>
          </w:p>
          <w:p w:rsidR="00A617FE" w:rsidRPr="004A4B15" w:rsidRDefault="00A617FE" w:rsidP="00044613">
            <w:pPr>
              <w:jc w:val="center"/>
              <w:rPr>
                <w:rFonts w:ascii="Arial" w:hAnsi="Arial" w:cs="Arial"/>
              </w:rPr>
            </w:pPr>
            <w:r w:rsidRPr="004A4B15">
              <w:rPr>
                <w:rFonts w:ascii="Arial" w:hAnsi="Arial" w:cs="Arial"/>
              </w:rPr>
              <w:t>Sterile area</w:t>
            </w:r>
          </w:p>
          <w:p w:rsidR="00A617FE" w:rsidRPr="004A4B15" w:rsidRDefault="00A617FE" w:rsidP="00044613">
            <w:pPr>
              <w:jc w:val="center"/>
              <w:rPr>
                <w:rFonts w:ascii="Arial" w:hAnsi="Arial" w:cs="Arial"/>
              </w:rPr>
            </w:pPr>
            <w:r w:rsidRPr="004A4B15">
              <w:rPr>
                <w:rFonts w:ascii="Arial" w:hAnsi="Arial" w:cs="Arial"/>
              </w:rPr>
              <w:t>Unauthorised possession of weapons or prohibited items prohibited</w:t>
            </w:r>
          </w:p>
          <w:p w:rsidR="00A617FE" w:rsidRPr="004A4B15" w:rsidRDefault="00A617FE" w:rsidP="00044613">
            <w:pPr>
              <w:pStyle w:val="ZR1"/>
              <w:spacing w:line="240" w:lineRule="auto"/>
              <w:ind w:left="0" w:firstLine="0"/>
              <w:jc w:val="center"/>
              <w:rPr>
                <w:rFonts w:ascii="Arial" w:hAnsi="Arial" w:cs="Arial"/>
                <w:snapToGrid w:val="0"/>
                <w:sz w:val="16"/>
                <w:szCs w:val="16"/>
              </w:rPr>
            </w:pPr>
            <w:r w:rsidRPr="004A4B15">
              <w:rPr>
                <w:rFonts w:ascii="Arial" w:hAnsi="Arial" w:cs="Arial"/>
                <w:snapToGrid w:val="0"/>
                <w:sz w:val="16"/>
                <w:szCs w:val="16"/>
              </w:rPr>
              <w:t>Maximum penalty exceeds $10</w:t>
            </w:r>
            <w:r w:rsidR="004A4B15">
              <w:rPr>
                <w:rFonts w:ascii="Arial" w:hAnsi="Arial" w:cs="Arial"/>
                <w:snapToGrid w:val="0"/>
                <w:sz w:val="16"/>
                <w:szCs w:val="16"/>
              </w:rPr>
              <w:t> </w:t>
            </w:r>
            <w:r w:rsidRPr="004A4B15">
              <w:rPr>
                <w:rFonts w:ascii="Arial" w:hAnsi="Arial" w:cs="Arial"/>
                <w:snapToGrid w:val="0"/>
                <w:sz w:val="16"/>
                <w:szCs w:val="16"/>
              </w:rPr>
              <w:t>000</w:t>
            </w:r>
          </w:p>
          <w:p w:rsidR="00A617FE" w:rsidRPr="004A4B15" w:rsidRDefault="00A617FE" w:rsidP="00044613">
            <w:pPr>
              <w:jc w:val="center"/>
              <w:rPr>
                <w:rFonts w:ascii="Arial" w:hAnsi="Arial" w:cs="Arial"/>
              </w:rPr>
            </w:pPr>
            <w:r w:rsidRPr="004A4B15">
              <w:rPr>
                <w:rFonts w:ascii="Arial" w:hAnsi="Arial" w:cs="Arial"/>
              </w:rPr>
              <w:t>Unauthorised entry prohibited</w:t>
            </w:r>
          </w:p>
          <w:p w:rsidR="00A617FE" w:rsidRPr="004A4B15" w:rsidRDefault="00A617FE" w:rsidP="00044613">
            <w:pPr>
              <w:pStyle w:val="ZR1"/>
              <w:spacing w:line="240" w:lineRule="auto"/>
              <w:ind w:left="0" w:firstLine="0"/>
              <w:jc w:val="center"/>
              <w:rPr>
                <w:rFonts w:ascii="Arial" w:hAnsi="Arial" w:cs="Arial"/>
                <w:snapToGrid w:val="0"/>
                <w:sz w:val="16"/>
                <w:szCs w:val="16"/>
              </w:rPr>
            </w:pPr>
            <w:r w:rsidRPr="004A4B15">
              <w:rPr>
                <w:rFonts w:ascii="Arial" w:hAnsi="Arial" w:cs="Arial"/>
                <w:snapToGrid w:val="0"/>
                <w:sz w:val="16"/>
                <w:szCs w:val="16"/>
              </w:rPr>
              <w:t>Maximum penalty exceeds $5</w:t>
            </w:r>
            <w:r w:rsidR="004A4B15">
              <w:rPr>
                <w:rFonts w:ascii="Arial" w:hAnsi="Arial" w:cs="Arial"/>
                <w:snapToGrid w:val="0"/>
                <w:sz w:val="16"/>
                <w:szCs w:val="16"/>
              </w:rPr>
              <w:t> </w:t>
            </w:r>
            <w:r w:rsidRPr="004A4B15">
              <w:rPr>
                <w:rFonts w:ascii="Arial" w:hAnsi="Arial" w:cs="Arial"/>
                <w:snapToGrid w:val="0"/>
                <w:sz w:val="16"/>
                <w:szCs w:val="16"/>
              </w:rPr>
              <w:t>000</w:t>
            </w:r>
          </w:p>
          <w:p w:rsidR="00A617FE" w:rsidRPr="004A4B15" w:rsidRDefault="00A617FE" w:rsidP="00044613">
            <w:pPr>
              <w:pStyle w:val="P1"/>
              <w:tabs>
                <w:tab w:val="clear" w:pos="1191"/>
              </w:tabs>
              <w:ind w:left="0" w:firstLine="0"/>
              <w:jc w:val="center"/>
              <w:rPr>
                <w:snapToGrid w:val="0"/>
              </w:rPr>
            </w:pPr>
            <w:r w:rsidRPr="004A4B15">
              <w:rPr>
                <w:rFonts w:ascii="Arial" w:hAnsi="Arial" w:cs="Arial"/>
                <w:sz w:val="16"/>
                <w:szCs w:val="16"/>
              </w:rPr>
              <w:t>(</w:t>
            </w:r>
            <w:r w:rsidRPr="004A4B15">
              <w:rPr>
                <w:rFonts w:ascii="Arial" w:hAnsi="Arial" w:cs="Arial"/>
                <w:i/>
                <w:sz w:val="16"/>
                <w:szCs w:val="16"/>
              </w:rPr>
              <w:t>Aviation Transport Security Act 2004</w:t>
            </w:r>
            <w:r w:rsidRPr="004A4B15">
              <w:rPr>
                <w:rFonts w:ascii="Arial" w:hAnsi="Arial" w:cs="Arial"/>
                <w:sz w:val="16"/>
                <w:szCs w:val="16"/>
              </w:rPr>
              <w:t xml:space="preserve"> and </w:t>
            </w:r>
            <w:r w:rsidRPr="004A4B15">
              <w:rPr>
                <w:rFonts w:ascii="Arial" w:hAnsi="Arial" w:cs="Arial"/>
                <w:i/>
                <w:sz w:val="16"/>
                <w:szCs w:val="16"/>
              </w:rPr>
              <w:t>Aviation Transport Security Regulations</w:t>
            </w:r>
            <w:r w:rsidR="004A4B15">
              <w:rPr>
                <w:rFonts w:ascii="Arial" w:hAnsi="Arial" w:cs="Arial"/>
                <w:i/>
                <w:sz w:val="16"/>
                <w:szCs w:val="16"/>
              </w:rPr>
              <w:t> </w:t>
            </w:r>
            <w:r w:rsidRPr="004A4B15">
              <w:rPr>
                <w:rFonts w:ascii="Arial" w:hAnsi="Arial" w:cs="Arial"/>
                <w:i/>
                <w:sz w:val="16"/>
                <w:szCs w:val="16"/>
              </w:rPr>
              <w:t>2005</w:t>
            </w:r>
            <w:r w:rsidRPr="004A4B15">
              <w:rPr>
                <w:rFonts w:ascii="Arial" w:hAnsi="Arial" w:cs="Arial"/>
                <w:sz w:val="16"/>
                <w:szCs w:val="16"/>
              </w:rPr>
              <w:t>)</w:t>
            </w:r>
          </w:p>
        </w:tc>
      </w:tr>
    </w:tbl>
    <w:p w:rsidR="00D56687" w:rsidRPr="004A4B15" w:rsidRDefault="00D56687" w:rsidP="00564901">
      <w:pPr>
        <w:pStyle w:val="subsection"/>
      </w:pPr>
      <w:r w:rsidRPr="004A4B15">
        <w:tab/>
        <w:t>(5)</w:t>
      </w:r>
      <w:r w:rsidRPr="004A4B15">
        <w:tab/>
        <w:t>The responsible aviation industry participant for the sterile area must ensure that the requirements of subregulation</w:t>
      </w:r>
      <w:r w:rsidR="00183AC8" w:rsidRPr="004A4B15">
        <w:t> </w:t>
      </w:r>
      <w:r w:rsidRPr="004A4B15">
        <w:t>(3) are complied with in relation to the area.</w:t>
      </w:r>
    </w:p>
    <w:p w:rsidR="00D56687" w:rsidRPr="004A4B15" w:rsidRDefault="00564901" w:rsidP="00D56687">
      <w:pPr>
        <w:pStyle w:val="Penalty"/>
      </w:pPr>
      <w:r w:rsidRPr="004A4B15">
        <w:t>Penalty:</w:t>
      </w:r>
      <w:r w:rsidRPr="004A4B15">
        <w:tab/>
      </w:r>
      <w:r w:rsidR="00D56687" w:rsidRPr="004A4B15">
        <w:t>200</w:t>
      </w:r>
      <w:r w:rsidR="00D56687" w:rsidRPr="004A4B15">
        <w:rPr>
          <w:color w:val="000000"/>
        </w:rPr>
        <w:t xml:space="preserve"> penalty units.</w:t>
      </w:r>
    </w:p>
    <w:p w:rsidR="00D56687" w:rsidRPr="004A4B15" w:rsidRDefault="00D56687" w:rsidP="00564901">
      <w:pPr>
        <w:pStyle w:val="subsection"/>
      </w:pPr>
      <w:r w:rsidRPr="004A4B15">
        <w:tab/>
        <w:t>(8)</w:t>
      </w:r>
      <w:r w:rsidRPr="004A4B15">
        <w:tab/>
        <w:t xml:space="preserve">If the secure area of a security controlled airport from or to which no screened air service operates is entered, during a period that is not a traffic period for the airport, by a person, or a vehicle driven by a person, not displaying a valid </w:t>
      </w:r>
      <w:r w:rsidR="00D205E6" w:rsidRPr="004A4B15">
        <w:t>ASIC, VIC or TAC</w:t>
      </w:r>
      <w:r w:rsidRPr="004A4B15">
        <w:t xml:space="preserve">, that entry does not constitute a contravention by the airport operator of </w:t>
      </w:r>
      <w:r w:rsidR="004A4B15">
        <w:t>paragraph (</w:t>
      </w:r>
      <w:r w:rsidRPr="004A4B15">
        <w:t>3</w:t>
      </w:r>
      <w:r w:rsidR="00564901" w:rsidRPr="004A4B15">
        <w:t>)(</w:t>
      </w:r>
      <w:r w:rsidRPr="004A4B15">
        <w:t>h).</w:t>
      </w:r>
    </w:p>
    <w:p w:rsidR="00D56687" w:rsidRPr="004A4B15" w:rsidRDefault="00D56687" w:rsidP="00564901">
      <w:pPr>
        <w:pStyle w:val="ActHead5"/>
      </w:pPr>
      <w:bookmarkStart w:id="136" w:name="_Toc442692982"/>
      <w:r w:rsidRPr="004A4B15">
        <w:rPr>
          <w:rStyle w:val="CharSectno"/>
        </w:rPr>
        <w:t>3.21</w:t>
      </w:r>
      <w:r w:rsidR="00564901" w:rsidRPr="004A4B15">
        <w:t xml:space="preserve">  </w:t>
      </w:r>
      <w:r w:rsidRPr="004A4B15">
        <w:t>Security requirements for landside security zones other than sterile areas</w:t>
      </w:r>
      <w:bookmarkEnd w:id="136"/>
    </w:p>
    <w:p w:rsidR="00D56687" w:rsidRPr="004A4B15" w:rsidRDefault="00D56687" w:rsidP="00564901">
      <w:pPr>
        <w:pStyle w:val="subsection"/>
      </w:pPr>
      <w:r w:rsidRPr="004A4B15">
        <w:tab/>
        <w:t>(1)</w:t>
      </w:r>
      <w:r w:rsidRPr="004A4B15">
        <w:tab/>
        <w:t>The security requirements set out in this regulation apply to a landside security zone of any type other than a sterile area.</w:t>
      </w:r>
    </w:p>
    <w:p w:rsidR="00D56687" w:rsidRPr="004A4B15" w:rsidRDefault="00D56687" w:rsidP="00564901">
      <w:pPr>
        <w:pStyle w:val="subsection"/>
      </w:pPr>
      <w:r w:rsidRPr="004A4B15">
        <w:tab/>
        <w:t>(2)</w:t>
      </w:r>
      <w:r w:rsidRPr="004A4B15">
        <w:tab/>
        <w:t>The responsible aviation industry participant for the zone must take precautions (for example, barriers, patrolling or surveillance), that are reasonably sufficient to ensure that:</w:t>
      </w:r>
    </w:p>
    <w:p w:rsidR="00D56687" w:rsidRPr="004A4B15" w:rsidRDefault="00D56687" w:rsidP="00564901">
      <w:pPr>
        <w:pStyle w:val="paragraph"/>
      </w:pPr>
      <w:r w:rsidRPr="004A4B15">
        <w:tab/>
        <w:t>(a)</w:t>
      </w:r>
      <w:r w:rsidRPr="004A4B15">
        <w:tab/>
        <w:t>a person can enter the zone only if he or she is authorised to do so and:</w:t>
      </w:r>
    </w:p>
    <w:p w:rsidR="00D56687" w:rsidRPr="004A4B15" w:rsidRDefault="00D56687" w:rsidP="00564901">
      <w:pPr>
        <w:pStyle w:val="paragraphsub"/>
      </w:pPr>
      <w:r w:rsidRPr="004A4B15">
        <w:tab/>
        <w:t>(i)</w:t>
      </w:r>
      <w:r w:rsidRPr="004A4B15">
        <w:tab/>
        <w:t xml:space="preserve">properly displays a valid </w:t>
      </w:r>
      <w:r w:rsidRPr="004A4B15">
        <w:rPr>
          <w:snapToGrid w:val="0"/>
        </w:rPr>
        <w:t>ASIC;</w:t>
      </w:r>
      <w:r w:rsidRPr="004A4B15">
        <w:t xml:space="preserve"> or</w:t>
      </w:r>
    </w:p>
    <w:p w:rsidR="00D56687" w:rsidRPr="004A4B15" w:rsidRDefault="00D56687" w:rsidP="00564901">
      <w:pPr>
        <w:pStyle w:val="paragraphsub"/>
      </w:pPr>
      <w:r w:rsidRPr="004A4B15">
        <w:lastRenderedPageBreak/>
        <w:tab/>
        <w:t>(ii)</w:t>
      </w:r>
      <w:r w:rsidRPr="004A4B15">
        <w:tab/>
        <w:t xml:space="preserve">properly displays a valid VIC </w:t>
      </w:r>
      <w:r w:rsidR="00D205E6" w:rsidRPr="004A4B15">
        <w:t xml:space="preserve">or TAC </w:t>
      </w:r>
      <w:r w:rsidRPr="004A4B15">
        <w:t xml:space="preserve">and is supervised by someone authorised to enter the zone who properly displays a valid </w:t>
      </w:r>
      <w:r w:rsidRPr="004A4B15">
        <w:rPr>
          <w:snapToGrid w:val="0"/>
        </w:rPr>
        <w:t>ASIC</w:t>
      </w:r>
      <w:r w:rsidRPr="004A4B15">
        <w:t>; and</w:t>
      </w:r>
    </w:p>
    <w:p w:rsidR="00D56687" w:rsidRPr="004A4B15" w:rsidRDefault="00D56687" w:rsidP="00564901">
      <w:pPr>
        <w:pStyle w:val="paragraph"/>
      </w:pPr>
      <w:r w:rsidRPr="004A4B15">
        <w:tab/>
        <w:t>(b)</w:t>
      </w:r>
      <w:r w:rsidRPr="004A4B15">
        <w:tab/>
        <w:t>a vehicle can enter the zone only if it is authorised to do so, and is driven by a person who is authorised to enter the zone and:</w:t>
      </w:r>
    </w:p>
    <w:p w:rsidR="00D56687" w:rsidRPr="004A4B15" w:rsidRDefault="00D56687" w:rsidP="00564901">
      <w:pPr>
        <w:pStyle w:val="paragraphsub"/>
      </w:pPr>
      <w:r w:rsidRPr="004A4B15">
        <w:tab/>
        <w:t>(i)</w:t>
      </w:r>
      <w:r w:rsidRPr="004A4B15">
        <w:tab/>
        <w:t xml:space="preserve">properly displays a valid </w:t>
      </w:r>
      <w:r w:rsidRPr="004A4B15">
        <w:rPr>
          <w:snapToGrid w:val="0"/>
        </w:rPr>
        <w:t>ASIC;</w:t>
      </w:r>
      <w:r w:rsidRPr="004A4B15">
        <w:t xml:space="preserve"> or</w:t>
      </w:r>
    </w:p>
    <w:p w:rsidR="00D56687" w:rsidRPr="004A4B15" w:rsidRDefault="00D56687" w:rsidP="00564901">
      <w:pPr>
        <w:pStyle w:val="paragraphsub"/>
      </w:pPr>
      <w:r w:rsidRPr="004A4B15">
        <w:tab/>
        <w:t>(ii)</w:t>
      </w:r>
      <w:r w:rsidRPr="004A4B15">
        <w:tab/>
        <w:t xml:space="preserve">properly displays a valid VIC </w:t>
      </w:r>
      <w:r w:rsidR="00D205E6" w:rsidRPr="004A4B15">
        <w:t xml:space="preserve">or TAC </w:t>
      </w:r>
      <w:r w:rsidRPr="004A4B15">
        <w:t xml:space="preserve">and is supervised by someone authorised to enter the zone who properly displays a valid </w:t>
      </w:r>
      <w:r w:rsidRPr="004A4B15">
        <w:rPr>
          <w:snapToGrid w:val="0"/>
        </w:rPr>
        <w:t>ASIC</w:t>
      </w:r>
      <w:r w:rsidRPr="004A4B15">
        <w:t>.</w:t>
      </w:r>
    </w:p>
    <w:p w:rsidR="00D56687" w:rsidRPr="004A4B15" w:rsidRDefault="00564901" w:rsidP="00D56687">
      <w:pPr>
        <w:pStyle w:val="Penalty"/>
        <w:rPr>
          <w:color w:val="000000"/>
        </w:rPr>
      </w:pPr>
      <w:r w:rsidRPr="004A4B15">
        <w:t>Penalty:</w:t>
      </w:r>
      <w:r w:rsidRPr="004A4B15">
        <w:tab/>
      </w:r>
      <w:r w:rsidR="00D56687" w:rsidRPr="004A4B15">
        <w:t>200</w:t>
      </w:r>
      <w:r w:rsidR="00D56687" w:rsidRPr="004A4B15">
        <w:rPr>
          <w:color w:val="000000"/>
        </w:rPr>
        <w:t xml:space="preserve"> penalty units.</w:t>
      </w:r>
    </w:p>
    <w:p w:rsidR="00D56687" w:rsidRPr="004A4B15" w:rsidRDefault="00564901" w:rsidP="00564901">
      <w:pPr>
        <w:pStyle w:val="notetext"/>
      </w:pPr>
      <w:r w:rsidRPr="004A4B15">
        <w:t>Note:</w:t>
      </w:r>
      <w:r w:rsidRPr="004A4B15">
        <w:tab/>
      </w:r>
      <w:r w:rsidR="00D56687" w:rsidRPr="004A4B15">
        <w:t xml:space="preserve">For </w:t>
      </w:r>
      <w:r w:rsidR="00D56687" w:rsidRPr="004A4B15">
        <w:rPr>
          <w:b/>
          <w:bCs/>
          <w:i/>
          <w:iCs/>
        </w:rPr>
        <w:t>properly displays</w:t>
      </w:r>
      <w:r w:rsidR="00D56687" w:rsidRPr="004A4B15">
        <w:t>, see regulation</w:t>
      </w:r>
      <w:r w:rsidR="004A4B15">
        <w:t> </w:t>
      </w:r>
      <w:r w:rsidR="00D56687" w:rsidRPr="004A4B15">
        <w:t xml:space="preserve">1.04; for </w:t>
      </w:r>
      <w:r w:rsidR="00D56687" w:rsidRPr="004A4B15">
        <w:rPr>
          <w:b/>
          <w:bCs/>
          <w:i/>
          <w:iCs/>
        </w:rPr>
        <w:t>valid</w:t>
      </w:r>
      <w:r w:rsidR="00D56687" w:rsidRPr="004A4B15">
        <w:t>, see regulation</w:t>
      </w:r>
      <w:r w:rsidR="004A4B15">
        <w:t> </w:t>
      </w:r>
      <w:r w:rsidR="00D56687" w:rsidRPr="004A4B15">
        <w:t>1.05.</w:t>
      </w:r>
    </w:p>
    <w:p w:rsidR="00D56687" w:rsidRPr="004A4B15" w:rsidRDefault="00D56687" w:rsidP="00564901">
      <w:pPr>
        <w:pStyle w:val="subsection"/>
      </w:pPr>
      <w:r w:rsidRPr="004A4B15">
        <w:tab/>
        <w:t>(3)</w:t>
      </w:r>
      <w:r w:rsidRPr="004A4B15">
        <w:tab/>
        <w:t xml:space="preserve">If the secure area of a security controlled airport from or to which no screened air service operates is entered, during a period that is not a traffic period for the airport, by a person, or a vehicle driven by a person, not displaying a valid </w:t>
      </w:r>
      <w:r w:rsidR="00D205E6" w:rsidRPr="004A4B15">
        <w:t>ASIC, VIC or TAC</w:t>
      </w:r>
      <w:r w:rsidRPr="004A4B15">
        <w:t>, that entry does not constitute a contravention by the airport operator of subregulation</w:t>
      </w:r>
      <w:r w:rsidR="00183AC8" w:rsidRPr="004A4B15">
        <w:t> </w:t>
      </w:r>
      <w:r w:rsidRPr="004A4B15">
        <w:t>(2).</w:t>
      </w:r>
    </w:p>
    <w:p w:rsidR="00D56687" w:rsidRPr="004A4B15" w:rsidRDefault="00D56687" w:rsidP="00564901">
      <w:pPr>
        <w:pStyle w:val="ActHead5"/>
      </w:pPr>
      <w:bookmarkStart w:id="137" w:name="_Toc442692983"/>
      <w:r w:rsidRPr="004A4B15">
        <w:rPr>
          <w:rStyle w:val="CharSectno"/>
        </w:rPr>
        <w:t>3.22</w:t>
      </w:r>
      <w:r w:rsidR="00564901" w:rsidRPr="004A4B15">
        <w:t xml:space="preserve">  </w:t>
      </w:r>
      <w:r w:rsidRPr="004A4B15">
        <w:t>Security requirements for fuel storage zones</w:t>
      </w:r>
      <w:bookmarkEnd w:id="137"/>
    </w:p>
    <w:p w:rsidR="00D56687" w:rsidRPr="004A4B15" w:rsidRDefault="00D56687" w:rsidP="00564901">
      <w:pPr>
        <w:pStyle w:val="subsection"/>
      </w:pPr>
      <w:r w:rsidRPr="004A4B15">
        <w:tab/>
        <w:t>(1)</w:t>
      </w:r>
      <w:r w:rsidRPr="004A4B15">
        <w:tab/>
        <w:t>The additional physical security requirements for a fuel storage zone are as set out in this regulation.</w:t>
      </w:r>
    </w:p>
    <w:p w:rsidR="00D56687" w:rsidRPr="004A4B15" w:rsidRDefault="00D56687" w:rsidP="00564901">
      <w:pPr>
        <w:pStyle w:val="subsection"/>
      </w:pPr>
      <w:r w:rsidRPr="004A4B15">
        <w:tab/>
        <w:t>(2)</w:t>
      </w:r>
      <w:r w:rsidRPr="004A4B15">
        <w:tab/>
        <w:t>This regulation begins to have effect in relation to an airport when the Secretary establishes such a zone for the airport.</w:t>
      </w:r>
    </w:p>
    <w:p w:rsidR="00D56687" w:rsidRPr="004A4B15" w:rsidRDefault="00D56687" w:rsidP="00564901">
      <w:pPr>
        <w:pStyle w:val="subsection"/>
      </w:pPr>
      <w:r w:rsidRPr="004A4B15">
        <w:tab/>
        <w:t>(3)</w:t>
      </w:r>
      <w:r w:rsidRPr="004A4B15">
        <w:tab/>
        <w:t>The responsible aviation industry participant must ensure that signs, each at least 0.4</w:t>
      </w:r>
      <w:r w:rsidR="00D364ED" w:rsidRPr="004A4B15">
        <w:t xml:space="preserve"> </w:t>
      </w:r>
      <w:r w:rsidRPr="004A4B15">
        <w:t>m wide by 0.3</w:t>
      </w:r>
      <w:r w:rsidR="00D364ED" w:rsidRPr="004A4B15">
        <w:t xml:space="preserve"> </w:t>
      </w:r>
      <w:r w:rsidRPr="004A4B15">
        <w:t>m high, and that otherwise comply with subregulation</w:t>
      </w:r>
      <w:r w:rsidR="00183AC8" w:rsidRPr="004A4B15">
        <w:t> </w:t>
      </w:r>
      <w:r w:rsidRPr="004A4B15">
        <w:t>(4), are permanently fixed at the boundary of the zone so that the warning and statement on at least 1 sign can be seen from every point on the boundary.</w:t>
      </w:r>
    </w:p>
    <w:p w:rsidR="00D56687" w:rsidRPr="004A4B15" w:rsidRDefault="00564901" w:rsidP="00D56687">
      <w:pPr>
        <w:pStyle w:val="Penalty"/>
      </w:pPr>
      <w:r w:rsidRPr="004A4B15">
        <w:t>Penalty:</w:t>
      </w:r>
      <w:r w:rsidRPr="004A4B15">
        <w:tab/>
      </w:r>
      <w:r w:rsidR="00D56687" w:rsidRPr="004A4B15">
        <w:t>200 penalty units.</w:t>
      </w:r>
    </w:p>
    <w:p w:rsidR="00D56687" w:rsidRPr="004A4B15" w:rsidRDefault="00D56687" w:rsidP="00564901">
      <w:pPr>
        <w:pStyle w:val="subsection"/>
      </w:pPr>
      <w:r w:rsidRPr="004A4B15">
        <w:tab/>
        <w:t>(4)</w:t>
      </w:r>
      <w:r w:rsidRPr="004A4B15">
        <w:tab/>
        <w:t>A sign required by subregulation</w:t>
      </w:r>
      <w:r w:rsidR="00183AC8" w:rsidRPr="004A4B15">
        <w:t> </w:t>
      </w:r>
      <w:r w:rsidRPr="004A4B15">
        <w:t>(3) must be in the following form:</w:t>
      </w:r>
    </w:p>
    <w:p w:rsidR="00564901" w:rsidRPr="004A4B15" w:rsidRDefault="00564901" w:rsidP="00564901">
      <w:pPr>
        <w:pStyle w:val="Tabletext"/>
      </w:pPr>
    </w:p>
    <w:tbl>
      <w:tblPr>
        <w:tblW w:w="6344" w:type="dxa"/>
        <w:tblInd w:w="964"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1551"/>
        <w:gridCol w:w="4793"/>
      </w:tblGrid>
      <w:tr w:rsidR="00A617FE" w:rsidRPr="004A4B15" w:rsidTr="009E66CA">
        <w:trPr>
          <w:cantSplit/>
        </w:trPr>
        <w:tc>
          <w:tcPr>
            <w:tcW w:w="1551" w:type="dxa"/>
            <w:tcBorders>
              <w:top w:val="single" w:sz="18" w:space="0" w:color="auto"/>
              <w:bottom w:val="single" w:sz="18" w:space="0" w:color="auto"/>
            </w:tcBorders>
            <w:vAlign w:val="center"/>
          </w:tcPr>
          <w:p w:rsidR="00A617FE" w:rsidRPr="004A4B15" w:rsidRDefault="00A617FE" w:rsidP="00044613">
            <w:r w:rsidRPr="004A4B15">
              <w:rPr>
                <w:noProof/>
                <w:lang w:eastAsia="en-AU"/>
              </w:rPr>
              <w:drawing>
                <wp:inline distT="0" distB="0" distL="0" distR="0" wp14:anchorId="1C429631" wp14:editId="41888C6C">
                  <wp:extent cx="847725" cy="6572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657225"/>
                          </a:xfrm>
                          <a:prstGeom prst="rect">
                            <a:avLst/>
                          </a:prstGeom>
                          <a:noFill/>
                          <a:ln>
                            <a:noFill/>
                          </a:ln>
                        </pic:spPr>
                      </pic:pic>
                    </a:graphicData>
                  </a:graphic>
                </wp:inline>
              </w:drawing>
            </w:r>
          </w:p>
          <w:p w:rsidR="00A617FE" w:rsidRPr="004A4B15" w:rsidRDefault="00A617FE" w:rsidP="00044613">
            <w:pPr>
              <w:rPr>
                <w:rFonts w:ascii="Arial" w:hAnsi="Arial" w:cs="Arial"/>
              </w:rPr>
            </w:pPr>
          </w:p>
        </w:tc>
        <w:tc>
          <w:tcPr>
            <w:tcW w:w="4793" w:type="dxa"/>
            <w:tcBorders>
              <w:top w:val="single" w:sz="18" w:space="0" w:color="auto"/>
              <w:bottom w:val="single" w:sz="18" w:space="0" w:color="auto"/>
            </w:tcBorders>
          </w:tcPr>
          <w:p w:rsidR="00A617FE" w:rsidRPr="004A4B15" w:rsidRDefault="00A617FE" w:rsidP="00044613">
            <w:pPr>
              <w:pStyle w:val="Warningsignsmall"/>
            </w:pPr>
            <w:r w:rsidRPr="004A4B15">
              <w:t>Commonwealth of Australia</w:t>
            </w:r>
          </w:p>
          <w:p w:rsidR="00A617FE" w:rsidRPr="004A4B15" w:rsidRDefault="00A617FE" w:rsidP="00044613">
            <w:pPr>
              <w:pStyle w:val="Warningsignbold"/>
            </w:pPr>
            <w:r w:rsidRPr="004A4B15">
              <w:t>WARNING!</w:t>
            </w:r>
          </w:p>
          <w:p w:rsidR="00A617FE" w:rsidRPr="004A4B15" w:rsidRDefault="00A617FE" w:rsidP="00044613">
            <w:pPr>
              <w:jc w:val="center"/>
              <w:rPr>
                <w:rFonts w:ascii="Arial" w:hAnsi="Arial" w:cs="Arial"/>
              </w:rPr>
            </w:pPr>
            <w:r w:rsidRPr="004A4B15">
              <w:rPr>
                <w:rFonts w:ascii="Arial" w:hAnsi="Arial" w:cs="Arial"/>
              </w:rPr>
              <w:t>Fuel storage zone</w:t>
            </w:r>
          </w:p>
          <w:p w:rsidR="00A617FE" w:rsidRPr="004A4B15" w:rsidRDefault="00A617FE" w:rsidP="00044613">
            <w:pPr>
              <w:jc w:val="center"/>
              <w:rPr>
                <w:rFonts w:ascii="Arial" w:hAnsi="Arial" w:cs="Arial"/>
              </w:rPr>
            </w:pPr>
            <w:r w:rsidRPr="004A4B15">
              <w:rPr>
                <w:rFonts w:ascii="Arial" w:hAnsi="Arial" w:cs="Arial"/>
              </w:rPr>
              <w:t>Unauthorised possession of weapons or prohibited items prohibited</w:t>
            </w:r>
          </w:p>
          <w:p w:rsidR="00A617FE" w:rsidRPr="004A4B15" w:rsidRDefault="00A617FE" w:rsidP="00044613">
            <w:pPr>
              <w:pStyle w:val="ZR1"/>
              <w:keepNext w:val="0"/>
              <w:keepLines w:val="0"/>
              <w:spacing w:line="240" w:lineRule="auto"/>
              <w:ind w:left="0" w:firstLine="0"/>
              <w:jc w:val="center"/>
              <w:rPr>
                <w:rFonts w:ascii="Arial" w:hAnsi="Arial" w:cs="Arial"/>
                <w:snapToGrid w:val="0"/>
                <w:sz w:val="16"/>
                <w:szCs w:val="16"/>
              </w:rPr>
            </w:pPr>
            <w:r w:rsidRPr="004A4B15">
              <w:rPr>
                <w:rFonts w:ascii="Arial" w:hAnsi="Arial" w:cs="Arial"/>
                <w:snapToGrid w:val="0"/>
                <w:sz w:val="16"/>
                <w:szCs w:val="16"/>
              </w:rPr>
              <w:t>Maximum penalty exceeds $10</w:t>
            </w:r>
            <w:r w:rsidR="004A4B15">
              <w:rPr>
                <w:rFonts w:ascii="Arial" w:hAnsi="Arial" w:cs="Arial"/>
                <w:snapToGrid w:val="0"/>
                <w:sz w:val="16"/>
                <w:szCs w:val="16"/>
              </w:rPr>
              <w:t> </w:t>
            </w:r>
            <w:r w:rsidRPr="004A4B15">
              <w:rPr>
                <w:rFonts w:ascii="Arial" w:hAnsi="Arial" w:cs="Arial"/>
                <w:snapToGrid w:val="0"/>
                <w:sz w:val="16"/>
                <w:szCs w:val="16"/>
              </w:rPr>
              <w:t>000</w:t>
            </w:r>
          </w:p>
          <w:p w:rsidR="00A617FE" w:rsidRPr="004A4B15" w:rsidRDefault="00A617FE" w:rsidP="00044613">
            <w:pPr>
              <w:jc w:val="center"/>
              <w:rPr>
                <w:rFonts w:ascii="Arial" w:hAnsi="Arial" w:cs="Arial"/>
              </w:rPr>
            </w:pPr>
            <w:r w:rsidRPr="004A4B15">
              <w:rPr>
                <w:rFonts w:ascii="Arial" w:hAnsi="Arial" w:cs="Arial"/>
              </w:rPr>
              <w:t>Unauthorised entry prohibited</w:t>
            </w:r>
          </w:p>
          <w:p w:rsidR="00A617FE" w:rsidRPr="004A4B15" w:rsidRDefault="00A617FE" w:rsidP="00044613">
            <w:pPr>
              <w:pStyle w:val="ZR1"/>
              <w:keepNext w:val="0"/>
              <w:keepLines w:val="0"/>
              <w:spacing w:line="240" w:lineRule="auto"/>
              <w:ind w:left="0" w:firstLine="0"/>
              <w:jc w:val="center"/>
              <w:rPr>
                <w:rFonts w:ascii="Arial" w:hAnsi="Arial" w:cs="Arial"/>
                <w:snapToGrid w:val="0"/>
                <w:sz w:val="16"/>
                <w:szCs w:val="16"/>
              </w:rPr>
            </w:pPr>
            <w:r w:rsidRPr="004A4B15">
              <w:rPr>
                <w:rFonts w:ascii="Arial" w:hAnsi="Arial" w:cs="Arial"/>
                <w:snapToGrid w:val="0"/>
                <w:sz w:val="16"/>
                <w:szCs w:val="16"/>
              </w:rPr>
              <w:t>Maximum penalty exceeds $5</w:t>
            </w:r>
            <w:r w:rsidR="004A4B15">
              <w:rPr>
                <w:rFonts w:ascii="Arial" w:hAnsi="Arial" w:cs="Arial"/>
                <w:snapToGrid w:val="0"/>
                <w:sz w:val="16"/>
                <w:szCs w:val="16"/>
              </w:rPr>
              <w:t> </w:t>
            </w:r>
            <w:r w:rsidRPr="004A4B15">
              <w:rPr>
                <w:rFonts w:ascii="Arial" w:hAnsi="Arial" w:cs="Arial"/>
                <w:snapToGrid w:val="0"/>
                <w:sz w:val="16"/>
                <w:szCs w:val="16"/>
              </w:rPr>
              <w:t>000</w:t>
            </w:r>
          </w:p>
          <w:p w:rsidR="00A617FE" w:rsidRPr="004A4B15" w:rsidRDefault="00A617FE" w:rsidP="00044613">
            <w:pPr>
              <w:pStyle w:val="P1"/>
              <w:tabs>
                <w:tab w:val="clear" w:pos="1191"/>
              </w:tabs>
              <w:ind w:left="9" w:hanging="9"/>
              <w:jc w:val="center"/>
              <w:rPr>
                <w:snapToGrid w:val="0"/>
              </w:rPr>
            </w:pPr>
            <w:r w:rsidRPr="004A4B15">
              <w:rPr>
                <w:rFonts w:ascii="Arial" w:hAnsi="Arial" w:cs="Arial"/>
                <w:sz w:val="16"/>
                <w:szCs w:val="16"/>
              </w:rPr>
              <w:t>(</w:t>
            </w:r>
            <w:r w:rsidRPr="004A4B15">
              <w:rPr>
                <w:rFonts w:ascii="Arial" w:hAnsi="Arial" w:cs="Arial"/>
                <w:i/>
                <w:sz w:val="16"/>
                <w:szCs w:val="16"/>
              </w:rPr>
              <w:t>Aviation Transport Security Act 2004</w:t>
            </w:r>
            <w:r w:rsidRPr="004A4B15">
              <w:rPr>
                <w:rFonts w:ascii="Arial" w:hAnsi="Arial" w:cs="Arial"/>
                <w:sz w:val="16"/>
                <w:szCs w:val="16"/>
              </w:rPr>
              <w:t xml:space="preserve"> and </w:t>
            </w:r>
            <w:r w:rsidRPr="004A4B15">
              <w:rPr>
                <w:rFonts w:ascii="Arial" w:hAnsi="Arial" w:cs="Arial"/>
                <w:i/>
                <w:sz w:val="16"/>
                <w:szCs w:val="16"/>
              </w:rPr>
              <w:t>Aviation Transport Security Regulations</w:t>
            </w:r>
            <w:r w:rsidR="004A4B15">
              <w:rPr>
                <w:rFonts w:ascii="Arial" w:hAnsi="Arial" w:cs="Arial"/>
                <w:i/>
                <w:sz w:val="16"/>
                <w:szCs w:val="16"/>
              </w:rPr>
              <w:t> </w:t>
            </w:r>
            <w:r w:rsidRPr="004A4B15">
              <w:rPr>
                <w:rFonts w:ascii="Arial" w:hAnsi="Arial" w:cs="Arial"/>
                <w:i/>
                <w:sz w:val="16"/>
                <w:szCs w:val="16"/>
              </w:rPr>
              <w:t>2005</w:t>
            </w:r>
            <w:r w:rsidRPr="004A4B15">
              <w:rPr>
                <w:rFonts w:ascii="Arial" w:hAnsi="Arial" w:cs="Arial"/>
                <w:sz w:val="16"/>
                <w:szCs w:val="16"/>
              </w:rPr>
              <w:t>)</w:t>
            </w:r>
          </w:p>
        </w:tc>
      </w:tr>
    </w:tbl>
    <w:p w:rsidR="00D56687" w:rsidRPr="004A4B15" w:rsidRDefault="00D56687" w:rsidP="00564901">
      <w:pPr>
        <w:pStyle w:val="ActHead5"/>
      </w:pPr>
      <w:bookmarkStart w:id="138" w:name="_Toc442692984"/>
      <w:r w:rsidRPr="004A4B15">
        <w:rPr>
          <w:rStyle w:val="CharSectno"/>
        </w:rPr>
        <w:t>3.23</w:t>
      </w:r>
      <w:r w:rsidR="00564901" w:rsidRPr="004A4B15">
        <w:t xml:space="preserve">  </w:t>
      </w:r>
      <w:r w:rsidRPr="004A4B15">
        <w:t>Security requirements for air traffic control facilities zones</w:t>
      </w:r>
      <w:bookmarkEnd w:id="138"/>
    </w:p>
    <w:p w:rsidR="00D56687" w:rsidRPr="004A4B15" w:rsidRDefault="00D56687" w:rsidP="00564901">
      <w:pPr>
        <w:pStyle w:val="subsection"/>
      </w:pPr>
      <w:r w:rsidRPr="004A4B15">
        <w:tab/>
        <w:t>(1)</w:t>
      </w:r>
      <w:r w:rsidRPr="004A4B15">
        <w:tab/>
        <w:t>The additional physical security requirements for an air traffic control facilities zone are as set out in this regulation.</w:t>
      </w:r>
    </w:p>
    <w:p w:rsidR="00D56687" w:rsidRPr="004A4B15" w:rsidRDefault="00D56687" w:rsidP="00564901">
      <w:pPr>
        <w:pStyle w:val="subsection"/>
      </w:pPr>
      <w:r w:rsidRPr="004A4B15">
        <w:tab/>
        <w:t>(2)</w:t>
      </w:r>
      <w:r w:rsidRPr="004A4B15">
        <w:tab/>
        <w:t>This regulation begins to have effect in relation to an airport when the Secretary establishes such a zone for the airport.</w:t>
      </w:r>
    </w:p>
    <w:p w:rsidR="00D56687" w:rsidRPr="004A4B15" w:rsidRDefault="00D56687" w:rsidP="00564901">
      <w:pPr>
        <w:pStyle w:val="subsection"/>
      </w:pPr>
      <w:r w:rsidRPr="004A4B15">
        <w:tab/>
        <w:t>(3)</w:t>
      </w:r>
      <w:r w:rsidRPr="004A4B15">
        <w:tab/>
        <w:t>The responsible aviation industry participant must ensure that signs, each at least 0.4</w:t>
      </w:r>
      <w:r w:rsidR="00D364ED" w:rsidRPr="004A4B15">
        <w:t xml:space="preserve"> </w:t>
      </w:r>
      <w:r w:rsidRPr="004A4B15">
        <w:t>m wide by 0.3</w:t>
      </w:r>
      <w:r w:rsidR="00D364ED" w:rsidRPr="004A4B15">
        <w:t xml:space="preserve"> </w:t>
      </w:r>
      <w:r w:rsidRPr="004A4B15">
        <w:t>m high, and otherwise complying with subregulation</w:t>
      </w:r>
      <w:r w:rsidR="00183AC8" w:rsidRPr="004A4B15">
        <w:t> </w:t>
      </w:r>
      <w:r w:rsidRPr="004A4B15">
        <w:t>(4), are permanently fixed at the boundary of the zone so that the warning and statement on at least 1 sign can be seen from every point on the boundary.</w:t>
      </w:r>
    </w:p>
    <w:p w:rsidR="00D56687" w:rsidRPr="004A4B15" w:rsidRDefault="00564901" w:rsidP="00D56687">
      <w:pPr>
        <w:pStyle w:val="Penalty"/>
        <w:rPr>
          <w:color w:val="000000"/>
        </w:rPr>
      </w:pPr>
      <w:r w:rsidRPr="004A4B15">
        <w:t>Penalty:</w:t>
      </w:r>
      <w:r w:rsidRPr="004A4B15">
        <w:tab/>
      </w:r>
      <w:r w:rsidR="00D56687" w:rsidRPr="004A4B15">
        <w:t>200</w:t>
      </w:r>
      <w:r w:rsidR="00D56687" w:rsidRPr="004A4B15">
        <w:rPr>
          <w:color w:val="000000"/>
        </w:rPr>
        <w:t xml:space="preserve"> penalty units.</w:t>
      </w:r>
    </w:p>
    <w:p w:rsidR="00D56687" w:rsidRPr="004A4B15" w:rsidRDefault="00D56687" w:rsidP="00564901">
      <w:pPr>
        <w:pStyle w:val="subsection"/>
      </w:pPr>
      <w:r w:rsidRPr="004A4B15">
        <w:tab/>
        <w:t>(4)</w:t>
      </w:r>
      <w:r w:rsidRPr="004A4B15">
        <w:tab/>
        <w:t>A sign required by subregulation</w:t>
      </w:r>
      <w:r w:rsidR="00183AC8" w:rsidRPr="004A4B15">
        <w:t> </w:t>
      </w:r>
      <w:r w:rsidRPr="004A4B15">
        <w:t>(3) must be in the following form:</w:t>
      </w:r>
    </w:p>
    <w:p w:rsidR="00564901" w:rsidRPr="004A4B15" w:rsidRDefault="00564901" w:rsidP="00564901">
      <w:pPr>
        <w:pStyle w:val="Tabletext"/>
      </w:pPr>
    </w:p>
    <w:tbl>
      <w:tblPr>
        <w:tblW w:w="6344" w:type="dxa"/>
        <w:tblInd w:w="964"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1551"/>
        <w:gridCol w:w="4793"/>
      </w:tblGrid>
      <w:tr w:rsidR="00A617FE" w:rsidRPr="004A4B15" w:rsidTr="00EB2271">
        <w:trPr>
          <w:cantSplit/>
        </w:trPr>
        <w:tc>
          <w:tcPr>
            <w:tcW w:w="1551" w:type="dxa"/>
            <w:tcBorders>
              <w:top w:val="single" w:sz="18" w:space="0" w:color="auto"/>
              <w:bottom w:val="single" w:sz="18" w:space="0" w:color="auto"/>
            </w:tcBorders>
            <w:vAlign w:val="center"/>
          </w:tcPr>
          <w:p w:rsidR="00A617FE" w:rsidRPr="004A4B15" w:rsidRDefault="00A617FE" w:rsidP="00044613">
            <w:r w:rsidRPr="004A4B15">
              <w:rPr>
                <w:noProof/>
                <w:lang w:eastAsia="en-AU"/>
              </w:rPr>
              <w:lastRenderedPageBreak/>
              <w:drawing>
                <wp:inline distT="0" distB="0" distL="0" distR="0" wp14:anchorId="2E7FF509" wp14:editId="7DE82006">
                  <wp:extent cx="847725" cy="6572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657225"/>
                          </a:xfrm>
                          <a:prstGeom prst="rect">
                            <a:avLst/>
                          </a:prstGeom>
                          <a:noFill/>
                          <a:ln>
                            <a:noFill/>
                          </a:ln>
                        </pic:spPr>
                      </pic:pic>
                    </a:graphicData>
                  </a:graphic>
                </wp:inline>
              </w:drawing>
            </w:r>
          </w:p>
          <w:p w:rsidR="00A617FE" w:rsidRPr="004A4B15" w:rsidRDefault="00A617FE" w:rsidP="00044613">
            <w:pPr>
              <w:rPr>
                <w:rFonts w:ascii="Arial" w:hAnsi="Arial" w:cs="Arial"/>
              </w:rPr>
            </w:pPr>
          </w:p>
        </w:tc>
        <w:tc>
          <w:tcPr>
            <w:tcW w:w="4793" w:type="dxa"/>
            <w:tcBorders>
              <w:top w:val="single" w:sz="18" w:space="0" w:color="auto"/>
              <w:bottom w:val="single" w:sz="18" w:space="0" w:color="auto"/>
            </w:tcBorders>
          </w:tcPr>
          <w:p w:rsidR="00A617FE" w:rsidRPr="004A4B15" w:rsidRDefault="00A617FE" w:rsidP="00044613">
            <w:pPr>
              <w:pStyle w:val="Warningsignsmall"/>
            </w:pPr>
            <w:r w:rsidRPr="004A4B15">
              <w:t>Commonwealth of Australia</w:t>
            </w:r>
          </w:p>
          <w:p w:rsidR="00A617FE" w:rsidRPr="004A4B15" w:rsidRDefault="00A617FE" w:rsidP="00044613">
            <w:pPr>
              <w:pStyle w:val="Warningsignbold"/>
            </w:pPr>
            <w:r w:rsidRPr="004A4B15">
              <w:t>WARNING!</w:t>
            </w:r>
          </w:p>
          <w:p w:rsidR="00A617FE" w:rsidRPr="004A4B15" w:rsidRDefault="00A617FE" w:rsidP="00044613">
            <w:pPr>
              <w:jc w:val="center"/>
              <w:rPr>
                <w:rFonts w:ascii="Arial" w:hAnsi="Arial" w:cs="Arial"/>
              </w:rPr>
            </w:pPr>
            <w:r w:rsidRPr="004A4B15">
              <w:rPr>
                <w:rFonts w:ascii="Arial" w:hAnsi="Arial" w:cs="Arial"/>
              </w:rPr>
              <w:t>Air traffic control facilities zone</w:t>
            </w:r>
          </w:p>
          <w:p w:rsidR="00A617FE" w:rsidRPr="004A4B15" w:rsidRDefault="00A617FE" w:rsidP="00044613">
            <w:pPr>
              <w:jc w:val="center"/>
              <w:rPr>
                <w:rFonts w:ascii="Arial" w:hAnsi="Arial" w:cs="Arial"/>
              </w:rPr>
            </w:pPr>
            <w:r w:rsidRPr="004A4B15">
              <w:rPr>
                <w:rFonts w:ascii="Arial" w:hAnsi="Arial" w:cs="Arial"/>
              </w:rPr>
              <w:t>Unauthorised possession of weapons or prohibited items prohibited</w:t>
            </w:r>
          </w:p>
          <w:p w:rsidR="00A617FE" w:rsidRPr="004A4B15" w:rsidRDefault="00A617FE" w:rsidP="00044613">
            <w:pPr>
              <w:pStyle w:val="ZR1"/>
              <w:keepNext w:val="0"/>
              <w:keepLines w:val="0"/>
              <w:spacing w:before="60" w:after="60" w:line="240" w:lineRule="auto"/>
              <w:ind w:left="0" w:firstLine="0"/>
              <w:jc w:val="center"/>
              <w:rPr>
                <w:rFonts w:ascii="Arial" w:hAnsi="Arial" w:cs="Arial"/>
                <w:snapToGrid w:val="0"/>
                <w:sz w:val="16"/>
                <w:szCs w:val="16"/>
              </w:rPr>
            </w:pPr>
            <w:r w:rsidRPr="004A4B15">
              <w:rPr>
                <w:rFonts w:ascii="Arial" w:hAnsi="Arial" w:cs="Arial"/>
                <w:snapToGrid w:val="0"/>
                <w:sz w:val="16"/>
                <w:szCs w:val="16"/>
              </w:rPr>
              <w:t>Maximum penalty exceeds $10</w:t>
            </w:r>
            <w:r w:rsidR="004A4B15">
              <w:rPr>
                <w:rFonts w:ascii="Arial" w:hAnsi="Arial" w:cs="Arial"/>
                <w:snapToGrid w:val="0"/>
                <w:sz w:val="16"/>
                <w:szCs w:val="16"/>
              </w:rPr>
              <w:t> </w:t>
            </w:r>
            <w:r w:rsidRPr="004A4B15">
              <w:rPr>
                <w:rFonts w:ascii="Arial" w:hAnsi="Arial" w:cs="Arial"/>
                <w:snapToGrid w:val="0"/>
                <w:sz w:val="16"/>
                <w:szCs w:val="16"/>
              </w:rPr>
              <w:t>000</w:t>
            </w:r>
          </w:p>
          <w:p w:rsidR="00A617FE" w:rsidRPr="004A4B15" w:rsidRDefault="00A617FE" w:rsidP="00044613">
            <w:pPr>
              <w:jc w:val="center"/>
              <w:rPr>
                <w:rFonts w:ascii="Arial" w:hAnsi="Arial" w:cs="Arial"/>
              </w:rPr>
            </w:pPr>
            <w:r w:rsidRPr="004A4B15">
              <w:rPr>
                <w:rFonts w:ascii="Arial" w:hAnsi="Arial" w:cs="Arial"/>
              </w:rPr>
              <w:t>Unauthorised entry prohibited</w:t>
            </w:r>
          </w:p>
          <w:p w:rsidR="00A617FE" w:rsidRPr="004A4B15" w:rsidRDefault="00A617FE" w:rsidP="00044613">
            <w:pPr>
              <w:pStyle w:val="ZR1"/>
              <w:keepNext w:val="0"/>
              <w:keepLines w:val="0"/>
              <w:spacing w:line="240" w:lineRule="auto"/>
              <w:ind w:left="0" w:firstLine="0"/>
              <w:jc w:val="center"/>
              <w:rPr>
                <w:rFonts w:ascii="Arial" w:hAnsi="Arial" w:cs="Arial"/>
                <w:snapToGrid w:val="0"/>
                <w:sz w:val="16"/>
                <w:szCs w:val="16"/>
              </w:rPr>
            </w:pPr>
            <w:r w:rsidRPr="004A4B15">
              <w:rPr>
                <w:rFonts w:ascii="Arial" w:hAnsi="Arial" w:cs="Arial"/>
                <w:snapToGrid w:val="0"/>
                <w:sz w:val="16"/>
                <w:szCs w:val="16"/>
              </w:rPr>
              <w:t>Maximum penalty exceeds $5</w:t>
            </w:r>
            <w:r w:rsidR="004A4B15">
              <w:rPr>
                <w:rFonts w:ascii="Arial" w:hAnsi="Arial" w:cs="Arial"/>
                <w:snapToGrid w:val="0"/>
                <w:sz w:val="16"/>
                <w:szCs w:val="16"/>
              </w:rPr>
              <w:t> </w:t>
            </w:r>
            <w:r w:rsidRPr="004A4B15">
              <w:rPr>
                <w:rFonts w:ascii="Arial" w:hAnsi="Arial" w:cs="Arial"/>
                <w:snapToGrid w:val="0"/>
                <w:sz w:val="16"/>
                <w:szCs w:val="16"/>
              </w:rPr>
              <w:t>000</w:t>
            </w:r>
          </w:p>
          <w:p w:rsidR="00A617FE" w:rsidRPr="004A4B15" w:rsidRDefault="00A617FE" w:rsidP="00044613">
            <w:pPr>
              <w:pStyle w:val="P1"/>
              <w:tabs>
                <w:tab w:val="clear" w:pos="1191"/>
              </w:tabs>
              <w:ind w:left="9" w:hanging="9"/>
              <w:jc w:val="center"/>
              <w:rPr>
                <w:snapToGrid w:val="0"/>
              </w:rPr>
            </w:pPr>
            <w:r w:rsidRPr="004A4B15">
              <w:rPr>
                <w:rFonts w:ascii="Arial" w:hAnsi="Arial" w:cs="Arial"/>
                <w:sz w:val="16"/>
                <w:szCs w:val="16"/>
              </w:rPr>
              <w:t>(</w:t>
            </w:r>
            <w:r w:rsidRPr="004A4B15">
              <w:rPr>
                <w:rFonts w:ascii="Arial" w:hAnsi="Arial" w:cs="Arial"/>
                <w:i/>
                <w:sz w:val="16"/>
                <w:szCs w:val="16"/>
              </w:rPr>
              <w:t>Aviation Transport Security Act 2004</w:t>
            </w:r>
            <w:r w:rsidRPr="004A4B15">
              <w:rPr>
                <w:rFonts w:ascii="Arial" w:hAnsi="Arial" w:cs="Arial"/>
                <w:sz w:val="16"/>
                <w:szCs w:val="16"/>
              </w:rPr>
              <w:t xml:space="preserve"> and </w:t>
            </w:r>
            <w:r w:rsidRPr="004A4B15">
              <w:rPr>
                <w:rFonts w:ascii="Arial" w:hAnsi="Arial" w:cs="Arial"/>
                <w:i/>
                <w:sz w:val="16"/>
                <w:szCs w:val="16"/>
              </w:rPr>
              <w:t>Aviation Transport Security Regulations</w:t>
            </w:r>
            <w:r w:rsidR="004A4B15">
              <w:rPr>
                <w:rFonts w:ascii="Arial" w:hAnsi="Arial" w:cs="Arial"/>
                <w:i/>
                <w:sz w:val="16"/>
                <w:szCs w:val="16"/>
              </w:rPr>
              <w:t> </w:t>
            </w:r>
            <w:r w:rsidRPr="004A4B15">
              <w:rPr>
                <w:rFonts w:ascii="Arial" w:hAnsi="Arial" w:cs="Arial"/>
                <w:i/>
                <w:sz w:val="16"/>
                <w:szCs w:val="16"/>
              </w:rPr>
              <w:t>2005</w:t>
            </w:r>
            <w:r w:rsidRPr="004A4B15">
              <w:rPr>
                <w:rFonts w:ascii="Arial" w:hAnsi="Arial" w:cs="Arial"/>
                <w:sz w:val="16"/>
                <w:szCs w:val="16"/>
              </w:rPr>
              <w:t>)</w:t>
            </w:r>
          </w:p>
        </w:tc>
      </w:tr>
    </w:tbl>
    <w:p w:rsidR="00D56687" w:rsidRPr="004A4B15" w:rsidRDefault="00D56687" w:rsidP="00564901">
      <w:pPr>
        <w:pStyle w:val="ActHead5"/>
      </w:pPr>
      <w:bookmarkStart w:id="139" w:name="_Toc442692985"/>
      <w:r w:rsidRPr="004A4B15">
        <w:rPr>
          <w:rStyle w:val="CharSectno"/>
        </w:rPr>
        <w:t>3.24</w:t>
      </w:r>
      <w:r w:rsidR="00564901" w:rsidRPr="004A4B15">
        <w:t xml:space="preserve">  </w:t>
      </w:r>
      <w:r w:rsidRPr="004A4B15">
        <w:t>Security requirements for navigational aids zones</w:t>
      </w:r>
      <w:bookmarkEnd w:id="139"/>
    </w:p>
    <w:p w:rsidR="00D56687" w:rsidRPr="004A4B15" w:rsidRDefault="00D56687" w:rsidP="00564901">
      <w:pPr>
        <w:pStyle w:val="subsection"/>
      </w:pPr>
      <w:r w:rsidRPr="004A4B15">
        <w:tab/>
        <w:t>(1)</w:t>
      </w:r>
      <w:r w:rsidRPr="004A4B15">
        <w:tab/>
        <w:t>The additional physical security requirements for a navigational aids zone are as set out in this regulation.</w:t>
      </w:r>
    </w:p>
    <w:p w:rsidR="00D56687" w:rsidRPr="004A4B15" w:rsidRDefault="00D56687" w:rsidP="00564901">
      <w:pPr>
        <w:pStyle w:val="subsection"/>
      </w:pPr>
      <w:r w:rsidRPr="004A4B15">
        <w:tab/>
        <w:t>(2)</w:t>
      </w:r>
      <w:r w:rsidRPr="004A4B15">
        <w:tab/>
        <w:t>This regulation begins to have effect in relation to an airport when the Secretary establishes such a zone for the airport.</w:t>
      </w:r>
    </w:p>
    <w:p w:rsidR="00D56687" w:rsidRPr="004A4B15" w:rsidRDefault="00D56687" w:rsidP="00564901">
      <w:pPr>
        <w:pStyle w:val="subsection"/>
      </w:pPr>
      <w:r w:rsidRPr="004A4B15">
        <w:tab/>
        <w:t>(3)</w:t>
      </w:r>
      <w:r w:rsidRPr="004A4B15">
        <w:tab/>
        <w:t>The responsible aviation industry participant must ensure that signs, each at least 0.4</w:t>
      </w:r>
      <w:r w:rsidR="00D364ED" w:rsidRPr="004A4B15">
        <w:t xml:space="preserve"> </w:t>
      </w:r>
      <w:r w:rsidRPr="004A4B15">
        <w:t>m wide by 0.3</w:t>
      </w:r>
      <w:r w:rsidR="00D364ED" w:rsidRPr="004A4B15">
        <w:t xml:space="preserve"> </w:t>
      </w:r>
      <w:r w:rsidRPr="004A4B15">
        <w:t>m high, and otherwise in accordance with subregulation</w:t>
      </w:r>
      <w:r w:rsidR="00183AC8" w:rsidRPr="004A4B15">
        <w:t> </w:t>
      </w:r>
      <w:r w:rsidRPr="004A4B15">
        <w:t>(4), are placed in such a way that anyone who enters the zone knows that it is a navigational aids zone.</w:t>
      </w:r>
    </w:p>
    <w:p w:rsidR="00D56687" w:rsidRPr="004A4B15" w:rsidRDefault="00564901" w:rsidP="00D56687">
      <w:pPr>
        <w:pStyle w:val="Penalty"/>
        <w:rPr>
          <w:color w:val="000000"/>
        </w:rPr>
      </w:pPr>
      <w:r w:rsidRPr="004A4B15">
        <w:t>Penalty:</w:t>
      </w:r>
      <w:r w:rsidRPr="004A4B15">
        <w:tab/>
      </w:r>
      <w:r w:rsidR="00D56687" w:rsidRPr="004A4B15">
        <w:t>200</w:t>
      </w:r>
      <w:r w:rsidR="00D56687" w:rsidRPr="004A4B15">
        <w:rPr>
          <w:color w:val="000000"/>
        </w:rPr>
        <w:t xml:space="preserve"> penalty units.</w:t>
      </w:r>
    </w:p>
    <w:p w:rsidR="00D56687" w:rsidRPr="004A4B15" w:rsidRDefault="00D56687" w:rsidP="00564901">
      <w:pPr>
        <w:pStyle w:val="subsection"/>
      </w:pPr>
      <w:r w:rsidRPr="004A4B15">
        <w:tab/>
        <w:t>(4)</w:t>
      </w:r>
      <w:r w:rsidRPr="004A4B15">
        <w:tab/>
        <w:t>A sign required by subregulation</w:t>
      </w:r>
      <w:r w:rsidR="00183AC8" w:rsidRPr="004A4B15">
        <w:t> </w:t>
      </w:r>
      <w:r w:rsidRPr="004A4B15">
        <w:t>(3) must be in the following form:</w:t>
      </w:r>
    </w:p>
    <w:p w:rsidR="00564901" w:rsidRPr="004A4B15" w:rsidRDefault="00564901" w:rsidP="00564901">
      <w:pPr>
        <w:pStyle w:val="Tabletext"/>
      </w:pPr>
    </w:p>
    <w:tbl>
      <w:tblPr>
        <w:tblW w:w="6344" w:type="dxa"/>
        <w:tblInd w:w="964"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1551"/>
        <w:gridCol w:w="4793"/>
      </w:tblGrid>
      <w:tr w:rsidR="00A617FE" w:rsidRPr="004A4B15" w:rsidTr="009E66CA">
        <w:trPr>
          <w:cantSplit/>
        </w:trPr>
        <w:tc>
          <w:tcPr>
            <w:tcW w:w="1551" w:type="dxa"/>
            <w:tcBorders>
              <w:top w:val="single" w:sz="18" w:space="0" w:color="auto"/>
              <w:bottom w:val="single" w:sz="18" w:space="0" w:color="auto"/>
            </w:tcBorders>
            <w:vAlign w:val="center"/>
          </w:tcPr>
          <w:p w:rsidR="00A617FE" w:rsidRPr="004A4B15" w:rsidRDefault="00A617FE" w:rsidP="00044613">
            <w:r w:rsidRPr="004A4B15">
              <w:rPr>
                <w:noProof/>
                <w:lang w:eastAsia="en-AU"/>
              </w:rPr>
              <w:lastRenderedPageBreak/>
              <w:drawing>
                <wp:inline distT="0" distB="0" distL="0" distR="0" wp14:anchorId="4D218A81" wp14:editId="1ACB482A">
                  <wp:extent cx="847725" cy="6572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657225"/>
                          </a:xfrm>
                          <a:prstGeom prst="rect">
                            <a:avLst/>
                          </a:prstGeom>
                          <a:noFill/>
                          <a:ln>
                            <a:noFill/>
                          </a:ln>
                        </pic:spPr>
                      </pic:pic>
                    </a:graphicData>
                  </a:graphic>
                </wp:inline>
              </w:drawing>
            </w:r>
          </w:p>
          <w:p w:rsidR="00A617FE" w:rsidRPr="004A4B15" w:rsidRDefault="00A617FE" w:rsidP="00044613">
            <w:pPr>
              <w:rPr>
                <w:rFonts w:ascii="Arial" w:hAnsi="Arial" w:cs="Arial"/>
              </w:rPr>
            </w:pPr>
          </w:p>
        </w:tc>
        <w:tc>
          <w:tcPr>
            <w:tcW w:w="4793" w:type="dxa"/>
            <w:tcBorders>
              <w:top w:val="single" w:sz="18" w:space="0" w:color="auto"/>
              <w:bottom w:val="single" w:sz="18" w:space="0" w:color="auto"/>
            </w:tcBorders>
          </w:tcPr>
          <w:p w:rsidR="00A617FE" w:rsidRPr="004A4B15" w:rsidRDefault="00A617FE" w:rsidP="00044613">
            <w:pPr>
              <w:pStyle w:val="Warningsignsmall"/>
            </w:pPr>
            <w:r w:rsidRPr="004A4B15">
              <w:t>Commonwealth of Australia</w:t>
            </w:r>
          </w:p>
          <w:p w:rsidR="00A617FE" w:rsidRPr="004A4B15" w:rsidRDefault="00A617FE" w:rsidP="00044613">
            <w:pPr>
              <w:pStyle w:val="Warningsignbold"/>
            </w:pPr>
            <w:r w:rsidRPr="004A4B15">
              <w:t>WARNING!</w:t>
            </w:r>
          </w:p>
          <w:p w:rsidR="00A617FE" w:rsidRPr="004A4B15" w:rsidRDefault="00A617FE" w:rsidP="00044613">
            <w:r w:rsidRPr="004A4B15">
              <w:t>Navigational aids zone</w:t>
            </w:r>
          </w:p>
          <w:p w:rsidR="00A617FE" w:rsidRPr="004A4B15" w:rsidRDefault="00A617FE" w:rsidP="00044613">
            <w:r w:rsidRPr="004A4B15">
              <w:t>Unauthorised possession of weapons or prohibited items prohibited</w:t>
            </w:r>
          </w:p>
          <w:p w:rsidR="00A617FE" w:rsidRPr="004A4B15" w:rsidRDefault="00A617FE" w:rsidP="00044613">
            <w:pPr>
              <w:pStyle w:val="ZR1"/>
              <w:keepNext w:val="0"/>
              <w:spacing w:line="240" w:lineRule="auto"/>
              <w:ind w:left="0" w:firstLine="0"/>
              <w:jc w:val="center"/>
              <w:rPr>
                <w:rFonts w:ascii="Arial" w:hAnsi="Arial" w:cs="Arial"/>
                <w:snapToGrid w:val="0"/>
                <w:sz w:val="16"/>
                <w:szCs w:val="16"/>
              </w:rPr>
            </w:pPr>
            <w:r w:rsidRPr="004A4B15">
              <w:rPr>
                <w:rFonts w:ascii="Arial" w:hAnsi="Arial" w:cs="Arial"/>
                <w:snapToGrid w:val="0"/>
                <w:sz w:val="16"/>
                <w:szCs w:val="16"/>
              </w:rPr>
              <w:t>Maximum penalty exceeds $10</w:t>
            </w:r>
            <w:r w:rsidR="004A4B15">
              <w:rPr>
                <w:rFonts w:ascii="Arial" w:hAnsi="Arial" w:cs="Arial"/>
                <w:snapToGrid w:val="0"/>
                <w:sz w:val="16"/>
                <w:szCs w:val="16"/>
              </w:rPr>
              <w:t> </w:t>
            </w:r>
            <w:r w:rsidRPr="004A4B15">
              <w:rPr>
                <w:rFonts w:ascii="Arial" w:hAnsi="Arial" w:cs="Arial"/>
                <w:snapToGrid w:val="0"/>
                <w:sz w:val="16"/>
                <w:szCs w:val="16"/>
              </w:rPr>
              <w:t>000</w:t>
            </w:r>
          </w:p>
          <w:p w:rsidR="00A617FE" w:rsidRPr="004A4B15" w:rsidRDefault="00A617FE" w:rsidP="00044613">
            <w:r w:rsidRPr="004A4B15">
              <w:t>Unauthorised entry prohibited</w:t>
            </w:r>
          </w:p>
          <w:p w:rsidR="00A617FE" w:rsidRPr="004A4B15" w:rsidRDefault="00A617FE" w:rsidP="00044613">
            <w:pPr>
              <w:pStyle w:val="ZR1"/>
              <w:keepNext w:val="0"/>
              <w:spacing w:line="240" w:lineRule="auto"/>
              <w:ind w:left="0" w:firstLine="0"/>
              <w:jc w:val="center"/>
              <w:rPr>
                <w:rFonts w:ascii="Arial" w:hAnsi="Arial" w:cs="Arial"/>
                <w:snapToGrid w:val="0"/>
                <w:sz w:val="16"/>
                <w:szCs w:val="16"/>
              </w:rPr>
            </w:pPr>
            <w:r w:rsidRPr="004A4B15">
              <w:rPr>
                <w:rFonts w:ascii="Arial" w:hAnsi="Arial" w:cs="Arial"/>
                <w:snapToGrid w:val="0"/>
                <w:sz w:val="16"/>
                <w:szCs w:val="16"/>
              </w:rPr>
              <w:t>Maximum penalty exceeds $5</w:t>
            </w:r>
            <w:r w:rsidR="004A4B15">
              <w:rPr>
                <w:rFonts w:ascii="Arial" w:hAnsi="Arial" w:cs="Arial"/>
                <w:snapToGrid w:val="0"/>
                <w:sz w:val="16"/>
                <w:szCs w:val="16"/>
              </w:rPr>
              <w:t> </w:t>
            </w:r>
            <w:r w:rsidRPr="004A4B15">
              <w:rPr>
                <w:rFonts w:ascii="Arial" w:hAnsi="Arial" w:cs="Arial"/>
                <w:snapToGrid w:val="0"/>
                <w:sz w:val="16"/>
                <w:szCs w:val="16"/>
              </w:rPr>
              <w:t>000</w:t>
            </w:r>
          </w:p>
          <w:p w:rsidR="00A617FE" w:rsidRPr="004A4B15" w:rsidRDefault="00A617FE" w:rsidP="00044613">
            <w:pPr>
              <w:pStyle w:val="P1"/>
              <w:rPr>
                <w:snapToGrid w:val="0"/>
              </w:rPr>
            </w:pPr>
            <w:r w:rsidRPr="004A4B15">
              <w:rPr>
                <w:rFonts w:ascii="Arial" w:hAnsi="Arial" w:cs="Arial"/>
                <w:sz w:val="16"/>
                <w:szCs w:val="16"/>
              </w:rPr>
              <w:t>(</w:t>
            </w:r>
            <w:r w:rsidRPr="004A4B15">
              <w:rPr>
                <w:rFonts w:ascii="Arial" w:hAnsi="Arial" w:cs="Arial"/>
                <w:i/>
                <w:sz w:val="16"/>
                <w:szCs w:val="16"/>
              </w:rPr>
              <w:t>Aviation Transport Security Act 2004</w:t>
            </w:r>
            <w:r w:rsidRPr="004A4B15">
              <w:rPr>
                <w:rFonts w:ascii="Arial" w:hAnsi="Arial" w:cs="Arial"/>
                <w:sz w:val="16"/>
                <w:szCs w:val="16"/>
              </w:rPr>
              <w:t xml:space="preserve"> and </w:t>
            </w:r>
            <w:r w:rsidRPr="004A4B15">
              <w:rPr>
                <w:rFonts w:ascii="Arial" w:hAnsi="Arial" w:cs="Arial"/>
                <w:i/>
                <w:sz w:val="16"/>
                <w:szCs w:val="16"/>
              </w:rPr>
              <w:t>Aviation Transport Security Regulations</w:t>
            </w:r>
            <w:r w:rsidR="004A4B15">
              <w:rPr>
                <w:rFonts w:ascii="Arial" w:hAnsi="Arial" w:cs="Arial"/>
                <w:i/>
                <w:sz w:val="16"/>
                <w:szCs w:val="16"/>
              </w:rPr>
              <w:t> </w:t>
            </w:r>
            <w:r w:rsidRPr="004A4B15">
              <w:rPr>
                <w:rFonts w:ascii="Arial" w:hAnsi="Arial" w:cs="Arial"/>
                <w:i/>
                <w:sz w:val="16"/>
                <w:szCs w:val="16"/>
              </w:rPr>
              <w:t>2005</w:t>
            </w:r>
            <w:r w:rsidRPr="004A4B15">
              <w:rPr>
                <w:rFonts w:ascii="Arial" w:hAnsi="Arial" w:cs="Arial"/>
                <w:sz w:val="16"/>
                <w:szCs w:val="16"/>
              </w:rPr>
              <w:t>)</w:t>
            </w:r>
          </w:p>
        </w:tc>
      </w:tr>
    </w:tbl>
    <w:p w:rsidR="00D56687" w:rsidRPr="004A4B15" w:rsidRDefault="00D56687" w:rsidP="00564901">
      <w:pPr>
        <w:pStyle w:val="ActHead5"/>
      </w:pPr>
      <w:bookmarkStart w:id="140" w:name="_Toc442692986"/>
      <w:r w:rsidRPr="004A4B15">
        <w:rPr>
          <w:rStyle w:val="CharSectno"/>
        </w:rPr>
        <w:t>3.25</w:t>
      </w:r>
      <w:r w:rsidR="00564901" w:rsidRPr="004A4B15">
        <w:t xml:space="preserve">  </w:t>
      </w:r>
      <w:r w:rsidRPr="004A4B15">
        <w:t>Offences relating to entry to landside security zones</w:t>
      </w:r>
      <w:bookmarkEnd w:id="140"/>
    </w:p>
    <w:p w:rsidR="00D56687" w:rsidRPr="004A4B15" w:rsidRDefault="00D56687" w:rsidP="00564901">
      <w:pPr>
        <w:pStyle w:val="subsection"/>
      </w:pPr>
      <w:r w:rsidRPr="004A4B15">
        <w:tab/>
        <w:t>(1)</w:t>
      </w:r>
      <w:r w:rsidRPr="004A4B15">
        <w:tab/>
        <w:t>In this regulation:</w:t>
      </w:r>
    </w:p>
    <w:p w:rsidR="00D56687" w:rsidRPr="004A4B15" w:rsidRDefault="00D56687" w:rsidP="00564901">
      <w:pPr>
        <w:pStyle w:val="Definition"/>
      </w:pPr>
      <w:r w:rsidRPr="004A4B15">
        <w:rPr>
          <w:b/>
          <w:i/>
        </w:rPr>
        <w:t>regulatory officer</w:t>
      </w:r>
      <w:r w:rsidRPr="004A4B15">
        <w:t xml:space="preserve"> means a person who has authority, under the Act, these Regulations or another law, to enter the landside security zone of a security controlled airport.</w:t>
      </w:r>
    </w:p>
    <w:p w:rsidR="00D56687" w:rsidRPr="004A4B15" w:rsidRDefault="00D56687" w:rsidP="00564901">
      <w:pPr>
        <w:pStyle w:val="subsection"/>
      </w:pPr>
      <w:r w:rsidRPr="004A4B15">
        <w:tab/>
        <w:t>(2)</w:t>
      </w:r>
      <w:r w:rsidRPr="004A4B15">
        <w:tab/>
        <w:t>A person (other than a regulatory officer) must not enter a landside security zone of a security controlled airport without the permission of the responsible aviation industry participant.</w:t>
      </w:r>
    </w:p>
    <w:p w:rsidR="00D56687" w:rsidRPr="004A4B15" w:rsidRDefault="00564901" w:rsidP="00D56687">
      <w:pPr>
        <w:pStyle w:val="Penalty"/>
        <w:rPr>
          <w:color w:val="000000"/>
        </w:rPr>
      </w:pPr>
      <w:r w:rsidRPr="004A4B15">
        <w:t>Penalty:</w:t>
      </w:r>
      <w:r w:rsidRPr="004A4B15">
        <w:tab/>
      </w:r>
      <w:r w:rsidR="00D56687" w:rsidRPr="004A4B15">
        <w:t>50</w:t>
      </w:r>
      <w:r w:rsidR="00D56687" w:rsidRPr="004A4B15">
        <w:rPr>
          <w:color w:val="000000"/>
        </w:rPr>
        <w:t xml:space="preserve"> penalty units.</w:t>
      </w:r>
    </w:p>
    <w:p w:rsidR="00D56687" w:rsidRPr="004A4B15" w:rsidRDefault="00D56687" w:rsidP="00564901">
      <w:pPr>
        <w:pStyle w:val="subsection"/>
      </w:pPr>
      <w:r w:rsidRPr="004A4B15">
        <w:tab/>
        <w:t>(3)</w:t>
      </w:r>
      <w:r w:rsidRPr="004A4B15">
        <w:tab/>
        <w:t>A person (other than a regulatory officer) must not stay in a landside security zone of a security controlled airport after being asked by the responsible aviation industry participant to leave the zone.</w:t>
      </w:r>
    </w:p>
    <w:p w:rsidR="00D56687" w:rsidRPr="004A4B15" w:rsidRDefault="00564901" w:rsidP="00D56687">
      <w:pPr>
        <w:pStyle w:val="Penalty"/>
        <w:rPr>
          <w:color w:val="000000"/>
        </w:rPr>
      </w:pPr>
      <w:r w:rsidRPr="004A4B15">
        <w:t>Penalty:</w:t>
      </w:r>
      <w:r w:rsidRPr="004A4B15">
        <w:tab/>
      </w:r>
      <w:r w:rsidR="00D56687" w:rsidRPr="004A4B15">
        <w:t>50</w:t>
      </w:r>
      <w:r w:rsidR="00D56687" w:rsidRPr="004A4B15">
        <w:rPr>
          <w:color w:val="000000"/>
        </w:rPr>
        <w:t xml:space="preserve"> penalty units.</w:t>
      </w:r>
    </w:p>
    <w:p w:rsidR="00D56687" w:rsidRPr="004A4B15" w:rsidRDefault="00D56687" w:rsidP="00564901">
      <w:pPr>
        <w:pStyle w:val="subsection"/>
      </w:pPr>
      <w:r w:rsidRPr="004A4B15">
        <w:tab/>
        <w:t>(4)</w:t>
      </w:r>
      <w:r w:rsidRPr="004A4B15">
        <w:tab/>
        <w:t>A person (other than a regulatory officer) must not take a vehicle into a landside security zone of a security controlled airport without the permission of the responsible aviation industry participant.</w:t>
      </w:r>
    </w:p>
    <w:p w:rsidR="00D56687" w:rsidRPr="004A4B15" w:rsidRDefault="00564901" w:rsidP="00D56687">
      <w:pPr>
        <w:pStyle w:val="Penalty"/>
        <w:rPr>
          <w:color w:val="000000"/>
        </w:rPr>
      </w:pPr>
      <w:r w:rsidRPr="004A4B15">
        <w:t>Penalty:</w:t>
      </w:r>
      <w:r w:rsidRPr="004A4B15">
        <w:tab/>
      </w:r>
      <w:r w:rsidR="00D56687" w:rsidRPr="004A4B15">
        <w:t>50</w:t>
      </w:r>
      <w:r w:rsidR="00D56687" w:rsidRPr="004A4B15">
        <w:rPr>
          <w:color w:val="000000"/>
        </w:rPr>
        <w:t xml:space="preserve"> penalty units.</w:t>
      </w:r>
    </w:p>
    <w:p w:rsidR="00D56687" w:rsidRPr="004A4B15" w:rsidRDefault="00D56687" w:rsidP="00564901">
      <w:pPr>
        <w:pStyle w:val="subsection"/>
      </w:pPr>
      <w:r w:rsidRPr="004A4B15">
        <w:lastRenderedPageBreak/>
        <w:tab/>
        <w:t>(5)</w:t>
      </w:r>
      <w:r w:rsidRPr="004A4B15">
        <w:tab/>
        <w:t>A person (other than a regulatory officer) must not leave a vehicle in a landside security zone of a security controlled airport after being asked by the responsible aviation industry participant to remove the vehicle.</w:t>
      </w:r>
    </w:p>
    <w:p w:rsidR="00D56687" w:rsidRPr="004A4B15" w:rsidRDefault="00564901" w:rsidP="00D56687">
      <w:pPr>
        <w:pStyle w:val="Penalty"/>
        <w:rPr>
          <w:color w:val="000000"/>
        </w:rPr>
      </w:pPr>
      <w:r w:rsidRPr="004A4B15">
        <w:t>Penalty:</w:t>
      </w:r>
      <w:r w:rsidRPr="004A4B15">
        <w:tab/>
      </w:r>
      <w:r w:rsidR="00D56687" w:rsidRPr="004A4B15">
        <w:t>50</w:t>
      </w:r>
      <w:r w:rsidR="00D56687" w:rsidRPr="004A4B15">
        <w:rPr>
          <w:color w:val="000000"/>
        </w:rPr>
        <w:t xml:space="preserve"> penalty units.</w:t>
      </w:r>
    </w:p>
    <w:p w:rsidR="00D56687" w:rsidRPr="004A4B15" w:rsidRDefault="00D56687" w:rsidP="00564901">
      <w:pPr>
        <w:pStyle w:val="subsection"/>
      </w:pPr>
      <w:r w:rsidRPr="004A4B15">
        <w:tab/>
        <w:t>(6)</w:t>
      </w:r>
      <w:r w:rsidRPr="004A4B15">
        <w:tab/>
        <w:t>To avoid doubt, nothing in this regulation is taken to affect any right of access or privilege granted by or under any other Commonwealth law.</w:t>
      </w:r>
    </w:p>
    <w:p w:rsidR="00D56687" w:rsidRPr="004A4B15" w:rsidRDefault="00564901" w:rsidP="00564901">
      <w:pPr>
        <w:pStyle w:val="notetext"/>
      </w:pPr>
      <w:r w:rsidRPr="004A4B15">
        <w:t>Note:</w:t>
      </w:r>
      <w:r w:rsidRPr="004A4B15">
        <w:tab/>
      </w:r>
      <w:r w:rsidR="00D56687" w:rsidRPr="004A4B15">
        <w:t>Section</w:t>
      </w:r>
      <w:r w:rsidR="004A4B15">
        <w:t> </w:t>
      </w:r>
      <w:r w:rsidR="00D56687" w:rsidRPr="004A4B15">
        <w:t>131 of the Act preserves rights and privileges granted under other Acts. In addition, law enforcement officers have the right, under section</w:t>
      </w:r>
      <w:r w:rsidR="004A4B15">
        <w:t> </w:t>
      </w:r>
      <w:r w:rsidR="00D56687" w:rsidRPr="004A4B15">
        <w:t>83 of the Act, to have access to any part of an airport for the purpose of carrying out their duties.</w:t>
      </w:r>
    </w:p>
    <w:p w:rsidR="00D56687" w:rsidRPr="004A4B15" w:rsidRDefault="00D56687" w:rsidP="00564901">
      <w:pPr>
        <w:pStyle w:val="ActHead5"/>
      </w:pPr>
      <w:bookmarkStart w:id="141" w:name="_Toc442692987"/>
      <w:r w:rsidRPr="004A4B15">
        <w:rPr>
          <w:rStyle w:val="CharSectno"/>
        </w:rPr>
        <w:t>3.26</w:t>
      </w:r>
      <w:r w:rsidR="00564901" w:rsidRPr="004A4B15">
        <w:t xml:space="preserve">  </w:t>
      </w:r>
      <w:r w:rsidRPr="004A4B15">
        <w:t>Access by emergency personnel</w:t>
      </w:r>
      <w:bookmarkEnd w:id="141"/>
    </w:p>
    <w:p w:rsidR="00D56687" w:rsidRPr="004A4B15" w:rsidRDefault="00D56687" w:rsidP="00564901">
      <w:pPr>
        <w:pStyle w:val="subsection"/>
      </w:pPr>
      <w:r w:rsidRPr="004A4B15">
        <w:tab/>
        <w:t>(1)</w:t>
      </w:r>
      <w:r w:rsidRPr="004A4B15">
        <w:tab/>
        <w:t xml:space="preserve">Nothing in this </w:t>
      </w:r>
      <w:r w:rsidR="00564901" w:rsidRPr="004A4B15">
        <w:t>Division</w:t>
      </w:r>
      <w:r w:rsidR="00D364ED" w:rsidRPr="004A4B15">
        <w:t xml:space="preserve"> </w:t>
      </w:r>
      <w:r w:rsidRPr="004A4B15">
        <w:t>requires or authorises an aviation industry participant to prevent any of the following having access to any part of the landside of the airport:</w:t>
      </w:r>
    </w:p>
    <w:p w:rsidR="00D56687" w:rsidRPr="004A4B15" w:rsidRDefault="00D56687" w:rsidP="00564901">
      <w:pPr>
        <w:pStyle w:val="paragraph"/>
      </w:pPr>
      <w:r w:rsidRPr="004A4B15">
        <w:tab/>
        <w:t>(a)</w:t>
      </w:r>
      <w:r w:rsidRPr="004A4B15">
        <w:tab/>
        <w:t>members of the Defence Force who are responding to an event or threat of unlawful interference with aviation;</w:t>
      </w:r>
    </w:p>
    <w:p w:rsidR="00966E8B" w:rsidRPr="004A4B15" w:rsidRDefault="00966E8B" w:rsidP="00564901">
      <w:pPr>
        <w:pStyle w:val="paragraph"/>
      </w:pPr>
      <w:r w:rsidRPr="004A4B15">
        <w:tab/>
        <w:t>(b)</w:t>
      </w:r>
      <w:r w:rsidRPr="004A4B15">
        <w:tab/>
        <w:t xml:space="preserve">an employee, contractor or volunteer of an ambulance, rescue or fire service, or a State or Territory emergency service, who is responding to an emergency in Australia or overseas; </w:t>
      </w:r>
    </w:p>
    <w:p w:rsidR="00966E8B" w:rsidRPr="004A4B15" w:rsidRDefault="00966E8B" w:rsidP="00564901">
      <w:pPr>
        <w:pStyle w:val="paragraph"/>
      </w:pPr>
      <w:r w:rsidRPr="004A4B15">
        <w:tab/>
        <w:t>(c)</w:t>
      </w:r>
      <w:r w:rsidRPr="004A4B15">
        <w:tab/>
        <w:t xml:space="preserve">a person acting under the direction of a person mentioned in </w:t>
      </w:r>
      <w:r w:rsidR="004A4B15">
        <w:t>paragraph (</w:t>
      </w:r>
      <w:r w:rsidRPr="004A4B15">
        <w:t>b) during an emergency.</w:t>
      </w:r>
    </w:p>
    <w:p w:rsidR="00D56687" w:rsidRPr="004A4B15" w:rsidRDefault="00D56687" w:rsidP="00564901">
      <w:pPr>
        <w:pStyle w:val="subsection"/>
      </w:pPr>
      <w:r w:rsidRPr="004A4B15">
        <w:tab/>
        <w:t>(2)</w:t>
      </w:r>
      <w:r w:rsidRPr="004A4B15">
        <w:tab/>
        <w:t xml:space="preserve">A requirement of this </w:t>
      </w:r>
      <w:r w:rsidR="00564901" w:rsidRPr="004A4B15">
        <w:t>Part</w:t>
      </w:r>
      <w:r w:rsidR="00D364ED" w:rsidRPr="004A4B15">
        <w:t xml:space="preserve"> </w:t>
      </w:r>
      <w:r w:rsidRPr="004A4B15">
        <w:t xml:space="preserve">to display an </w:t>
      </w:r>
      <w:r w:rsidR="00D205E6" w:rsidRPr="004A4B15">
        <w:t>ASIC, VIC or TAC</w:t>
      </w:r>
      <w:r w:rsidRPr="004A4B15">
        <w:t xml:space="preserve"> does not apply to a person referred to in </w:t>
      </w:r>
      <w:r w:rsidR="004A4B15">
        <w:t>paragraph (</w:t>
      </w:r>
      <w:r w:rsidRPr="004A4B15">
        <w:t>1</w:t>
      </w:r>
      <w:r w:rsidR="00564901" w:rsidRPr="004A4B15">
        <w:t>)(</w:t>
      </w:r>
      <w:r w:rsidR="00966E8B" w:rsidRPr="004A4B15">
        <w:t>a), (b) or (c).</w:t>
      </w:r>
    </w:p>
    <w:p w:rsidR="00D56687" w:rsidRPr="004A4B15" w:rsidRDefault="00564901" w:rsidP="00564901">
      <w:pPr>
        <w:pStyle w:val="ActHead3"/>
        <w:pageBreakBefore/>
      </w:pPr>
      <w:bookmarkStart w:id="142" w:name="_Toc442692988"/>
      <w:r w:rsidRPr="004A4B15">
        <w:rPr>
          <w:rStyle w:val="CharDivNo"/>
        </w:rPr>
        <w:lastRenderedPageBreak/>
        <w:t>Division</w:t>
      </w:r>
      <w:r w:rsidR="004A4B15" w:rsidRPr="004A4B15">
        <w:rPr>
          <w:rStyle w:val="CharDivNo"/>
        </w:rPr>
        <w:t> </w:t>
      </w:r>
      <w:r w:rsidR="00D56687" w:rsidRPr="004A4B15">
        <w:rPr>
          <w:rStyle w:val="CharDivNo"/>
        </w:rPr>
        <w:t>3.5</w:t>
      </w:r>
      <w:r w:rsidRPr="004A4B15">
        <w:t>—</w:t>
      </w:r>
      <w:r w:rsidR="00D56687" w:rsidRPr="004A4B15">
        <w:rPr>
          <w:rStyle w:val="CharDivText"/>
        </w:rPr>
        <w:t>Counter</w:t>
      </w:r>
      <w:r w:rsidR="004A4B15" w:rsidRPr="004A4B15">
        <w:rPr>
          <w:rStyle w:val="CharDivText"/>
        </w:rPr>
        <w:noBreakHyphen/>
      </w:r>
      <w:r w:rsidR="00D56687" w:rsidRPr="004A4B15">
        <w:rPr>
          <w:rStyle w:val="CharDivText"/>
        </w:rPr>
        <w:t>terrorist first response function</w:t>
      </w:r>
      <w:bookmarkEnd w:id="142"/>
    </w:p>
    <w:p w:rsidR="00D56687" w:rsidRPr="004A4B15" w:rsidRDefault="00D56687" w:rsidP="00564901">
      <w:pPr>
        <w:pStyle w:val="ActHead5"/>
      </w:pPr>
      <w:bookmarkStart w:id="143" w:name="_Toc442692989"/>
      <w:r w:rsidRPr="004A4B15">
        <w:rPr>
          <w:rStyle w:val="CharSectno"/>
        </w:rPr>
        <w:t>3.28</w:t>
      </w:r>
      <w:r w:rsidR="00564901" w:rsidRPr="004A4B15">
        <w:t xml:space="preserve">  </w:t>
      </w:r>
      <w:r w:rsidRPr="004A4B15">
        <w:t>Definition</w:t>
      </w:r>
      <w:r w:rsidR="00564901" w:rsidRPr="004A4B15">
        <w:t>—</w:t>
      </w:r>
      <w:r w:rsidRPr="004A4B15">
        <w:rPr>
          <w:i/>
        </w:rPr>
        <w:t>counter</w:t>
      </w:r>
      <w:r w:rsidR="004A4B15">
        <w:rPr>
          <w:i/>
        </w:rPr>
        <w:noBreakHyphen/>
      </w:r>
      <w:r w:rsidRPr="004A4B15">
        <w:rPr>
          <w:i/>
        </w:rPr>
        <w:t>terrorist first response</w:t>
      </w:r>
      <w:bookmarkEnd w:id="143"/>
    </w:p>
    <w:p w:rsidR="00D56687" w:rsidRPr="004A4B15" w:rsidRDefault="00D56687" w:rsidP="00564901">
      <w:pPr>
        <w:pStyle w:val="subsection"/>
      </w:pPr>
      <w:r w:rsidRPr="004A4B15">
        <w:tab/>
      </w:r>
      <w:r w:rsidRPr="004A4B15">
        <w:tab/>
        <w:t xml:space="preserve">For the purposes of this Division, </w:t>
      </w:r>
      <w:r w:rsidRPr="004A4B15">
        <w:rPr>
          <w:b/>
          <w:i/>
        </w:rPr>
        <w:t>counter</w:t>
      </w:r>
      <w:r w:rsidR="004A4B15">
        <w:rPr>
          <w:b/>
          <w:i/>
        </w:rPr>
        <w:noBreakHyphen/>
      </w:r>
      <w:r w:rsidRPr="004A4B15">
        <w:rPr>
          <w:b/>
          <w:i/>
        </w:rPr>
        <w:t>terrorist first response</w:t>
      </w:r>
      <w:r w:rsidRPr="004A4B15">
        <w:t xml:space="preserve"> means providing:</w:t>
      </w:r>
    </w:p>
    <w:p w:rsidR="00D56687" w:rsidRPr="004A4B15" w:rsidRDefault="00D56687" w:rsidP="00564901">
      <w:pPr>
        <w:pStyle w:val="paragraph"/>
      </w:pPr>
      <w:r w:rsidRPr="004A4B15">
        <w:tab/>
        <w:t>(a)</w:t>
      </w:r>
      <w:r w:rsidRPr="004A4B15">
        <w:tab/>
        <w:t>deterrence measures designed to deny information to terrorists and deter acts of terrorism, and if an act is threatened or prospective, to deter or prevent it, being measures that vary in accordance with the threat, and include, but are not limited to, continuous patrolling within the airport by members of a counter</w:t>
      </w:r>
      <w:r w:rsidR="004A4B15">
        <w:noBreakHyphen/>
      </w:r>
      <w:r w:rsidRPr="004A4B15">
        <w:t>terrorist first response force at all times when the airport is operational, with emphasis on, but not exclusively:</w:t>
      </w:r>
    </w:p>
    <w:p w:rsidR="00D56687" w:rsidRPr="004A4B15" w:rsidRDefault="00D56687" w:rsidP="00564901">
      <w:pPr>
        <w:pStyle w:val="paragraphsub"/>
      </w:pPr>
      <w:r w:rsidRPr="004A4B15">
        <w:tab/>
        <w:t>(i)</w:t>
      </w:r>
      <w:r w:rsidRPr="004A4B15">
        <w:tab/>
        <w:t>within terminals; and</w:t>
      </w:r>
    </w:p>
    <w:p w:rsidR="00D56687" w:rsidRPr="004A4B15" w:rsidRDefault="00D56687" w:rsidP="00564901">
      <w:pPr>
        <w:pStyle w:val="paragraphsub"/>
      </w:pPr>
      <w:r w:rsidRPr="004A4B15">
        <w:tab/>
        <w:t>(ii)</w:t>
      </w:r>
      <w:r w:rsidRPr="004A4B15">
        <w:tab/>
        <w:t>approaches to terminals; and</w:t>
      </w:r>
    </w:p>
    <w:p w:rsidR="00D56687" w:rsidRPr="004A4B15" w:rsidRDefault="00D56687" w:rsidP="00564901">
      <w:pPr>
        <w:pStyle w:val="paragraphsub"/>
      </w:pPr>
      <w:r w:rsidRPr="004A4B15">
        <w:tab/>
        <w:t>(iii)</w:t>
      </w:r>
      <w:r w:rsidRPr="004A4B15">
        <w:tab/>
        <w:t>at barriers that separate the parts of the airport that are publicly accessible from airside areas, airside security zones and landside security zones of the airport in relation to movement of passengers to or from prescribed aircraft or loading and unloading of goods (including baggage and cargo) on a prescribed aircraft; and</w:t>
      </w:r>
    </w:p>
    <w:p w:rsidR="00D56687" w:rsidRPr="004A4B15" w:rsidRDefault="00D56687" w:rsidP="00564901">
      <w:pPr>
        <w:pStyle w:val="paragraphsub"/>
      </w:pPr>
      <w:r w:rsidRPr="004A4B15">
        <w:tab/>
        <w:t>(iv)</w:t>
      </w:r>
      <w:r w:rsidRPr="004A4B15">
        <w:tab/>
        <w:t>in the areas of the airport where goods (including baggage and cargo) are handled by airline, RACA or airport staff at times when goods (including baggage and cargo) are being handled; and</w:t>
      </w:r>
    </w:p>
    <w:p w:rsidR="00D56687" w:rsidRPr="004A4B15" w:rsidRDefault="00D56687" w:rsidP="00564901">
      <w:pPr>
        <w:pStyle w:val="paragraphsub"/>
      </w:pPr>
      <w:r w:rsidRPr="004A4B15">
        <w:tab/>
        <w:t>(v)</w:t>
      </w:r>
      <w:r w:rsidRPr="004A4B15">
        <w:tab/>
        <w:t>at locations in the airport that provide access by persons or vehicles to areas of the airport that are not publicly accessible; and</w:t>
      </w:r>
    </w:p>
    <w:p w:rsidR="00D56687" w:rsidRPr="004A4B15" w:rsidRDefault="00D56687" w:rsidP="00564901">
      <w:pPr>
        <w:pStyle w:val="paragraphsub"/>
      </w:pPr>
      <w:r w:rsidRPr="004A4B15">
        <w:tab/>
        <w:t>(vi)</w:t>
      </w:r>
      <w:r w:rsidRPr="004A4B15">
        <w:tab/>
        <w:t>parts of the airport used for the surface movement of aircraft (except taxiways and runways) and adjacent parts of the airport; and</w:t>
      </w:r>
    </w:p>
    <w:p w:rsidR="00D56687" w:rsidRPr="004A4B15" w:rsidRDefault="00D56687" w:rsidP="00564901">
      <w:pPr>
        <w:pStyle w:val="paragraph"/>
      </w:pPr>
      <w:r w:rsidRPr="004A4B15">
        <w:tab/>
        <w:t>(b)</w:t>
      </w:r>
      <w:r w:rsidRPr="004A4B15">
        <w:tab/>
        <w:t>a response capability that provides:</w:t>
      </w:r>
    </w:p>
    <w:p w:rsidR="00D56687" w:rsidRPr="004A4B15" w:rsidRDefault="00D56687" w:rsidP="00564901">
      <w:pPr>
        <w:pStyle w:val="paragraphsub"/>
      </w:pPr>
      <w:r w:rsidRPr="004A4B15">
        <w:tab/>
        <w:t>(i)</w:t>
      </w:r>
      <w:r w:rsidRPr="004A4B15">
        <w:tab/>
        <w:t>an initial response capability for acts of terrorism:</w:t>
      </w:r>
    </w:p>
    <w:p w:rsidR="00D56687" w:rsidRPr="004A4B15" w:rsidRDefault="00D56687" w:rsidP="00564901">
      <w:pPr>
        <w:pStyle w:val="paragraphsub-sub"/>
      </w:pPr>
      <w:r w:rsidRPr="004A4B15">
        <w:lastRenderedPageBreak/>
        <w:tab/>
        <w:t>(A)</w:t>
      </w:r>
      <w:r w:rsidRPr="004A4B15">
        <w:tab/>
        <w:t>to evacuate endangered or potentially endangered persons; and</w:t>
      </w:r>
    </w:p>
    <w:p w:rsidR="00D56687" w:rsidRPr="004A4B15" w:rsidRDefault="00D56687" w:rsidP="00564901">
      <w:pPr>
        <w:pStyle w:val="paragraphsub-sub"/>
      </w:pPr>
      <w:r w:rsidRPr="004A4B15">
        <w:tab/>
        <w:t>(B)</w:t>
      </w:r>
      <w:r w:rsidRPr="004A4B15">
        <w:tab/>
        <w:t>if the act has occurred or is occurring, to contain it; and</w:t>
      </w:r>
    </w:p>
    <w:p w:rsidR="00D56687" w:rsidRPr="004A4B15" w:rsidRDefault="00D56687" w:rsidP="00564901">
      <w:pPr>
        <w:pStyle w:val="paragraphsub-sub"/>
      </w:pPr>
      <w:r w:rsidRPr="004A4B15">
        <w:tab/>
        <w:t>(C)</w:t>
      </w:r>
      <w:r w:rsidRPr="004A4B15">
        <w:tab/>
        <w:t>to cordon the location of the act; and</w:t>
      </w:r>
    </w:p>
    <w:p w:rsidR="00D56687" w:rsidRPr="004A4B15" w:rsidRDefault="00D56687" w:rsidP="00564901">
      <w:pPr>
        <w:pStyle w:val="paragraphsub"/>
      </w:pPr>
      <w:r w:rsidRPr="004A4B15">
        <w:tab/>
        <w:t>(ii)</w:t>
      </w:r>
      <w:r w:rsidRPr="004A4B15">
        <w:tab/>
        <w:t>an initial response to other acts of unlawful interference with aviation; and</w:t>
      </w:r>
    </w:p>
    <w:p w:rsidR="00D56687" w:rsidRPr="004A4B15" w:rsidRDefault="00D56687" w:rsidP="00564901">
      <w:pPr>
        <w:pStyle w:val="paragraphsub"/>
      </w:pPr>
      <w:r w:rsidRPr="004A4B15">
        <w:tab/>
        <w:t>(iii)</w:t>
      </w:r>
      <w:r w:rsidRPr="004A4B15">
        <w:tab/>
        <w:t>an initial response to other aviation security incidents to make a determination as to whether they are counter</w:t>
      </w:r>
      <w:r w:rsidR="004A4B15">
        <w:noBreakHyphen/>
      </w:r>
      <w:r w:rsidRPr="004A4B15">
        <w:t>terrorist first response related; and</w:t>
      </w:r>
    </w:p>
    <w:p w:rsidR="00D56687" w:rsidRPr="004A4B15" w:rsidRDefault="00D56687" w:rsidP="00564901">
      <w:pPr>
        <w:pStyle w:val="paragraphsub"/>
      </w:pPr>
      <w:r w:rsidRPr="004A4B15">
        <w:tab/>
        <w:t>(iv)</w:t>
      </w:r>
      <w:r w:rsidRPr="004A4B15">
        <w:tab/>
        <w:t>at least 2 members of a counter</w:t>
      </w:r>
      <w:r w:rsidR="004A4B15">
        <w:noBreakHyphen/>
      </w:r>
      <w:r w:rsidRPr="004A4B15">
        <w:t>terrorist first response force to make a rapid response on the activation of an operational screening point duress alarm, or request to attend at an operational screening point for an international or domestic air service; and</w:t>
      </w:r>
    </w:p>
    <w:p w:rsidR="00D56687" w:rsidRPr="004A4B15" w:rsidRDefault="00D56687" w:rsidP="00564901">
      <w:pPr>
        <w:pStyle w:val="paragraph"/>
      </w:pPr>
      <w:r w:rsidRPr="004A4B15">
        <w:tab/>
        <w:t>(c)</w:t>
      </w:r>
      <w:r w:rsidRPr="004A4B15">
        <w:tab/>
        <w:t>to transfer responsibility for command and control after completion of that response</w:t>
      </w:r>
      <w:r w:rsidRPr="004A4B15">
        <w:rPr>
          <w:i/>
        </w:rPr>
        <w:t xml:space="preserve"> </w:t>
      </w:r>
      <w:r w:rsidRPr="004A4B15">
        <w:t>to the responsible law enforcement agency or agencies and to pass relevant information relating to a terrorist act to other government agencies, the airport operator and the aircraft operator to ensure that the airport and aircraft operators are able to meet their incident reporting obligations under the Act.</w:t>
      </w:r>
    </w:p>
    <w:p w:rsidR="00D56687" w:rsidRPr="004A4B15" w:rsidRDefault="00D56687" w:rsidP="00564901">
      <w:pPr>
        <w:pStyle w:val="ActHead5"/>
      </w:pPr>
      <w:bookmarkStart w:id="144" w:name="_Toc442692990"/>
      <w:r w:rsidRPr="004A4B15">
        <w:rPr>
          <w:rStyle w:val="CharSectno"/>
        </w:rPr>
        <w:t>3.29</w:t>
      </w:r>
      <w:r w:rsidR="00564901" w:rsidRPr="004A4B15">
        <w:t xml:space="preserve">  </w:t>
      </w:r>
      <w:r w:rsidRPr="004A4B15">
        <w:t>Provision of counter</w:t>
      </w:r>
      <w:r w:rsidR="004A4B15">
        <w:noBreakHyphen/>
      </w:r>
      <w:r w:rsidRPr="004A4B15">
        <w:t>terrorist first response force</w:t>
      </w:r>
      <w:bookmarkEnd w:id="144"/>
    </w:p>
    <w:p w:rsidR="00D56687" w:rsidRPr="004A4B15" w:rsidRDefault="00D56687" w:rsidP="00564901">
      <w:pPr>
        <w:pStyle w:val="subsection"/>
      </w:pPr>
      <w:r w:rsidRPr="004A4B15">
        <w:tab/>
        <w:t>(1)</w:t>
      </w:r>
      <w:r w:rsidRPr="004A4B15">
        <w:tab/>
        <w:t>The operator of a designated airport must enter into an agreement with a counter</w:t>
      </w:r>
      <w:r w:rsidR="004A4B15">
        <w:noBreakHyphen/>
      </w:r>
      <w:r w:rsidRPr="004A4B15">
        <w:t>terrorist first response service provider, in accordance with this Division, for the provision of a counter</w:t>
      </w:r>
      <w:r w:rsidR="004A4B15">
        <w:noBreakHyphen/>
      </w:r>
      <w:r w:rsidRPr="004A4B15">
        <w:t>terrorist first response force for the airport.</w:t>
      </w:r>
    </w:p>
    <w:p w:rsidR="00D56687" w:rsidRPr="004A4B15" w:rsidRDefault="00D56687" w:rsidP="00564901">
      <w:pPr>
        <w:pStyle w:val="subsection"/>
      </w:pPr>
      <w:r w:rsidRPr="004A4B15">
        <w:tab/>
        <w:t>(2)</w:t>
      </w:r>
      <w:r w:rsidRPr="004A4B15">
        <w:tab/>
        <w:t>The counter</w:t>
      </w:r>
      <w:r w:rsidR="004A4B15">
        <w:noBreakHyphen/>
      </w:r>
      <w:r w:rsidRPr="004A4B15">
        <w:t>terrorist first response service provider is responsible for the implementation and operational delivery of the counter</w:t>
      </w:r>
      <w:r w:rsidR="004A4B15">
        <w:noBreakHyphen/>
      </w:r>
      <w:r w:rsidRPr="004A4B15">
        <w:t>terrorist first response function.</w:t>
      </w:r>
    </w:p>
    <w:p w:rsidR="00D56687" w:rsidRPr="004A4B15" w:rsidRDefault="00D56687" w:rsidP="00564901">
      <w:pPr>
        <w:pStyle w:val="subsection"/>
      </w:pPr>
      <w:r w:rsidRPr="004A4B15">
        <w:tab/>
        <w:t>(3)</w:t>
      </w:r>
      <w:r w:rsidRPr="004A4B15">
        <w:tab/>
        <w:t xml:space="preserve">Nothing in this </w:t>
      </w:r>
      <w:r w:rsidR="00564901" w:rsidRPr="004A4B15">
        <w:t>Division</w:t>
      </w:r>
      <w:r w:rsidR="00D364ED" w:rsidRPr="004A4B15">
        <w:t xml:space="preserve"> </w:t>
      </w:r>
      <w:r w:rsidRPr="004A4B15">
        <w:t>requires the service provider to give an airport operator or aircraft operator information the disclosure of which would constitute an offence under an Act or the law of a State or Territory.</w:t>
      </w:r>
    </w:p>
    <w:p w:rsidR="00D56687" w:rsidRPr="004A4B15" w:rsidRDefault="00D56687" w:rsidP="00564901">
      <w:pPr>
        <w:pStyle w:val="ActHead5"/>
      </w:pPr>
      <w:bookmarkStart w:id="145" w:name="_Toc442692991"/>
      <w:r w:rsidRPr="004A4B15">
        <w:rPr>
          <w:rStyle w:val="CharSectno"/>
        </w:rPr>
        <w:lastRenderedPageBreak/>
        <w:t>3.30</w:t>
      </w:r>
      <w:r w:rsidR="00564901" w:rsidRPr="004A4B15">
        <w:t xml:space="preserve">  </w:t>
      </w:r>
      <w:r w:rsidRPr="004A4B15">
        <w:t>Qualifications of members of counter</w:t>
      </w:r>
      <w:r w:rsidR="004A4B15">
        <w:noBreakHyphen/>
      </w:r>
      <w:r w:rsidRPr="004A4B15">
        <w:t>terrorist first response force</w:t>
      </w:r>
      <w:bookmarkEnd w:id="145"/>
    </w:p>
    <w:p w:rsidR="00D56687" w:rsidRPr="004A4B15" w:rsidRDefault="00D56687" w:rsidP="00564901">
      <w:pPr>
        <w:pStyle w:val="subsection"/>
      </w:pPr>
      <w:r w:rsidRPr="004A4B15">
        <w:tab/>
        <w:t>(1)</w:t>
      </w:r>
      <w:r w:rsidRPr="004A4B15">
        <w:tab/>
        <w:t>To be qualified to be a member of a counter</w:t>
      </w:r>
      <w:r w:rsidR="004A4B15">
        <w:noBreakHyphen/>
      </w:r>
      <w:r w:rsidRPr="004A4B15">
        <w:t>terrorist first response force for a designated airport, a person must be:</w:t>
      </w:r>
    </w:p>
    <w:p w:rsidR="00D56687" w:rsidRPr="004A4B15" w:rsidRDefault="00D56687" w:rsidP="00564901">
      <w:pPr>
        <w:pStyle w:val="paragraph"/>
      </w:pPr>
      <w:r w:rsidRPr="004A4B15">
        <w:tab/>
        <w:t>(a)</w:t>
      </w:r>
      <w:r w:rsidRPr="004A4B15">
        <w:tab/>
        <w:t>either:</w:t>
      </w:r>
    </w:p>
    <w:p w:rsidR="00D56687" w:rsidRPr="004A4B15" w:rsidRDefault="00D56687" w:rsidP="00564901">
      <w:pPr>
        <w:pStyle w:val="paragraphsub"/>
      </w:pPr>
      <w:r w:rsidRPr="004A4B15">
        <w:tab/>
        <w:t>(i)</w:t>
      </w:r>
      <w:r w:rsidRPr="004A4B15">
        <w:tab/>
        <w:t>a member, special member, protective service officer or special protective service officer of the Australian Federal Police; or</w:t>
      </w:r>
    </w:p>
    <w:p w:rsidR="00D56687" w:rsidRPr="004A4B15" w:rsidRDefault="00D56687" w:rsidP="00564901">
      <w:pPr>
        <w:pStyle w:val="paragraphsub"/>
      </w:pPr>
      <w:r w:rsidRPr="004A4B15">
        <w:tab/>
        <w:t>(ii)</w:t>
      </w:r>
      <w:r w:rsidRPr="004A4B15">
        <w:tab/>
        <w:t>a member of the police force of the State or Territory in which the airport is located; and</w:t>
      </w:r>
    </w:p>
    <w:p w:rsidR="00D56687" w:rsidRPr="004A4B15" w:rsidRDefault="00D56687" w:rsidP="00564901">
      <w:pPr>
        <w:pStyle w:val="paragraph"/>
      </w:pPr>
      <w:r w:rsidRPr="004A4B15">
        <w:tab/>
        <w:t>(b)</w:t>
      </w:r>
      <w:r w:rsidRPr="004A4B15">
        <w:tab/>
        <w:t>authorised to bear firearms under the Commonwealth, State or Territory law applying at the airport; and</w:t>
      </w:r>
    </w:p>
    <w:p w:rsidR="00D56687" w:rsidRPr="004A4B15" w:rsidRDefault="00D56687" w:rsidP="00564901">
      <w:pPr>
        <w:pStyle w:val="paragraph"/>
      </w:pPr>
      <w:r w:rsidRPr="004A4B15">
        <w:tab/>
        <w:t>(c)</w:t>
      </w:r>
      <w:r w:rsidRPr="004A4B15">
        <w:tab/>
        <w:t>trained to a proficient level in the use of firearms, other weapons and other techniques used in the exercise of counter</w:t>
      </w:r>
      <w:r w:rsidR="004A4B15">
        <w:noBreakHyphen/>
      </w:r>
      <w:r w:rsidRPr="004A4B15">
        <w:t>terrorist first response; and</w:t>
      </w:r>
    </w:p>
    <w:p w:rsidR="00D56687" w:rsidRPr="004A4B15" w:rsidRDefault="00D56687" w:rsidP="00564901">
      <w:pPr>
        <w:pStyle w:val="paragraph"/>
      </w:pPr>
      <w:r w:rsidRPr="004A4B15">
        <w:tab/>
        <w:t>(d)</w:t>
      </w:r>
      <w:r w:rsidRPr="004A4B15">
        <w:tab/>
        <w:t>trained to a level of competence in general airport procedures in relation to the movement of persons, aircraft, vehicles, other machinery and goods (including baggage and cargo) within an airport; and</w:t>
      </w:r>
    </w:p>
    <w:p w:rsidR="00D56687" w:rsidRPr="004A4B15" w:rsidRDefault="00D56687" w:rsidP="00564901">
      <w:pPr>
        <w:pStyle w:val="paragraph"/>
      </w:pPr>
      <w:r w:rsidRPr="004A4B15">
        <w:tab/>
        <w:t>(e)</w:t>
      </w:r>
      <w:r w:rsidRPr="004A4B15">
        <w:tab/>
        <w:t>capable of responding promptly and effectively as a member of a counter</w:t>
      </w:r>
      <w:r w:rsidR="004A4B15">
        <w:noBreakHyphen/>
      </w:r>
      <w:r w:rsidRPr="004A4B15">
        <w:t>terrorist first response force.</w:t>
      </w:r>
    </w:p>
    <w:p w:rsidR="00D56687" w:rsidRPr="004A4B15" w:rsidRDefault="00D56687" w:rsidP="00564901">
      <w:pPr>
        <w:pStyle w:val="subsection"/>
      </w:pPr>
      <w:r w:rsidRPr="004A4B15">
        <w:tab/>
        <w:t>(2)</w:t>
      </w:r>
      <w:r w:rsidRPr="004A4B15">
        <w:tab/>
        <w:t>To be qualified to be a member of a counter</w:t>
      </w:r>
      <w:r w:rsidR="004A4B15">
        <w:noBreakHyphen/>
      </w:r>
      <w:r w:rsidRPr="004A4B15">
        <w:t>terrorist first response force at a designated airport, a person must have:</w:t>
      </w:r>
    </w:p>
    <w:p w:rsidR="00D56687" w:rsidRPr="004A4B15" w:rsidRDefault="00D56687" w:rsidP="00564901">
      <w:pPr>
        <w:pStyle w:val="paragraph"/>
      </w:pPr>
      <w:r w:rsidRPr="004A4B15">
        <w:tab/>
        <w:t>(a)</w:t>
      </w:r>
      <w:r w:rsidRPr="004A4B15">
        <w:tab/>
        <w:t xml:space="preserve">under the laws of the Commonwealth, State or Territory in which the airport is located, powers of arrest and associated powers not less than the powers conferred by </w:t>
      </w:r>
      <w:r w:rsidR="00564901" w:rsidRPr="004A4B15">
        <w:t>Part</w:t>
      </w:r>
      <w:r w:rsidR="00AB3A8B" w:rsidRPr="004A4B15">
        <w:t> </w:t>
      </w:r>
      <w:r w:rsidRPr="004A4B15">
        <w:t xml:space="preserve">II of the </w:t>
      </w:r>
      <w:r w:rsidRPr="004A4B15">
        <w:rPr>
          <w:i/>
          <w:iCs/>
        </w:rPr>
        <w:t>Australian Federal Police Act 1979</w:t>
      </w:r>
      <w:r w:rsidRPr="004A4B15">
        <w:t>; and</w:t>
      </w:r>
    </w:p>
    <w:p w:rsidR="00D56687" w:rsidRPr="004A4B15" w:rsidRDefault="00D56687" w:rsidP="00564901">
      <w:pPr>
        <w:pStyle w:val="paragraph"/>
      </w:pPr>
      <w:r w:rsidRPr="004A4B15">
        <w:tab/>
        <w:t>(b)</w:t>
      </w:r>
      <w:r w:rsidRPr="004A4B15">
        <w:tab/>
        <w:t>proficiency:</w:t>
      </w:r>
    </w:p>
    <w:p w:rsidR="00D56687" w:rsidRPr="004A4B15" w:rsidRDefault="00D56687" w:rsidP="00564901">
      <w:pPr>
        <w:pStyle w:val="paragraphsub"/>
      </w:pPr>
      <w:r w:rsidRPr="004A4B15">
        <w:tab/>
        <w:t>(i)</w:t>
      </w:r>
      <w:r w:rsidRPr="004A4B15">
        <w:tab/>
        <w:t>in contributing to the collection and management of information of value to aviation security intelligence; and</w:t>
      </w:r>
    </w:p>
    <w:p w:rsidR="00D56687" w:rsidRPr="004A4B15" w:rsidRDefault="00D56687" w:rsidP="00564901">
      <w:pPr>
        <w:pStyle w:val="paragraphsub"/>
      </w:pPr>
      <w:r w:rsidRPr="004A4B15">
        <w:tab/>
        <w:t>(ii)</w:t>
      </w:r>
      <w:r w:rsidRPr="004A4B15">
        <w:tab/>
        <w:t>in the appropriate application of such intelligence.</w:t>
      </w:r>
    </w:p>
    <w:p w:rsidR="00D56687" w:rsidRPr="004A4B15" w:rsidRDefault="00D56687" w:rsidP="00564901">
      <w:pPr>
        <w:pStyle w:val="ActHead5"/>
      </w:pPr>
      <w:bookmarkStart w:id="146" w:name="_Toc442692992"/>
      <w:r w:rsidRPr="004A4B15">
        <w:rPr>
          <w:rStyle w:val="CharSectno"/>
        </w:rPr>
        <w:lastRenderedPageBreak/>
        <w:t>3.31</w:t>
      </w:r>
      <w:r w:rsidR="00564901" w:rsidRPr="004A4B15">
        <w:t xml:space="preserve">  </w:t>
      </w:r>
      <w:r w:rsidRPr="004A4B15">
        <w:t>Dogs at certain airports</w:t>
      </w:r>
      <w:bookmarkEnd w:id="146"/>
    </w:p>
    <w:p w:rsidR="00D56687" w:rsidRPr="004A4B15" w:rsidRDefault="00D56687" w:rsidP="00564901">
      <w:pPr>
        <w:pStyle w:val="subsection"/>
      </w:pPr>
      <w:r w:rsidRPr="004A4B15">
        <w:tab/>
      </w:r>
      <w:r w:rsidRPr="004A4B15">
        <w:tab/>
        <w:t>In the case of each of the following airports:</w:t>
      </w:r>
    </w:p>
    <w:p w:rsidR="00D56687" w:rsidRPr="004A4B15" w:rsidRDefault="00D56687" w:rsidP="00564901">
      <w:pPr>
        <w:pStyle w:val="paragraph"/>
      </w:pPr>
      <w:r w:rsidRPr="004A4B15">
        <w:tab/>
        <w:t>(a)</w:t>
      </w:r>
      <w:r w:rsidRPr="004A4B15">
        <w:tab/>
        <w:t>Brisbane Airport;</w:t>
      </w:r>
    </w:p>
    <w:p w:rsidR="00D56687" w:rsidRPr="004A4B15" w:rsidRDefault="00D56687" w:rsidP="00564901">
      <w:pPr>
        <w:pStyle w:val="paragraph"/>
      </w:pPr>
      <w:r w:rsidRPr="004A4B15">
        <w:tab/>
        <w:t>(b)</w:t>
      </w:r>
      <w:r w:rsidRPr="004A4B15">
        <w:tab/>
        <w:t>Melbourne Airport;</w:t>
      </w:r>
    </w:p>
    <w:p w:rsidR="00D56687" w:rsidRPr="004A4B15" w:rsidRDefault="00D56687" w:rsidP="00564901">
      <w:pPr>
        <w:pStyle w:val="paragraph"/>
      </w:pPr>
      <w:r w:rsidRPr="004A4B15">
        <w:tab/>
        <w:t>(c)</w:t>
      </w:r>
      <w:r w:rsidRPr="004A4B15">
        <w:tab/>
        <w:t>Sydney Airport;</w:t>
      </w:r>
    </w:p>
    <w:p w:rsidR="00D56687" w:rsidRPr="004A4B15" w:rsidRDefault="00D56687" w:rsidP="00564901">
      <w:pPr>
        <w:pStyle w:val="subsection2"/>
      </w:pPr>
      <w:r w:rsidRPr="004A4B15">
        <w:t>the agreement required by regulation</w:t>
      </w:r>
      <w:r w:rsidR="004A4B15">
        <w:t> </w:t>
      </w:r>
      <w:r w:rsidRPr="004A4B15">
        <w:rPr>
          <w:noProof/>
        </w:rPr>
        <w:t>3</w:t>
      </w:r>
      <w:r w:rsidRPr="004A4B15">
        <w:t>.</w:t>
      </w:r>
      <w:r w:rsidRPr="004A4B15">
        <w:rPr>
          <w:noProof/>
        </w:rPr>
        <w:t>29</w:t>
      </w:r>
      <w:r w:rsidRPr="004A4B15">
        <w:t xml:space="preserve"> must require the service provider to keep available at least 2 dogs that are trained to detect explosives, and a handler for each dog.</w:t>
      </w:r>
    </w:p>
    <w:p w:rsidR="00D56687" w:rsidRPr="004A4B15" w:rsidRDefault="00564901" w:rsidP="00D364ED">
      <w:pPr>
        <w:pStyle w:val="ActHead2"/>
        <w:pageBreakBefore/>
      </w:pPr>
      <w:bookmarkStart w:id="147" w:name="_Toc442692993"/>
      <w:r w:rsidRPr="004A4B15">
        <w:rPr>
          <w:rStyle w:val="CharPartNo"/>
        </w:rPr>
        <w:lastRenderedPageBreak/>
        <w:t>Part</w:t>
      </w:r>
      <w:r w:rsidR="004A4B15" w:rsidRPr="004A4B15">
        <w:rPr>
          <w:rStyle w:val="CharPartNo"/>
        </w:rPr>
        <w:t> </w:t>
      </w:r>
      <w:r w:rsidR="00D56687" w:rsidRPr="004A4B15">
        <w:rPr>
          <w:rStyle w:val="CharPartNo"/>
        </w:rPr>
        <w:t>3A</w:t>
      </w:r>
      <w:r w:rsidRPr="004A4B15">
        <w:t>—</w:t>
      </w:r>
      <w:r w:rsidR="00D56687" w:rsidRPr="004A4B15">
        <w:rPr>
          <w:rStyle w:val="CharPartText"/>
        </w:rPr>
        <w:t>Airside and Landside Special Event Zones</w:t>
      </w:r>
      <w:bookmarkEnd w:id="147"/>
    </w:p>
    <w:p w:rsidR="00D56687" w:rsidRPr="004A4B15" w:rsidRDefault="00564901" w:rsidP="00564901">
      <w:pPr>
        <w:pStyle w:val="ActHead3"/>
      </w:pPr>
      <w:bookmarkStart w:id="148" w:name="_Toc442692994"/>
      <w:r w:rsidRPr="004A4B15">
        <w:rPr>
          <w:rStyle w:val="CharDivNo"/>
        </w:rPr>
        <w:t>Division</w:t>
      </w:r>
      <w:r w:rsidR="004A4B15" w:rsidRPr="004A4B15">
        <w:rPr>
          <w:rStyle w:val="CharDivNo"/>
        </w:rPr>
        <w:t> </w:t>
      </w:r>
      <w:r w:rsidR="00D56687" w:rsidRPr="004A4B15">
        <w:rPr>
          <w:rStyle w:val="CharDivNo"/>
        </w:rPr>
        <w:t>3A.1</w:t>
      </w:r>
      <w:r w:rsidRPr="004A4B15">
        <w:t>—</w:t>
      </w:r>
      <w:r w:rsidR="00D56687" w:rsidRPr="004A4B15">
        <w:rPr>
          <w:rStyle w:val="CharDivText"/>
        </w:rPr>
        <w:t>Preliminary</w:t>
      </w:r>
      <w:bookmarkEnd w:id="148"/>
    </w:p>
    <w:p w:rsidR="00D56687" w:rsidRPr="004A4B15" w:rsidRDefault="00D56687" w:rsidP="00564901">
      <w:pPr>
        <w:pStyle w:val="ActHead5"/>
      </w:pPr>
      <w:bookmarkStart w:id="149" w:name="_Toc442692995"/>
      <w:r w:rsidRPr="004A4B15">
        <w:rPr>
          <w:rStyle w:val="CharSectno"/>
        </w:rPr>
        <w:t>3A.01</w:t>
      </w:r>
      <w:r w:rsidR="00564901" w:rsidRPr="004A4B15">
        <w:t xml:space="preserve">  </w:t>
      </w:r>
      <w:r w:rsidRPr="004A4B15">
        <w:t>Definitions</w:t>
      </w:r>
      <w:bookmarkEnd w:id="149"/>
    </w:p>
    <w:p w:rsidR="00D56687" w:rsidRPr="004A4B15" w:rsidRDefault="00D56687" w:rsidP="00564901">
      <w:pPr>
        <w:pStyle w:val="subsection"/>
      </w:pPr>
      <w:r w:rsidRPr="004A4B15">
        <w:tab/>
        <w:t>(1)</w:t>
      </w:r>
      <w:r w:rsidRPr="004A4B15">
        <w:tab/>
        <w:t xml:space="preserve">In this Part, an aviation industry participant is the </w:t>
      </w:r>
      <w:r w:rsidRPr="004A4B15">
        <w:rPr>
          <w:b/>
          <w:i/>
        </w:rPr>
        <w:t>airside special event zone manager</w:t>
      </w:r>
      <w:r w:rsidRPr="004A4B15">
        <w:t xml:space="preserve"> in respect of a particular zone if:</w:t>
      </w:r>
    </w:p>
    <w:p w:rsidR="00D56687" w:rsidRPr="004A4B15" w:rsidRDefault="00D56687" w:rsidP="00564901">
      <w:pPr>
        <w:pStyle w:val="paragraph"/>
      </w:pPr>
      <w:r w:rsidRPr="004A4B15">
        <w:tab/>
        <w:t>(a)</w:t>
      </w:r>
      <w:r w:rsidRPr="004A4B15">
        <w:tab/>
        <w:t>the aviation industry participant applied to the Secretary to establish an airside special event zone under regulation</w:t>
      </w:r>
      <w:r w:rsidR="004A4B15">
        <w:t> </w:t>
      </w:r>
      <w:r w:rsidRPr="004A4B15">
        <w:t>3A.02 in respect of the particular zone; and</w:t>
      </w:r>
    </w:p>
    <w:p w:rsidR="00D56687" w:rsidRPr="004A4B15" w:rsidRDefault="00D56687" w:rsidP="00564901">
      <w:pPr>
        <w:pStyle w:val="paragraph"/>
      </w:pPr>
      <w:r w:rsidRPr="004A4B15">
        <w:tab/>
        <w:t>(b)</w:t>
      </w:r>
      <w:r w:rsidRPr="004A4B15">
        <w:tab/>
        <w:t>the Secretary established the airside special event zone in respect of the zone.</w:t>
      </w:r>
    </w:p>
    <w:p w:rsidR="00D56687" w:rsidRPr="004A4B15" w:rsidRDefault="00D56687" w:rsidP="00564901">
      <w:pPr>
        <w:pStyle w:val="subsection"/>
      </w:pPr>
      <w:r w:rsidRPr="004A4B15">
        <w:tab/>
        <w:t>(2)</w:t>
      </w:r>
      <w:r w:rsidRPr="004A4B15">
        <w:tab/>
        <w:t xml:space="preserve">In this Part, an aviation industry participant is the </w:t>
      </w:r>
      <w:r w:rsidRPr="004A4B15">
        <w:rPr>
          <w:b/>
          <w:i/>
        </w:rPr>
        <w:t>landside special event zone manager</w:t>
      </w:r>
      <w:r w:rsidRPr="004A4B15">
        <w:t xml:space="preserve"> in respect of a particular zone if:</w:t>
      </w:r>
    </w:p>
    <w:p w:rsidR="00D56687" w:rsidRPr="004A4B15" w:rsidRDefault="00D56687" w:rsidP="00564901">
      <w:pPr>
        <w:pStyle w:val="paragraph"/>
      </w:pPr>
      <w:r w:rsidRPr="004A4B15">
        <w:tab/>
        <w:t>(a)</w:t>
      </w:r>
      <w:r w:rsidRPr="004A4B15">
        <w:tab/>
        <w:t>the aviation industry participant applied to the Secretary to establish a landside special event zone under regulation</w:t>
      </w:r>
      <w:r w:rsidR="004A4B15">
        <w:t> </w:t>
      </w:r>
      <w:r w:rsidRPr="004A4B15">
        <w:t>3A.08 in respect of the particular zone; and</w:t>
      </w:r>
    </w:p>
    <w:p w:rsidR="00D56687" w:rsidRPr="004A4B15" w:rsidRDefault="00D56687" w:rsidP="00564901">
      <w:pPr>
        <w:pStyle w:val="paragraph"/>
      </w:pPr>
      <w:r w:rsidRPr="004A4B15">
        <w:tab/>
        <w:t>(b)</w:t>
      </w:r>
      <w:r w:rsidRPr="004A4B15">
        <w:tab/>
        <w:t>the Secretary established the landside special event zone in respect of the zone.</w:t>
      </w:r>
    </w:p>
    <w:p w:rsidR="00D56687" w:rsidRPr="004A4B15" w:rsidRDefault="00564901" w:rsidP="00564901">
      <w:pPr>
        <w:pStyle w:val="ActHead3"/>
        <w:pageBreakBefore/>
      </w:pPr>
      <w:bookmarkStart w:id="150" w:name="_Toc442692996"/>
      <w:r w:rsidRPr="004A4B15">
        <w:rPr>
          <w:rStyle w:val="CharDivNo"/>
        </w:rPr>
        <w:lastRenderedPageBreak/>
        <w:t>Division</w:t>
      </w:r>
      <w:r w:rsidR="004A4B15" w:rsidRPr="004A4B15">
        <w:rPr>
          <w:rStyle w:val="CharDivNo"/>
        </w:rPr>
        <w:t> </w:t>
      </w:r>
      <w:r w:rsidR="00D56687" w:rsidRPr="004A4B15">
        <w:rPr>
          <w:rStyle w:val="CharDivNo"/>
        </w:rPr>
        <w:t>3A.2</w:t>
      </w:r>
      <w:r w:rsidRPr="004A4B15">
        <w:t>—</w:t>
      </w:r>
      <w:r w:rsidR="00D56687" w:rsidRPr="004A4B15">
        <w:rPr>
          <w:rStyle w:val="CharDivText"/>
        </w:rPr>
        <w:t>Airside special event zones</w:t>
      </w:r>
      <w:bookmarkEnd w:id="150"/>
    </w:p>
    <w:p w:rsidR="00D56687" w:rsidRPr="004A4B15" w:rsidRDefault="00564901" w:rsidP="00564901">
      <w:pPr>
        <w:pStyle w:val="ActHead4"/>
      </w:pPr>
      <w:bookmarkStart w:id="151" w:name="_Toc442692997"/>
      <w:r w:rsidRPr="004A4B15">
        <w:rPr>
          <w:rStyle w:val="CharSubdNo"/>
        </w:rPr>
        <w:t>Subdivision</w:t>
      </w:r>
      <w:r w:rsidR="004A4B15" w:rsidRPr="004A4B15">
        <w:rPr>
          <w:rStyle w:val="CharSubdNo"/>
        </w:rPr>
        <w:t> </w:t>
      </w:r>
      <w:r w:rsidR="00D56687" w:rsidRPr="004A4B15">
        <w:rPr>
          <w:rStyle w:val="CharSubdNo"/>
        </w:rPr>
        <w:t>3A.2.1</w:t>
      </w:r>
      <w:r w:rsidRPr="004A4B15">
        <w:t>—</w:t>
      </w:r>
      <w:r w:rsidR="00D56687" w:rsidRPr="004A4B15">
        <w:rPr>
          <w:rStyle w:val="CharSubdText"/>
        </w:rPr>
        <w:t>Application for an airside special event zone</w:t>
      </w:r>
      <w:bookmarkEnd w:id="151"/>
    </w:p>
    <w:p w:rsidR="00D56687" w:rsidRPr="004A4B15" w:rsidRDefault="00D56687" w:rsidP="00564901">
      <w:pPr>
        <w:pStyle w:val="ActHead5"/>
      </w:pPr>
      <w:bookmarkStart w:id="152" w:name="_Toc442692998"/>
      <w:r w:rsidRPr="004A4B15">
        <w:rPr>
          <w:rStyle w:val="CharSectno"/>
        </w:rPr>
        <w:t>3A.02</w:t>
      </w:r>
      <w:r w:rsidR="00564901" w:rsidRPr="004A4B15">
        <w:t xml:space="preserve">  </w:t>
      </w:r>
      <w:r w:rsidRPr="004A4B15">
        <w:t>Application for an airside special event zone</w:t>
      </w:r>
      <w:bookmarkEnd w:id="152"/>
    </w:p>
    <w:p w:rsidR="00D56687" w:rsidRPr="004A4B15" w:rsidRDefault="00D56687" w:rsidP="00564901">
      <w:pPr>
        <w:pStyle w:val="subsection"/>
      </w:pPr>
      <w:r w:rsidRPr="004A4B15">
        <w:tab/>
        <w:t>(1)</w:t>
      </w:r>
      <w:r w:rsidRPr="004A4B15">
        <w:tab/>
        <w:t>For section</w:t>
      </w:r>
      <w:r w:rsidR="004A4B15">
        <w:t> </w:t>
      </w:r>
      <w:r w:rsidRPr="004A4B15">
        <w:t>133 of the Act, an aviation industry participant may apply in writing to the Secretary for the Secretary to establish an airside special event zone under section</w:t>
      </w:r>
      <w:r w:rsidR="004A4B15">
        <w:t> </w:t>
      </w:r>
      <w:r w:rsidRPr="004A4B15">
        <w:t>31A of the Act.</w:t>
      </w:r>
    </w:p>
    <w:p w:rsidR="00D56687" w:rsidRPr="004A4B15" w:rsidRDefault="00D56687" w:rsidP="00564901">
      <w:pPr>
        <w:pStyle w:val="subsection"/>
      </w:pPr>
      <w:r w:rsidRPr="004A4B15">
        <w:tab/>
        <w:t>(2)</w:t>
      </w:r>
      <w:r w:rsidRPr="004A4B15">
        <w:tab/>
        <w:t>The application must contain the following information:</w:t>
      </w:r>
    </w:p>
    <w:p w:rsidR="00D56687" w:rsidRPr="004A4B15" w:rsidRDefault="00D56687" w:rsidP="00564901">
      <w:pPr>
        <w:pStyle w:val="paragraph"/>
      </w:pPr>
      <w:r w:rsidRPr="004A4B15">
        <w:tab/>
        <w:t>(a)</w:t>
      </w:r>
      <w:r w:rsidRPr="004A4B15">
        <w:tab/>
        <w:t>the name and contact details of the aviation industry participant;</w:t>
      </w:r>
    </w:p>
    <w:p w:rsidR="00D56687" w:rsidRPr="004A4B15" w:rsidRDefault="00D56687" w:rsidP="00564901">
      <w:pPr>
        <w:pStyle w:val="paragraph"/>
      </w:pPr>
      <w:r w:rsidRPr="004A4B15">
        <w:tab/>
        <w:t>(b)</w:t>
      </w:r>
      <w:r w:rsidRPr="004A4B15">
        <w:tab/>
        <w:t>a map showing the proposed airside special event zone including entry points into the zone and exit points out of the zone;</w:t>
      </w:r>
    </w:p>
    <w:p w:rsidR="00D56687" w:rsidRPr="004A4B15" w:rsidRDefault="00D56687" w:rsidP="00564901">
      <w:pPr>
        <w:pStyle w:val="paragraph"/>
      </w:pPr>
      <w:r w:rsidRPr="004A4B15">
        <w:tab/>
        <w:t>(c)</w:t>
      </w:r>
      <w:r w:rsidRPr="004A4B15">
        <w:tab/>
        <w:t>a description of the proposed event to be held in the proposed airside special event zone;</w:t>
      </w:r>
    </w:p>
    <w:p w:rsidR="00D56687" w:rsidRPr="004A4B15" w:rsidRDefault="00D56687" w:rsidP="00564901">
      <w:pPr>
        <w:pStyle w:val="paragraph"/>
      </w:pPr>
      <w:r w:rsidRPr="004A4B15">
        <w:tab/>
        <w:t>(d)</w:t>
      </w:r>
      <w:r w:rsidRPr="004A4B15">
        <w:tab/>
        <w:t>the period (or periods) during which the proposed airside special event zone will be in force, including dates, times and duration;</w:t>
      </w:r>
    </w:p>
    <w:p w:rsidR="00D56687" w:rsidRPr="004A4B15" w:rsidRDefault="00D56687" w:rsidP="00564901">
      <w:pPr>
        <w:pStyle w:val="paragraph"/>
      </w:pPr>
      <w:r w:rsidRPr="004A4B15">
        <w:tab/>
        <w:t>(e)</w:t>
      </w:r>
      <w:r w:rsidRPr="004A4B15">
        <w:tab/>
        <w:t>an estimate of the number of people who will attend the event to be held in the proposed airside special event zone including an explanation of how that estimate was calculated;</w:t>
      </w:r>
    </w:p>
    <w:p w:rsidR="00D56687" w:rsidRPr="004A4B15" w:rsidRDefault="00D56687" w:rsidP="00564901">
      <w:pPr>
        <w:pStyle w:val="paragraph"/>
      </w:pPr>
      <w:r w:rsidRPr="004A4B15">
        <w:tab/>
        <w:t>(f)</w:t>
      </w:r>
      <w:r w:rsidRPr="004A4B15">
        <w:tab/>
        <w:t>a description of any security risks with respect to the event to be held in the proposed airside special event zone;</w:t>
      </w:r>
    </w:p>
    <w:p w:rsidR="00D56687" w:rsidRPr="004A4B15" w:rsidRDefault="00D56687" w:rsidP="00564901">
      <w:pPr>
        <w:pStyle w:val="paragraph"/>
      </w:pPr>
      <w:r w:rsidRPr="004A4B15">
        <w:tab/>
        <w:t>(g)</w:t>
      </w:r>
      <w:r w:rsidRPr="004A4B15">
        <w:tab/>
        <w:t>an explanation of how the security risks were identified;</w:t>
      </w:r>
    </w:p>
    <w:p w:rsidR="00D56687" w:rsidRPr="004A4B15" w:rsidRDefault="00D56687" w:rsidP="00564901">
      <w:pPr>
        <w:pStyle w:val="paragraph"/>
      </w:pPr>
      <w:r w:rsidRPr="004A4B15">
        <w:tab/>
        <w:t>(h)</w:t>
      </w:r>
      <w:r w:rsidRPr="004A4B15">
        <w:tab/>
        <w:t>details of the measures that the aviation industry participant will take to manage and mitigate security risks resulting from the event that will be held in the proposed airside special event zone.</w:t>
      </w:r>
    </w:p>
    <w:p w:rsidR="00D56687" w:rsidRPr="004A4B15" w:rsidRDefault="00D56687" w:rsidP="00564901">
      <w:pPr>
        <w:pStyle w:val="subsection"/>
      </w:pPr>
      <w:r w:rsidRPr="004A4B15">
        <w:tab/>
        <w:t>(3)</w:t>
      </w:r>
      <w:r w:rsidRPr="004A4B15">
        <w:tab/>
        <w:t xml:space="preserve">If the aviation industry participant plans to make changes to its transport security program for the purposes of managing and mitigating security risks resulting from the proposed event to be </w:t>
      </w:r>
      <w:r w:rsidRPr="004A4B15">
        <w:lastRenderedPageBreak/>
        <w:t>held in the proposed airside special event zone, the application must include details of the planned changes.</w:t>
      </w:r>
    </w:p>
    <w:p w:rsidR="00D56687" w:rsidRPr="004A4B15" w:rsidRDefault="00D56687" w:rsidP="00564901">
      <w:pPr>
        <w:pStyle w:val="ActHead5"/>
      </w:pPr>
      <w:bookmarkStart w:id="153" w:name="_Toc442692999"/>
      <w:r w:rsidRPr="004A4B15">
        <w:rPr>
          <w:rStyle w:val="CharSectno"/>
        </w:rPr>
        <w:t>3A.03</w:t>
      </w:r>
      <w:r w:rsidR="00564901" w:rsidRPr="004A4B15">
        <w:t xml:space="preserve">  </w:t>
      </w:r>
      <w:r w:rsidRPr="004A4B15">
        <w:t>Further information about applications</w:t>
      </w:r>
      <w:bookmarkEnd w:id="153"/>
    </w:p>
    <w:p w:rsidR="00D56687" w:rsidRPr="004A4B15" w:rsidRDefault="00D56687" w:rsidP="00564901">
      <w:pPr>
        <w:pStyle w:val="subsection"/>
      </w:pPr>
      <w:r w:rsidRPr="004A4B15">
        <w:tab/>
        <w:t>(1)</w:t>
      </w:r>
      <w:r w:rsidRPr="004A4B15">
        <w:tab/>
        <w:t>The Secretary may request that the applicant provide the Secretary with further information about the application.</w:t>
      </w:r>
    </w:p>
    <w:p w:rsidR="00D56687" w:rsidRPr="004A4B15" w:rsidRDefault="00D56687" w:rsidP="00564901">
      <w:pPr>
        <w:pStyle w:val="subsection"/>
      </w:pPr>
      <w:r w:rsidRPr="004A4B15">
        <w:tab/>
        <w:t>(2)</w:t>
      </w:r>
      <w:r w:rsidRPr="004A4B15">
        <w:tab/>
        <w:t>The Secretary may refuse to consider the application until the applicant gives the Secretary the information.</w:t>
      </w:r>
    </w:p>
    <w:p w:rsidR="00D56687" w:rsidRPr="004A4B15" w:rsidRDefault="00D56687" w:rsidP="00564901">
      <w:pPr>
        <w:pStyle w:val="ActHead5"/>
      </w:pPr>
      <w:bookmarkStart w:id="154" w:name="_Toc442693000"/>
      <w:r w:rsidRPr="004A4B15">
        <w:rPr>
          <w:rStyle w:val="CharSectno"/>
        </w:rPr>
        <w:t>3A.04</w:t>
      </w:r>
      <w:r w:rsidR="00564901" w:rsidRPr="004A4B15">
        <w:t xml:space="preserve">  </w:t>
      </w:r>
      <w:r w:rsidRPr="004A4B15">
        <w:t>Notices</w:t>
      </w:r>
      <w:bookmarkEnd w:id="154"/>
      <w:r w:rsidRPr="004A4B15">
        <w:t xml:space="preserve"> </w:t>
      </w:r>
    </w:p>
    <w:p w:rsidR="00D56687" w:rsidRPr="004A4B15" w:rsidRDefault="00D56687" w:rsidP="00564901">
      <w:pPr>
        <w:pStyle w:val="subsection"/>
      </w:pPr>
      <w:r w:rsidRPr="004A4B15">
        <w:tab/>
      </w:r>
      <w:r w:rsidRPr="004A4B15">
        <w:tab/>
        <w:t>If:</w:t>
      </w:r>
    </w:p>
    <w:p w:rsidR="00D56687" w:rsidRPr="004A4B15" w:rsidRDefault="00D56687" w:rsidP="00564901">
      <w:pPr>
        <w:pStyle w:val="paragraph"/>
      </w:pPr>
      <w:r w:rsidRPr="004A4B15">
        <w:tab/>
        <w:t>(a)</w:t>
      </w:r>
      <w:r w:rsidRPr="004A4B15">
        <w:tab/>
        <w:t>the Secretary gives the operator of a security controlled airport a notice establishing an airside special event zone under section</w:t>
      </w:r>
      <w:r w:rsidR="004A4B15">
        <w:t> </w:t>
      </w:r>
      <w:r w:rsidRPr="004A4B15">
        <w:t>31A of the Act; and</w:t>
      </w:r>
    </w:p>
    <w:p w:rsidR="00D56687" w:rsidRPr="004A4B15" w:rsidRDefault="00D56687" w:rsidP="00564901">
      <w:pPr>
        <w:pStyle w:val="paragraph"/>
      </w:pPr>
      <w:r w:rsidRPr="004A4B15">
        <w:tab/>
        <w:t>(b)</w:t>
      </w:r>
      <w:r w:rsidRPr="004A4B15">
        <w:tab/>
        <w:t>the airside special event zone manager is not the operator of the airport in which the event zone is established;</w:t>
      </w:r>
    </w:p>
    <w:p w:rsidR="00D56687" w:rsidRPr="004A4B15" w:rsidRDefault="00D56687" w:rsidP="00564901">
      <w:pPr>
        <w:pStyle w:val="subsection2"/>
      </w:pPr>
      <w:r w:rsidRPr="004A4B15">
        <w:t>the Secretary must provide the airside special event zone manager with a copy of the notice.</w:t>
      </w:r>
    </w:p>
    <w:p w:rsidR="00D56687" w:rsidRPr="004A4B15" w:rsidRDefault="00564901" w:rsidP="00564901">
      <w:pPr>
        <w:pStyle w:val="notetext"/>
      </w:pPr>
      <w:r w:rsidRPr="004A4B15">
        <w:t>Note:</w:t>
      </w:r>
      <w:r w:rsidRPr="004A4B15">
        <w:tab/>
      </w:r>
      <w:r w:rsidR="00D56687" w:rsidRPr="004A4B15">
        <w:t>The notice establishing an airside special event zone includes a map of the airport showing the boundaries of the airside special event zone and specifies the period (or periods) during which the event zone is in force.</w:t>
      </w:r>
    </w:p>
    <w:p w:rsidR="00D56687" w:rsidRPr="004A4B15" w:rsidRDefault="00564901" w:rsidP="00564901">
      <w:pPr>
        <w:pStyle w:val="ActHead4"/>
      </w:pPr>
      <w:bookmarkStart w:id="155" w:name="_Toc442693001"/>
      <w:r w:rsidRPr="004A4B15">
        <w:rPr>
          <w:rStyle w:val="CharSubdNo"/>
        </w:rPr>
        <w:t>Subdivision</w:t>
      </w:r>
      <w:r w:rsidR="004A4B15" w:rsidRPr="004A4B15">
        <w:rPr>
          <w:rStyle w:val="CharSubdNo"/>
        </w:rPr>
        <w:t> </w:t>
      </w:r>
      <w:r w:rsidR="00D56687" w:rsidRPr="004A4B15">
        <w:rPr>
          <w:rStyle w:val="CharSubdNo"/>
        </w:rPr>
        <w:t>3A.2.2</w:t>
      </w:r>
      <w:r w:rsidRPr="004A4B15">
        <w:t>—</w:t>
      </w:r>
      <w:r w:rsidR="00D56687" w:rsidRPr="004A4B15">
        <w:rPr>
          <w:rStyle w:val="CharSubdText"/>
        </w:rPr>
        <w:t>Requirements for airside special event zones</w:t>
      </w:r>
      <w:bookmarkEnd w:id="155"/>
    </w:p>
    <w:p w:rsidR="00D56687" w:rsidRPr="004A4B15" w:rsidRDefault="00D56687" w:rsidP="00564901">
      <w:pPr>
        <w:pStyle w:val="ActHead5"/>
      </w:pPr>
      <w:bookmarkStart w:id="156" w:name="_Toc442693002"/>
      <w:r w:rsidRPr="004A4B15">
        <w:rPr>
          <w:rStyle w:val="CharSectno"/>
        </w:rPr>
        <w:t>3A.05</w:t>
      </w:r>
      <w:r w:rsidR="00564901" w:rsidRPr="004A4B15">
        <w:t xml:space="preserve">  </w:t>
      </w:r>
      <w:r w:rsidRPr="004A4B15">
        <w:t>Requirements for airside special event zones</w:t>
      </w:r>
      <w:bookmarkEnd w:id="156"/>
    </w:p>
    <w:p w:rsidR="00D56687" w:rsidRPr="004A4B15" w:rsidRDefault="00D56687" w:rsidP="00564901">
      <w:pPr>
        <w:pStyle w:val="subsection"/>
      </w:pPr>
      <w:r w:rsidRPr="004A4B15">
        <w:tab/>
        <w:t>(1)</w:t>
      </w:r>
      <w:r w:rsidRPr="004A4B15">
        <w:tab/>
        <w:t>For section</w:t>
      </w:r>
      <w:r w:rsidR="004A4B15">
        <w:t> </w:t>
      </w:r>
      <w:r w:rsidRPr="004A4B15">
        <w:t>36A of the Act, the requirements in these Regulations dealing with airside areas are prescribed and apply, as in force from time to time, to airside special event zones.</w:t>
      </w:r>
    </w:p>
    <w:p w:rsidR="00D56687" w:rsidRPr="004A4B15" w:rsidRDefault="00D56687" w:rsidP="00564901">
      <w:pPr>
        <w:pStyle w:val="subsection"/>
      </w:pPr>
      <w:r w:rsidRPr="004A4B15">
        <w:tab/>
        <w:t>(2)</w:t>
      </w:r>
      <w:r w:rsidRPr="004A4B15">
        <w:tab/>
        <w:t>The requirements under subregulation</w:t>
      </w:r>
      <w:r w:rsidR="00183AC8" w:rsidRPr="004A4B15">
        <w:t> </w:t>
      </w:r>
      <w:r w:rsidRPr="004A4B15">
        <w:t xml:space="preserve">(1) do not include the requirements relating to the display of an </w:t>
      </w:r>
      <w:r w:rsidR="00D205E6" w:rsidRPr="004A4B15">
        <w:t>ASIC, a VIC or a TAC</w:t>
      </w:r>
      <w:r w:rsidRPr="004A4B15">
        <w:t>.</w:t>
      </w:r>
    </w:p>
    <w:p w:rsidR="00D56687" w:rsidRPr="004A4B15" w:rsidRDefault="00564901" w:rsidP="00564901">
      <w:pPr>
        <w:pStyle w:val="ActHead4"/>
      </w:pPr>
      <w:bookmarkStart w:id="157" w:name="_Toc442693003"/>
      <w:r w:rsidRPr="004A4B15">
        <w:rPr>
          <w:rStyle w:val="CharSubdNo"/>
        </w:rPr>
        <w:lastRenderedPageBreak/>
        <w:t>Subdivision</w:t>
      </w:r>
      <w:r w:rsidR="004A4B15" w:rsidRPr="004A4B15">
        <w:rPr>
          <w:rStyle w:val="CharSubdNo"/>
        </w:rPr>
        <w:t> </w:t>
      </w:r>
      <w:r w:rsidR="00D56687" w:rsidRPr="004A4B15">
        <w:rPr>
          <w:rStyle w:val="CharSubdNo"/>
        </w:rPr>
        <w:t>3A.2.3</w:t>
      </w:r>
      <w:r w:rsidRPr="004A4B15">
        <w:t>—</w:t>
      </w:r>
      <w:r w:rsidR="00D56687" w:rsidRPr="004A4B15">
        <w:rPr>
          <w:rStyle w:val="CharSubdText"/>
        </w:rPr>
        <w:t>Offences relating to airside special event zones</w:t>
      </w:r>
      <w:bookmarkEnd w:id="157"/>
    </w:p>
    <w:p w:rsidR="00D56687" w:rsidRPr="004A4B15" w:rsidRDefault="00D56687" w:rsidP="00564901">
      <w:pPr>
        <w:pStyle w:val="ActHead5"/>
      </w:pPr>
      <w:bookmarkStart w:id="158" w:name="_Toc442693004"/>
      <w:r w:rsidRPr="004A4B15">
        <w:rPr>
          <w:rStyle w:val="CharSectno"/>
        </w:rPr>
        <w:t>3A.06</w:t>
      </w:r>
      <w:r w:rsidR="00564901" w:rsidRPr="004A4B15">
        <w:t xml:space="preserve">  </w:t>
      </w:r>
      <w:r w:rsidRPr="004A4B15">
        <w:t>Offence if person moves out of airside special event zone</w:t>
      </w:r>
      <w:bookmarkEnd w:id="158"/>
    </w:p>
    <w:p w:rsidR="00D56687" w:rsidRPr="004A4B15" w:rsidRDefault="00D56687" w:rsidP="00564901">
      <w:pPr>
        <w:pStyle w:val="subsection"/>
      </w:pPr>
      <w:r w:rsidRPr="004A4B15">
        <w:tab/>
        <w:t>(1)</w:t>
      </w:r>
      <w:r w:rsidRPr="004A4B15">
        <w:tab/>
        <w:t>For subsection</w:t>
      </w:r>
      <w:r w:rsidR="004A4B15">
        <w:t> </w:t>
      </w:r>
      <w:r w:rsidRPr="004A4B15">
        <w:t>36A(3) of the Act, a person commits an offence if:</w:t>
      </w:r>
    </w:p>
    <w:p w:rsidR="00D56687" w:rsidRPr="004A4B15" w:rsidRDefault="00D56687" w:rsidP="00564901">
      <w:pPr>
        <w:pStyle w:val="paragraph"/>
      </w:pPr>
      <w:r w:rsidRPr="004A4B15">
        <w:tab/>
        <w:t>(a)</w:t>
      </w:r>
      <w:r w:rsidRPr="004A4B15">
        <w:tab/>
        <w:t>an airside special event zone is in force; and</w:t>
      </w:r>
    </w:p>
    <w:p w:rsidR="00D56687" w:rsidRPr="004A4B15" w:rsidRDefault="00D56687" w:rsidP="00564901">
      <w:pPr>
        <w:pStyle w:val="paragraph"/>
      </w:pPr>
      <w:r w:rsidRPr="004A4B15">
        <w:tab/>
        <w:t>(b)</w:t>
      </w:r>
      <w:r w:rsidRPr="004A4B15">
        <w:tab/>
        <w:t>the person is in the airside special event zone; and</w:t>
      </w:r>
    </w:p>
    <w:p w:rsidR="00D56687" w:rsidRPr="004A4B15" w:rsidRDefault="00D56687" w:rsidP="00564901">
      <w:pPr>
        <w:pStyle w:val="paragraph"/>
      </w:pPr>
      <w:r w:rsidRPr="004A4B15">
        <w:tab/>
        <w:t>(c)</w:t>
      </w:r>
      <w:r w:rsidRPr="004A4B15">
        <w:tab/>
        <w:t>the person moves from the zone into any of the following:</w:t>
      </w:r>
    </w:p>
    <w:p w:rsidR="00D56687" w:rsidRPr="004A4B15" w:rsidRDefault="00D56687" w:rsidP="00564901">
      <w:pPr>
        <w:pStyle w:val="paragraphsub"/>
      </w:pPr>
      <w:r w:rsidRPr="004A4B15">
        <w:tab/>
        <w:t>(i)</w:t>
      </w:r>
      <w:r w:rsidRPr="004A4B15">
        <w:tab/>
        <w:t>a part of a landside security zone that is outside a landside special event zone that is in force;</w:t>
      </w:r>
    </w:p>
    <w:p w:rsidR="00D56687" w:rsidRPr="004A4B15" w:rsidRDefault="00D56687" w:rsidP="00564901">
      <w:pPr>
        <w:pStyle w:val="paragraphsub"/>
      </w:pPr>
      <w:r w:rsidRPr="004A4B15">
        <w:tab/>
        <w:t>(ii)</w:t>
      </w:r>
      <w:r w:rsidRPr="004A4B15">
        <w:tab/>
        <w:t>a part of an airside security zone that is outside an airside special event zone that is in force;</w:t>
      </w:r>
    </w:p>
    <w:p w:rsidR="00D56687" w:rsidRPr="004A4B15" w:rsidRDefault="00D56687" w:rsidP="00564901">
      <w:pPr>
        <w:pStyle w:val="paragraphsub"/>
      </w:pPr>
      <w:r w:rsidRPr="004A4B15">
        <w:tab/>
        <w:t>(iii)</w:t>
      </w:r>
      <w:r w:rsidRPr="004A4B15">
        <w:tab/>
        <w:t>a part of an airside area that is outside an airside special event zone that is in force; and</w:t>
      </w:r>
    </w:p>
    <w:p w:rsidR="00D56687" w:rsidRPr="004A4B15" w:rsidRDefault="00D56687" w:rsidP="00564901">
      <w:pPr>
        <w:pStyle w:val="paragraph"/>
      </w:pPr>
      <w:r w:rsidRPr="004A4B15">
        <w:tab/>
        <w:t>(d)</w:t>
      </w:r>
      <w:r w:rsidRPr="004A4B15">
        <w:tab/>
        <w:t>the person is not authorised by the Act or by these Regulations to enter the zone or area.</w:t>
      </w:r>
    </w:p>
    <w:p w:rsidR="00D56687" w:rsidRPr="004A4B15" w:rsidRDefault="00564901" w:rsidP="00D56687">
      <w:pPr>
        <w:pStyle w:val="Penalty"/>
      </w:pPr>
      <w:r w:rsidRPr="004A4B15">
        <w:t>Penalty:</w:t>
      </w:r>
      <w:r w:rsidRPr="004A4B15">
        <w:tab/>
      </w:r>
      <w:r w:rsidR="00D56687" w:rsidRPr="004A4B15">
        <w:t>20 penalty units.</w:t>
      </w:r>
    </w:p>
    <w:p w:rsidR="00D56687" w:rsidRPr="004A4B15" w:rsidRDefault="00D56687" w:rsidP="00564901">
      <w:pPr>
        <w:pStyle w:val="subsection"/>
      </w:pPr>
      <w:r w:rsidRPr="004A4B15">
        <w:tab/>
        <w:t>(2)</w:t>
      </w:r>
      <w:r w:rsidRPr="004A4B15">
        <w:tab/>
        <w:t>Strict liability applies to the physical elements in subregulation</w:t>
      </w:r>
      <w:r w:rsidR="00183AC8" w:rsidRPr="004A4B15">
        <w:t> </w:t>
      </w:r>
      <w:r w:rsidRPr="004A4B15">
        <w:t>(1).</w:t>
      </w:r>
    </w:p>
    <w:p w:rsidR="00D56687" w:rsidRPr="004A4B15" w:rsidRDefault="00564901" w:rsidP="00564901">
      <w:pPr>
        <w:pStyle w:val="notetext"/>
      </w:pPr>
      <w:r w:rsidRPr="004A4B15">
        <w:t>Note:</w:t>
      </w:r>
      <w:r w:rsidRPr="004A4B15">
        <w:tab/>
      </w:r>
      <w:r w:rsidR="00D56687" w:rsidRPr="004A4B15">
        <w:t xml:space="preserve">For </w:t>
      </w:r>
      <w:r w:rsidR="00D56687" w:rsidRPr="004A4B15">
        <w:rPr>
          <w:b/>
          <w:i/>
        </w:rPr>
        <w:t xml:space="preserve">strict liability </w:t>
      </w:r>
      <w:r w:rsidR="00D56687" w:rsidRPr="004A4B15">
        <w:t>see section</w:t>
      </w:r>
      <w:r w:rsidR="004A4B15">
        <w:t> </w:t>
      </w:r>
      <w:r w:rsidR="00D56687" w:rsidRPr="004A4B15">
        <w:t xml:space="preserve">6.1 of the </w:t>
      </w:r>
      <w:r w:rsidR="00D56687" w:rsidRPr="004A4B15">
        <w:rPr>
          <w:i/>
        </w:rPr>
        <w:t>Criminal Code</w:t>
      </w:r>
      <w:r w:rsidR="00D56687" w:rsidRPr="004A4B15">
        <w:t>.</w:t>
      </w:r>
    </w:p>
    <w:p w:rsidR="00D56687" w:rsidRPr="004A4B15" w:rsidRDefault="00D56687" w:rsidP="00564901">
      <w:pPr>
        <w:pStyle w:val="ActHead5"/>
      </w:pPr>
      <w:bookmarkStart w:id="159" w:name="_Toc442693005"/>
      <w:r w:rsidRPr="004A4B15">
        <w:rPr>
          <w:rStyle w:val="CharSectno"/>
        </w:rPr>
        <w:t>3A.07</w:t>
      </w:r>
      <w:r w:rsidR="00564901" w:rsidRPr="004A4B15">
        <w:t xml:space="preserve">  </w:t>
      </w:r>
      <w:r w:rsidRPr="004A4B15">
        <w:t>Offence if airside special event zone manager allows unauthorised movement</w:t>
      </w:r>
      <w:bookmarkEnd w:id="159"/>
    </w:p>
    <w:p w:rsidR="00D56687" w:rsidRPr="004A4B15" w:rsidRDefault="00D56687" w:rsidP="00564901">
      <w:pPr>
        <w:pStyle w:val="subsection"/>
      </w:pPr>
      <w:r w:rsidRPr="004A4B15">
        <w:tab/>
        <w:t>(1)</w:t>
      </w:r>
      <w:r w:rsidRPr="004A4B15">
        <w:tab/>
        <w:t>For subsection</w:t>
      </w:r>
      <w:r w:rsidR="004A4B15">
        <w:t> </w:t>
      </w:r>
      <w:r w:rsidRPr="004A4B15">
        <w:t>36A(3) of the Act, a person commits an offence if:</w:t>
      </w:r>
    </w:p>
    <w:p w:rsidR="00D56687" w:rsidRPr="004A4B15" w:rsidRDefault="00D56687" w:rsidP="00564901">
      <w:pPr>
        <w:pStyle w:val="paragraph"/>
      </w:pPr>
      <w:r w:rsidRPr="004A4B15">
        <w:tab/>
        <w:t>(a)</w:t>
      </w:r>
      <w:r w:rsidRPr="004A4B15">
        <w:tab/>
        <w:t>an airside special event zone is in force; and</w:t>
      </w:r>
    </w:p>
    <w:p w:rsidR="00D56687" w:rsidRPr="004A4B15" w:rsidRDefault="00D56687" w:rsidP="00564901">
      <w:pPr>
        <w:pStyle w:val="paragraph"/>
      </w:pPr>
      <w:r w:rsidRPr="004A4B15">
        <w:tab/>
        <w:t>(b)</w:t>
      </w:r>
      <w:r w:rsidRPr="004A4B15">
        <w:tab/>
        <w:t>the person is the airside special event zone manager for the airside special event zone; and</w:t>
      </w:r>
    </w:p>
    <w:p w:rsidR="00D56687" w:rsidRPr="004A4B15" w:rsidRDefault="00D56687" w:rsidP="00564901">
      <w:pPr>
        <w:pStyle w:val="paragraph"/>
      </w:pPr>
      <w:r w:rsidRPr="004A4B15">
        <w:tab/>
        <w:t>(c)</w:t>
      </w:r>
      <w:r w:rsidRPr="004A4B15">
        <w:tab/>
        <w:t>another person (the</w:t>
      </w:r>
      <w:r w:rsidRPr="004A4B15">
        <w:rPr>
          <w:b/>
          <w:i/>
        </w:rPr>
        <w:t xml:space="preserve"> transient person</w:t>
      </w:r>
      <w:r w:rsidRPr="004A4B15">
        <w:t>) who is in the airside special event zone moves from the zone into any of the following:</w:t>
      </w:r>
    </w:p>
    <w:p w:rsidR="00D56687" w:rsidRPr="004A4B15" w:rsidRDefault="00D56687" w:rsidP="00564901">
      <w:pPr>
        <w:pStyle w:val="paragraphsub"/>
      </w:pPr>
      <w:r w:rsidRPr="004A4B15">
        <w:tab/>
        <w:t>(i)</w:t>
      </w:r>
      <w:r w:rsidRPr="004A4B15">
        <w:tab/>
        <w:t>a part of a landside security zone that is outside a landside special event zone that is in force;</w:t>
      </w:r>
    </w:p>
    <w:p w:rsidR="00D56687" w:rsidRPr="004A4B15" w:rsidRDefault="00D56687" w:rsidP="00564901">
      <w:pPr>
        <w:pStyle w:val="paragraphsub"/>
      </w:pPr>
      <w:r w:rsidRPr="004A4B15">
        <w:tab/>
        <w:t>(ii)</w:t>
      </w:r>
      <w:r w:rsidRPr="004A4B15">
        <w:tab/>
        <w:t>a part of an airside security zone that is outside an airside special event zone that is in force;</w:t>
      </w:r>
    </w:p>
    <w:p w:rsidR="00D56687" w:rsidRPr="004A4B15" w:rsidRDefault="00D56687" w:rsidP="00564901">
      <w:pPr>
        <w:pStyle w:val="paragraphsub"/>
      </w:pPr>
      <w:r w:rsidRPr="004A4B15">
        <w:lastRenderedPageBreak/>
        <w:tab/>
        <w:t>(iii)</w:t>
      </w:r>
      <w:r w:rsidRPr="004A4B15">
        <w:tab/>
        <w:t>a part of the airside area that is outside an airside special event zone that is in force; and</w:t>
      </w:r>
    </w:p>
    <w:p w:rsidR="00D56687" w:rsidRPr="004A4B15" w:rsidRDefault="00D56687" w:rsidP="00564901">
      <w:pPr>
        <w:pStyle w:val="paragraph"/>
      </w:pPr>
      <w:r w:rsidRPr="004A4B15">
        <w:tab/>
        <w:t>(d)</w:t>
      </w:r>
      <w:r w:rsidRPr="004A4B15">
        <w:tab/>
        <w:t>the transient person is not authorised by the Act or by these Regulations to enter the zone or area.</w:t>
      </w:r>
    </w:p>
    <w:p w:rsidR="00D56687" w:rsidRPr="004A4B15" w:rsidRDefault="00564901" w:rsidP="00D56687">
      <w:pPr>
        <w:pStyle w:val="Penalty"/>
      </w:pPr>
      <w:r w:rsidRPr="004A4B15">
        <w:t>Penalty:</w:t>
      </w:r>
      <w:r w:rsidRPr="004A4B15">
        <w:tab/>
      </w:r>
      <w:r w:rsidR="00D56687" w:rsidRPr="004A4B15">
        <w:t>20 penalty units.</w:t>
      </w:r>
    </w:p>
    <w:p w:rsidR="00D56687" w:rsidRPr="004A4B15" w:rsidRDefault="00D56687" w:rsidP="00564901">
      <w:pPr>
        <w:pStyle w:val="subsection"/>
      </w:pPr>
      <w:r w:rsidRPr="004A4B15">
        <w:tab/>
        <w:t>(2)</w:t>
      </w:r>
      <w:r w:rsidRPr="004A4B15">
        <w:tab/>
        <w:t>Strict liability applies to the physical elements in subregulation</w:t>
      </w:r>
      <w:r w:rsidR="00183AC8" w:rsidRPr="004A4B15">
        <w:t> </w:t>
      </w:r>
      <w:r w:rsidRPr="004A4B15">
        <w:t>(1).</w:t>
      </w:r>
    </w:p>
    <w:p w:rsidR="00D56687" w:rsidRPr="004A4B15" w:rsidRDefault="00564901" w:rsidP="00564901">
      <w:pPr>
        <w:pStyle w:val="notetext"/>
      </w:pPr>
      <w:r w:rsidRPr="004A4B15">
        <w:t>Note:</w:t>
      </w:r>
      <w:r w:rsidRPr="004A4B15">
        <w:tab/>
      </w:r>
      <w:r w:rsidR="00D56687" w:rsidRPr="004A4B15">
        <w:t xml:space="preserve">For </w:t>
      </w:r>
      <w:r w:rsidR="00D56687" w:rsidRPr="004A4B15">
        <w:rPr>
          <w:b/>
          <w:i/>
        </w:rPr>
        <w:t>strict liability</w:t>
      </w:r>
      <w:r w:rsidR="00D56687" w:rsidRPr="004A4B15">
        <w:t xml:space="preserve"> see section</w:t>
      </w:r>
      <w:r w:rsidR="004A4B15">
        <w:t> </w:t>
      </w:r>
      <w:r w:rsidR="00D56687" w:rsidRPr="004A4B15">
        <w:t xml:space="preserve">6.1 of the </w:t>
      </w:r>
      <w:r w:rsidR="00D56687" w:rsidRPr="004A4B15">
        <w:rPr>
          <w:i/>
        </w:rPr>
        <w:t>Criminal Code</w:t>
      </w:r>
      <w:r w:rsidR="00D56687" w:rsidRPr="004A4B15">
        <w:t>.</w:t>
      </w:r>
    </w:p>
    <w:p w:rsidR="00D56687" w:rsidRPr="004A4B15" w:rsidRDefault="00564901" w:rsidP="00564901">
      <w:pPr>
        <w:pStyle w:val="ActHead3"/>
        <w:pageBreakBefore/>
      </w:pPr>
      <w:bookmarkStart w:id="160" w:name="_Toc442693006"/>
      <w:r w:rsidRPr="004A4B15">
        <w:rPr>
          <w:rStyle w:val="CharDivNo"/>
        </w:rPr>
        <w:lastRenderedPageBreak/>
        <w:t>Division</w:t>
      </w:r>
      <w:r w:rsidR="004A4B15" w:rsidRPr="004A4B15">
        <w:rPr>
          <w:rStyle w:val="CharDivNo"/>
        </w:rPr>
        <w:t> </w:t>
      </w:r>
      <w:r w:rsidR="00D56687" w:rsidRPr="004A4B15">
        <w:rPr>
          <w:rStyle w:val="CharDivNo"/>
        </w:rPr>
        <w:t>3A.3</w:t>
      </w:r>
      <w:r w:rsidRPr="004A4B15">
        <w:t>—</w:t>
      </w:r>
      <w:r w:rsidR="00D56687" w:rsidRPr="004A4B15">
        <w:rPr>
          <w:rStyle w:val="CharDivText"/>
        </w:rPr>
        <w:t>Landside special event zones</w:t>
      </w:r>
      <w:bookmarkEnd w:id="160"/>
    </w:p>
    <w:p w:rsidR="00D56687" w:rsidRPr="004A4B15" w:rsidRDefault="00564901" w:rsidP="00564901">
      <w:pPr>
        <w:pStyle w:val="ActHead4"/>
      </w:pPr>
      <w:bookmarkStart w:id="161" w:name="_Toc442693007"/>
      <w:r w:rsidRPr="004A4B15">
        <w:rPr>
          <w:rStyle w:val="CharSubdNo"/>
        </w:rPr>
        <w:t>Subdivision</w:t>
      </w:r>
      <w:r w:rsidR="004A4B15" w:rsidRPr="004A4B15">
        <w:rPr>
          <w:rStyle w:val="CharSubdNo"/>
        </w:rPr>
        <w:t> </w:t>
      </w:r>
      <w:r w:rsidR="00D56687" w:rsidRPr="004A4B15">
        <w:rPr>
          <w:rStyle w:val="CharSubdNo"/>
        </w:rPr>
        <w:t>3A.3.1</w:t>
      </w:r>
      <w:r w:rsidRPr="004A4B15">
        <w:t>—</w:t>
      </w:r>
      <w:r w:rsidR="00D56687" w:rsidRPr="004A4B15">
        <w:rPr>
          <w:rStyle w:val="CharSubdText"/>
        </w:rPr>
        <w:t>Application for a landside special event zone</w:t>
      </w:r>
      <w:bookmarkEnd w:id="161"/>
    </w:p>
    <w:p w:rsidR="00D56687" w:rsidRPr="004A4B15" w:rsidRDefault="00D56687" w:rsidP="00564901">
      <w:pPr>
        <w:pStyle w:val="ActHead5"/>
      </w:pPr>
      <w:bookmarkStart w:id="162" w:name="_Toc442693008"/>
      <w:r w:rsidRPr="004A4B15">
        <w:rPr>
          <w:rStyle w:val="CharSectno"/>
        </w:rPr>
        <w:t>3A.08</w:t>
      </w:r>
      <w:r w:rsidR="00564901" w:rsidRPr="004A4B15">
        <w:t xml:space="preserve">  </w:t>
      </w:r>
      <w:r w:rsidRPr="004A4B15">
        <w:t>Application for a landside special event zone</w:t>
      </w:r>
      <w:bookmarkEnd w:id="162"/>
    </w:p>
    <w:p w:rsidR="00D56687" w:rsidRPr="004A4B15" w:rsidRDefault="00D56687" w:rsidP="00564901">
      <w:pPr>
        <w:pStyle w:val="subsection"/>
      </w:pPr>
      <w:r w:rsidRPr="004A4B15">
        <w:tab/>
        <w:t xml:space="preserve">(1) </w:t>
      </w:r>
      <w:r w:rsidRPr="004A4B15">
        <w:tab/>
        <w:t>For section</w:t>
      </w:r>
      <w:r w:rsidR="004A4B15">
        <w:t> </w:t>
      </w:r>
      <w:r w:rsidRPr="004A4B15">
        <w:t>133 of the Act, an aviation industry participant may apply in writing to the Secretary for the Secretary to establish a landside special event zone under section</w:t>
      </w:r>
      <w:r w:rsidR="004A4B15">
        <w:t> </w:t>
      </w:r>
      <w:r w:rsidRPr="004A4B15">
        <w:t>33A of the Act.</w:t>
      </w:r>
    </w:p>
    <w:p w:rsidR="00D56687" w:rsidRPr="004A4B15" w:rsidRDefault="00D56687" w:rsidP="00564901">
      <w:pPr>
        <w:pStyle w:val="subsection"/>
      </w:pPr>
      <w:r w:rsidRPr="004A4B15">
        <w:tab/>
        <w:t>(2)</w:t>
      </w:r>
      <w:r w:rsidRPr="004A4B15">
        <w:tab/>
        <w:t>The application must contain the following information:</w:t>
      </w:r>
    </w:p>
    <w:p w:rsidR="00D56687" w:rsidRPr="004A4B15" w:rsidRDefault="00D56687" w:rsidP="00564901">
      <w:pPr>
        <w:pStyle w:val="paragraph"/>
      </w:pPr>
      <w:r w:rsidRPr="004A4B15">
        <w:tab/>
        <w:t>(a)</w:t>
      </w:r>
      <w:r w:rsidRPr="004A4B15">
        <w:tab/>
        <w:t>the name and contact details of the aviation industry participant;</w:t>
      </w:r>
    </w:p>
    <w:p w:rsidR="00D56687" w:rsidRPr="004A4B15" w:rsidRDefault="00D56687" w:rsidP="00564901">
      <w:pPr>
        <w:pStyle w:val="paragraph"/>
      </w:pPr>
      <w:r w:rsidRPr="004A4B15">
        <w:tab/>
        <w:t>(b)</w:t>
      </w:r>
      <w:r w:rsidRPr="004A4B15">
        <w:tab/>
        <w:t>a map showing the proposed landside special event zone including entry points into the zone and exit points out of the zone;</w:t>
      </w:r>
    </w:p>
    <w:p w:rsidR="00D56687" w:rsidRPr="004A4B15" w:rsidRDefault="00D56687" w:rsidP="00564901">
      <w:pPr>
        <w:pStyle w:val="paragraph"/>
      </w:pPr>
      <w:r w:rsidRPr="004A4B15">
        <w:tab/>
        <w:t>(c)</w:t>
      </w:r>
      <w:r w:rsidRPr="004A4B15">
        <w:tab/>
        <w:t>a description of the proposed event to be held in the proposed landside special event zone;</w:t>
      </w:r>
    </w:p>
    <w:p w:rsidR="00D56687" w:rsidRPr="004A4B15" w:rsidRDefault="00D56687" w:rsidP="00564901">
      <w:pPr>
        <w:pStyle w:val="paragraph"/>
      </w:pPr>
      <w:r w:rsidRPr="004A4B15">
        <w:tab/>
        <w:t>(d)</w:t>
      </w:r>
      <w:r w:rsidRPr="004A4B15">
        <w:tab/>
        <w:t>the period (or periods) during which the proposed landside special event zone will be in force, including dates, times and duration;</w:t>
      </w:r>
    </w:p>
    <w:p w:rsidR="00D56687" w:rsidRPr="004A4B15" w:rsidRDefault="00D56687" w:rsidP="00564901">
      <w:pPr>
        <w:pStyle w:val="paragraph"/>
      </w:pPr>
      <w:r w:rsidRPr="004A4B15">
        <w:tab/>
        <w:t>(e)</w:t>
      </w:r>
      <w:r w:rsidRPr="004A4B15">
        <w:tab/>
        <w:t>an estimate of the number of people who will attend the event to be held in the proposed landside special event zone including an explanation of how that estimate was calculated;</w:t>
      </w:r>
    </w:p>
    <w:p w:rsidR="00D56687" w:rsidRPr="004A4B15" w:rsidRDefault="00D56687" w:rsidP="00564901">
      <w:pPr>
        <w:pStyle w:val="paragraph"/>
      </w:pPr>
      <w:r w:rsidRPr="004A4B15">
        <w:tab/>
        <w:t>(f)</w:t>
      </w:r>
      <w:r w:rsidRPr="004A4B15">
        <w:tab/>
        <w:t>a description of any security risks with respect to the event to be held in the proposed landside special event zone;</w:t>
      </w:r>
    </w:p>
    <w:p w:rsidR="00D56687" w:rsidRPr="004A4B15" w:rsidRDefault="00D56687" w:rsidP="00564901">
      <w:pPr>
        <w:pStyle w:val="paragraph"/>
      </w:pPr>
      <w:r w:rsidRPr="004A4B15">
        <w:tab/>
        <w:t>(g)</w:t>
      </w:r>
      <w:r w:rsidRPr="004A4B15">
        <w:tab/>
        <w:t>an explanation of how the security risks were identified;</w:t>
      </w:r>
    </w:p>
    <w:p w:rsidR="00D56687" w:rsidRPr="004A4B15" w:rsidRDefault="00D56687" w:rsidP="00564901">
      <w:pPr>
        <w:pStyle w:val="paragraph"/>
      </w:pPr>
      <w:r w:rsidRPr="004A4B15">
        <w:tab/>
        <w:t>(h)</w:t>
      </w:r>
      <w:r w:rsidRPr="004A4B15">
        <w:tab/>
        <w:t>details of the measures that the aviation industry participant will take to manage and mitigate security risks resulting from the event that will be held in the proposed landside special event zone.</w:t>
      </w:r>
    </w:p>
    <w:p w:rsidR="00D56687" w:rsidRPr="004A4B15" w:rsidRDefault="00D56687" w:rsidP="00564901">
      <w:pPr>
        <w:pStyle w:val="subsection"/>
      </w:pPr>
      <w:r w:rsidRPr="004A4B15">
        <w:tab/>
        <w:t>(3)</w:t>
      </w:r>
      <w:r w:rsidRPr="004A4B15">
        <w:tab/>
        <w:t xml:space="preserve">If the aviation industry participant plans to make changes to its transport security program for the purposes of managing and mitigating security risks resulting from the proposed event to be </w:t>
      </w:r>
      <w:r w:rsidRPr="004A4B15">
        <w:lastRenderedPageBreak/>
        <w:t>held in the proposed landside special event zone, the application must include details of the planned changes.</w:t>
      </w:r>
    </w:p>
    <w:p w:rsidR="00D56687" w:rsidRPr="004A4B15" w:rsidRDefault="00D56687" w:rsidP="00564901">
      <w:pPr>
        <w:pStyle w:val="ActHead5"/>
      </w:pPr>
      <w:bookmarkStart w:id="163" w:name="_Toc442693009"/>
      <w:r w:rsidRPr="004A4B15">
        <w:rPr>
          <w:rStyle w:val="CharSectno"/>
        </w:rPr>
        <w:t>3A.09</w:t>
      </w:r>
      <w:r w:rsidR="00564901" w:rsidRPr="004A4B15">
        <w:t xml:space="preserve">  </w:t>
      </w:r>
      <w:r w:rsidRPr="004A4B15">
        <w:t>Further information about applications</w:t>
      </w:r>
      <w:bookmarkEnd w:id="163"/>
      <w:r w:rsidRPr="004A4B15">
        <w:t xml:space="preserve"> </w:t>
      </w:r>
    </w:p>
    <w:p w:rsidR="00D56687" w:rsidRPr="004A4B15" w:rsidRDefault="00D56687" w:rsidP="00564901">
      <w:pPr>
        <w:pStyle w:val="subsection"/>
      </w:pPr>
      <w:r w:rsidRPr="004A4B15">
        <w:tab/>
        <w:t>(1)</w:t>
      </w:r>
      <w:r w:rsidRPr="004A4B15">
        <w:tab/>
        <w:t>The Secretary may request that the applicant provide the Secretary with further information about the application.</w:t>
      </w:r>
    </w:p>
    <w:p w:rsidR="00D56687" w:rsidRPr="004A4B15" w:rsidRDefault="00D56687" w:rsidP="00564901">
      <w:pPr>
        <w:pStyle w:val="subsection"/>
      </w:pPr>
      <w:r w:rsidRPr="004A4B15">
        <w:tab/>
        <w:t>(2)</w:t>
      </w:r>
      <w:r w:rsidRPr="004A4B15">
        <w:tab/>
        <w:t>The Secretary may refuse to consider the application until the applicant gives the Secretary the information.</w:t>
      </w:r>
    </w:p>
    <w:p w:rsidR="00D56687" w:rsidRPr="004A4B15" w:rsidRDefault="00D56687" w:rsidP="00564901">
      <w:pPr>
        <w:pStyle w:val="ActHead5"/>
      </w:pPr>
      <w:bookmarkStart w:id="164" w:name="_Toc442693010"/>
      <w:r w:rsidRPr="004A4B15">
        <w:rPr>
          <w:rStyle w:val="CharSectno"/>
        </w:rPr>
        <w:t>3A.10</w:t>
      </w:r>
      <w:r w:rsidR="00564901" w:rsidRPr="004A4B15">
        <w:t xml:space="preserve">  </w:t>
      </w:r>
      <w:r w:rsidRPr="004A4B15">
        <w:t>Notices</w:t>
      </w:r>
      <w:bookmarkEnd w:id="164"/>
      <w:r w:rsidRPr="004A4B15">
        <w:t xml:space="preserve"> </w:t>
      </w:r>
    </w:p>
    <w:p w:rsidR="00D56687" w:rsidRPr="004A4B15" w:rsidRDefault="00D56687" w:rsidP="00564901">
      <w:pPr>
        <w:pStyle w:val="subsection"/>
      </w:pPr>
      <w:r w:rsidRPr="004A4B15">
        <w:tab/>
      </w:r>
      <w:r w:rsidRPr="004A4B15">
        <w:tab/>
        <w:t>If:</w:t>
      </w:r>
    </w:p>
    <w:p w:rsidR="00D56687" w:rsidRPr="004A4B15" w:rsidRDefault="00D56687" w:rsidP="00564901">
      <w:pPr>
        <w:pStyle w:val="paragraph"/>
      </w:pPr>
      <w:r w:rsidRPr="004A4B15">
        <w:tab/>
        <w:t>(a)</w:t>
      </w:r>
      <w:r w:rsidRPr="004A4B15">
        <w:tab/>
        <w:t>the Secretary gives the operator of a security controlled airport a notice establishing a landside special event zone under section</w:t>
      </w:r>
      <w:r w:rsidR="004A4B15">
        <w:t> </w:t>
      </w:r>
      <w:r w:rsidRPr="004A4B15">
        <w:t>33A of the Act; and</w:t>
      </w:r>
    </w:p>
    <w:p w:rsidR="00D56687" w:rsidRPr="004A4B15" w:rsidRDefault="00D56687" w:rsidP="00564901">
      <w:pPr>
        <w:pStyle w:val="paragraph"/>
      </w:pPr>
      <w:r w:rsidRPr="004A4B15">
        <w:tab/>
        <w:t>(b)</w:t>
      </w:r>
      <w:r w:rsidRPr="004A4B15">
        <w:tab/>
        <w:t>the landside special event zone manager is not the operator of the airport in which the event zone is established;</w:t>
      </w:r>
    </w:p>
    <w:p w:rsidR="00D56687" w:rsidRPr="004A4B15" w:rsidRDefault="00D56687" w:rsidP="00564901">
      <w:pPr>
        <w:pStyle w:val="subsection2"/>
      </w:pPr>
      <w:r w:rsidRPr="004A4B15">
        <w:t>the Secretary must provide the landside special event zone manager with a copy of the notice.</w:t>
      </w:r>
    </w:p>
    <w:p w:rsidR="00D56687" w:rsidRPr="004A4B15" w:rsidRDefault="00564901" w:rsidP="00564901">
      <w:pPr>
        <w:pStyle w:val="notetext"/>
      </w:pPr>
      <w:r w:rsidRPr="004A4B15">
        <w:t>Note:</w:t>
      </w:r>
      <w:r w:rsidRPr="004A4B15">
        <w:tab/>
      </w:r>
      <w:r w:rsidR="00D56687" w:rsidRPr="004A4B15">
        <w:t>The notice establishing a landside special event zone includes a map of the airport showing the boundaries of the landside special event zone and specifies the period (or periods) during which the event zone is in force.</w:t>
      </w:r>
    </w:p>
    <w:p w:rsidR="00D56687" w:rsidRPr="004A4B15" w:rsidRDefault="00564901" w:rsidP="00564901">
      <w:pPr>
        <w:pStyle w:val="ActHead4"/>
      </w:pPr>
      <w:bookmarkStart w:id="165" w:name="_Toc442693011"/>
      <w:r w:rsidRPr="004A4B15">
        <w:rPr>
          <w:rStyle w:val="CharSubdNo"/>
        </w:rPr>
        <w:t>Subdivision</w:t>
      </w:r>
      <w:r w:rsidR="004A4B15" w:rsidRPr="004A4B15">
        <w:rPr>
          <w:rStyle w:val="CharSubdNo"/>
        </w:rPr>
        <w:t> </w:t>
      </w:r>
      <w:r w:rsidR="00D56687" w:rsidRPr="004A4B15">
        <w:rPr>
          <w:rStyle w:val="CharSubdNo"/>
        </w:rPr>
        <w:t>3A.3.2</w:t>
      </w:r>
      <w:r w:rsidRPr="004A4B15">
        <w:t>—</w:t>
      </w:r>
      <w:r w:rsidR="00D56687" w:rsidRPr="004A4B15">
        <w:rPr>
          <w:rStyle w:val="CharSubdText"/>
        </w:rPr>
        <w:t>Requirements for landside special event zones</w:t>
      </w:r>
      <w:bookmarkEnd w:id="165"/>
    </w:p>
    <w:p w:rsidR="00D56687" w:rsidRPr="004A4B15" w:rsidRDefault="00D56687" w:rsidP="00564901">
      <w:pPr>
        <w:pStyle w:val="ActHead5"/>
      </w:pPr>
      <w:bookmarkStart w:id="166" w:name="_Toc442693012"/>
      <w:r w:rsidRPr="004A4B15">
        <w:rPr>
          <w:rStyle w:val="CharSectno"/>
        </w:rPr>
        <w:t>3A.11</w:t>
      </w:r>
      <w:r w:rsidR="00564901" w:rsidRPr="004A4B15">
        <w:t xml:space="preserve">  </w:t>
      </w:r>
      <w:r w:rsidRPr="004A4B15">
        <w:t>Requirements for landside special event zones</w:t>
      </w:r>
      <w:bookmarkEnd w:id="166"/>
    </w:p>
    <w:p w:rsidR="00D56687" w:rsidRPr="004A4B15" w:rsidRDefault="00D56687" w:rsidP="00564901">
      <w:pPr>
        <w:pStyle w:val="subsection"/>
      </w:pPr>
      <w:r w:rsidRPr="004A4B15">
        <w:tab/>
        <w:t>(1)</w:t>
      </w:r>
      <w:r w:rsidRPr="004A4B15">
        <w:tab/>
        <w:t>For section</w:t>
      </w:r>
      <w:r w:rsidR="004A4B15">
        <w:t> </w:t>
      </w:r>
      <w:r w:rsidRPr="004A4B15">
        <w:t>38A of the Act, the requirements in these Regulations dealing with landside areas are prescribed and apply, as in force from time to time, to landside special event zones.</w:t>
      </w:r>
    </w:p>
    <w:p w:rsidR="00D56687" w:rsidRPr="004A4B15" w:rsidRDefault="00D56687" w:rsidP="00564901">
      <w:pPr>
        <w:pStyle w:val="subsection"/>
      </w:pPr>
      <w:r w:rsidRPr="004A4B15">
        <w:tab/>
        <w:t>(2)</w:t>
      </w:r>
      <w:r w:rsidRPr="004A4B15">
        <w:tab/>
        <w:t>The requirements under subregulation</w:t>
      </w:r>
      <w:r w:rsidR="00183AC8" w:rsidRPr="004A4B15">
        <w:t> </w:t>
      </w:r>
      <w:r w:rsidRPr="004A4B15">
        <w:t xml:space="preserve">(1) do not include the requirements relating to the display of an </w:t>
      </w:r>
      <w:r w:rsidR="00D205E6" w:rsidRPr="004A4B15">
        <w:t>ASIC, a VIC or a TAC</w:t>
      </w:r>
      <w:r w:rsidRPr="004A4B15">
        <w:t>.</w:t>
      </w:r>
    </w:p>
    <w:p w:rsidR="00D56687" w:rsidRPr="004A4B15" w:rsidRDefault="00564901" w:rsidP="00564901">
      <w:pPr>
        <w:pStyle w:val="ActHead4"/>
      </w:pPr>
      <w:bookmarkStart w:id="167" w:name="_Toc442693013"/>
      <w:r w:rsidRPr="004A4B15">
        <w:rPr>
          <w:rStyle w:val="CharSubdNo"/>
        </w:rPr>
        <w:lastRenderedPageBreak/>
        <w:t>Subdivision</w:t>
      </w:r>
      <w:r w:rsidR="004A4B15" w:rsidRPr="004A4B15">
        <w:rPr>
          <w:rStyle w:val="CharSubdNo"/>
        </w:rPr>
        <w:t> </w:t>
      </w:r>
      <w:r w:rsidR="00D56687" w:rsidRPr="004A4B15">
        <w:rPr>
          <w:rStyle w:val="CharSubdNo"/>
        </w:rPr>
        <w:t>3A.3.3</w:t>
      </w:r>
      <w:r w:rsidRPr="004A4B15">
        <w:t>—</w:t>
      </w:r>
      <w:r w:rsidR="00D56687" w:rsidRPr="004A4B15">
        <w:rPr>
          <w:rStyle w:val="CharSubdText"/>
        </w:rPr>
        <w:t>Offences relating to landside special event zones</w:t>
      </w:r>
      <w:bookmarkEnd w:id="167"/>
    </w:p>
    <w:p w:rsidR="00D56687" w:rsidRPr="004A4B15" w:rsidRDefault="00D56687" w:rsidP="00564901">
      <w:pPr>
        <w:pStyle w:val="ActHead5"/>
      </w:pPr>
      <w:bookmarkStart w:id="168" w:name="_Toc442693014"/>
      <w:r w:rsidRPr="004A4B15">
        <w:rPr>
          <w:rStyle w:val="CharSectno"/>
        </w:rPr>
        <w:t>3A.12</w:t>
      </w:r>
      <w:r w:rsidR="00564901" w:rsidRPr="004A4B15">
        <w:t xml:space="preserve">  </w:t>
      </w:r>
      <w:r w:rsidRPr="004A4B15">
        <w:t>Offence if person moves out of landside special event zone</w:t>
      </w:r>
      <w:bookmarkEnd w:id="168"/>
    </w:p>
    <w:p w:rsidR="00D56687" w:rsidRPr="004A4B15" w:rsidRDefault="00D56687" w:rsidP="00564901">
      <w:pPr>
        <w:pStyle w:val="subsection"/>
      </w:pPr>
      <w:r w:rsidRPr="004A4B15">
        <w:tab/>
        <w:t>(1)</w:t>
      </w:r>
      <w:r w:rsidRPr="004A4B15">
        <w:tab/>
        <w:t>For subsection</w:t>
      </w:r>
      <w:r w:rsidR="004A4B15">
        <w:t> </w:t>
      </w:r>
      <w:r w:rsidRPr="004A4B15">
        <w:t>38A(3) of the Act, a person commits an offence if:</w:t>
      </w:r>
    </w:p>
    <w:p w:rsidR="00D56687" w:rsidRPr="004A4B15" w:rsidRDefault="00D56687" w:rsidP="00564901">
      <w:pPr>
        <w:pStyle w:val="paragraph"/>
      </w:pPr>
      <w:r w:rsidRPr="004A4B15">
        <w:tab/>
        <w:t>(a)</w:t>
      </w:r>
      <w:r w:rsidRPr="004A4B15">
        <w:tab/>
        <w:t>a landside special event zone is in force; and</w:t>
      </w:r>
    </w:p>
    <w:p w:rsidR="00D56687" w:rsidRPr="004A4B15" w:rsidRDefault="00D56687" w:rsidP="00564901">
      <w:pPr>
        <w:pStyle w:val="paragraph"/>
      </w:pPr>
      <w:r w:rsidRPr="004A4B15">
        <w:tab/>
        <w:t>(b)</w:t>
      </w:r>
      <w:r w:rsidRPr="004A4B15">
        <w:tab/>
        <w:t>the person is in the landside special event zone; and</w:t>
      </w:r>
    </w:p>
    <w:p w:rsidR="00D56687" w:rsidRPr="004A4B15" w:rsidRDefault="00D56687" w:rsidP="00564901">
      <w:pPr>
        <w:pStyle w:val="paragraph"/>
      </w:pPr>
      <w:r w:rsidRPr="004A4B15">
        <w:tab/>
        <w:t>(c)</w:t>
      </w:r>
      <w:r w:rsidRPr="004A4B15">
        <w:tab/>
        <w:t>the person moves from the zone into any of the following:</w:t>
      </w:r>
    </w:p>
    <w:p w:rsidR="00D56687" w:rsidRPr="004A4B15" w:rsidRDefault="00D56687" w:rsidP="00564901">
      <w:pPr>
        <w:pStyle w:val="paragraphsub"/>
      </w:pPr>
      <w:r w:rsidRPr="004A4B15">
        <w:tab/>
        <w:t>(i)</w:t>
      </w:r>
      <w:r w:rsidRPr="004A4B15">
        <w:tab/>
        <w:t>an airside area that is outside an airside special event zone that is in force;</w:t>
      </w:r>
    </w:p>
    <w:p w:rsidR="00D56687" w:rsidRPr="004A4B15" w:rsidRDefault="00D56687" w:rsidP="00564901">
      <w:pPr>
        <w:pStyle w:val="paragraphsub"/>
      </w:pPr>
      <w:r w:rsidRPr="004A4B15">
        <w:tab/>
        <w:t>(ii)</w:t>
      </w:r>
      <w:r w:rsidRPr="004A4B15">
        <w:tab/>
        <w:t>a part of a landside security zone that is outside a landside special event zone that is in force; and</w:t>
      </w:r>
    </w:p>
    <w:p w:rsidR="00D56687" w:rsidRPr="004A4B15" w:rsidRDefault="00D56687" w:rsidP="00564901">
      <w:pPr>
        <w:pStyle w:val="paragraph"/>
      </w:pPr>
      <w:r w:rsidRPr="004A4B15">
        <w:tab/>
        <w:t>(d)</w:t>
      </w:r>
      <w:r w:rsidRPr="004A4B15">
        <w:tab/>
        <w:t>the person is not authorised by the Act or by these Regulations to enter the area or zone.</w:t>
      </w:r>
    </w:p>
    <w:p w:rsidR="00D56687" w:rsidRPr="004A4B15" w:rsidRDefault="00564901" w:rsidP="00D56687">
      <w:pPr>
        <w:pStyle w:val="Penalty"/>
      </w:pPr>
      <w:r w:rsidRPr="004A4B15">
        <w:t>Penalty:</w:t>
      </w:r>
      <w:r w:rsidRPr="004A4B15">
        <w:tab/>
      </w:r>
      <w:r w:rsidR="00D56687" w:rsidRPr="004A4B15">
        <w:t>20 penalty units.</w:t>
      </w:r>
    </w:p>
    <w:p w:rsidR="00D56687" w:rsidRPr="004A4B15" w:rsidRDefault="00D56687" w:rsidP="00564901">
      <w:pPr>
        <w:pStyle w:val="subsection"/>
      </w:pPr>
      <w:r w:rsidRPr="004A4B15">
        <w:tab/>
        <w:t>(2)</w:t>
      </w:r>
      <w:r w:rsidRPr="004A4B15">
        <w:tab/>
        <w:t>Strict liability applies to the physical elements in subregulation</w:t>
      </w:r>
      <w:r w:rsidR="00183AC8" w:rsidRPr="004A4B15">
        <w:t> </w:t>
      </w:r>
      <w:r w:rsidRPr="004A4B15">
        <w:t>(1).</w:t>
      </w:r>
    </w:p>
    <w:p w:rsidR="00D56687" w:rsidRPr="004A4B15" w:rsidRDefault="00564901" w:rsidP="00564901">
      <w:pPr>
        <w:pStyle w:val="notetext"/>
      </w:pPr>
      <w:r w:rsidRPr="004A4B15">
        <w:t>Note:</w:t>
      </w:r>
      <w:r w:rsidRPr="004A4B15">
        <w:tab/>
      </w:r>
      <w:r w:rsidR="00D56687" w:rsidRPr="004A4B15">
        <w:t xml:space="preserve">For </w:t>
      </w:r>
      <w:r w:rsidR="00D56687" w:rsidRPr="004A4B15">
        <w:rPr>
          <w:b/>
          <w:i/>
        </w:rPr>
        <w:t>strict liability</w:t>
      </w:r>
      <w:r w:rsidR="00D56687" w:rsidRPr="004A4B15">
        <w:t xml:space="preserve"> see section</w:t>
      </w:r>
      <w:r w:rsidR="004A4B15">
        <w:t> </w:t>
      </w:r>
      <w:r w:rsidR="00D56687" w:rsidRPr="004A4B15">
        <w:t xml:space="preserve">6.1 of the </w:t>
      </w:r>
      <w:r w:rsidR="00D56687" w:rsidRPr="004A4B15">
        <w:rPr>
          <w:i/>
        </w:rPr>
        <w:t>Criminal Code</w:t>
      </w:r>
      <w:r w:rsidR="00D56687" w:rsidRPr="004A4B15">
        <w:t>.</w:t>
      </w:r>
    </w:p>
    <w:p w:rsidR="00D56687" w:rsidRPr="004A4B15" w:rsidRDefault="00D56687" w:rsidP="00564901">
      <w:pPr>
        <w:pStyle w:val="ActHead5"/>
      </w:pPr>
      <w:bookmarkStart w:id="169" w:name="_Toc442693015"/>
      <w:r w:rsidRPr="004A4B15">
        <w:rPr>
          <w:rStyle w:val="CharSectno"/>
        </w:rPr>
        <w:t>3A.13</w:t>
      </w:r>
      <w:r w:rsidR="00564901" w:rsidRPr="004A4B15">
        <w:t xml:space="preserve">  </w:t>
      </w:r>
      <w:r w:rsidRPr="004A4B15">
        <w:t>Offence if landside special event zone manager allows unauthorised movement</w:t>
      </w:r>
      <w:bookmarkEnd w:id="169"/>
    </w:p>
    <w:p w:rsidR="00D56687" w:rsidRPr="004A4B15" w:rsidRDefault="00D56687" w:rsidP="00564901">
      <w:pPr>
        <w:pStyle w:val="subsection"/>
      </w:pPr>
      <w:r w:rsidRPr="004A4B15">
        <w:tab/>
        <w:t>(1)</w:t>
      </w:r>
      <w:r w:rsidRPr="004A4B15">
        <w:tab/>
        <w:t>For subsection</w:t>
      </w:r>
      <w:r w:rsidR="004A4B15">
        <w:t> </w:t>
      </w:r>
      <w:r w:rsidRPr="004A4B15">
        <w:t>38A(3) of the Act, a person commits an offence if:</w:t>
      </w:r>
    </w:p>
    <w:p w:rsidR="00D56687" w:rsidRPr="004A4B15" w:rsidRDefault="00D56687" w:rsidP="00564901">
      <w:pPr>
        <w:pStyle w:val="paragraph"/>
      </w:pPr>
      <w:r w:rsidRPr="004A4B15">
        <w:tab/>
        <w:t>(a)</w:t>
      </w:r>
      <w:r w:rsidRPr="004A4B15">
        <w:tab/>
        <w:t>a landside special event zone is in force; and</w:t>
      </w:r>
    </w:p>
    <w:p w:rsidR="00D56687" w:rsidRPr="004A4B15" w:rsidRDefault="00D56687" w:rsidP="00564901">
      <w:pPr>
        <w:pStyle w:val="paragraph"/>
      </w:pPr>
      <w:r w:rsidRPr="004A4B15">
        <w:tab/>
        <w:t>(b)</w:t>
      </w:r>
      <w:r w:rsidRPr="004A4B15">
        <w:tab/>
        <w:t>the person is the landside special event zone manager for the landside special event zone; and</w:t>
      </w:r>
    </w:p>
    <w:p w:rsidR="00D56687" w:rsidRPr="004A4B15" w:rsidRDefault="00D56687" w:rsidP="00564901">
      <w:pPr>
        <w:pStyle w:val="paragraph"/>
      </w:pPr>
      <w:r w:rsidRPr="004A4B15">
        <w:tab/>
        <w:t>(c)</w:t>
      </w:r>
      <w:r w:rsidRPr="004A4B15">
        <w:tab/>
        <w:t>another person (the</w:t>
      </w:r>
      <w:r w:rsidRPr="004A4B15">
        <w:rPr>
          <w:b/>
          <w:i/>
        </w:rPr>
        <w:t xml:space="preserve"> transient person</w:t>
      </w:r>
      <w:r w:rsidRPr="004A4B15">
        <w:t>) who is in the landside special event zone moves from the zone into any of the following:</w:t>
      </w:r>
    </w:p>
    <w:p w:rsidR="00D56687" w:rsidRPr="004A4B15" w:rsidRDefault="00D56687" w:rsidP="00564901">
      <w:pPr>
        <w:pStyle w:val="paragraphsub"/>
      </w:pPr>
      <w:r w:rsidRPr="004A4B15">
        <w:tab/>
        <w:t>(i)</w:t>
      </w:r>
      <w:r w:rsidRPr="004A4B15">
        <w:tab/>
        <w:t>an airside area that is outside an airside special event zone that is in force;</w:t>
      </w:r>
    </w:p>
    <w:p w:rsidR="00D56687" w:rsidRPr="004A4B15" w:rsidRDefault="00D56687" w:rsidP="00564901">
      <w:pPr>
        <w:pStyle w:val="paragraphsub"/>
      </w:pPr>
      <w:r w:rsidRPr="004A4B15">
        <w:tab/>
        <w:t>(ii)</w:t>
      </w:r>
      <w:r w:rsidRPr="004A4B15">
        <w:tab/>
        <w:t>a part of a landside security zone that is outside a landside special event zone that is in force; and</w:t>
      </w:r>
    </w:p>
    <w:p w:rsidR="00D56687" w:rsidRPr="004A4B15" w:rsidRDefault="00D56687" w:rsidP="00564901">
      <w:pPr>
        <w:pStyle w:val="paragraph"/>
      </w:pPr>
      <w:r w:rsidRPr="004A4B15">
        <w:tab/>
        <w:t>(d)</w:t>
      </w:r>
      <w:r w:rsidRPr="004A4B15">
        <w:tab/>
        <w:t>the transient person is not authorised by the Act or by these Regulations to enter the area or zone.</w:t>
      </w:r>
    </w:p>
    <w:p w:rsidR="00D56687" w:rsidRPr="004A4B15" w:rsidRDefault="00564901" w:rsidP="00D56687">
      <w:pPr>
        <w:pStyle w:val="Penalty"/>
      </w:pPr>
      <w:r w:rsidRPr="004A4B15">
        <w:lastRenderedPageBreak/>
        <w:t>Penalty:</w:t>
      </w:r>
      <w:r w:rsidRPr="004A4B15">
        <w:tab/>
      </w:r>
      <w:r w:rsidR="00D56687" w:rsidRPr="004A4B15">
        <w:t>20 penalty units.</w:t>
      </w:r>
    </w:p>
    <w:p w:rsidR="00D56687" w:rsidRPr="004A4B15" w:rsidRDefault="00D56687" w:rsidP="00564901">
      <w:pPr>
        <w:pStyle w:val="subsection"/>
      </w:pPr>
      <w:r w:rsidRPr="004A4B15">
        <w:tab/>
        <w:t>(2)</w:t>
      </w:r>
      <w:r w:rsidRPr="004A4B15">
        <w:tab/>
        <w:t>Strict liability applies to the physical elements in subregulation</w:t>
      </w:r>
      <w:r w:rsidR="00183AC8" w:rsidRPr="004A4B15">
        <w:t> </w:t>
      </w:r>
      <w:r w:rsidRPr="004A4B15">
        <w:t>(1).</w:t>
      </w:r>
    </w:p>
    <w:p w:rsidR="00D56687" w:rsidRPr="004A4B15" w:rsidRDefault="00564901" w:rsidP="00564901">
      <w:pPr>
        <w:pStyle w:val="notetext"/>
      </w:pPr>
      <w:r w:rsidRPr="004A4B15">
        <w:t>Note:</w:t>
      </w:r>
      <w:r w:rsidRPr="004A4B15">
        <w:tab/>
      </w:r>
      <w:r w:rsidR="00D56687" w:rsidRPr="004A4B15">
        <w:t xml:space="preserve">For </w:t>
      </w:r>
      <w:r w:rsidR="00D56687" w:rsidRPr="004A4B15">
        <w:rPr>
          <w:b/>
          <w:i/>
        </w:rPr>
        <w:t>strict liability</w:t>
      </w:r>
      <w:r w:rsidR="00D56687" w:rsidRPr="004A4B15">
        <w:t xml:space="preserve"> see section</w:t>
      </w:r>
      <w:r w:rsidR="004A4B15">
        <w:t> </w:t>
      </w:r>
      <w:r w:rsidR="00D56687" w:rsidRPr="004A4B15">
        <w:t xml:space="preserve">6.1 of the </w:t>
      </w:r>
      <w:r w:rsidR="00D56687" w:rsidRPr="004A4B15">
        <w:rPr>
          <w:i/>
        </w:rPr>
        <w:t>Criminal Code</w:t>
      </w:r>
      <w:r w:rsidR="00D56687" w:rsidRPr="004A4B15">
        <w:t>.</w:t>
      </w:r>
    </w:p>
    <w:p w:rsidR="00D56687" w:rsidRPr="004A4B15" w:rsidRDefault="00564901" w:rsidP="00EB2271">
      <w:pPr>
        <w:pStyle w:val="ActHead2"/>
        <w:pageBreakBefore/>
      </w:pPr>
      <w:bookmarkStart w:id="170" w:name="_Toc442693016"/>
      <w:r w:rsidRPr="004A4B15">
        <w:rPr>
          <w:rStyle w:val="CharPartNo"/>
        </w:rPr>
        <w:lastRenderedPageBreak/>
        <w:t>Part</w:t>
      </w:r>
      <w:r w:rsidR="004A4B15" w:rsidRPr="004A4B15">
        <w:rPr>
          <w:rStyle w:val="CharPartNo"/>
        </w:rPr>
        <w:t> </w:t>
      </w:r>
      <w:r w:rsidR="00D56687" w:rsidRPr="004A4B15">
        <w:rPr>
          <w:rStyle w:val="CharPartNo"/>
        </w:rPr>
        <w:t>4</w:t>
      </w:r>
      <w:r w:rsidRPr="004A4B15">
        <w:t>—</w:t>
      </w:r>
      <w:r w:rsidR="00D56687" w:rsidRPr="004A4B15">
        <w:rPr>
          <w:rStyle w:val="CharPartText"/>
        </w:rPr>
        <w:t>Other security measures</w:t>
      </w:r>
      <w:bookmarkEnd w:id="170"/>
    </w:p>
    <w:p w:rsidR="00D56687" w:rsidRPr="004A4B15" w:rsidRDefault="00564901" w:rsidP="00564901">
      <w:pPr>
        <w:pStyle w:val="ActHead3"/>
      </w:pPr>
      <w:bookmarkStart w:id="171" w:name="_Toc442693017"/>
      <w:r w:rsidRPr="004A4B15">
        <w:rPr>
          <w:rStyle w:val="CharDivNo"/>
        </w:rPr>
        <w:t>Division</w:t>
      </w:r>
      <w:r w:rsidR="004A4B15" w:rsidRPr="004A4B15">
        <w:rPr>
          <w:rStyle w:val="CharDivNo"/>
        </w:rPr>
        <w:t> </w:t>
      </w:r>
      <w:r w:rsidR="00D56687" w:rsidRPr="004A4B15">
        <w:rPr>
          <w:rStyle w:val="CharDivNo"/>
        </w:rPr>
        <w:t>4.1</w:t>
      </w:r>
      <w:r w:rsidRPr="004A4B15">
        <w:t>—</w:t>
      </w:r>
      <w:r w:rsidR="00D56687" w:rsidRPr="004A4B15">
        <w:rPr>
          <w:rStyle w:val="CharDivText"/>
        </w:rPr>
        <w:t>Screening and clearing</w:t>
      </w:r>
      <w:bookmarkEnd w:id="171"/>
    </w:p>
    <w:p w:rsidR="00D56687" w:rsidRPr="004A4B15" w:rsidRDefault="00564901" w:rsidP="00564901">
      <w:pPr>
        <w:pStyle w:val="ActHead4"/>
      </w:pPr>
      <w:bookmarkStart w:id="172" w:name="_Toc442693018"/>
      <w:r w:rsidRPr="004A4B15">
        <w:rPr>
          <w:rStyle w:val="CharSubdNo"/>
        </w:rPr>
        <w:t>Subdivision</w:t>
      </w:r>
      <w:r w:rsidR="004A4B15" w:rsidRPr="004A4B15">
        <w:rPr>
          <w:rStyle w:val="CharSubdNo"/>
        </w:rPr>
        <w:t> </w:t>
      </w:r>
      <w:r w:rsidR="00D56687" w:rsidRPr="004A4B15">
        <w:rPr>
          <w:rStyle w:val="CharSubdNo"/>
        </w:rPr>
        <w:t>4.1.1</w:t>
      </w:r>
      <w:r w:rsidRPr="004A4B15">
        <w:t>—</w:t>
      </w:r>
      <w:r w:rsidR="00D56687" w:rsidRPr="004A4B15">
        <w:rPr>
          <w:rStyle w:val="CharSubdText"/>
        </w:rPr>
        <w:t>Screening and clearing generally</w:t>
      </w:r>
      <w:bookmarkEnd w:id="172"/>
    </w:p>
    <w:p w:rsidR="009C56B7" w:rsidRPr="004A4B15" w:rsidRDefault="009C56B7" w:rsidP="00564901">
      <w:pPr>
        <w:pStyle w:val="ActHead5"/>
      </w:pPr>
      <w:bookmarkStart w:id="173" w:name="_Toc442693019"/>
      <w:r w:rsidRPr="004A4B15">
        <w:rPr>
          <w:rStyle w:val="CharSectno"/>
        </w:rPr>
        <w:t>4.01</w:t>
      </w:r>
      <w:r w:rsidR="00564901" w:rsidRPr="004A4B15">
        <w:t xml:space="preserve">  </w:t>
      </w:r>
      <w:r w:rsidRPr="004A4B15">
        <w:t>Definition—</w:t>
      </w:r>
      <w:r w:rsidRPr="004A4B15">
        <w:rPr>
          <w:i/>
        </w:rPr>
        <w:t>operational period</w:t>
      </w:r>
      <w:bookmarkEnd w:id="173"/>
    </w:p>
    <w:p w:rsidR="00D56687" w:rsidRPr="004A4B15" w:rsidRDefault="00D56687" w:rsidP="00564901">
      <w:pPr>
        <w:pStyle w:val="subsection"/>
      </w:pPr>
      <w:r w:rsidRPr="004A4B15">
        <w:tab/>
      </w:r>
      <w:r w:rsidRPr="004A4B15">
        <w:tab/>
        <w:t>In this Subdivision:</w:t>
      </w:r>
    </w:p>
    <w:p w:rsidR="00D56687" w:rsidRPr="004A4B15" w:rsidRDefault="00D56687" w:rsidP="00564901">
      <w:pPr>
        <w:pStyle w:val="Definition"/>
      </w:pPr>
      <w:r w:rsidRPr="004A4B15">
        <w:rPr>
          <w:b/>
          <w:i/>
        </w:rPr>
        <w:t>operational period</w:t>
      </w:r>
      <w:r w:rsidRPr="004A4B15">
        <w:t xml:space="preserve"> of an aircraft means:</w:t>
      </w:r>
    </w:p>
    <w:p w:rsidR="00D56687" w:rsidRPr="004A4B15" w:rsidRDefault="00D56687" w:rsidP="00564901">
      <w:pPr>
        <w:pStyle w:val="paragraph"/>
      </w:pPr>
      <w:r w:rsidRPr="004A4B15">
        <w:tab/>
        <w:t>(a)</w:t>
      </w:r>
      <w:r w:rsidRPr="004A4B15">
        <w:tab/>
        <w:t>for a departing aircraft:</w:t>
      </w:r>
    </w:p>
    <w:p w:rsidR="00D56687" w:rsidRPr="004A4B15" w:rsidRDefault="00D56687" w:rsidP="00564901">
      <w:pPr>
        <w:pStyle w:val="paragraphsub"/>
      </w:pPr>
      <w:r w:rsidRPr="004A4B15">
        <w:tab/>
        <w:t>(i)</w:t>
      </w:r>
      <w:r w:rsidRPr="004A4B15">
        <w:tab/>
        <w:t xml:space="preserve">if the aircraft is at </w:t>
      </w:r>
      <w:r w:rsidR="009C56B7" w:rsidRPr="004A4B15">
        <w:t xml:space="preserve">a category 1 security controlled airport—the </w:t>
      </w:r>
      <w:r w:rsidRPr="004A4B15">
        <w:t>period beginning 2 hours before the aircraft’s scheduled departure time (or, if it is known in advance that its departure will be delayed, 2 hours before its re</w:t>
      </w:r>
      <w:r w:rsidR="004A4B15">
        <w:noBreakHyphen/>
      </w:r>
      <w:r w:rsidRPr="004A4B15">
        <w:t>scheduled departure time) and ending 30 minutes after its actual departure time; or</w:t>
      </w:r>
    </w:p>
    <w:p w:rsidR="00D56687" w:rsidRPr="004A4B15" w:rsidRDefault="00D56687" w:rsidP="00564901">
      <w:pPr>
        <w:pStyle w:val="paragraphsub"/>
      </w:pPr>
      <w:r w:rsidRPr="004A4B15">
        <w:tab/>
        <w:t>(ii)</w:t>
      </w:r>
      <w:r w:rsidRPr="004A4B15">
        <w:tab/>
        <w:t>if the aircraft is at any other security controlled</w:t>
      </w:r>
      <w:r w:rsidRPr="004A4B15">
        <w:rPr>
          <w:b/>
          <w:i/>
        </w:rPr>
        <w:t xml:space="preserve"> </w:t>
      </w:r>
      <w:r w:rsidRPr="004A4B15">
        <w:t>airport</w:t>
      </w:r>
      <w:r w:rsidR="00564901" w:rsidRPr="004A4B15">
        <w:t>—</w:t>
      </w:r>
      <w:r w:rsidRPr="004A4B15">
        <w:t>the period beginning 30 minutes before the aircraft’s scheduled departure time (or, if it is known in advance that its departure will be delayed, 30 minutes before its re</w:t>
      </w:r>
      <w:r w:rsidR="004A4B15">
        <w:noBreakHyphen/>
      </w:r>
      <w:r w:rsidRPr="004A4B15">
        <w:t>scheduled departure time) and ending 30 minutes after its actual departure time; and</w:t>
      </w:r>
    </w:p>
    <w:p w:rsidR="00D56687" w:rsidRPr="004A4B15" w:rsidRDefault="00D56687" w:rsidP="00564901">
      <w:pPr>
        <w:pStyle w:val="paragraph"/>
      </w:pPr>
      <w:r w:rsidRPr="004A4B15">
        <w:tab/>
        <w:t>(b)</w:t>
      </w:r>
      <w:r w:rsidRPr="004A4B15">
        <w:tab/>
        <w:t>for an arriving aircraft, the period beginning 30 minutes before its scheduled arrival time (or, if it is known in advance that its arrival will be delayed, 30 minutes before its re</w:t>
      </w:r>
      <w:r w:rsidR="004A4B15">
        <w:noBreakHyphen/>
      </w:r>
      <w:r w:rsidRPr="004A4B15">
        <w:t>scheduled arrival time) and ending 30 minutes after its actual arrival time.</w:t>
      </w:r>
    </w:p>
    <w:p w:rsidR="00D56687" w:rsidRPr="004A4B15" w:rsidRDefault="00D56687" w:rsidP="00564901">
      <w:pPr>
        <w:pStyle w:val="ActHead5"/>
      </w:pPr>
      <w:bookmarkStart w:id="174" w:name="_Toc442693020"/>
      <w:r w:rsidRPr="004A4B15">
        <w:rPr>
          <w:rStyle w:val="CharSectno"/>
        </w:rPr>
        <w:t>4.02</w:t>
      </w:r>
      <w:r w:rsidR="00564901" w:rsidRPr="004A4B15">
        <w:t xml:space="preserve">  </w:t>
      </w:r>
      <w:r w:rsidRPr="004A4B15">
        <w:t xml:space="preserve">Meaning of </w:t>
      </w:r>
      <w:r w:rsidRPr="004A4B15">
        <w:rPr>
          <w:i/>
        </w:rPr>
        <w:t>screened air service</w:t>
      </w:r>
      <w:bookmarkEnd w:id="174"/>
    </w:p>
    <w:p w:rsidR="009C56B7" w:rsidRPr="004A4B15" w:rsidRDefault="009C56B7" w:rsidP="00564901">
      <w:pPr>
        <w:pStyle w:val="subsection"/>
      </w:pPr>
      <w:r w:rsidRPr="004A4B15">
        <w:tab/>
        <w:t>(1)</w:t>
      </w:r>
      <w:r w:rsidRPr="004A4B15">
        <w:tab/>
        <w:t>An aircraft must be a cleared aircraft before departure if it is operating a regular public transport operation or an open charter operation with a maximum weight of at least 20</w:t>
      </w:r>
      <w:r w:rsidR="004A4B15">
        <w:t> </w:t>
      </w:r>
      <w:r w:rsidRPr="004A4B15">
        <w:t>000 kg.</w:t>
      </w:r>
    </w:p>
    <w:p w:rsidR="00D56687" w:rsidRPr="004A4B15" w:rsidRDefault="00D56687" w:rsidP="00516EFA">
      <w:pPr>
        <w:pStyle w:val="subsection"/>
        <w:keepNext/>
        <w:keepLines/>
      </w:pPr>
      <w:r w:rsidRPr="004A4B15">
        <w:lastRenderedPageBreak/>
        <w:tab/>
        <w:t>(1A)</w:t>
      </w:r>
      <w:r w:rsidRPr="004A4B15">
        <w:tab/>
        <w:t>For subregulation</w:t>
      </w:r>
      <w:r w:rsidR="00183AC8" w:rsidRPr="004A4B15">
        <w:t> </w:t>
      </w:r>
      <w:r w:rsidRPr="004A4B15">
        <w:t>(1):</w:t>
      </w:r>
    </w:p>
    <w:p w:rsidR="00D56687" w:rsidRPr="004A4B15" w:rsidRDefault="00D56687" w:rsidP="00564901">
      <w:pPr>
        <w:pStyle w:val="Definition"/>
      </w:pPr>
      <w:r w:rsidRPr="004A4B15">
        <w:rPr>
          <w:b/>
          <w:i/>
        </w:rPr>
        <w:t>maximum weight</w:t>
      </w:r>
      <w:r w:rsidRPr="004A4B15">
        <w:t>, for an aircraft, means the maximum gross weight at take off that the manufacturer of the aircraft, or a person authorised by the Civil Aviation Safety Authority, certifies for structural safety or control of the aircraft.</w:t>
      </w:r>
    </w:p>
    <w:p w:rsidR="009C56B7" w:rsidRPr="004A4B15" w:rsidRDefault="009C56B7" w:rsidP="00564901">
      <w:pPr>
        <w:pStyle w:val="subsection"/>
      </w:pPr>
      <w:r w:rsidRPr="004A4B15">
        <w:tab/>
        <w:t>(2)</w:t>
      </w:r>
      <w:r w:rsidRPr="004A4B15">
        <w:tab/>
        <w:t>An aircraft must be a cleared aircraft if the aircraft:</w:t>
      </w:r>
    </w:p>
    <w:p w:rsidR="009C56B7" w:rsidRPr="004A4B15" w:rsidRDefault="009C56B7" w:rsidP="00564901">
      <w:pPr>
        <w:pStyle w:val="paragraph"/>
      </w:pPr>
      <w:r w:rsidRPr="004A4B15">
        <w:tab/>
        <w:t>(a)</w:t>
      </w:r>
      <w:r w:rsidRPr="004A4B15">
        <w:tab/>
        <w:t>is not covered by subregulation</w:t>
      </w:r>
      <w:r w:rsidR="00183AC8" w:rsidRPr="004A4B15">
        <w:t> </w:t>
      </w:r>
      <w:r w:rsidRPr="004A4B15">
        <w:t>(1); and</w:t>
      </w:r>
    </w:p>
    <w:p w:rsidR="009C56B7" w:rsidRPr="004A4B15" w:rsidRDefault="009C56B7" w:rsidP="00564901">
      <w:pPr>
        <w:pStyle w:val="paragraph"/>
      </w:pPr>
      <w:r w:rsidRPr="004A4B15">
        <w:tab/>
        <w:t>(b)</w:t>
      </w:r>
      <w:r w:rsidRPr="004A4B15">
        <w:tab/>
        <w:t>departs from a category 1 security controlled airport; and</w:t>
      </w:r>
    </w:p>
    <w:p w:rsidR="009C56B7" w:rsidRPr="004A4B15" w:rsidRDefault="009C56B7" w:rsidP="00564901">
      <w:pPr>
        <w:pStyle w:val="paragraph"/>
      </w:pPr>
      <w:r w:rsidRPr="004A4B15">
        <w:tab/>
        <w:t>(c)</w:t>
      </w:r>
      <w:r w:rsidRPr="004A4B15">
        <w:tab/>
        <w:t xml:space="preserve">departs from the same airport apron as an aircraft (the </w:t>
      </w:r>
      <w:r w:rsidRPr="004A4B15">
        <w:rPr>
          <w:b/>
          <w:i/>
        </w:rPr>
        <w:t>other aircraft</w:t>
      </w:r>
      <w:r w:rsidRPr="004A4B15">
        <w:t>) described in subregulation</w:t>
      </w:r>
      <w:r w:rsidR="00183AC8" w:rsidRPr="004A4B15">
        <w:t> </w:t>
      </w:r>
      <w:r w:rsidRPr="004A4B15">
        <w:t>(1); and</w:t>
      </w:r>
    </w:p>
    <w:p w:rsidR="009C56B7" w:rsidRPr="004A4B15" w:rsidRDefault="009C56B7" w:rsidP="00564901">
      <w:pPr>
        <w:pStyle w:val="paragraph"/>
      </w:pPr>
      <w:r w:rsidRPr="004A4B15">
        <w:tab/>
        <w:t>(d)</w:t>
      </w:r>
      <w:r w:rsidRPr="004A4B15">
        <w:tab/>
        <w:t>is scheduled to depart within the operational period of the other aircraft.</w:t>
      </w:r>
    </w:p>
    <w:p w:rsidR="00374918" w:rsidRPr="004A4B15" w:rsidRDefault="00374918" w:rsidP="00374918">
      <w:pPr>
        <w:pStyle w:val="subsection"/>
      </w:pPr>
      <w:r w:rsidRPr="004A4B15">
        <w:tab/>
        <w:t>(3)</w:t>
      </w:r>
      <w:r w:rsidRPr="004A4B15">
        <w:tab/>
        <w:t>For subregulation (2):</w:t>
      </w:r>
    </w:p>
    <w:p w:rsidR="00374918" w:rsidRPr="004A4B15" w:rsidRDefault="00374918" w:rsidP="00374918">
      <w:pPr>
        <w:pStyle w:val="Definition"/>
      </w:pPr>
      <w:r w:rsidRPr="004A4B15">
        <w:rPr>
          <w:b/>
          <w:i/>
        </w:rPr>
        <w:t>apron</w:t>
      </w:r>
      <w:r w:rsidRPr="004A4B15">
        <w:t>, for an airport, means an apron described in the document accompanying the TSP of an operator of a security controlled airport in accordance with subregulation</w:t>
      </w:r>
      <w:r w:rsidR="004A4B15">
        <w:t> </w:t>
      </w:r>
      <w:r w:rsidRPr="004A4B15">
        <w:t>2.15(4).</w:t>
      </w:r>
    </w:p>
    <w:p w:rsidR="00D56687" w:rsidRPr="004A4B15" w:rsidRDefault="00D56687" w:rsidP="00564901">
      <w:pPr>
        <w:pStyle w:val="subsection"/>
      </w:pPr>
      <w:r w:rsidRPr="004A4B15">
        <w:tab/>
        <w:t>(4)</w:t>
      </w:r>
      <w:r w:rsidRPr="004A4B15">
        <w:tab/>
        <w:t>An aircraft described in subregulation</w:t>
      </w:r>
      <w:r w:rsidR="00183AC8" w:rsidRPr="004A4B15">
        <w:t> </w:t>
      </w:r>
      <w:r w:rsidRPr="004A4B15">
        <w:t xml:space="preserve">(1) or (2) operates a </w:t>
      </w:r>
      <w:r w:rsidRPr="004A4B15">
        <w:rPr>
          <w:b/>
          <w:i/>
        </w:rPr>
        <w:t>screened air service</w:t>
      </w:r>
      <w:r w:rsidRPr="004A4B15">
        <w:t>.</w:t>
      </w:r>
    </w:p>
    <w:p w:rsidR="00D56687" w:rsidRPr="004A4B15" w:rsidRDefault="00D56687" w:rsidP="00564901">
      <w:pPr>
        <w:pStyle w:val="ActHead5"/>
      </w:pPr>
      <w:bookmarkStart w:id="175" w:name="_Toc442693021"/>
      <w:r w:rsidRPr="004A4B15">
        <w:rPr>
          <w:rStyle w:val="CharSectno"/>
        </w:rPr>
        <w:t>4.03</w:t>
      </w:r>
      <w:r w:rsidR="00564901" w:rsidRPr="004A4B15">
        <w:t xml:space="preserve">  </w:t>
      </w:r>
      <w:r w:rsidRPr="004A4B15">
        <w:t>Specification of persons to carry out screening</w:t>
      </w:r>
      <w:bookmarkEnd w:id="175"/>
    </w:p>
    <w:p w:rsidR="00D56687" w:rsidRPr="004A4B15" w:rsidRDefault="00D56687" w:rsidP="00564901">
      <w:pPr>
        <w:pStyle w:val="subsection"/>
      </w:pPr>
      <w:r w:rsidRPr="004A4B15">
        <w:tab/>
        <w:t>(1)</w:t>
      </w:r>
      <w:r w:rsidRPr="004A4B15">
        <w:tab/>
        <w:t>This regulation is made for paragraph</w:t>
      </w:r>
      <w:r w:rsidR="004A4B15">
        <w:t> </w:t>
      </w:r>
      <w:r w:rsidRPr="004A4B15">
        <w:t>44(2</w:t>
      </w:r>
      <w:r w:rsidR="00564901" w:rsidRPr="004A4B15">
        <w:t>)(</w:t>
      </w:r>
      <w:r w:rsidRPr="004A4B15">
        <w:t>a) of the Act.</w:t>
      </w:r>
    </w:p>
    <w:p w:rsidR="00D56687" w:rsidRPr="004A4B15" w:rsidRDefault="00D56687" w:rsidP="00564901">
      <w:pPr>
        <w:pStyle w:val="subsection"/>
      </w:pPr>
      <w:r w:rsidRPr="004A4B15">
        <w:tab/>
        <w:t>(2)</w:t>
      </w:r>
      <w:r w:rsidRPr="004A4B15">
        <w:tab/>
        <w:t>The Secretary may specify, by a written notice in accordance with subsection</w:t>
      </w:r>
      <w:r w:rsidR="004A4B15">
        <w:t> </w:t>
      </w:r>
      <w:r w:rsidRPr="004A4B15">
        <w:t>44(3) of the Act, a person, or persons jointly, who are authorised or required to carry out screening at a security controlled airport or part of a security controlled airport.</w:t>
      </w:r>
    </w:p>
    <w:p w:rsidR="00D56687" w:rsidRPr="004A4B15" w:rsidRDefault="00D56687" w:rsidP="00564901">
      <w:pPr>
        <w:pStyle w:val="subsection"/>
      </w:pPr>
      <w:r w:rsidRPr="004A4B15">
        <w:tab/>
        <w:t>(3)</w:t>
      </w:r>
      <w:r w:rsidRPr="004A4B15">
        <w:tab/>
        <w:t>The Secretary must specify sufficient persons under subregulation</w:t>
      </w:r>
      <w:r w:rsidR="00183AC8" w:rsidRPr="004A4B15">
        <w:t> </w:t>
      </w:r>
      <w:r w:rsidRPr="004A4B15">
        <w:t>(2) for an airport or part of an airport to ensure that at all times:</w:t>
      </w:r>
    </w:p>
    <w:p w:rsidR="00D56687" w:rsidRPr="004A4B15" w:rsidRDefault="00D56687" w:rsidP="00564901">
      <w:pPr>
        <w:pStyle w:val="paragraph"/>
      </w:pPr>
      <w:r w:rsidRPr="004A4B15">
        <w:tab/>
        <w:t>(a)</w:t>
      </w:r>
      <w:r w:rsidRPr="004A4B15">
        <w:tab/>
        <w:t>there is at least 1 screening authority for the whole of the sterile area of the airport; and</w:t>
      </w:r>
    </w:p>
    <w:p w:rsidR="00D56687" w:rsidRPr="004A4B15" w:rsidRDefault="00D56687" w:rsidP="00564901">
      <w:pPr>
        <w:pStyle w:val="paragraph"/>
      </w:pPr>
      <w:r w:rsidRPr="004A4B15">
        <w:lastRenderedPageBreak/>
        <w:tab/>
        <w:t>(b)</w:t>
      </w:r>
      <w:r w:rsidRPr="004A4B15">
        <w:tab/>
        <w:t>if 1 or more screening authorities are specified for part of the area, there is at least 1 screening authority for the remainder of the area.</w:t>
      </w:r>
    </w:p>
    <w:p w:rsidR="0068266D" w:rsidRPr="004A4B15" w:rsidRDefault="0068266D" w:rsidP="00564901">
      <w:pPr>
        <w:pStyle w:val="ActHead5"/>
      </w:pPr>
      <w:bookmarkStart w:id="176" w:name="_Toc442693022"/>
      <w:r w:rsidRPr="004A4B15">
        <w:rPr>
          <w:rStyle w:val="CharSectno"/>
        </w:rPr>
        <w:t>4.03A</w:t>
      </w:r>
      <w:r w:rsidR="00564901" w:rsidRPr="004A4B15">
        <w:t xml:space="preserve">  </w:t>
      </w:r>
      <w:r w:rsidRPr="004A4B15">
        <w:t>Persons passing screening point that uses body scanning equipment</w:t>
      </w:r>
      <w:bookmarkEnd w:id="176"/>
    </w:p>
    <w:p w:rsidR="0068266D" w:rsidRPr="004A4B15" w:rsidRDefault="0068266D" w:rsidP="00564901">
      <w:pPr>
        <w:pStyle w:val="subsection"/>
      </w:pPr>
      <w:r w:rsidRPr="004A4B15">
        <w:tab/>
        <w:t>(1)</w:t>
      </w:r>
      <w:r w:rsidRPr="004A4B15">
        <w:tab/>
        <w:t>This regulation is made for paragraph</w:t>
      </w:r>
      <w:r w:rsidR="004A4B15">
        <w:t> </w:t>
      </w:r>
      <w:r w:rsidRPr="004A4B15">
        <w:t>44(2</w:t>
      </w:r>
      <w:r w:rsidR="00564901" w:rsidRPr="004A4B15">
        <w:t>)(</w:t>
      </w:r>
      <w:r w:rsidRPr="004A4B15">
        <w:t>aa) of the Act.</w:t>
      </w:r>
    </w:p>
    <w:p w:rsidR="0068266D" w:rsidRPr="004A4B15" w:rsidRDefault="0068266D" w:rsidP="00564901">
      <w:pPr>
        <w:pStyle w:val="subsection"/>
      </w:pPr>
      <w:r w:rsidRPr="004A4B15">
        <w:tab/>
        <w:t>(2)</w:t>
      </w:r>
      <w:r w:rsidRPr="004A4B15">
        <w:tab/>
        <w:t>This regulation applies if:</w:t>
      </w:r>
    </w:p>
    <w:p w:rsidR="0068266D" w:rsidRPr="004A4B15" w:rsidRDefault="0068266D" w:rsidP="00564901">
      <w:pPr>
        <w:pStyle w:val="paragraph"/>
      </w:pPr>
      <w:r w:rsidRPr="004A4B15">
        <w:tab/>
        <w:t>(a)</w:t>
      </w:r>
      <w:r w:rsidRPr="004A4B15">
        <w:tab/>
        <w:t>a person who is required, under the Act or these Regulations, to be screened by body scanning equipment is at a screening point; and</w:t>
      </w:r>
    </w:p>
    <w:p w:rsidR="0068266D" w:rsidRPr="004A4B15" w:rsidRDefault="0068266D" w:rsidP="00564901">
      <w:pPr>
        <w:pStyle w:val="paragraph"/>
      </w:pPr>
      <w:r w:rsidRPr="004A4B15">
        <w:tab/>
        <w:t>(b)</w:t>
      </w:r>
      <w:r w:rsidRPr="004A4B15">
        <w:tab/>
        <w:t>the person refuses to be screened by body scanning equipment at the screening point.</w:t>
      </w:r>
    </w:p>
    <w:p w:rsidR="0068266D" w:rsidRPr="004A4B15" w:rsidRDefault="0068266D" w:rsidP="00564901">
      <w:pPr>
        <w:pStyle w:val="subsection"/>
      </w:pPr>
      <w:r w:rsidRPr="004A4B15">
        <w:tab/>
        <w:t>(3)</w:t>
      </w:r>
      <w:r w:rsidRPr="004A4B15">
        <w:tab/>
        <w:t>A screening officer must not knowingly allow the person to pass through the screening point, within 24 hours after the person refuses to be scanned by body scanning equipment, unless the person is screened by body scanning equipment.</w:t>
      </w:r>
    </w:p>
    <w:p w:rsidR="00D56687" w:rsidRPr="004A4B15" w:rsidRDefault="00D56687" w:rsidP="00564901">
      <w:pPr>
        <w:pStyle w:val="ActHead5"/>
      </w:pPr>
      <w:bookmarkStart w:id="177" w:name="_Toc442693023"/>
      <w:r w:rsidRPr="004A4B15">
        <w:rPr>
          <w:rStyle w:val="CharSectno"/>
        </w:rPr>
        <w:t>4.04</w:t>
      </w:r>
      <w:r w:rsidR="00564901" w:rsidRPr="004A4B15">
        <w:t xml:space="preserve">  </w:t>
      </w:r>
      <w:r w:rsidRPr="004A4B15">
        <w:t>Things to be detected by screening</w:t>
      </w:r>
      <w:bookmarkEnd w:id="177"/>
    </w:p>
    <w:p w:rsidR="00D56687" w:rsidRPr="004A4B15" w:rsidRDefault="00D56687" w:rsidP="00564901">
      <w:pPr>
        <w:pStyle w:val="subsection"/>
      </w:pPr>
      <w:r w:rsidRPr="004A4B15">
        <w:tab/>
        <w:t>(1)</w:t>
      </w:r>
      <w:r w:rsidRPr="004A4B15">
        <w:tab/>
        <w:t>This regulation is made for paragraph</w:t>
      </w:r>
      <w:r w:rsidR="004A4B15">
        <w:t> </w:t>
      </w:r>
      <w:r w:rsidRPr="004A4B15">
        <w:t>44(2</w:t>
      </w:r>
      <w:r w:rsidR="00564901" w:rsidRPr="004A4B15">
        <w:t>)(</w:t>
      </w:r>
      <w:r w:rsidRPr="004A4B15">
        <w:t>b) of the Act.</w:t>
      </w:r>
    </w:p>
    <w:p w:rsidR="00D56687" w:rsidRPr="004A4B15" w:rsidRDefault="00D56687" w:rsidP="00564901">
      <w:pPr>
        <w:pStyle w:val="subsection"/>
      </w:pPr>
      <w:r w:rsidRPr="004A4B15">
        <w:tab/>
        <w:t>(2)</w:t>
      </w:r>
      <w:r w:rsidRPr="004A4B15">
        <w:tab/>
        <w:t>The things that are to be detected by screening are:</w:t>
      </w:r>
    </w:p>
    <w:p w:rsidR="00D56687" w:rsidRPr="004A4B15" w:rsidRDefault="00D56687" w:rsidP="00564901">
      <w:pPr>
        <w:pStyle w:val="paragraph"/>
      </w:pPr>
      <w:r w:rsidRPr="004A4B15">
        <w:tab/>
        <w:t>(a)</w:t>
      </w:r>
      <w:r w:rsidRPr="004A4B15">
        <w:tab/>
        <w:t>on a person, or in a person’s belongings, or in stores entering a sterile area</w:t>
      </w:r>
      <w:r w:rsidR="00564901" w:rsidRPr="004A4B15">
        <w:t>—</w:t>
      </w:r>
      <w:r w:rsidRPr="004A4B15">
        <w:t>weapons and prohibited items; and</w:t>
      </w:r>
    </w:p>
    <w:p w:rsidR="00D56687" w:rsidRPr="004A4B15" w:rsidRDefault="00D56687" w:rsidP="00564901">
      <w:pPr>
        <w:pStyle w:val="paragraph"/>
      </w:pPr>
      <w:r w:rsidRPr="004A4B15">
        <w:tab/>
        <w:t>(b)</w:t>
      </w:r>
      <w:r w:rsidRPr="004A4B15">
        <w:tab/>
        <w:t>in checked baggage</w:t>
      </w:r>
      <w:r w:rsidR="00564901" w:rsidRPr="004A4B15">
        <w:t>—</w:t>
      </w:r>
      <w:r w:rsidRPr="004A4B15">
        <w:t>explosives; and</w:t>
      </w:r>
    </w:p>
    <w:p w:rsidR="00D56687" w:rsidRPr="004A4B15" w:rsidRDefault="00D56687" w:rsidP="00564901">
      <w:pPr>
        <w:pStyle w:val="paragraph"/>
      </w:pPr>
      <w:r w:rsidRPr="004A4B15">
        <w:tab/>
        <w:t>(c)</w:t>
      </w:r>
      <w:r w:rsidRPr="004A4B15">
        <w:tab/>
        <w:t>in a vehicle or in goods entering an enhanced inspection area</w:t>
      </w:r>
      <w:r w:rsidR="00564901" w:rsidRPr="004A4B15">
        <w:t>—</w:t>
      </w:r>
      <w:r w:rsidRPr="004A4B15">
        <w:t>weapons.</w:t>
      </w:r>
    </w:p>
    <w:p w:rsidR="00D56687" w:rsidRPr="004A4B15" w:rsidRDefault="00D56687" w:rsidP="00564901">
      <w:pPr>
        <w:pStyle w:val="subsection"/>
      </w:pPr>
      <w:r w:rsidRPr="004A4B15">
        <w:tab/>
        <w:t>(3)</w:t>
      </w:r>
      <w:r w:rsidRPr="004A4B15">
        <w:tab/>
        <w:t>To avoid doubt, subregulation</w:t>
      </w:r>
      <w:r w:rsidR="00183AC8" w:rsidRPr="004A4B15">
        <w:t> </w:t>
      </w:r>
      <w:r w:rsidRPr="004A4B15">
        <w:t>(2) does not oblige a screening authority to detect weapons, prohibited items or explosives if it is not technically possible to do so.</w:t>
      </w:r>
    </w:p>
    <w:p w:rsidR="00D56687" w:rsidRPr="004A4B15" w:rsidRDefault="00564901" w:rsidP="00564901">
      <w:pPr>
        <w:pStyle w:val="notetext"/>
      </w:pPr>
      <w:r w:rsidRPr="004A4B15">
        <w:t>Note:</w:t>
      </w:r>
      <w:r w:rsidRPr="004A4B15">
        <w:tab/>
      </w:r>
      <w:r w:rsidR="00D56687" w:rsidRPr="004A4B15">
        <w:t xml:space="preserve">See </w:t>
      </w:r>
      <w:r w:rsidRPr="004A4B15">
        <w:t>Subdivision</w:t>
      </w:r>
      <w:r w:rsidR="004A4B15">
        <w:t> </w:t>
      </w:r>
      <w:r w:rsidR="00D56687" w:rsidRPr="004A4B15">
        <w:t>4.1.1A for the requirements for screening for the detection of LAG products.</w:t>
      </w:r>
    </w:p>
    <w:p w:rsidR="00D56687" w:rsidRPr="004A4B15" w:rsidRDefault="00D56687" w:rsidP="00564901">
      <w:pPr>
        <w:pStyle w:val="ActHead5"/>
      </w:pPr>
      <w:bookmarkStart w:id="178" w:name="_Toc442693024"/>
      <w:r w:rsidRPr="004A4B15">
        <w:rPr>
          <w:rStyle w:val="CharSectno"/>
        </w:rPr>
        <w:lastRenderedPageBreak/>
        <w:t>4.05</w:t>
      </w:r>
      <w:r w:rsidR="00564901" w:rsidRPr="004A4B15">
        <w:t xml:space="preserve">  </w:t>
      </w:r>
      <w:r w:rsidRPr="004A4B15">
        <w:t>Dealing with weapons detected during screening</w:t>
      </w:r>
      <w:bookmarkEnd w:id="178"/>
    </w:p>
    <w:p w:rsidR="00D56687" w:rsidRPr="004A4B15" w:rsidRDefault="00D56687" w:rsidP="00564901">
      <w:pPr>
        <w:pStyle w:val="subsection"/>
      </w:pPr>
      <w:r w:rsidRPr="004A4B15">
        <w:tab/>
        <w:t>(1)</w:t>
      </w:r>
      <w:r w:rsidRPr="004A4B15">
        <w:tab/>
        <w:t>For paragraph</w:t>
      </w:r>
      <w:r w:rsidR="004A4B15">
        <w:t> </w:t>
      </w:r>
      <w:r w:rsidRPr="004A4B15">
        <w:t>44(2</w:t>
      </w:r>
      <w:r w:rsidR="00564901" w:rsidRPr="004A4B15">
        <w:t>)(</w:t>
      </w:r>
      <w:r w:rsidRPr="004A4B15">
        <w:t>c) of the Act, this regulation sets out how weapons detected during screening are to be dealt with.</w:t>
      </w:r>
    </w:p>
    <w:p w:rsidR="00D56687" w:rsidRPr="004A4B15" w:rsidRDefault="00D56687" w:rsidP="00564901">
      <w:pPr>
        <w:pStyle w:val="subsection"/>
      </w:pPr>
      <w:r w:rsidRPr="004A4B15">
        <w:tab/>
        <w:t>(2)</w:t>
      </w:r>
      <w:r w:rsidRPr="004A4B15">
        <w:tab/>
        <w:t>Subject to subregulation</w:t>
      </w:r>
      <w:r w:rsidR="00183AC8" w:rsidRPr="004A4B15">
        <w:t> </w:t>
      </w:r>
      <w:r w:rsidRPr="004A4B15">
        <w:t>(3), a weapon detected during screening must be:</w:t>
      </w:r>
    </w:p>
    <w:p w:rsidR="00D56687" w:rsidRPr="004A4B15" w:rsidRDefault="00D56687" w:rsidP="00564901">
      <w:pPr>
        <w:pStyle w:val="paragraph"/>
      </w:pPr>
      <w:r w:rsidRPr="004A4B15">
        <w:tab/>
        <w:t>(a)</w:t>
      </w:r>
      <w:r w:rsidRPr="004A4B15">
        <w:tab/>
        <w:t>surrendered to a screening authority; and</w:t>
      </w:r>
    </w:p>
    <w:p w:rsidR="00D56687" w:rsidRPr="004A4B15" w:rsidRDefault="00D56687" w:rsidP="00564901">
      <w:pPr>
        <w:pStyle w:val="paragraph"/>
      </w:pPr>
      <w:r w:rsidRPr="004A4B15">
        <w:tab/>
        <w:t>(b)</w:t>
      </w:r>
      <w:r w:rsidRPr="004A4B15">
        <w:tab/>
        <w:t>stored and handled in accordance with subregulation</w:t>
      </w:r>
      <w:r w:rsidR="004A4B15">
        <w:t> </w:t>
      </w:r>
      <w:r w:rsidRPr="004A4B15">
        <w:t>4.57(2).</w:t>
      </w:r>
    </w:p>
    <w:p w:rsidR="00D56687" w:rsidRPr="004A4B15" w:rsidRDefault="00D56687" w:rsidP="00564901">
      <w:pPr>
        <w:pStyle w:val="subsection"/>
      </w:pPr>
      <w:r w:rsidRPr="004A4B15">
        <w:tab/>
        <w:t>(3)</w:t>
      </w:r>
      <w:r w:rsidRPr="004A4B15">
        <w:tab/>
        <w:t>Subregulation (2) does not apply if:</w:t>
      </w:r>
    </w:p>
    <w:p w:rsidR="00D56687" w:rsidRPr="004A4B15" w:rsidRDefault="00D56687" w:rsidP="00564901">
      <w:pPr>
        <w:pStyle w:val="paragraph"/>
      </w:pPr>
      <w:r w:rsidRPr="004A4B15">
        <w:tab/>
        <w:t>(a)</w:t>
      </w:r>
      <w:r w:rsidRPr="004A4B15">
        <w:tab/>
        <w:t>a weapon is detected by a screening authority for a particular screening area; and</w:t>
      </w:r>
    </w:p>
    <w:p w:rsidR="00D56687" w:rsidRPr="004A4B15" w:rsidRDefault="00D56687" w:rsidP="00564901">
      <w:pPr>
        <w:pStyle w:val="paragraph"/>
      </w:pPr>
      <w:r w:rsidRPr="004A4B15">
        <w:tab/>
        <w:t>(b)</w:t>
      </w:r>
      <w:r w:rsidRPr="004A4B15">
        <w:tab/>
        <w:t xml:space="preserve">the weapon is in the possession of a person authorised under </w:t>
      </w:r>
      <w:r w:rsidR="00564901" w:rsidRPr="004A4B15">
        <w:t>Division</w:t>
      </w:r>
      <w:r w:rsidR="004A4B15">
        <w:t> </w:t>
      </w:r>
      <w:r w:rsidRPr="004A4B15">
        <w:t>4.2 to have the weapon:</w:t>
      </w:r>
    </w:p>
    <w:p w:rsidR="00D56687" w:rsidRPr="004A4B15" w:rsidRDefault="00D56687" w:rsidP="00564901">
      <w:pPr>
        <w:pStyle w:val="paragraphsub"/>
      </w:pPr>
      <w:r w:rsidRPr="004A4B15">
        <w:tab/>
        <w:t>(i)</w:t>
      </w:r>
      <w:r w:rsidRPr="004A4B15">
        <w:tab/>
        <w:t>in his or her possession; and</w:t>
      </w:r>
    </w:p>
    <w:p w:rsidR="00D56687" w:rsidRPr="004A4B15" w:rsidRDefault="00D56687" w:rsidP="00564901">
      <w:pPr>
        <w:pStyle w:val="paragraphsub"/>
      </w:pPr>
      <w:r w:rsidRPr="004A4B15">
        <w:tab/>
        <w:t>(ii)</w:t>
      </w:r>
      <w:r w:rsidRPr="004A4B15">
        <w:tab/>
        <w:t>in the screening area.</w:t>
      </w:r>
    </w:p>
    <w:p w:rsidR="00D56687" w:rsidRPr="004A4B15" w:rsidRDefault="00564901" w:rsidP="00564901">
      <w:pPr>
        <w:pStyle w:val="notetext"/>
      </w:pPr>
      <w:r w:rsidRPr="004A4B15">
        <w:t>Note:</w:t>
      </w:r>
      <w:r w:rsidRPr="004A4B15">
        <w:tab/>
        <w:t>Division</w:t>
      </w:r>
      <w:r w:rsidR="004A4B15">
        <w:t> </w:t>
      </w:r>
      <w:r w:rsidR="00D56687" w:rsidRPr="004A4B15">
        <w:t>4.2 deals with weapons, and the classes of persons authorised to possess weapons in secure areas. Regulation</w:t>
      </w:r>
      <w:r w:rsidR="004A4B15">
        <w:t> </w:t>
      </w:r>
      <w:r w:rsidR="00D56687" w:rsidRPr="004A4B15">
        <w:t>4.52 authorises an aviation industry participant to have some types of weapon in an airside security zone if the weapon is a tool of trade controlled by the participant.</w:t>
      </w:r>
    </w:p>
    <w:p w:rsidR="00D56687" w:rsidRPr="004A4B15" w:rsidRDefault="00D56687" w:rsidP="00564901">
      <w:pPr>
        <w:pStyle w:val="ActHead5"/>
      </w:pPr>
      <w:bookmarkStart w:id="179" w:name="_Toc442693025"/>
      <w:r w:rsidRPr="004A4B15">
        <w:rPr>
          <w:rStyle w:val="CharSectno"/>
        </w:rPr>
        <w:t>4.06</w:t>
      </w:r>
      <w:r w:rsidR="00564901" w:rsidRPr="004A4B15">
        <w:t xml:space="preserve">  </w:t>
      </w:r>
      <w:r w:rsidRPr="004A4B15">
        <w:t>Dealing with prohibited items detected during screening</w:t>
      </w:r>
      <w:bookmarkEnd w:id="179"/>
    </w:p>
    <w:p w:rsidR="00D56687" w:rsidRPr="004A4B15" w:rsidRDefault="00D56687" w:rsidP="00564901">
      <w:pPr>
        <w:pStyle w:val="subsection"/>
      </w:pPr>
      <w:r w:rsidRPr="004A4B15">
        <w:tab/>
        <w:t>(1)</w:t>
      </w:r>
      <w:r w:rsidRPr="004A4B15">
        <w:tab/>
        <w:t>For paragraph</w:t>
      </w:r>
      <w:r w:rsidR="004A4B15">
        <w:t> </w:t>
      </w:r>
      <w:r w:rsidRPr="004A4B15">
        <w:t>44(2</w:t>
      </w:r>
      <w:r w:rsidR="00564901" w:rsidRPr="004A4B15">
        <w:t>)(</w:t>
      </w:r>
      <w:r w:rsidRPr="004A4B15">
        <w:t>c) of the Act, this regulation sets out how prohibited items detected during screening are to be dealt with.</w:t>
      </w:r>
    </w:p>
    <w:p w:rsidR="00D56687" w:rsidRPr="004A4B15" w:rsidRDefault="00D56687" w:rsidP="00564901">
      <w:pPr>
        <w:pStyle w:val="subsection"/>
      </w:pPr>
      <w:r w:rsidRPr="004A4B15">
        <w:tab/>
        <w:t>(2)</w:t>
      </w:r>
      <w:r w:rsidRPr="004A4B15">
        <w:tab/>
        <w:t>Any prohibited item detected during screening must be stored and handled in accordance with any applicable Commonwealth, State or Territory law.</w:t>
      </w:r>
    </w:p>
    <w:p w:rsidR="00D56687" w:rsidRPr="004A4B15" w:rsidRDefault="00D56687" w:rsidP="00564901">
      <w:pPr>
        <w:pStyle w:val="ActHead5"/>
      </w:pPr>
      <w:bookmarkStart w:id="180" w:name="_Toc442693026"/>
      <w:r w:rsidRPr="004A4B15">
        <w:rPr>
          <w:rStyle w:val="CharSectno"/>
        </w:rPr>
        <w:t>4.07</w:t>
      </w:r>
      <w:r w:rsidR="00564901" w:rsidRPr="004A4B15">
        <w:rPr>
          <w:noProof/>
        </w:rPr>
        <w:t xml:space="preserve">  </w:t>
      </w:r>
      <w:r w:rsidRPr="004A4B15">
        <w:t>Use of hand</w:t>
      </w:r>
      <w:r w:rsidR="004A4B15">
        <w:noBreakHyphen/>
      </w:r>
      <w:r w:rsidRPr="004A4B15">
        <w:t>held metal detectors</w:t>
      </w:r>
      <w:bookmarkEnd w:id="180"/>
    </w:p>
    <w:p w:rsidR="00D56687" w:rsidRPr="004A4B15" w:rsidRDefault="00D56687" w:rsidP="00564901">
      <w:pPr>
        <w:pStyle w:val="subsection"/>
      </w:pPr>
      <w:r w:rsidRPr="004A4B15">
        <w:tab/>
        <w:t>(1)</w:t>
      </w:r>
      <w:r w:rsidRPr="004A4B15">
        <w:tab/>
        <w:t>This regulation is made for paragraph</w:t>
      </w:r>
      <w:r w:rsidR="004A4B15">
        <w:t> </w:t>
      </w:r>
      <w:r w:rsidRPr="004A4B15">
        <w:t>44(2</w:t>
      </w:r>
      <w:r w:rsidR="00564901" w:rsidRPr="004A4B15">
        <w:t>)(</w:t>
      </w:r>
      <w:r w:rsidRPr="004A4B15">
        <w:t>j) of the Act.</w:t>
      </w:r>
    </w:p>
    <w:p w:rsidR="00D56687" w:rsidRPr="004A4B15" w:rsidRDefault="00D56687" w:rsidP="00564901">
      <w:pPr>
        <w:pStyle w:val="subsection"/>
      </w:pPr>
      <w:r w:rsidRPr="004A4B15">
        <w:tab/>
        <w:t>(2)</w:t>
      </w:r>
      <w:r w:rsidRPr="004A4B15">
        <w:tab/>
        <w:t>A hand</w:t>
      </w:r>
      <w:r w:rsidR="004A4B15">
        <w:noBreakHyphen/>
      </w:r>
      <w:r w:rsidRPr="004A4B15">
        <w:t>held metal detector must not be used for screening at a security controlled airport from which a screened air service does not operate unless its use is required by:</w:t>
      </w:r>
    </w:p>
    <w:p w:rsidR="00D56687" w:rsidRPr="004A4B15" w:rsidRDefault="00D56687" w:rsidP="00564901">
      <w:pPr>
        <w:pStyle w:val="paragraph"/>
      </w:pPr>
      <w:r w:rsidRPr="004A4B15">
        <w:lastRenderedPageBreak/>
        <w:tab/>
        <w:t>(a)</w:t>
      </w:r>
      <w:r w:rsidRPr="004A4B15">
        <w:tab/>
        <w:t>written notice under subsection</w:t>
      </w:r>
      <w:r w:rsidR="004A4B15">
        <w:t> </w:t>
      </w:r>
      <w:r w:rsidRPr="004A4B15">
        <w:t>44(3) of the Act; or</w:t>
      </w:r>
    </w:p>
    <w:p w:rsidR="00D56687" w:rsidRPr="004A4B15" w:rsidRDefault="00D56687" w:rsidP="00564901">
      <w:pPr>
        <w:pStyle w:val="paragraph"/>
      </w:pPr>
      <w:r w:rsidRPr="004A4B15">
        <w:tab/>
        <w:t>(b)</w:t>
      </w:r>
      <w:r w:rsidRPr="004A4B15">
        <w:tab/>
        <w:t>a special security direction under section</w:t>
      </w:r>
      <w:r w:rsidR="004A4B15">
        <w:t> </w:t>
      </w:r>
      <w:r w:rsidRPr="004A4B15">
        <w:t>67 of the Act.</w:t>
      </w:r>
    </w:p>
    <w:p w:rsidR="00D56687" w:rsidRPr="004A4B15" w:rsidRDefault="00D56687" w:rsidP="00564901">
      <w:pPr>
        <w:pStyle w:val="subsection"/>
      </w:pPr>
      <w:r w:rsidRPr="004A4B15">
        <w:tab/>
        <w:t>(3)</w:t>
      </w:r>
      <w:r w:rsidRPr="004A4B15">
        <w:tab/>
        <w:t>If a hand</w:t>
      </w:r>
      <w:r w:rsidR="004A4B15">
        <w:noBreakHyphen/>
      </w:r>
      <w:r w:rsidRPr="004A4B15">
        <w:t>held metal detector is used as a screening tool in accordance with a requirement referred to in subregulation</w:t>
      </w:r>
      <w:r w:rsidR="00183AC8" w:rsidRPr="004A4B15">
        <w:t> </w:t>
      </w:r>
      <w:r w:rsidRPr="004A4B15">
        <w:t>(2), it must be operated in accordance with the relevant direction.</w:t>
      </w:r>
    </w:p>
    <w:p w:rsidR="00D56687" w:rsidRPr="004A4B15" w:rsidRDefault="00D56687" w:rsidP="00564901">
      <w:pPr>
        <w:pStyle w:val="subsection"/>
      </w:pPr>
      <w:r w:rsidRPr="004A4B15">
        <w:tab/>
        <w:t>(4)</w:t>
      </w:r>
      <w:r w:rsidRPr="004A4B15">
        <w:tab/>
        <w:t>An airport operator must not use or purport to use a hand</w:t>
      </w:r>
      <w:r w:rsidR="004A4B15">
        <w:noBreakHyphen/>
      </w:r>
      <w:r w:rsidRPr="004A4B15">
        <w:t>held metal detector as a screening device in contravention of subregulation</w:t>
      </w:r>
      <w:r w:rsidR="00183AC8" w:rsidRPr="004A4B15">
        <w:t> </w:t>
      </w:r>
      <w:r w:rsidRPr="004A4B15">
        <w:t>(2) or (3).</w:t>
      </w:r>
    </w:p>
    <w:p w:rsidR="00D56687" w:rsidRPr="004A4B15" w:rsidRDefault="00564901" w:rsidP="00D56687">
      <w:pPr>
        <w:pStyle w:val="Penalty"/>
        <w:rPr>
          <w:color w:val="000000"/>
        </w:rPr>
      </w:pPr>
      <w:r w:rsidRPr="004A4B15">
        <w:t>Penalty:</w:t>
      </w:r>
      <w:r w:rsidRPr="004A4B15">
        <w:tab/>
      </w:r>
      <w:r w:rsidR="00D56687" w:rsidRPr="004A4B15">
        <w:t>50</w:t>
      </w:r>
      <w:r w:rsidR="00D56687" w:rsidRPr="004A4B15">
        <w:rPr>
          <w:color w:val="000000"/>
        </w:rPr>
        <w:t xml:space="preserve"> penalty units.</w:t>
      </w:r>
    </w:p>
    <w:p w:rsidR="0024002F" w:rsidRPr="004A4B15" w:rsidRDefault="0024002F" w:rsidP="00564901">
      <w:pPr>
        <w:pStyle w:val="ActHead5"/>
      </w:pPr>
      <w:bookmarkStart w:id="181" w:name="_Toc442693027"/>
      <w:r w:rsidRPr="004A4B15">
        <w:rPr>
          <w:rStyle w:val="CharSectno"/>
        </w:rPr>
        <w:t>4.08</w:t>
      </w:r>
      <w:r w:rsidR="00564901" w:rsidRPr="004A4B15">
        <w:t xml:space="preserve">  </w:t>
      </w:r>
      <w:r w:rsidRPr="004A4B15">
        <w:t>Circumstances in which persons must be cleared in order to board aircraft</w:t>
      </w:r>
      <w:bookmarkEnd w:id="181"/>
    </w:p>
    <w:p w:rsidR="0024002F" w:rsidRPr="004A4B15" w:rsidRDefault="0024002F" w:rsidP="00564901">
      <w:pPr>
        <w:pStyle w:val="subsection"/>
      </w:pPr>
      <w:r w:rsidRPr="004A4B15">
        <w:tab/>
        <w:t>(1)</w:t>
      </w:r>
      <w:r w:rsidRPr="004A4B15">
        <w:tab/>
        <w:t>This regulation is made for subparagraph</w:t>
      </w:r>
      <w:r w:rsidR="004A4B15">
        <w:t> </w:t>
      </w:r>
      <w:r w:rsidRPr="004A4B15">
        <w:t>44(2</w:t>
      </w:r>
      <w:r w:rsidR="00564901" w:rsidRPr="004A4B15">
        <w:t>)(</w:t>
      </w:r>
      <w:r w:rsidRPr="004A4B15">
        <w:t>d</w:t>
      </w:r>
      <w:r w:rsidR="00564901" w:rsidRPr="004A4B15">
        <w:t>)(</w:t>
      </w:r>
      <w:r w:rsidRPr="004A4B15">
        <w:t>i) of the Act.</w:t>
      </w:r>
    </w:p>
    <w:p w:rsidR="0024002F" w:rsidRPr="004A4B15" w:rsidRDefault="0024002F" w:rsidP="00564901">
      <w:pPr>
        <w:pStyle w:val="subsection"/>
      </w:pPr>
      <w:r w:rsidRPr="004A4B15">
        <w:tab/>
        <w:t>(2)</w:t>
      </w:r>
      <w:r w:rsidRPr="004A4B15">
        <w:tab/>
        <w:t>A person must be cleared to board before boarding an aircraft if:</w:t>
      </w:r>
    </w:p>
    <w:p w:rsidR="0024002F" w:rsidRPr="004A4B15" w:rsidRDefault="0024002F" w:rsidP="00564901">
      <w:pPr>
        <w:pStyle w:val="paragraph"/>
      </w:pPr>
      <w:r w:rsidRPr="004A4B15">
        <w:tab/>
        <w:t>(a)</w:t>
      </w:r>
      <w:r w:rsidRPr="004A4B15">
        <w:tab/>
        <w:t>the aircraft is to operate a screened air service; and</w:t>
      </w:r>
    </w:p>
    <w:p w:rsidR="0024002F" w:rsidRPr="004A4B15" w:rsidRDefault="0024002F" w:rsidP="00564901">
      <w:pPr>
        <w:pStyle w:val="paragraph"/>
      </w:pPr>
      <w:r w:rsidRPr="004A4B15">
        <w:tab/>
        <w:t>(b)</w:t>
      </w:r>
      <w:r w:rsidRPr="004A4B15">
        <w:tab/>
        <w:t>the person is a passenger on, or a member of the crew of, the aircraft.</w:t>
      </w:r>
    </w:p>
    <w:p w:rsidR="0024002F" w:rsidRPr="004A4B15" w:rsidRDefault="0024002F" w:rsidP="00564901">
      <w:pPr>
        <w:pStyle w:val="subsection"/>
      </w:pPr>
      <w:r w:rsidRPr="004A4B15">
        <w:tab/>
        <w:t>(3)</w:t>
      </w:r>
      <w:r w:rsidRPr="004A4B15">
        <w:tab/>
        <w:t xml:space="preserve">However, </w:t>
      </w:r>
      <w:r w:rsidR="004A4B15">
        <w:t>subsection (</w:t>
      </w:r>
      <w:r w:rsidRPr="004A4B15">
        <w:t xml:space="preserve">2) does not apply if the person </w:t>
      </w:r>
      <w:r w:rsidRPr="004A4B15">
        <w:rPr>
          <w:iCs/>
        </w:rPr>
        <w:t>receives clearance</w:t>
      </w:r>
      <w:r w:rsidRPr="004A4B15">
        <w:t xml:space="preserve"> to enter the aircraft other than through a screening point.</w:t>
      </w:r>
    </w:p>
    <w:p w:rsidR="0024002F" w:rsidRPr="004A4B15" w:rsidRDefault="0024002F" w:rsidP="00564901">
      <w:pPr>
        <w:pStyle w:val="subsection"/>
      </w:pPr>
      <w:r w:rsidRPr="004A4B15">
        <w:tab/>
        <w:t>(4)</w:t>
      </w:r>
      <w:r w:rsidRPr="004A4B15">
        <w:tab/>
        <w:t>For subregulation</w:t>
      </w:r>
      <w:r w:rsidR="00183AC8" w:rsidRPr="004A4B15">
        <w:t> </w:t>
      </w:r>
      <w:r w:rsidRPr="004A4B15">
        <w:t>(2), a member of an aircraft’s crew is taken to continue to be cleared if he or she, since he or she was last screened, has continuously been:</w:t>
      </w:r>
    </w:p>
    <w:p w:rsidR="0024002F" w:rsidRPr="004A4B15" w:rsidRDefault="0024002F" w:rsidP="00564901">
      <w:pPr>
        <w:pStyle w:val="paragraph"/>
      </w:pPr>
      <w:r w:rsidRPr="004A4B15">
        <w:tab/>
        <w:t>(a)</w:t>
      </w:r>
      <w:r w:rsidRPr="004A4B15">
        <w:tab/>
        <w:t>in the airside of an airport at which there is a sterile area (and if the sterile area is not continuously in operation, while the area was in operation); or</w:t>
      </w:r>
    </w:p>
    <w:p w:rsidR="0024002F" w:rsidRPr="004A4B15" w:rsidRDefault="0024002F" w:rsidP="00564901">
      <w:pPr>
        <w:pStyle w:val="paragraph"/>
      </w:pPr>
      <w:r w:rsidRPr="004A4B15">
        <w:tab/>
        <w:t>(b)</w:t>
      </w:r>
      <w:r w:rsidRPr="004A4B15">
        <w:tab/>
        <w:t>in the sterile area of an airport; or</w:t>
      </w:r>
    </w:p>
    <w:p w:rsidR="0024002F" w:rsidRPr="004A4B15" w:rsidRDefault="0024002F" w:rsidP="00564901">
      <w:pPr>
        <w:pStyle w:val="paragraph"/>
      </w:pPr>
      <w:r w:rsidRPr="004A4B15">
        <w:tab/>
        <w:t>(c)</w:t>
      </w:r>
      <w:r w:rsidRPr="004A4B15">
        <w:tab/>
        <w:t>on board an aircraft that operates a screened air service.</w:t>
      </w:r>
    </w:p>
    <w:p w:rsidR="0024002F" w:rsidRPr="004A4B15" w:rsidRDefault="00564901" w:rsidP="00564901">
      <w:pPr>
        <w:pStyle w:val="notetext"/>
      </w:pPr>
      <w:r w:rsidRPr="004A4B15">
        <w:rPr>
          <w:iCs/>
        </w:rPr>
        <w:t>Note:</w:t>
      </w:r>
      <w:r w:rsidRPr="004A4B15">
        <w:rPr>
          <w:iCs/>
        </w:rPr>
        <w:tab/>
      </w:r>
      <w:r w:rsidR="0024002F" w:rsidRPr="004A4B15">
        <w:t>The following table summarises the requirements of these Regulations in relation to foreign aircrew and cabin crew, or the crew of a state aircraft.</w:t>
      </w:r>
    </w:p>
    <w:p w:rsidR="00564901" w:rsidRPr="004A4B15" w:rsidRDefault="00564901" w:rsidP="00122EF9">
      <w:pPr>
        <w:pStyle w:val="Tabletext"/>
        <w:keepNext/>
        <w:keepLines/>
        <w:pageBreakBefore/>
      </w:pPr>
    </w:p>
    <w:tbl>
      <w:tblPr>
        <w:tblW w:w="0" w:type="auto"/>
        <w:tblInd w:w="1101" w:type="dxa"/>
        <w:tblCellMar>
          <w:left w:w="0" w:type="dxa"/>
          <w:right w:w="0" w:type="dxa"/>
        </w:tblCellMar>
        <w:tblLook w:val="04A0" w:firstRow="1" w:lastRow="0" w:firstColumn="1" w:lastColumn="0" w:noHBand="0" w:noVBand="1"/>
      </w:tblPr>
      <w:tblGrid>
        <w:gridCol w:w="912"/>
        <w:gridCol w:w="936"/>
        <w:gridCol w:w="992"/>
        <w:gridCol w:w="1131"/>
        <w:gridCol w:w="1130"/>
        <w:gridCol w:w="1101"/>
      </w:tblGrid>
      <w:tr w:rsidR="00245DB9" w:rsidRPr="004A4B15" w:rsidTr="005E23FC">
        <w:trPr>
          <w:tblHeader/>
        </w:trPr>
        <w:tc>
          <w:tcPr>
            <w:tcW w:w="912" w:type="dxa"/>
            <w:tcBorders>
              <w:top w:val="single" w:sz="12" w:space="0" w:color="auto"/>
              <w:left w:val="nil"/>
              <w:bottom w:val="single" w:sz="12" w:space="0" w:color="auto"/>
              <w:right w:val="nil"/>
            </w:tcBorders>
            <w:tcMar>
              <w:top w:w="0" w:type="dxa"/>
              <w:left w:w="108" w:type="dxa"/>
              <w:bottom w:w="0" w:type="dxa"/>
              <w:right w:w="108" w:type="dxa"/>
            </w:tcMar>
            <w:hideMark/>
          </w:tcPr>
          <w:p w:rsidR="00245DB9" w:rsidRPr="004A4B15" w:rsidRDefault="00245DB9" w:rsidP="00C91A79">
            <w:pPr>
              <w:pStyle w:val="TableColHead"/>
              <w:rPr>
                <w:sz w:val="14"/>
                <w:szCs w:val="14"/>
              </w:rPr>
            </w:pPr>
            <w:r w:rsidRPr="004A4B15">
              <w:rPr>
                <w:sz w:val="14"/>
                <w:szCs w:val="14"/>
              </w:rPr>
              <w:t>Class of person</w:t>
            </w:r>
          </w:p>
        </w:tc>
        <w:tc>
          <w:tcPr>
            <w:tcW w:w="936" w:type="dxa"/>
            <w:tcBorders>
              <w:top w:val="single" w:sz="12" w:space="0" w:color="auto"/>
              <w:left w:val="nil"/>
              <w:bottom w:val="single" w:sz="12" w:space="0" w:color="auto"/>
              <w:right w:val="nil"/>
            </w:tcBorders>
            <w:tcMar>
              <w:top w:w="0" w:type="dxa"/>
              <w:left w:w="108" w:type="dxa"/>
              <w:bottom w:w="0" w:type="dxa"/>
              <w:right w:w="108" w:type="dxa"/>
            </w:tcMar>
            <w:hideMark/>
          </w:tcPr>
          <w:p w:rsidR="00245DB9" w:rsidRPr="004A4B15" w:rsidRDefault="00245DB9" w:rsidP="00C91A79">
            <w:pPr>
              <w:pStyle w:val="TableColHead"/>
              <w:rPr>
                <w:sz w:val="14"/>
                <w:szCs w:val="14"/>
              </w:rPr>
            </w:pPr>
            <w:r w:rsidRPr="004A4B15">
              <w:rPr>
                <w:sz w:val="14"/>
                <w:szCs w:val="14"/>
              </w:rPr>
              <w:t xml:space="preserve">Entry to aircraft </w:t>
            </w:r>
          </w:p>
        </w:tc>
        <w:tc>
          <w:tcPr>
            <w:tcW w:w="992" w:type="dxa"/>
            <w:tcBorders>
              <w:top w:val="single" w:sz="12" w:space="0" w:color="auto"/>
              <w:left w:val="nil"/>
              <w:bottom w:val="single" w:sz="12" w:space="0" w:color="auto"/>
              <w:right w:val="nil"/>
            </w:tcBorders>
            <w:tcMar>
              <w:top w:w="0" w:type="dxa"/>
              <w:left w:w="108" w:type="dxa"/>
              <w:bottom w:w="0" w:type="dxa"/>
              <w:right w:w="108" w:type="dxa"/>
            </w:tcMar>
            <w:hideMark/>
          </w:tcPr>
          <w:p w:rsidR="00245DB9" w:rsidRPr="004A4B15" w:rsidRDefault="00245DB9" w:rsidP="00C91A79">
            <w:pPr>
              <w:pStyle w:val="TableColHead"/>
              <w:rPr>
                <w:sz w:val="14"/>
                <w:szCs w:val="14"/>
              </w:rPr>
            </w:pPr>
            <w:r w:rsidRPr="004A4B15">
              <w:rPr>
                <w:sz w:val="14"/>
                <w:szCs w:val="14"/>
              </w:rPr>
              <w:t>Entry to sterile area</w:t>
            </w:r>
          </w:p>
        </w:tc>
        <w:tc>
          <w:tcPr>
            <w:tcW w:w="1131" w:type="dxa"/>
            <w:tcBorders>
              <w:top w:val="single" w:sz="12" w:space="0" w:color="auto"/>
              <w:left w:val="nil"/>
              <w:bottom w:val="single" w:sz="12" w:space="0" w:color="auto"/>
              <w:right w:val="nil"/>
            </w:tcBorders>
            <w:tcMar>
              <w:top w:w="0" w:type="dxa"/>
              <w:left w:w="108" w:type="dxa"/>
              <w:bottom w:w="0" w:type="dxa"/>
              <w:right w:w="108" w:type="dxa"/>
            </w:tcMar>
            <w:hideMark/>
          </w:tcPr>
          <w:p w:rsidR="00245DB9" w:rsidRPr="004A4B15" w:rsidRDefault="00245DB9" w:rsidP="00C91A79">
            <w:pPr>
              <w:pStyle w:val="TableColHead"/>
              <w:rPr>
                <w:sz w:val="14"/>
                <w:szCs w:val="14"/>
              </w:rPr>
            </w:pPr>
            <w:r w:rsidRPr="004A4B15">
              <w:rPr>
                <w:sz w:val="14"/>
                <w:szCs w:val="14"/>
              </w:rPr>
              <w:t>Wearing of ASIC in secure area</w:t>
            </w:r>
          </w:p>
        </w:tc>
        <w:tc>
          <w:tcPr>
            <w:tcW w:w="1130" w:type="dxa"/>
            <w:tcBorders>
              <w:top w:val="single" w:sz="12" w:space="0" w:color="auto"/>
              <w:left w:val="nil"/>
              <w:bottom w:val="single" w:sz="12" w:space="0" w:color="auto"/>
              <w:right w:val="nil"/>
            </w:tcBorders>
            <w:tcMar>
              <w:top w:w="0" w:type="dxa"/>
              <w:left w:w="108" w:type="dxa"/>
              <w:bottom w:w="0" w:type="dxa"/>
              <w:right w:w="108" w:type="dxa"/>
            </w:tcMar>
            <w:hideMark/>
          </w:tcPr>
          <w:p w:rsidR="00245DB9" w:rsidRPr="004A4B15" w:rsidRDefault="00245DB9" w:rsidP="00C91A79">
            <w:pPr>
              <w:pStyle w:val="TableColHead"/>
              <w:rPr>
                <w:sz w:val="14"/>
                <w:szCs w:val="14"/>
              </w:rPr>
            </w:pPr>
            <w:r w:rsidRPr="004A4B15">
              <w:rPr>
                <w:sz w:val="14"/>
                <w:szCs w:val="14"/>
              </w:rPr>
              <w:t>Checked baggage screening (if otherwise applicable)</w:t>
            </w:r>
          </w:p>
        </w:tc>
        <w:tc>
          <w:tcPr>
            <w:tcW w:w="1101" w:type="dxa"/>
            <w:tcBorders>
              <w:top w:val="single" w:sz="12" w:space="0" w:color="auto"/>
              <w:left w:val="nil"/>
              <w:bottom w:val="single" w:sz="12" w:space="0" w:color="auto"/>
              <w:right w:val="nil"/>
            </w:tcBorders>
            <w:tcMar>
              <w:top w:w="0" w:type="dxa"/>
              <w:left w:w="108" w:type="dxa"/>
              <w:bottom w:w="0" w:type="dxa"/>
              <w:right w:w="108" w:type="dxa"/>
            </w:tcMar>
            <w:hideMark/>
          </w:tcPr>
          <w:p w:rsidR="00245DB9" w:rsidRPr="004A4B15" w:rsidRDefault="00245DB9" w:rsidP="00C91A79">
            <w:pPr>
              <w:pStyle w:val="TableColHead"/>
              <w:rPr>
                <w:sz w:val="14"/>
                <w:szCs w:val="14"/>
              </w:rPr>
            </w:pPr>
            <w:r w:rsidRPr="004A4B15">
              <w:rPr>
                <w:sz w:val="14"/>
                <w:szCs w:val="14"/>
              </w:rPr>
              <w:t>Baggage remaining on aircraft or overnighting</w:t>
            </w:r>
          </w:p>
        </w:tc>
      </w:tr>
      <w:tr w:rsidR="00245DB9" w:rsidRPr="004A4B15" w:rsidTr="005E23FC">
        <w:tc>
          <w:tcPr>
            <w:tcW w:w="912" w:type="dxa"/>
            <w:tcBorders>
              <w:top w:val="single" w:sz="12" w:space="0" w:color="auto"/>
              <w:left w:val="nil"/>
              <w:bottom w:val="single" w:sz="4" w:space="0" w:color="auto"/>
              <w:right w:val="nil"/>
            </w:tcBorders>
            <w:tcMar>
              <w:top w:w="0" w:type="dxa"/>
              <w:left w:w="108" w:type="dxa"/>
              <w:bottom w:w="0" w:type="dxa"/>
              <w:right w:w="108" w:type="dxa"/>
            </w:tcMar>
            <w:hideMark/>
          </w:tcPr>
          <w:p w:rsidR="00245DB9" w:rsidRPr="004A4B15" w:rsidRDefault="00245DB9" w:rsidP="00C91A79">
            <w:pPr>
              <w:pStyle w:val="TableText0"/>
              <w:rPr>
                <w:sz w:val="18"/>
                <w:szCs w:val="18"/>
              </w:rPr>
            </w:pPr>
            <w:r w:rsidRPr="004A4B15">
              <w:rPr>
                <w:sz w:val="18"/>
                <w:szCs w:val="18"/>
              </w:rPr>
              <w:t>Crew of foreign aircraft</w:t>
            </w:r>
          </w:p>
        </w:tc>
        <w:tc>
          <w:tcPr>
            <w:tcW w:w="936" w:type="dxa"/>
            <w:tcBorders>
              <w:top w:val="single" w:sz="12" w:space="0" w:color="auto"/>
              <w:left w:val="nil"/>
              <w:bottom w:val="single" w:sz="4" w:space="0" w:color="auto"/>
              <w:right w:val="nil"/>
            </w:tcBorders>
            <w:tcMar>
              <w:top w:w="0" w:type="dxa"/>
              <w:left w:w="108" w:type="dxa"/>
              <w:bottom w:w="0" w:type="dxa"/>
              <w:right w:w="108" w:type="dxa"/>
            </w:tcMar>
            <w:hideMark/>
          </w:tcPr>
          <w:p w:rsidR="00245DB9" w:rsidRPr="004A4B15" w:rsidRDefault="00245DB9" w:rsidP="00C91A79">
            <w:pPr>
              <w:pStyle w:val="TableText0"/>
              <w:rPr>
                <w:sz w:val="18"/>
                <w:szCs w:val="18"/>
              </w:rPr>
            </w:pPr>
            <w:r w:rsidRPr="004A4B15">
              <w:rPr>
                <w:sz w:val="18"/>
                <w:szCs w:val="18"/>
              </w:rPr>
              <w:t>Screening required</w:t>
            </w:r>
          </w:p>
        </w:tc>
        <w:tc>
          <w:tcPr>
            <w:tcW w:w="992" w:type="dxa"/>
            <w:tcBorders>
              <w:top w:val="single" w:sz="12" w:space="0" w:color="auto"/>
              <w:left w:val="nil"/>
              <w:bottom w:val="single" w:sz="4" w:space="0" w:color="auto"/>
              <w:right w:val="nil"/>
            </w:tcBorders>
            <w:tcMar>
              <w:top w:w="0" w:type="dxa"/>
              <w:left w:w="108" w:type="dxa"/>
              <w:bottom w:w="0" w:type="dxa"/>
              <w:right w:w="108" w:type="dxa"/>
            </w:tcMar>
            <w:hideMark/>
          </w:tcPr>
          <w:p w:rsidR="00245DB9" w:rsidRPr="004A4B15" w:rsidRDefault="00245DB9" w:rsidP="00C91A79">
            <w:pPr>
              <w:pStyle w:val="TableText0"/>
              <w:rPr>
                <w:sz w:val="18"/>
                <w:szCs w:val="18"/>
              </w:rPr>
            </w:pPr>
            <w:r w:rsidRPr="004A4B15">
              <w:rPr>
                <w:sz w:val="18"/>
                <w:szCs w:val="18"/>
              </w:rPr>
              <w:t>Screening required</w:t>
            </w:r>
          </w:p>
        </w:tc>
        <w:tc>
          <w:tcPr>
            <w:tcW w:w="1131" w:type="dxa"/>
            <w:tcBorders>
              <w:top w:val="single" w:sz="12" w:space="0" w:color="auto"/>
              <w:left w:val="nil"/>
              <w:bottom w:val="single" w:sz="4" w:space="0" w:color="auto"/>
              <w:right w:val="nil"/>
            </w:tcBorders>
            <w:tcMar>
              <w:top w:w="0" w:type="dxa"/>
              <w:left w:w="108" w:type="dxa"/>
              <w:bottom w:w="0" w:type="dxa"/>
              <w:right w:w="108" w:type="dxa"/>
            </w:tcMar>
            <w:hideMark/>
          </w:tcPr>
          <w:p w:rsidR="00245DB9" w:rsidRPr="004A4B15" w:rsidRDefault="00245DB9" w:rsidP="00C91A79">
            <w:pPr>
              <w:pStyle w:val="TableText0"/>
              <w:rPr>
                <w:sz w:val="18"/>
                <w:szCs w:val="18"/>
              </w:rPr>
            </w:pPr>
            <w:r w:rsidRPr="004A4B15">
              <w:rPr>
                <w:sz w:val="18"/>
                <w:szCs w:val="18"/>
              </w:rPr>
              <w:t>Not required, but company uniform and ID required</w:t>
            </w:r>
          </w:p>
        </w:tc>
        <w:tc>
          <w:tcPr>
            <w:tcW w:w="1130" w:type="dxa"/>
            <w:tcBorders>
              <w:top w:val="single" w:sz="12" w:space="0" w:color="auto"/>
              <w:left w:val="nil"/>
              <w:bottom w:val="single" w:sz="4" w:space="0" w:color="auto"/>
              <w:right w:val="nil"/>
            </w:tcBorders>
            <w:tcMar>
              <w:top w:w="0" w:type="dxa"/>
              <w:left w:w="108" w:type="dxa"/>
              <w:bottom w:w="0" w:type="dxa"/>
              <w:right w:w="108" w:type="dxa"/>
            </w:tcMar>
            <w:hideMark/>
          </w:tcPr>
          <w:p w:rsidR="00245DB9" w:rsidRPr="004A4B15" w:rsidRDefault="00245DB9" w:rsidP="00C91A79">
            <w:pPr>
              <w:pStyle w:val="TableText0"/>
              <w:rPr>
                <w:sz w:val="18"/>
                <w:szCs w:val="18"/>
              </w:rPr>
            </w:pPr>
            <w:r w:rsidRPr="004A4B15">
              <w:rPr>
                <w:sz w:val="18"/>
                <w:szCs w:val="18"/>
              </w:rPr>
              <w:t>Screening required when baggage loaded</w:t>
            </w:r>
          </w:p>
        </w:tc>
        <w:tc>
          <w:tcPr>
            <w:tcW w:w="1101" w:type="dxa"/>
            <w:tcBorders>
              <w:top w:val="single" w:sz="12" w:space="0" w:color="auto"/>
              <w:left w:val="nil"/>
              <w:bottom w:val="single" w:sz="4" w:space="0" w:color="auto"/>
              <w:right w:val="nil"/>
            </w:tcBorders>
            <w:tcMar>
              <w:top w:w="0" w:type="dxa"/>
              <w:left w:w="108" w:type="dxa"/>
              <w:bottom w:w="0" w:type="dxa"/>
              <w:right w:w="108" w:type="dxa"/>
            </w:tcMar>
            <w:hideMark/>
          </w:tcPr>
          <w:p w:rsidR="00245DB9" w:rsidRPr="004A4B15" w:rsidRDefault="00245DB9" w:rsidP="00C91A79">
            <w:pPr>
              <w:pStyle w:val="TableText0"/>
              <w:rPr>
                <w:sz w:val="18"/>
                <w:szCs w:val="18"/>
              </w:rPr>
            </w:pPr>
            <w:r w:rsidRPr="004A4B15">
              <w:rPr>
                <w:sz w:val="18"/>
                <w:szCs w:val="18"/>
              </w:rPr>
              <w:t>Screening not required</w:t>
            </w:r>
          </w:p>
        </w:tc>
      </w:tr>
      <w:tr w:rsidR="00245DB9" w:rsidRPr="004A4B15" w:rsidTr="005E23FC">
        <w:tc>
          <w:tcPr>
            <w:tcW w:w="912" w:type="dxa"/>
            <w:tcBorders>
              <w:top w:val="single" w:sz="4" w:space="0" w:color="auto"/>
              <w:left w:val="nil"/>
              <w:bottom w:val="single" w:sz="12" w:space="0" w:color="auto"/>
              <w:right w:val="nil"/>
            </w:tcBorders>
            <w:tcMar>
              <w:top w:w="0" w:type="dxa"/>
              <w:left w:w="108" w:type="dxa"/>
              <w:bottom w:w="0" w:type="dxa"/>
              <w:right w:w="108" w:type="dxa"/>
            </w:tcMar>
            <w:hideMark/>
          </w:tcPr>
          <w:p w:rsidR="00245DB9" w:rsidRPr="004A4B15" w:rsidRDefault="00245DB9" w:rsidP="00C91A79">
            <w:pPr>
              <w:pStyle w:val="TableText0"/>
              <w:rPr>
                <w:sz w:val="18"/>
                <w:szCs w:val="18"/>
              </w:rPr>
            </w:pPr>
            <w:r w:rsidRPr="004A4B15">
              <w:rPr>
                <w:sz w:val="18"/>
                <w:szCs w:val="18"/>
              </w:rPr>
              <w:t>Crew of state aircraft</w:t>
            </w:r>
          </w:p>
        </w:tc>
        <w:tc>
          <w:tcPr>
            <w:tcW w:w="936" w:type="dxa"/>
            <w:tcBorders>
              <w:top w:val="single" w:sz="4" w:space="0" w:color="auto"/>
              <w:left w:val="nil"/>
              <w:bottom w:val="single" w:sz="12" w:space="0" w:color="auto"/>
              <w:right w:val="nil"/>
            </w:tcBorders>
            <w:tcMar>
              <w:top w:w="0" w:type="dxa"/>
              <w:left w:w="108" w:type="dxa"/>
              <w:bottom w:w="0" w:type="dxa"/>
              <w:right w:w="108" w:type="dxa"/>
            </w:tcMar>
            <w:hideMark/>
          </w:tcPr>
          <w:p w:rsidR="00245DB9" w:rsidRPr="004A4B15" w:rsidRDefault="00245DB9" w:rsidP="00C91A79">
            <w:pPr>
              <w:pStyle w:val="TableText0"/>
              <w:rPr>
                <w:sz w:val="18"/>
                <w:szCs w:val="18"/>
              </w:rPr>
            </w:pPr>
            <w:r w:rsidRPr="004A4B15">
              <w:rPr>
                <w:sz w:val="18"/>
                <w:szCs w:val="18"/>
              </w:rPr>
              <w:t>Screening not required</w:t>
            </w:r>
          </w:p>
        </w:tc>
        <w:tc>
          <w:tcPr>
            <w:tcW w:w="992" w:type="dxa"/>
            <w:tcBorders>
              <w:top w:val="single" w:sz="4" w:space="0" w:color="auto"/>
              <w:left w:val="nil"/>
              <w:bottom w:val="single" w:sz="12" w:space="0" w:color="auto"/>
              <w:right w:val="nil"/>
            </w:tcBorders>
            <w:tcMar>
              <w:top w:w="0" w:type="dxa"/>
              <w:left w:w="108" w:type="dxa"/>
              <w:bottom w:w="0" w:type="dxa"/>
              <w:right w:w="108" w:type="dxa"/>
            </w:tcMar>
            <w:hideMark/>
          </w:tcPr>
          <w:p w:rsidR="00245DB9" w:rsidRPr="004A4B15" w:rsidRDefault="00245DB9" w:rsidP="00C91A79">
            <w:pPr>
              <w:pStyle w:val="TableText0"/>
              <w:rPr>
                <w:sz w:val="18"/>
                <w:szCs w:val="18"/>
              </w:rPr>
            </w:pPr>
            <w:r w:rsidRPr="004A4B15">
              <w:rPr>
                <w:sz w:val="18"/>
                <w:szCs w:val="18"/>
              </w:rPr>
              <w:t>Screening required</w:t>
            </w:r>
          </w:p>
        </w:tc>
        <w:tc>
          <w:tcPr>
            <w:tcW w:w="1131" w:type="dxa"/>
            <w:tcBorders>
              <w:top w:val="single" w:sz="4" w:space="0" w:color="auto"/>
              <w:left w:val="nil"/>
              <w:bottom w:val="single" w:sz="12" w:space="0" w:color="auto"/>
              <w:right w:val="nil"/>
            </w:tcBorders>
            <w:tcMar>
              <w:top w:w="0" w:type="dxa"/>
              <w:left w:w="108" w:type="dxa"/>
              <w:bottom w:w="0" w:type="dxa"/>
              <w:right w:w="108" w:type="dxa"/>
            </w:tcMar>
            <w:hideMark/>
          </w:tcPr>
          <w:p w:rsidR="00245DB9" w:rsidRPr="004A4B15" w:rsidRDefault="00245DB9" w:rsidP="00C91A79">
            <w:pPr>
              <w:pStyle w:val="TableText0"/>
              <w:rPr>
                <w:sz w:val="18"/>
                <w:szCs w:val="18"/>
              </w:rPr>
            </w:pPr>
            <w:r w:rsidRPr="004A4B15">
              <w:rPr>
                <w:sz w:val="18"/>
                <w:szCs w:val="18"/>
              </w:rPr>
              <w:t>Not required</w:t>
            </w:r>
          </w:p>
        </w:tc>
        <w:tc>
          <w:tcPr>
            <w:tcW w:w="1130" w:type="dxa"/>
            <w:tcBorders>
              <w:top w:val="single" w:sz="4" w:space="0" w:color="auto"/>
              <w:left w:val="nil"/>
              <w:bottom w:val="single" w:sz="12" w:space="0" w:color="auto"/>
              <w:right w:val="nil"/>
            </w:tcBorders>
            <w:tcMar>
              <w:top w:w="0" w:type="dxa"/>
              <w:left w:w="108" w:type="dxa"/>
              <w:bottom w:w="0" w:type="dxa"/>
              <w:right w:w="108" w:type="dxa"/>
            </w:tcMar>
            <w:hideMark/>
          </w:tcPr>
          <w:p w:rsidR="00245DB9" w:rsidRPr="004A4B15" w:rsidRDefault="00245DB9" w:rsidP="00C91A79">
            <w:pPr>
              <w:pStyle w:val="TableText0"/>
              <w:rPr>
                <w:sz w:val="18"/>
                <w:szCs w:val="18"/>
              </w:rPr>
            </w:pPr>
            <w:r w:rsidRPr="004A4B15">
              <w:rPr>
                <w:sz w:val="18"/>
                <w:szCs w:val="18"/>
              </w:rPr>
              <w:t>Screening not required</w:t>
            </w:r>
          </w:p>
        </w:tc>
        <w:tc>
          <w:tcPr>
            <w:tcW w:w="1101" w:type="dxa"/>
            <w:tcBorders>
              <w:top w:val="single" w:sz="4" w:space="0" w:color="auto"/>
              <w:left w:val="nil"/>
              <w:bottom w:val="single" w:sz="12" w:space="0" w:color="auto"/>
              <w:right w:val="nil"/>
            </w:tcBorders>
            <w:tcMar>
              <w:top w:w="0" w:type="dxa"/>
              <w:left w:w="108" w:type="dxa"/>
              <w:bottom w:w="0" w:type="dxa"/>
              <w:right w:w="108" w:type="dxa"/>
            </w:tcMar>
            <w:hideMark/>
          </w:tcPr>
          <w:p w:rsidR="00245DB9" w:rsidRPr="004A4B15" w:rsidRDefault="00245DB9" w:rsidP="00C91A79">
            <w:pPr>
              <w:pStyle w:val="TableText0"/>
              <w:rPr>
                <w:sz w:val="18"/>
                <w:szCs w:val="18"/>
              </w:rPr>
            </w:pPr>
            <w:r w:rsidRPr="004A4B15">
              <w:rPr>
                <w:sz w:val="18"/>
                <w:szCs w:val="18"/>
              </w:rPr>
              <w:t>Screening not required</w:t>
            </w:r>
          </w:p>
        </w:tc>
      </w:tr>
    </w:tbl>
    <w:p w:rsidR="0024002F" w:rsidRPr="004A4B15" w:rsidRDefault="0024002F" w:rsidP="00564901">
      <w:pPr>
        <w:pStyle w:val="ActHead5"/>
      </w:pPr>
      <w:bookmarkStart w:id="182" w:name="_Toc442693028"/>
      <w:r w:rsidRPr="004A4B15">
        <w:rPr>
          <w:rStyle w:val="CharSectno"/>
        </w:rPr>
        <w:t>4.09</w:t>
      </w:r>
      <w:r w:rsidR="00564901" w:rsidRPr="004A4B15">
        <w:t xml:space="preserve">  </w:t>
      </w:r>
      <w:r w:rsidRPr="004A4B15">
        <w:t>Requirements for clearing</w:t>
      </w:r>
      <w:bookmarkEnd w:id="182"/>
    </w:p>
    <w:p w:rsidR="0024002F" w:rsidRPr="004A4B15" w:rsidRDefault="0024002F" w:rsidP="00564901">
      <w:pPr>
        <w:pStyle w:val="subsection"/>
      </w:pPr>
      <w:r w:rsidRPr="004A4B15">
        <w:tab/>
        <w:t>(1)</w:t>
      </w:r>
      <w:r w:rsidRPr="004A4B15">
        <w:tab/>
        <w:t>This regulation is made for paragraph</w:t>
      </w:r>
      <w:r w:rsidR="004A4B15">
        <w:t> </w:t>
      </w:r>
      <w:r w:rsidRPr="004A4B15">
        <w:t>44(1</w:t>
      </w:r>
      <w:r w:rsidR="00564901" w:rsidRPr="004A4B15">
        <w:t>)(</w:t>
      </w:r>
      <w:r w:rsidRPr="004A4B15">
        <w:t>b) of the Act.</w:t>
      </w:r>
    </w:p>
    <w:p w:rsidR="0024002F" w:rsidRPr="004A4B15" w:rsidRDefault="0024002F" w:rsidP="00564901">
      <w:pPr>
        <w:pStyle w:val="subsection"/>
      </w:pPr>
      <w:r w:rsidRPr="004A4B15">
        <w:tab/>
        <w:t>(2)</w:t>
      </w:r>
      <w:r w:rsidRPr="004A4B15">
        <w:tab/>
        <w:t>A person must receive clearance before the person enters:</w:t>
      </w:r>
    </w:p>
    <w:p w:rsidR="0024002F" w:rsidRPr="004A4B15" w:rsidRDefault="0024002F" w:rsidP="00564901">
      <w:pPr>
        <w:pStyle w:val="paragraph"/>
      </w:pPr>
      <w:r w:rsidRPr="004A4B15">
        <w:tab/>
        <w:t>(a)</w:t>
      </w:r>
      <w:r w:rsidRPr="004A4B15">
        <w:tab/>
        <w:t>an enhanced inspection area; or</w:t>
      </w:r>
    </w:p>
    <w:p w:rsidR="0024002F" w:rsidRPr="004A4B15" w:rsidRDefault="0024002F" w:rsidP="00564901">
      <w:pPr>
        <w:pStyle w:val="paragraph"/>
      </w:pPr>
      <w:r w:rsidRPr="004A4B15">
        <w:tab/>
        <w:t>(b)</w:t>
      </w:r>
      <w:r w:rsidRPr="004A4B15">
        <w:tab/>
        <w:t>a sterile area.</w:t>
      </w:r>
    </w:p>
    <w:p w:rsidR="0024002F" w:rsidRPr="004A4B15" w:rsidRDefault="0024002F" w:rsidP="00564901">
      <w:pPr>
        <w:pStyle w:val="subsection"/>
      </w:pPr>
      <w:r w:rsidRPr="004A4B15">
        <w:tab/>
        <w:t>(3)</w:t>
      </w:r>
      <w:r w:rsidRPr="004A4B15">
        <w:tab/>
        <w:t>However, a person may enter an enhanced inspection area or a sterile area other than through a screening point, or by passing through a screening point without being screened, if:</w:t>
      </w:r>
    </w:p>
    <w:p w:rsidR="0024002F" w:rsidRPr="004A4B15" w:rsidRDefault="0024002F" w:rsidP="00564901">
      <w:pPr>
        <w:pStyle w:val="paragraph"/>
      </w:pPr>
      <w:r w:rsidRPr="004A4B15">
        <w:tab/>
        <w:t>(a)</w:t>
      </w:r>
      <w:r w:rsidRPr="004A4B15">
        <w:tab/>
        <w:t>the person is entering the area after disembarking from a screened air service and all persons on board the service received clearance to board at a category 1, 2, 3 or 4 security controlled airport; or</w:t>
      </w:r>
    </w:p>
    <w:p w:rsidR="0024002F" w:rsidRPr="004A4B15" w:rsidRDefault="0024002F" w:rsidP="00564901">
      <w:pPr>
        <w:pStyle w:val="paragraph"/>
      </w:pPr>
      <w:r w:rsidRPr="004A4B15">
        <w:tab/>
        <w:t>(b)</w:t>
      </w:r>
      <w:r w:rsidRPr="004A4B15">
        <w:tab/>
        <w:t>in the case of a person arriving at a category 5 security controlled airport:</w:t>
      </w:r>
    </w:p>
    <w:p w:rsidR="0024002F" w:rsidRPr="004A4B15" w:rsidRDefault="0024002F" w:rsidP="00564901">
      <w:pPr>
        <w:pStyle w:val="paragraphsub"/>
      </w:pPr>
      <w:r w:rsidRPr="004A4B15">
        <w:tab/>
        <w:t>(i)</w:t>
      </w:r>
      <w:r w:rsidRPr="004A4B15">
        <w:tab/>
        <w:t>the person is entering the area after disembarking from a screened air service; and</w:t>
      </w:r>
    </w:p>
    <w:p w:rsidR="0024002F" w:rsidRPr="004A4B15" w:rsidRDefault="0024002F" w:rsidP="00564901">
      <w:pPr>
        <w:pStyle w:val="paragraphsub"/>
      </w:pPr>
      <w:r w:rsidRPr="004A4B15">
        <w:tab/>
        <w:t>(ii)</w:t>
      </w:r>
      <w:r w:rsidRPr="004A4B15">
        <w:tab/>
        <w:t>all persons on board the service received clearance to board at a category 1, 2, 3, 4 or 5 security controlled airport.</w:t>
      </w:r>
    </w:p>
    <w:p w:rsidR="00D56687" w:rsidRPr="004A4B15" w:rsidRDefault="00D56687" w:rsidP="00564901">
      <w:pPr>
        <w:pStyle w:val="ActHead5"/>
      </w:pPr>
      <w:bookmarkStart w:id="183" w:name="_Toc442693029"/>
      <w:r w:rsidRPr="004A4B15">
        <w:rPr>
          <w:rStyle w:val="CharSectno"/>
        </w:rPr>
        <w:lastRenderedPageBreak/>
        <w:t>4.10</w:t>
      </w:r>
      <w:r w:rsidR="00564901" w:rsidRPr="004A4B15">
        <w:t xml:space="preserve">  </w:t>
      </w:r>
      <w:r w:rsidRPr="004A4B15">
        <w:t>Persons who may pass through screening point without being screened</w:t>
      </w:r>
      <w:bookmarkEnd w:id="183"/>
    </w:p>
    <w:p w:rsidR="00D56687" w:rsidRPr="004A4B15" w:rsidRDefault="00D56687" w:rsidP="00564901">
      <w:pPr>
        <w:pStyle w:val="subsection"/>
      </w:pPr>
      <w:r w:rsidRPr="004A4B15">
        <w:tab/>
      </w:r>
      <w:r w:rsidRPr="004A4B15">
        <w:tab/>
        <w:t>For paragraph</w:t>
      </w:r>
      <w:r w:rsidR="004A4B15">
        <w:t> </w:t>
      </w:r>
      <w:r w:rsidRPr="004A4B15">
        <w:t>41(2</w:t>
      </w:r>
      <w:r w:rsidR="00564901" w:rsidRPr="004A4B15">
        <w:t>)(</w:t>
      </w:r>
      <w:r w:rsidRPr="004A4B15">
        <w:t>b) of the Act, the following persons may pass through a screening point without being screened:</w:t>
      </w:r>
    </w:p>
    <w:p w:rsidR="00D56687" w:rsidRPr="004A4B15" w:rsidRDefault="00D56687" w:rsidP="00564901">
      <w:pPr>
        <w:pStyle w:val="paragraph"/>
      </w:pPr>
      <w:r w:rsidRPr="004A4B15">
        <w:tab/>
        <w:t>(a)</w:t>
      </w:r>
      <w:r w:rsidRPr="004A4B15">
        <w:tab/>
        <w:t>a law enforcement officer who produces his or her identity card as a law enforcement officer;</w:t>
      </w:r>
    </w:p>
    <w:p w:rsidR="00D56687" w:rsidRPr="004A4B15" w:rsidRDefault="00D56687" w:rsidP="00564901">
      <w:pPr>
        <w:pStyle w:val="paragraph"/>
        <w:rPr>
          <w:iCs/>
        </w:rPr>
      </w:pPr>
      <w:r w:rsidRPr="004A4B15">
        <w:tab/>
        <w:t>(b)</w:t>
      </w:r>
      <w:r w:rsidRPr="004A4B15">
        <w:tab/>
        <w:t>a screening officer who is engaged in the management of the screening point</w:t>
      </w:r>
      <w:r w:rsidRPr="004A4B15">
        <w:rPr>
          <w:iCs/>
        </w:rPr>
        <w:t>;</w:t>
      </w:r>
    </w:p>
    <w:p w:rsidR="00D56687" w:rsidRPr="004A4B15" w:rsidRDefault="00D56687" w:rsidP="00564901">
      <w:pPr>
        <w:pStyle w:val="paragraph"/>
      </w:pPr>
      <w:r w:rsidRPr="004A4B15">
        <w:tab/>
        <w:t>(c)</w:t>
      </w:r>
      <w:r w:rsidRPr="004A4B15">
        <w:tab/>
        <w:t>an ambulance, rescue or fire service officer who is responding to an emergency on the landside of the airport;</w:t>
      </w:r>
    </w:p>
    <w:p w:rsidR="00D56687" w:rsidRPr="004A4B15" w:rsidRDefault="00D56687" w:rsidP="00564901">
      <w:pPr>
        <w:pStyle w:val="paragraph"/>
      </w:pPr>
      <w:r w:rsidRPr="004A4B15">
        <w:tab/>
        <w:t>(d)</w:t>
      </w:r>
      <w:r w:rsidRPr="004A4B15">
        <w:tab/>
        <w:t>a member of the Defence Force who is responding to an event or threat of unlawful interference with aviation.</w:t>
      </w:r>
    </w:p>
    <w:p w:rsidR="002D7556" w:rsidRPr="004A4B15" w:rsidRDefault="002D7556" w:rsidP="00564901">
      <w:pPr>
        <w:pStyle w:val="ActHead5"/>
      </w:pPr>
      <w:bookmarkStart w:id="184" w:name="_Toc442693030"/>
      <w:r w:rsidRPr="004A4B15">
        <w:rPr>
          <w:rStyle w:val="CharSectno"/>
        </w:rPr>
        <w:t>4.11</w:t>
      </w:r>
      <w:r w:rsidR="00564901" w:rsidRPr="004A4B15">
        <w:t xml:space="preserve">  </w:t>
      </w:r>
      <w:r w:rsidRPr="004A4B15">
        <w:t>Persons who may enter certain cleared areas other than through screening point</w:t>
      </w:r>
      <w:bookmarkEnd w:id="184"/>
    </w:p>
    <w:p w:rsidR="002D7556" w:rsidRPr="004A4B15" w:rsidRDefault="002D7556" w:rsidP="00564901">
      <w:pPr>
        <w:pStyle w:val="SubsectionHead"/>
      </w:pPr>
      <w:r w:rsidRPr="004A4B15">
        <w:t>Sterile areas</w:t>
      </w:r>
    </w:p>
    <w:p w:rsidR="002D7556" w:rsidRPr="004A4B15" w:rsidRDefault="002D7556" w:rsidP="00564901">
      <w:pPr>
        <w:pStyle w:val="subsection"/>
      </w:pPr>
      <w:r w:rsidRPr="004A4B15">
        <w:rPr>
          <w:color w:val="000000"/>
        </w:rPr>
        <w:tab/>
        <w:t>(1)</w:t>
      </w:r>
      <w:r w:rsidRPr="004A4B15">
        <w:rPr>
          <w:color w:val="000000"/>
        </w:rPr>
        <w:tab/>
        <w:t>For paragraph</w:t>
      </w:r>
      <w:r w:rsidR="004A4B15">
        <w:rPr>
          <w:color w:val="000000"/>
        </w:rPr>
        <w:t> </w:t>
      </w:r>
      <w:r w:rsidRPr="004A4B15">
        <w:rPr>
          <w:color w:val="000000"/>
        </w:rPr>
        <w:t>41(2</w:t>
      </w:r>
      <w:r w:rsidR="00564901" w:rsidRPr="004A4B15">
        <w:rPr>
          <w:color w:val="000000"/>
        </w:rPr>
        <w:t>)(</w:t>
      </w:r>
      <w:r w:rsidRPr="004A4B15">
        <w:rPr>
          <w:color w:val="000000"/>
        </w:rPr>
        <w:t>c) of the Act, a person mentioned in subregulation</w:t>
      </w:r>
      <w:r w:rsidR="00183AC8" w:rsidRPr="004A4B15">
        <w:rPr>
          <w:color w:val="000000"/>
        </w:rPr>
        <w:t> </w:t>
      </w:r>
      <w:r w:rsidRPr="004A4B15">
        <w:rPr>
          <w:color w:val="000000"/>
        </w:rPr>
        <w:t xml:space="preserve">(2) may </w:t>
      </w:r>
      <w:r w:rsidRPr="004A4B15">
        <w:rPr>
          <w:iCs/>
          <w:color w:val="000000"/>
        </w:rPr>
        <w:t>enter an area that is a cleared area other than through a screening point if:</w:t>
      </w:r>
    </w:p>
    <w:p w:rsidR="002D7556" w:rsidRPr="004A4B15" w:rsidRDefault="002D7556" w:rsidP="00564901">
      <w:pPr>
        <w:pStyle w:val="paragraph"/>
      </w:pPr>
      <w:r w:rsidRPr="004A4B15">
        <w:rPr>
          <w:color w:val="000000"/>
        </w:rPr>
        <w:tab/>
        <w:t>(a)</w:t>
      </w:r>
      <w:r w:rsidRPr="004A4B15">
        <w:rPr>
          <w:color w:val="000000"/>
        </w:rPr>
        <w:tab/>
        <w:t>for a sterile area within the cleared area</w:t>
      </w:r>
      <w:r w:rsidR="00564901" w:rsidRPr="004A4B15">
        <w:rPr>
          <w:color w:val="000000"/>
        </w:rPr>
        <w:t>—</w:t>
      </w:r>
      <w:r w:rsidRPr="004A4B15">
        <w:rPr>
          <w:color w:val="000000"/>
        </w:rPr>
        <w:t>either of the following apply:</w:t>
      </w:r>
    </w:p>
    <w:p w:rsidR="002D7556" w:rsidRPr="004A4B15" w:rsidRDefault="002D7556" w:rsidP="00564901">
      <w:pPr>
        <w:pStyle w:val="paragraphsub"/>
      </w:pPr>
      <w:r w:rsidRPr="004A4B15">
        <w:rPr>
          <w:color w:val="000000"/>
        </w:rPr>
        <w:tab/>
        <w:t>(i)</w:t>
      </w:r>
      <w:r w:rsidRPr="004A4B15">
        <w:rPr>
          <w:color w:val="000000"/>
        </w:rPr>
        <w:tab/>
      </w:r>
      <w:r w:rsidRPr="004A4B15">
        <w:rPr>
          <w:iCs/>
          <w:color w:val="000000"/>
        </w:rPr>
        <w:t>he or she</w:t>
      </w:r>
      <w:r w:rsidRPr="004A4B15">
        <w:rPr>
          <w:color w:val="000000"/>
        </w:rPr>
        <w:t xml:space="preserve"> is authorised to do so and properly displays a valid ASIC;</w:t>
      </w:r>
    </w:p>
    <w:p w:rsidR="002D7556" w:rsidRPr="004A4B15" w:rsidRDefault="002D7556" w:rsidP="00564901">
      <w:pPr>
        <w:pStyle w:val="paragraphsub"/>
      </w:pPr>
      <w:r w:rsidRPr="004A4B15">
        <w:tab/>
        <w:t>(ii)</w:t>
      </w:r>
      <w:r w:rsidRPr="004A4B15">
        <w:tab/>
      </w:r>
      <w:r w:rsidRPr="004A4B15">
        <w:rPr>
          <w:iCs/>
        </w:rPr>
        <w:t xml:space="preserve">he or she is authorised to do so, </w:t>
      </w:r>
      <w:r w:rsidRPr="004A4B15">
        <w:t xml:space="preserve">properly displays a valid VIC </w:t>
      </w:r>
      <w:r w:rsidR="00245085" w:rsidRPr="004A4B15">
        <w:t xml:space="preserve">or TAC </w:t>
      </w:r>
      <w:r w:rsidRPr="004A4B15">
        <w:t>and is supervised by somebody who may</w:t>
      </w:r>
      <w:r w:rsidRPr="004A4B15">
        <w:rPr>
          <w:iCs/>
        </w:rPr>
        <w:t xml:space="preserve"> enter the sterile area other than through a screening point and properly </w:t>
      </w:r>
      <w:r w:rsidRPr="004A4B15">
        <w:t>displays a valid ASIC; and</w:t>
      </w:r>
    </w:p>
    <w:p w:rsidR="002D7556" w:rsidRPr="004A4B15" w:rsidRDefault="002D7556" w:rsidP="00564901">
      <w:pPr>
        <w:pStyle w:val="paragraph"/>
      </w:pPr>
      <w:r w:rsidRPr="004A4B15">
        <w:rPr>
          <w:color w:val="000000"/>
        </w:rPr>
        <w:tab/>
        <w:t>(b)</w:t>
      </w:r>
      <w:r w:rsidRPr="004A4B15">
        <w:rPr>
          <w:color w:val="000000"/>
        </w:rPr>
        <w:tab/>
        <w:t>for a LAGs cleared area within the cleared area</w:t>
      </w:r>
      <w:r w:rsidR="00564901" w:rsidRPr="004A4B15">
        <w:rPr>
          <w:color w:val="000000"/>
        </w:rPr>
        <w:t>—</w:t>
      </w:r>
      <w:r w:rsidRPr="004A4B15">
        <w:rPr>
          <w:color w:val="000000"/>
        </w:rPr>
        <w:t>he or she does not have in his or her possession an impermissible LAG product.</w:t>
      </w:r>
    </w:p>
    <w:p w:rsidR="002D7556" w:rsidRPr="004A4B15" w:rsidRDefault="002D7556" w:rsidP="00564901">
      <w:pPr>
        <w:pStyle w:val="SubsectionHead"/>
      </w:pPr>
      <w:r w:rsidRPr="004A4B15">
        <w:t>Persons who may enter sterile area</w:t>
      </w:r>
    </w:p>
    <w:p w:rsidR="002D7556" w:rsidRPr="004A4B15" w:rsidRDefault="002D7556" w:rsidP="00564901">
      <w:pPr>
        <w:pStyle w:val="subsection"/>
      </w:pPr>
      <w:r w:rsidRPr="004A4B15">
        <w:rPr>
          <w:color w:val="000000"/>
        </w:rPr>
        <w:tab/>
        <w:t>(2)</w:t>
      </w:r>
      <w:r w:rsidRPr="004A4B15">
        <w:rPr>
          <w:color w:val="000000"/>
        </w:rPr>
        <w:tab/>
        <w:t>For subregulation</w:t>
      </w:r>
      <w:r w:rsidR="00183AC8" w:rsidRPr="004A4B15">
        <w:rPr>
          <w:color w:val="000000"/>
        </w:rPr>
        <w:t> </w:t>
      </w:r>
      <w:r w:rsidRPr="004A4B15">
        <w:rPr>
          <w:color w:val="000000"/>
        </w:rPr>
        <w:t>(1), the persons are the following:</w:t>
      </w:r>
    </w:p>
    <w:p w:rsidR="002D7556" w:rsidRPr="004A4B15" w:rsidRDefault="002D7556" w:rsidP="00564901">
      <w:pPr>
        <w:pStyle w:val="paragraph"/>
      </w:pPr>
      <w:r w:rsidRPr="004A4B15">
        <w:rPr>
          <w:color w:val="000000"/>
        </w:rPr>
        <w:tab/>
        <w:t>(a)</w:t>
      </w:r>
      <w:r w:rsidRPr="004A4B15">
        <w:rPr>
          <w:color w:val="000000"/>
        </w:rPr>
        <w:tab/>
        <w:t>an aviation security inspector;</w:t>
      </w:r>
    </w:p>
    <w:p w:rsidR="00CB1D99" w:rsidRPr="004A4B15" w:rsidRDefault="00CB1D99" w:rsidP="00CB1D99">
      <w:pPr>
        <w:pStyle w:val="paragraph"/>
      </w:pPr>
      <w:r w:rsidRPr="004A4B15">
        <w:lastRenderedPageBreak/>
        <w:tab/>
        <w:t>(b)</w:t>
      </w:r>
      <w:r w:rsidRPr="004A4B15">
        <w:tab/>
        <w:t>an officer of Customs;</w:t>
      </w:r>
    </w:p>
    <w:p w:rsidR="002D7556" w:rsidRPr="004A4B15" w:rsidRDefault="002D7556" w:rsidP="00564901">
      <w:pPr>
        <w:pStyle w:val="paragraph"/>
      </w:pPr>
      <w:r w:rsidRPr="004A4B15">
        <w:tab/>
        <w:t>(c)</w:t>
      </w:r>
      <w:r w:rsidRPr="004A4B15">
        <w:tab/>
        <w:t>a screening officer;</w:t>
      </w:r>
    </w:p>
    <w:p w:rsidR="002D7556" w:rsidRPr="004A4B15" w:rsidRDefault="002D7556" w:rsidP="00564901">
      <w:pPr>
        <w:pStyle w:val="paragraph"/>
      </w:pPr>
      <w:r w:rsidRPr="004A4B15">
        <w:tab/>
        <w:t>(d)</w:t>
      </w:r>
      <w:r w:rsidRPr="004A4B15">
        <w:tab/>
        <w:t>an employee of the operator of the airport in which the sterile area is located;</w:t>
      </w:r>
    </w:p>
    <w:p w:rsidR="002D7556" w:rsidRPr="004A4B15" w:rsidRDefault="002D7556" w:rsidP="00564901">
      <w:pPr>
        <w:pStyle w:val="paragraph"/>
      </w:pPr>
      <w:r w:rsidRPr="004A4B15">
        <w:tab/>
        <w:t>(e)</w:t>
      </w:r>
      <w:r w:rsidRPr="004A4B15">
        <w:tab/>
        <w:t>an employee of the operator of a screened air service aircraft;</w:t>
      </w:r>
    </w:p>
    <w:p w:rsidR="002D7556" w:rsidRPr="004A4B15" w:rsidRDefault="002D7556" w:rsidP="00564901">
      <w:pPr>
        <w:pStyle w:val="paragraph"/>
      </w:pPr>
      <w:r w:rsidRPr="004A4B15">
        <w:tab/>
        <w:t>(f)</w:t>
      </w:r>
      <w:r w:rsidRPr="004A4B15">
        <w:tab/>
        <w:t>a contractor, and an employee of a contractor, to the operator of the airport in which the sterile area is located</w:t>
      </w:r>
      <w:r w:rsidRPr="004A4B15">
        <w:rPr>
          <w:rStyle w:val="Emphasis"/>
          <w:i w:val="0"/>
          <w:color w:val="000000"/>
        </w:rPr>
        <w:t xml:space="preserve"> </w:t>
      </w:r>
      <w:r w:rsidRPr="004A4B15">
        <w:t>who is engaged in the loading of cargo, stores or checked baggage, or the boarding of passengers, onto a cleared aircraft that is operating a screened air service, or who is otherwise authorised for access to the aircraft;</w:t>
      </w:r>
    </w:p>
    <w:p w:rsidR="002D7556" w:rsidRPr="004A4B15" w:rsidRDefault="002D7556" w:rsidP="00564901">
      <w:pPr>
        <w:pStyle w:val="paragraph"/>
      </w:pPr>
      <w:r w:rsidRPr="004A4B15">
        <w:tab/>
        <w:t>(g)</w:t>
      </w:r>
      <w:r w:rsidRPr="004A4B15">
        <w:tab/>
        <w:t>a contractor, and an employee of a contractor, to the operator of a screened air service aircraft</w:t>
      </w:r>
      <w:r w:rsidRPr="004A4B15">
        <w:rPr>
          <w:rStyle w:val="Emphasis"/>
          <w:i w:val="0"/>
          <w:color w:val="000000"/>
        </w:rPr>
        <w:t xml:space="preserve"> </w:t>
      </w:r>
      <w:r w:rsidRPr="004A4B15">
        <w:t>who is engaged in the loading of cargo, stores or checked baggage, or the boarding of passengers, onto a cleared aircraft that is operating a screened air service, or who is otherwise authorised for access to the aircraft.</w:t>
      </w:r>
    </w:p>
    <w:p w:rsidR="002D7556" w:rsidRPr="004A4B15" w:rsidRDefault="002D7556" w:rsidP="00564901">
      <w:pPr>
        <w:pStyle w:val="SubsectionHead"/>
      </w:pPr>
      <w:r w:rsidRPr="004A4B15">
        <w:t>Enhanced inspection areas or sterile areas</w:t>
      </w:r>
    </w:p>
    <w:p w:rsidR="002D7556" w:rsidRPr="004A4B15" w:rsidRDefault="002D7556" w:rsidP="00564901">
      <w:pPr>
        <w:pStyle w:val="subsection"/>
      </w:pPr>
      <w:r w:rsidRPr="004A4B15">
        <w:rPr>
          <w:color w:val="000000"/>
        </w:rPr>
        <w:tab/>
        <w:t>(3)</w:t>
      </w:r>
      <w:r w:rsidRPr="004A4B15">
        <w:rPr>
          <w:color w:val="000000"/>
        </w:rPr>
        <w:tab/>
        <w:t>For paragraph</w:t>
      </w:r>
      <w:r w:rsidR="004A4B15">
        <w:rPr>
          <w:color w:val="000000"/>
        </w:rPr>
        <w:t> </w:t>
      </w:r>
      <w:r w:rsidRPr="004A4B15">
        <w:rPr>
          <w:color w:val="000000"/>
        </w:rPr>
        <w:t>41(2</w:t>
      </w:r>
      <w:r w:rsidR="00564901" w:rsidRPr="004A4B15">
        <w:rPr>
          <w:color w:val="000000"/>
        </w:rPr>
        <w:t>)(</w:t>
      </w:r>
      <w:r w:rsidRPr="004A4B15">
        <w:rPr>
          <w:color w:val="000000"/>
        </w:rPr>
        <w:t>c) of the Act, the following persons may enter a cleared area that is an enhanced inspection area or a sterile area other than through a screening point:</w:t>
      </w:r>
    </w:p>
    <w:p w:rsidR="002D7556" w:rsidRPr="004A4B15" w:rsidRDefault="002D7556" w:rsidP="00564901">
      <w:pPr>
        <w:pStyle w:val="paragraph"/>
      </w:pPr>
      <w:r w:rsidRPr="004A4B15">
        <w:rPr>
          <w:color w:val="000000"/>
        </w:rPr>
        <w:tab/>
        <w:t>(a)</w:t>
      </w:r>
      <w:r w:rsidRPr="004A4B15">
        <w:rPr>
          <w:color w:val="000000"/>
        </w:rPr>
        <w:tab/>
        <w:t>an ambulance, rescue or fire service officer who is responding to an emergency;</w:t>
      </w:r>
    </w:p>
    <w:p w:rsidR="002D7556" w:rsidRPr="004A4B15" w:rsidRDefault="002D7556" w:rsidP="00564901">
      <w:pPr>
        <w:pStyle w:val="paragraph"/>
      </w:pPr>
      <w:r w:rsidRPr="004A4B15">
        <w:tab/>
        <w:t>(b)</w:t>
      </w:r>
      <w:r w:rsidRPr="004A4B15">
        <w:tab/>
        <w:t xml:space="preserve">a member of the Defence Force who is responding to an event or threat of unlawful interference with aviation; </w:t>
      </w:r>
    </w:p>
    <w:p w:rsidR="002D7556" w:rsidRPr="004A4B15" w:rsidRDefault="002D7556" w:rsidP="00564901">
      <w:pPr>
        <w:pStyle w:val="paragraph"/>
      </w:pPr>
      <w:r w:rsidRPr="004A4B15">
        <w:tab/>
        <w:t>(c)</w:t>
      </w:r>
      <w:r w:rsidRPr="004A4B15">
        <w:tab/>
        <w:t>an air security officer;</w:t>
      </w:r>
    </w:p>
    <w:p w:rsidR="002D7556" w:rsidRPr="004A4B15" w:rsidRDefault="002D7556" w:rsidP="00564901">
      <w:pPr>
        <w:pStyle w:val="paragraph"/>
      </w:pPr>
      <w:r w:rsidRPr="004A4B15">
        <w:tab/>
        <w:t>(d)</w:t>
      </w:r>
      <w:r w:rsidRPr="004A4B15">
        <w:tab/>
        <w:t>a law enforcement officer who produces his or her identity card as a law enforcement officer.</w:t>
      </w:r>
    </w:p>
    <w:p w:rsidR="002D7556" w:rsidRPr="004A4B15" w:rsidRDefault="002D7556" w:rsidP="00564901">
      <w:pPr>
        <w:pStyle w:val="SubsectionHead"/>
      </w:pPr>
      <w:r w:rsidRPr="004A4B15">
        <w:t>Interpretation</w:t>
      </w:r>
    </w:p>
    <w:p w:rsidR="002D7556" w:rsidRPr="004A4B15" w:rsidRDefault="002D7556" w:rsidP="00564901">
      <w:pPr>
        <w:pStyle w:val="subsection"/>
      </w:pPr>
      <w:r w:rsidRPr="004A4B15">
        <w:rPr>
          <w:color w:val="000000"/>
        </w:rPr>
        <w:tab/>
        <w:t>(4)</w:t>
      </w:r>
      <w:r w:rsidRPr="004A4B15">
        <w:rPr>
          <w:color w:val="000000"/>
        </w:rPr>
        <w:tab/>
        <w:t xml:space="preserve">For </w:t>
      </w:r>
      <w:r w:rsidR="004A4B15">
        <w:rPr>
          <w:color w:val="000000"/>
        </w:rPr>
        <w:t>paragraph (</w:t>
      </w:r>
      <w:r w:rsidRPr="004A4B15">
        <w:rPr>
          <w:color w:val="000000"/>
        </w:rPr>
        <w:t>1</w:t>
      </w:r>
      <w:r w:rsidR="00564901" w:rsidRPr="004A4B15">
        <w:rPr>
          <w:color w:val="000000"/>
        </w:rPr>
        <w:t>)(</w:t>
      </w:r>
      <w:r w:rsidRPr="004A4B15">
        <w:rPr>
          <w:color w:val="000000"/>
        </w:rPr>
        <w:t xml:space="preserve">b), an </w:t>
      </w:r>
      <w:r w:rsidRPr="004A4B15">
        <w:rPr>
          <w:b/>
          <w:i/>
          <w:color w:val="000000"/>
        </w:rPr>
        <w:t>impermissible LAG product</w:t>
      </w:r>
      <w:r w:rsidRPr="004A4B15">
        <w:rPr>
          <w:color w:val="000000"/>
        </w:rPr>
        <w:t>, for a person, is a LAG product that is not:</w:t>
      </w:r>
    </w:p>
    <w:p w:rsidR="002D7556" w:rsidRPr="004A4B15" w:rsidRDefault="002D7556" w:rsidP="00564901">
      <w:pPr>
        <w:pStyle w:val="paragraph"/>
      </w:pPr>
      <w:r w:rsidRPr="004A4B15">
        <w:rPr>
          <w:color w:val="000000"/>
        </w:rPr>
        <w:tab/>
        <w:t>(a)</w:t>
      </w:r>
      <w:r w:rsidRPr="004A4B15">
        <w:rPr>
          <w:color w:val="000000"/>
        </w:rPr>
        <w:tab/>
        <w:t>in a LAGs bag that contains only LAG products that are in LAGs containers and either of the following subparagraphs apply:</w:t>
      </w:r>
    </w:p>
    <w:p w:rsidR="002D7556" w:rsidRPr="004A4B15" w:rsidRDefault="002D7556" w:rsidP="00564901">
      <w:pPr>
        <w:pStyle w:val="paragraphsub"/>
      </w:pPr>
      <w:r w:rsidRPr="004A4B15">
        <w:rPr>
          <w:color w:val="000000"/>
        </w:rPr>
        <w:lastRenderedPageBreak/>
        <w:tab/>
        <w:t>(i)</w:t>
      </w:r>
      <w:r w:rsidRPr="004A4B15">
        <w:rPr>
          <w:color w:val="000000"/>
        </w:rPr>
        <w:tab/>
        <w:t>the LAGs bag is sealed and is the only LAGs bag in the person’s possession;</w:t>
      </w:r>
    </w:p>
    <w:p w:rsidR="002D7556" w:rsidRPr="004A4B15" w:rsidRDefault="002D7556" w:rsidP="00564901">
      <w:pPr>
        <w:pStyle w:val="paragraphsub"/>
      </w:pPr>
      <w:r w:rsidRPr="004A4B15">
        <w:tab/>
        <w:t>(ii)</w:t>
      </w:r>
      <w:r w:rsidRPr="004A4B15">
        <w:tab/>
        <w:t>the LAG products are needed for the use or care of the person because of an infirmity; or</w:t>
      </w:r>
    </w:p>
    <w:p w:rsidR="002D7556" w:rsidRPr="004A4B15" w:rsidRDefault="002D7556" w:rsidP="00564901">
      <w:pPr>
        <w:pStyle w:val="paragraph"/>
      </w:pPr>
      <w:r w:rsidRPr="004A4B15">
        <w:rPr>
          <w:color w:val="000000"/>
        </w:rPr>
        <w:tab/>
        <w:t>(b)</w:t>
      </w:r>
      <w:r w:rsidRPr="004A4B15">
        <w:rPr>
          <w:color w:val="000000"/>
        </w:rPr>
        <w:tab/>
        <w:t>a tool of trade for the person.</w:t>
      </w:r>
    </w:p>
    <w:p w:rsidR="002D7556" w:rsidRPr="004A4B15" w:rsidRDefault="002D7556" w:rsidP="00564901">
      <w:pPr>
        <w:pStyle w:val="subsection"/>
      </w:pPr>
      <w:r w:rsidRPr="004A4B15">
        <w:rPr>
          <w:color w:val="000000"/>
        </w:rPr>
        <w:tab/>
        <w:t>(5)</w:t>
      </w:r>
      <w:r w:rsidRPr="004A4B15">
        <w:rPr>
          <w:color w:val="000000"/>
        </w:rPr>
        <w:tab/>
        <w:t xml:space="preserve">For </w:t>
      </w:r>
      <w:r w:rsidR="004A4B15">
        <w:rPr>
          <w:color w:val="000000"/>
        </w:rPr>
        <w:t>paragraph (</w:t>
      </w:r>
      <w:r w:rsidRPr="004A4B15">
        <w:rPr>
          <w:color w:val="000000"/>
        </w:rPr>
        <w:t>4</w:t>
      </w:r>
      <w:r w:rsidR="00564901" w:rsidRPr="004A4B15">
        <w:rPr>
          <w:color w:val="000000"/>
        </w:rPr>
        <w:t>)(</w:t>
      </w:r>
      <w:r w:rsidRPr="004A4B15">
        <w:rPr>
          <w:color w:val="000000"/>
        </w:rPr>
        <w:t xml:space="preserve">b), something is a </w:t>
      </w:r>
      <w:r w:rsidRPr="004A4B15">
        <w:rPr>
          <w:b/>
          <w:i/>
          <w:color w:val="000000"/>
        </w:rPr>
        <w:t>tool of trade</w:t>
      </w:r>
      <w:r w:rsidRPr="004A4B15">
        <w:rPr>
          <w:color w:val="000000"/>
        </w:rPr>
        <w:t xml:space="preserve"> for a person if:</w:t>
      </w:r>
    </w:p>
    <w:p w:rsidR="002D7556" w:rsidRPr="004A4B15" w:rsidRDefault="002D7556" w:rsidP="00564901">
      <w:pPr>
        <w:pStyle w:val="paragraph"/>
      </w:pPr>
      <w:r w:rsidRPr="004A4B15">
        <w:rPr>
          <w:color w:val="000000"/>
        </w:rPr>
        <w:tab/>
        <w:t>(a)</w:t>
      </w:r>
      <w:r w:rsidRPr="004A4B15">
        <w:rPr>
          <w:color w:val="000000"/>
        </w:rPr>
        <w:tab/>
        <w:t>the person requires it for the purpose for which he or she is in the sterile area; and</w:t>
      </w:r>
    </w:p>
    <w:p w:rsidR="002D7556" w:rsidRPr="004A4B15" w:rsidRDefault="002D7556" w:rsidP="00564901">
      <w:pPr>
        <w:pStyle w:val="paragraph"/>
      </w:pPr>
      <w:r w:rsidRPr="004A4B15">
        <w:tab/>
        <w:t>(b)</w:t>
      </w:r>
      <w:r w:rsidRPr="004A4B15">
        <w:tab/>
        <w:t>the purpose is lawful.</w:t>
      </w:r>
    </w:p>
    <w:p w:rsidR="00D56687" w:rsidRPr="004A4B15" w:rsidRDefault="00D56687" w:rsidP="00564901">
      <w:pPr>
        <w:pStyle w:val="ActHead5"/>
      </w:pPr>
      <w:bookmarkStart w:id="185" w:name="_Toc442693031"/>
      <w:r w:rsidRPr="004A4B15">
        <w:rPr>
          <w:rStyle w:val="CharSectno"/>
        </w:rPr>
        <w:t>4.12</w:t>
      </w:r>
      <w:r w:rsidR="00564901" w:rsidRPr="004A4B15">
        <w:t xml:space="preserve">  </w:t>
      </w:r>
      <w:r w:rsidRPr="004A4B15">
        <w:t>Foreign dignitaries receiving clearance at screening point without being screened</w:t>
      </w:r>
      <w:bookmarkEnd w:id="185"/>
    </w:p>
    <w:p w:rsidR="00D56687" w:rsidRPr="004A4B15" w:rsidRDefault="00D56687" w:rsidP="00564901">
      <w:pPr>
        <w:pStyle w:val="subsection"/>
      </w:pPr>
      <w:r w:rsidRPr="004A4B15">
        <w:tab/>
        <w:t>(1)</w:t>
      </w:r>
      <w:r w:rsidRPr="004A4B15">
        <w:tab/>
        <w:t>For paragraph</w:t>
      </w:r>
      <w:r w:rsidR="004A4B15">
        <w:t> </w:t>
      </w:r>
      <w:r w:rsidRPr="004A4B15">
        <w:t>41(2</w:t>
      </w:r>
      <w:r w:rsidR="00564901" w:rsidRPr="004A4B15">
        <w:t>)(</w:t>
      </w:r>
      <w:r w:rsidRPr="004A4B15">
        <w:t>b) of the Act, any of the following persons may pass through a screening point without being screened:</w:t>
      </w:r>
    </w:p>
    <w:p w:rsidR="00D56687" w:rsidRPr="004A4B15" w:rsidRDefault="00D56687" w:rsidP="00564901">
      <w:pPr>
        <w:pStyle w:val="paragraph"/>
      </w:pPr>
      <w:r w:rsidRPr="004A4B15">
        <w:tab/>
        <w:t>(a)</w:t>
      </w:r>
      <w:r w:rsidRPr="004A4B15">
        <w:tab/>
        <w:t>a Head of State of a country recognised by Australia and members of his or her immediate family;</w:t>
      </w:r>
    </w:p>
    <w:p w:rsidR="00D56687" w:rsidRPr="004A4B15" w:rsidRDefault="00D56687" w:rsidP="00564901">
      <w:pPr>
        <w:pStyle w:val="paragraph"/>
      </w:pPr>
      <w:r w:rsidRPr="004A4B15">
        <w:tab/>
        <w:t>(b)</w:t>
      </w:r>
      <w:r w:rsidRPr="004A4B15">
        <w:tab/>
        <w:t>a Head of the government of a country recognised by Australia and members of his or her immediate family;</w:t>
      </w:r>
    </w:p>
    <w:p w:rsidR="00D56687" w:rsidRPr="004A4B15" w:rsidRDefault="00D56687" w:rsidP="00564901">
      <w:pPr>
        <w:pStyle w:val="paragraph"/>
      </w:pPr>
      <w:r w:rsidRPr="004A4B15">
        <w:tab/>
        <w:t>(c)</w:t>
      </w:r>
      <w:r w:rsidRPr="004A4B15">
        <w:tab/>
        <w:t>a Minister responsible for foreign affairs of the government of a country recognised by Australia and members of his or her immediate family.</w:t>
      </w:r>
    </w:p>
    <w:p w:rsidR="00D56687" w:rsidRPr="004A4B15" w:rsidRDefault="00D56687" w:rsidP="00564901">
      <w:pPr>
        <w:pStyle w:val="subsection"/>
      </w:pPr>
      <w:r w:rsidRPr="004A4B15">
        <w:tab/>
        <w:t>(2)</w:t>
      </w:r>
      <w:r w:rsidRPr="004A4B15">
        <w:tab/>
        <w:t>For paragraph</w:t>
      </w:r>
      <w:r w:rsidR="004A4B15">
        <w:t> </w:t>
      </w:r>
      <w:r w:rsidRPr="004A4B15">
        <w:t>42(2</w:t>
      </w:r>
      <w:r w:rsidR="00564901" w:rsidRPr="004A4B15">
        <w:t>)(</w:t>
      </w:r>
      <w:r w:rsidRPr="004A4B15">
        <w:t>b) of the Act, carry</w:t>
      </w:r>
      <w:r w:rsidR="004A4B15">
        <w:noBreakHyphen/>
      </w:r>
      <w:r w:rsidRPr="004A4B15">
        <w:t>on baggage of a person mentioned in subregulation</w:t>
      </w:r>
      <w:r w:rsidR="00183AC8" w:rsidRPr="004A4B15">
        <w:t> </w:t>
      </w:r>
      <w:r w:rsidRPr="004A4B15">
        <w:t>(1) may pass through a screening point with the person without being screened.</w:t>
      </w:r>
    </w:p>
    <w:p w:rsidR="00D56687" w:rsidRPr="004A4B15" w:rsidRDefault="00564901" w:rsidP="00564901">
      <w:pPr>
        <w:pStyle w:val="notetext"/>
      </w:pPr>
      <w:r w:rsidRPr="004A4B15">
        <w:t>Note:</w:t>
      </w:r>
      <w:r w:rsidRPr="004A4B15">
        <w:tab/>
      </w:r>
      <w:r w:rsidR="00D56687" w:rsidRPr="004A4B15">
        <w:t>The Secretary may also provide for clearance by written notice under subsection</w:t>
      </w:r>
      <w:r w:rsidR="004A4B15">
        <w:t> </w:t>
      </w:r>
      <w:r w:rsidR="00D56687" w:rsidRPr="004A4B15">
        <w:t xml:space="preserve">41(2) of the Act. </w:t>
      </w:r>
    </w:p>
    <w:p w:rsidR="00D56687" w:rsidRPr="004A4B15" w:rsidRDefault="00D56687" w:rsidP="00564901">
      <w:pPr>
        <w:pStyle w:val="ActHead5"/>
      </w:pPr>
      <w:bookmarkStart w:id="186" w:name="_Toc442693032"/>
      <w:r w:rsidRPr="004A4B15">
        <w:rPr>
          <w:rStyle w:val="CharSectno"/>
        </w:rPr>
        <w:t>4.12A</w:t>
      </w:r>
      <w:r w:rsidR="00564901" w:rsidRPr="004A4B15">
        <w:t xml:space="preserve">  </w:t>
      </w:r>
      <w:r w:rsidRPr="004A4B15">
        <w:t>Foreign dignitaries receiving clearance other than through a screening point</w:t>
      </w:r>
      <w:bookmarkEnd w:id="186"/>
    </w:p>
    <w:p w:rsidR="00D56687" w:rsidRPr="004A4B15" w:rsidRDefault="00D56687" w:rsidP="00564901">
      <w:pPr>
        <w:pStyle w:val="subsection"/>
      </w:pPr>
      <w:r w:rsidRPr="004A4B15">
        <w:tab/>
        <w:t>(1)</w:t>
      </w:r>
      <w:r w:rsidRPr="004A4B15">
        <w:tab/>
        <w:t>For paragraph</w:t>
      </w:r>
      <w:r w:rsidR="004A4B15">
        <w:t> </w:t>
      </w:r>
      <w:r w:rsidRPr="004A4B15">
        <w:t>41(2</w:t>
      </w:r>
      <w:r w:rsidR="00564901" w:rsidRPr="004A4B15">
        <w:t>)(</w:t>
      </w:r>
      <w:r w:rsidRPr="004A4B15">
        <w:t>c) of the Act, any of the persons mentioned in subregulation</w:t>
      </w:r>
      <w:r w:rsidR="00183AC8" w:rsidRPr="004A4B15">
        <w:t> </w:t>
      </w:r>
      <w:r w:rsidRPr="004A4B15">
        <w:t>(2) may enter a cleared area, a cleared zone or a cleared aircraft other than through a screening point if the person is accompanied by:</w:t>
      </w:r>
    </w:p>
    <w:p w:rsidR="00D56687" w:rsidRPr="004A4B15" w:rsidRDefault="00D56687" w:rsidP="00564901">
      <w:pPr>
        <w:pStyle w:val="paragraph"/>
      </w:pPr>
      <w:r w:rsidRPr="004A4B15">
        <w:lastRenderedPageBreak/>
        <w:tab/>
        <w:t>(a)</w:t>
      </w:r>
      <w:r w:rsidRPr="004A4B15">
        <w:tab/>
        <w:t>a member of the Australian Federal Police who meets the requirements of subregulation</w:t>
      </w:r>
      <w:r w:rsidR="004A4B15">
        <w:t> </w:t>
      </w:r>
      <w:r w:rsidRPr="004A4B15">
        <w:t>4.11(4); or</w:t>
      </w:r>
    </w:p>
    <w:p w:rsidR="00D56687" w:rsidRPr="004A4B15" w:rsidRDefault="00D56687" w:rsidP="00564901">
      <w:pPr>
        <w:pStyle w:val="paragraph"/>
      </w:pPr>
      <w:r w:rsidRPr="004A4B15">
        <w:tab/>
        <w:t>(b)</w:t>
      </w:r>
      <w:r w:rsidRPr="004A4B15">
        <w:tab/>
      </w:r>
      <w:r w:rsidR="00CB1D99" w:rsidRPr="004A4B15">
        <w:t>an officer of Customs</w:t>
      </w:r>
      <w:r w:rsidR="00966E8B" w:rsidRPr="004A4B15">
        <w:t xml:space="preserve"> </w:t>
      </w:r>
      <w:r w:rsidRPr="004A4B15">
        <w:t>who meets the requirements of subregulation</w:t>
      </w:r>
      <w:r w:rsidR="004A4B15">
        <w:t> </w:t>
      </w:r>
      <w:r w:rsidRPr="004A4B15">
        <w:t>4.11(1).</w:t>
      </w:r>
    </w:p>
    <w:p w:rsidR="00D56687" w:rsidRPr="004A4B15" w:rsidRDefault="00D56687" w:rsidP="00564901">
      <w:pPr>
        <w:pStyle w:val="subsection"/>
      </w:pPr>
      <w:r w:rsidRPr="004A4B15">
        <w:tab/>
        <w:t>(2)</w:t>
      </w:r>
      <w:r w:rsidRPr="004A4B15">
        <w:tab/>
        <w:t>The persons are as follows:</w:t>
      </w:r>
    </w:p>
    <w:p w:rsidR="00D56687" w:rsidRPr="004A4B15" w:rsidRDefault="00D56687" w:rsidP="00564901">
      <w:pPr>
        <w:pStyle w:val="paragraph"/>
      </w:pPr>
      <w:r w:rsidRPr="004A4B15">
        <w:tab/>
        <w:t>(a)</w:t>
      </w:r>
      <w:r w:rsidRPr="004A4B15">
        <w:tab/>
        <w:t>a Head of State of a country recognised by Australia and members of his or her immediate family;</w:t>
      </w:r>
    </w:p>
    <w:p w:rsidR="00D56687" w:rsidRPr="004A4B15" w:rsidRDefault="00D56687" w:rsidP="00564901">
      <w:pPr>
        <w:pStyle w:val="paragraph"/>
      </w:pPr>
      <w:r w:rsidRPr="004A4B15">
        <w:tab/>
        <w:t>(b)</w:t>
      </w:r>
      <w:r w:rsidRPr="004A4B15">
        <w:tab/>
        <w:t>a Head of the government of a country recognised by Australia and members of his or her immediate family;</w:t>
      </w:r>
    </w:p>
    <w:p w:rsidR="00D56687" w:rsidRPr="004A4B15" w:rsidRDefault="00D56687" w:rsidP="00564901">
      <w:pPr>
        <w:pStyle w:val="paragraph"/>
      </w:pPr>
      <w:r w:rsidRPr="004A4B15">
        <w:tab/>
        <w:t>(c)</w:t>
      </w:r>
      <w:r w:rsidRPr="004A4B15">
        <w:tab/>
        <w:t>a Minister responsible for foreign affairs of the government of a country recognised by Australia and members of his or her immediate family.</w:t>
      </w:r>
    </w:p>
    <w:p w:rsidR="00D56687" w:rsidRPr="004A4B15" w:rsidRDefault="00D56687" w:rsidP="00564901">
      <w:pPr>
        <w:pStyle w:val="subsection"/>
      </w:pPr>
      <w:r w:rsidRPr="004A4B15">
        <w:tab/>
        <w:t>(3)</w:t>
      </w:r>
      <w:r w:rsidRPr="004A4B15">
        <w:tab/>
        <w:t>For paragraph</w:t>
      </w:r>
      <w:r w:rsidR="004A4B15">
        <w:t> </w:t>
      </w:r>
      <w:r w:rsidRPr="004A4B15">
        <w:t>42(2</w:t>
      </w:r>
      <w:r w:rsidR="00564901" w:rsidRPr="004A4B15">
        <w:t>)(</w:t>
      </w:r>
      <w:r w:rsidRPr="004A4B15">
        <w:t>c) of the Act, carry</w:t>
      </w:r>
      <w:r w:rsidR="004A4B15">
        <w:noBreakHyphen/>
      </w:r>
      <w:r w:rsidRPr="004A4B15">
        <w:t>on baggage of a person mentioned in subregulation</w:t>
      </w:r>
      <w:r w:rsidR="00183AC8" w:rsidRPr="004A4B15">
        <w:t> </w:t>
      </w:r>
      <w:r w:rsidRPr="004A4B15">
        <w:t>(2) may enter a cleared area, a cleared zone or a cleared aircraft with the person other than through a screening point.</w:t>
      </w:r>
    </w:p>
    <w:p w:rsidR="00D56687" w:rsidRPr="004A4B15" w:rsidRDefault="00564901" w:rsidP="00564901">
      <w:pPr>
        <w:pStyle w:val="notetext"/>
      </w:pPr>
      <w:r w:rsidRPr="004A4B15">
        <w:t>Note:</w:t>
      </w:r>
      <w:r w:rsidRPr="004A4B15">
        <w:tab/>
      </w:r>
      <w:r w:rsidR="00D56687" w:rsidRPr="004A4B15">
        <w:t>The Secretary may also provide for clearance by written notice under subsection</w:t>
      </w:r>
      <w:r w:rsidR="004A4B15">
        <w:t> </w:t>
      </w:r>
      <w:r w:rsidR="00D56687" w:rsidRPr="004A4B15">
        <w:t>41(2) of the Act.</w:t>
      </w:r>
    </w:p>
    <w:p w:rsidR="00D56687" w:rsidRPr="004A4B15" w:rsidRDefault="00D56687" w:rsidP="00564901">
      <w:pPr>
        <w:pStyle w:val="ActHead5"/>
      </w:pPr>
      <w:bookmarkStart w:id="187" w:name="_Toc442693033"/>
      <w:r w:rsidRPr="004A4B15">
        <w:rPr>
          <w:rStyle w:val="CharSectno"/>
        </w:rPr>
        <w:t>4.13</w:t>
      </w:r>
      <w:r w:rsidR="00564901" w:rsidRPr="004A4B15">
        <w:t xml:space="preserve">  </w:t>
      </w:r>
      <w:r w:rsidRPr="004A4B15">
        <w:t>Certain inbound international transit passengers</w:t>
      </w:r>
      <w:r w:rsidR="00564901" w:rsidRPr="004A4B15">
        <w:t>—</w:t>
      </w:r>
      <w:r w:rsidRPr="004A4B15">
        <w:t>screening of passengers and their carry</w:t>
      </w:r>
      <w:r w:rsidR="004A4B15">
        <w:noBreakHyphen/>
      </w:r>
      <w:r w:rsidRPr="004A4B15">
        <w:t>on baggage</w:t>
      </w:r>
      <w:bookmarkEnd w:id="187"/>
    </w:p>
    <w:p w:rsidR="00D56687" w:rsidRPr="004A4B15" w:rsidRDefault="00D56687" w:rsidP="00564901">
      <w:pPr>
        <w:pStyle w:val="subsection"/>
      </w:pPr>
      <w:r w:rsidRPr="004A4B15">
        <w:tab/>
        <w:t>(1)</w:t>
      </w:r>
      <w:r w:rsidRPr="004A4B15">
        <w:tab/>
        <w:t>Subject to subregulation</w:t>
      </w:r>
      <w:r w:rsidR="00183AC8" w:rsidRPr="004A4B15">
        <w:t> </w:t>
      </w:r>
      <w:r w:rsidRPr="004A4B15">
        <w:t>(2), this regulation applies in relation to an aircraft that is operating an inbound international air service if:</w:t>
      </w:r>
    </w:p>
    <w:p w:rsidR="00D56687" w:rsidRPr="004A4B15" w:rsidRDefault="00D56687" w:rsidP="00564901">
      <w:pPr>
        <w:pStyle w:val="paragraph"/>
      </w:pPr>
      <w:r w:rsidRPr="004A4B15">
        <w:tab/>
        <w:t>(a)</w:t>
      </w:r>
      <w:r w:rsidRPr="004A4B15">
        <w:tab/>
        <w:t>the service is a screened air service; and</w:t>
      </w:r>
    </w:p>
    <w:p w:rsidR="00D56687" w:rsidRPr="004A4B15" w:rsidRDefault="00D56687" w:rsidP="00564901">
      <w:pPr>
        <w:pStyle w:val="paragraph"/>
      </w:pPr>
      <w:r w:rsidRPr="004A4B15">
        <w:tab/>
        <w:t>(b)</w:t>
      </w:r>
      <w:r w:rsidRPr="004A4B15">
        <w:tab/>
        <w:t>the aircraft lands in Australia, having flown directly from a foreign country; and</w:t>
      </w:r>
    </w:p>
    <w:p w:rsidR="00D56687" w:rsidRPr="004A4B15" w:rsidRDefault="00D56687" w:rsidP="00564901">
      <w:pPr>
        <w:pStyle w:val="paragraph"/>
      </w:pPr>
      <w:r w:rsidRPr="004A4B15">
        <w:tab/>
        <w:t>(c)</w:t>
      </w:r>
      <w:r w:rsidRPr="004A4B15">
        <w:tab/>
        <w:t>the place of the landing is not the aircraft’s final destination;</w:t>
      </w:r>
    </w:p>
    <w:p w:rsidR="00D56687" w:rsidRPr="004A4B15" w:rsidRDefault="00D56687" w:rsidP="00564901">
      <w:pPr>
        <w:pStyle w:val="subsection2"/>
      </w:pPr>
      <w:r w:rsidRPr="004A4B15">
        <w:t>unless:</w:t>
      </w:r>
    </w:p>
    <w:p w:rsidR="00D56687" w:rsidRPr="004A4B15" w:rsidRDefault="00D56687" w:rsidP="00564901">
      <w:pPr>
        <w:pStyle w:val="paragraph"/>
      </w:pPr>
      <w:r w:rsidRPr="004A4B15">
        <w:tab/>
        <w:t>(d)</w:t>
      </w:r>
      <w:r w:rsidRPr="004A4B15">
        <w:tab/>
        <w:t xml:space="preserve">no passengers disembark from, or board, the aircraft at the place of the landing referred to in </w:t>
      </w:r>
      <w:r w:rsidR="004A4B15">
        <w:t>paragraph (</w:t>
      </w:r>
      <w:r w:rsidRPr="004A4B15">
        <w:t>b); and</w:t>
      </w:r>
    </w:p>
    <w:p w:rsidR="00D56687" w:rsidRPr="004A4B15" w:rsidRDefault="00D56687" w:rsidP="00564901">
      <w:pPr>
        <w:pStyle w:val="paragraph"/>
      </w:pPr>
      <w:r w:rsidRPr="004A4B15">
        <w:tab/>
        <w:t>(e)</w:t>
      </w:r>
      <w:r w:rsidRPr="004A4B15">
        <w:tab/>
        <w:t>every passenger was screened at the place where he or she boarded the aircraft.</w:t>
      </w:r>
    </w:p>
    <w:p w:rsidR="00D56687" w:rsidRPr="004A4B15" w:rsidRDefault="00D56687" w:rsidP="00564901">
      <w:pPr>
        <w:pStyle w:val="subsection"/>
      </w:pPr>
      <w:r w:rsidRPr="004A4B15">
        <w:tab/>
        <w:t>(2)</w:t>
      </w:r>
      <w:r w:rsidRPr="004A4B15">
        <w:tab/>
        <w:t>This regulation does not apply if the landing is an unscheduled stop and no passenger boards the aircraft.</w:t>
      </w:r>
    </w:p>
    <w:p w:rsidR="00D56687" w:rsidRPr="004A4B15" w:rsidRDefault="00D56687" w:rsidP="00564901">
      <w:pPr>
        <w:pStyle w:val="subsection"/>
      </w:pPr>
      <w:r w:rsidRPr="004A4B15">
        <w:lastRenderedPageBreak/>
        <w:tab/>
        <w:t>(3)</w:t>
      </w:r>
      <w:r w:rsidRPr="004A4B15">
        <w:tab/>
        <w:t xml:space="preserve">Subject to </w:t>
      </w:r>
      <w:r w:rsidR="002D7556" w:rsidRPr="004A4B15">
        <w:rPr>
          <w:color w:val="000000"/>
        </w:rPr>
        <w:t>subregulation</w:t>
      </w:r>
      <w:r w:rsidR="00183AC8" w:rsidRPr="004A4B15">
        <w:rPr>
          <w:color w:val="000000"/>
        </w:rPr>
        <w:t> </w:t>
      </w:r>
      <w:r w:rsidR="002D7556" w:rsidRPr="004A4B15">
        <w:rPr>
          <w:color w:val="000000"/>
        </w:rPr>
        <w:t>(7) and regulation</w:t>
      </w:r>
      <w:r w:rsidR="004A4B15">
        <w:rPr>
          <w:color w:val="000000"/>
        </w:rPr>
        <w:t> </w:t>
      </w:r>
      <w:r w:rsidR="002D7556" w:rsidRPr="004A4B15">
        <w:rPr>
          <w:color w:val="000000"/>
        </w:rPr>
        <w:t>4.13A</w:t>
      </w:r>
      <w:r w:rsidRPr="004A4B15">
        <w:t>, every passenger must disembark from the aircraft with his or her carry</w:t>
      </w:r>
      <w:r w:rsidR="004A4B15">
        <w:noBreakHyphen/>
      </w:r>
      <w:r w:rsidRPr="004A4B15">
        <w:t>on baggage.</w:t>
      </w:r>
    </w:p>
    <w:p w:rsidR="00D56687" w:rsidRPr="004A4B15" w:rsidRDefault="00D56687" w:rsidP="00564901">
      <w:pPr>
        <w:pStyle w:val="subsection"/>
      </w:pPr>
      <w:r w:rsidRPr="004A4B15">
        <w:tab/>
        <w:t>(4)</w:t>
      </w:r>
      <w:r w:rsidRPr="004A4B15">
        <w:tab/>
        <w:t>The aircraft operator must ensure that before any passenger re</w:t>
      </w:r>
      <w:r w:rsidR="004A4B15">
        <w:noBreakHyphen/>
      </w:r>
      <w:r w:rsidRPr="004A4B15">
        <w:t>boards the aircraft, the aircraft is inspected.</w:t>
      </w:r>
    </w:p>
    <w:p w:rsidR="00D56687" w:rsidRPr="004A4B15" w:rsidRDefault="00D56687" w:rsidP="00564901">
      <w:pPr>
        <w:pStyle w:val="subsection"/>
      </w:pPr>
      <w:r w:rsidRPr="004A4B15">
        <w:tab/>
        <w:t>(5)</w:t>
      </w:r>
      <w:r w:rsidRPr="004A4B15">
        <w:tab/>
        <w:t>The inspection must include at least a thorough inspection of:</w:t>
      </w:r>
    </w:p>
    <w:p w:rsidR="00D56687" w:rsidRPr="004A4B15" w:rsidRDefault="00D56687" w:rsidP="00564901">
      <w:pPr>
        <w:pStyle w:val="paragraph"/>
      </w:pPr>
      <w:r w:rsidRPr="004A4B15">
        <w:tab/>
        <w:t>(a)</w:t>
      </w:r>
      <w:r w:rsidRPr="004A4B15">
        <w:tab/>
        <w:t>the interior of the aircraft, including the passenger cabin, seats, overhead baggage lockers, toilets, crew rest stations, catering and food preparation areas, flight crew compartment, and any other technical areas such as the flight deck; and</w:t>
      </w:r>
    </w:p>
    <w:p w:rsidR="00D56687" w:rsidRPr="004A4B15" w:rsidRDefault="00D56687" w:rsidP="00564901">
      <w:pPr>
        <w:pStyle w:val="paragraph"/>
      </w:pPr>
      <w:r w:rsidRPr="004A4B15">
        <w:tab/>
        <w:t>(b)</w:t>
      </w:r>
      <w:r w:rsidRPr="004A4B15">
        <w:tab/>
        <w:t xml:space="preserve">any unlocked storage facilities in the parts of the aircraft mentioned in </w:t>
      </w:r>
      <w:r w:rsidR="004A4B15">
        <w:t>paragraph (</w:t>
      </w:r>
      <w:r w:rsidRPr="004A4B15">
        <w:t>a).</w:t>
      </w:r>
    </w:p>
    <w:p w:rsidR="00D56687" w:rsidRPr="004A4B15" w:rsidRDefault="00D56687" w:rsidP="00564901">
      <w:pPr>
        <w:pStyle w:val="subsection"/>
      </w:pPr>
      <w:r w:rsidRPr="004A4B15">
        <w:tab/>
        <w:t>(6)</w:t>
      </w:r>
      <w:r w:rsidRPr="004A4B15">
        <w:tab/>
        <w:t>Every passenger and his or her carry</w:t>
      </w:r>
      <w:r w:rsidR="004A4B15">
        <w:noBreakHyphen/>
      </w:r>
      <w:r w:rsidRPr="004A4B15">
        <w:t>on baggage must be screened before he or she re</w:t>
      </w:r>
      <w:r w:rsidR="004A4B15">
        <w:noBreakHyphen/>
      </w:r>
      <w:r w:rsidRPr="004A4B15">
        <w:t>boards the aircraft.</w:t>
      </w:r>
    </w:p>
    <w:p w:rsidR="00D56687" w:rsidRPr="004A4B15" w:rsidRDefault="00D56687" w:rsidP="00564901">
      <w:pPr>
        <w:pStyle w:val="subsection"/>
      </w:pPr>
      <w:r w:rsidRPr="004A4B15">
        <w:tab/>
        <w:t>(7)</w:t>
      </w:r>
      <w:r w:rsidRPr="004A4B15">
        <w:tab/>
        <w:t>If a passenger has a disability that would make disembarking and re</w:t>
      </w:r>
      <w:r w:rsidR="004A4B15">
        <w:noBreakHyphen/>
      </w:r>
      <w:r w:rsidRPr="004A4B15">
        <w:t>boarding difficult for him or her, the aircraft operator may arrange to have him or her and his or her carry</w:t>
      </w:r>
      <w:r w:rsidR="004A4B15">
        <w:noBreakHyphen/>
      </w:r>
      <w:r w:rsidRPr="004A4B15">
        <w:t>on baggage screened in his or her seat.</w:t>
      </w:r>
    </w:p>
    <w:p w:rsidR="00D56687" w:rsidRPr="004A4B15" w:rsidRDefault="00D56687" w:rsidP="00564901">
      <w:pPr>
        <w:pStyle w:val="subsection"/>
      </w:pPr>
      <w:r w:rsidRPr="004A4B15">
        <w:tab/>
        <w:t>(8)</w:t>
      </w:r>
      <w:r w:rsidRPr="004A4B15">
        <w:tab/>
        <w:t>If subregulation</w:t>
      </w:r>
      <w:r w:rsidR="00183AC8" w:rsidRPr="004A4B15">
        <w:t> </w:t>
      </w:r>
      <w:r w:rsidRPr="004A4B15">
        <w:t>(3), (4), (5) or (6) is not complied with in relation to an aircraft mentioned in subregulation</w:t>
      </w:r>
      <w:r w:rsidR="00183AC8" w:rsidRPr="004A4B15">
        <w:t> </w:t>
      </w:r>
      <w:r w:rsidRPr="004A4B15">
        <w:t>(1), the aircraft’s operator is guilty of an offence.</w:t>
      </w:r>
    </w:p>
    <w:p w:rsidR="00D56687" w:rsidRPr="004A4B15" w:rsidRDefault="00564901" w:rsidP="00D56687">
      <w:pPr>
        <w:pStyle w:val="Penalty"/>
        <w:rPr>
          <w:color w:val="000000"/>
        </w:rPr>
      </w:pPr>
      <w:r w:rsidRPr="004A4B15">
        <w:t>Penalty:</w:t>
      </w:r>
      <w:r w:rsidRPr="004A4B15">
        <w:tab/>
      </w:r>
      <w:r w:rsidR="00D56687" w:rsidRPr="004A4B15">
        <w:t>50</w:t>
      </w:r>
      <w:r w:rsidR="00D56687" w:rsidRPr="004A4B15">
        <w:rPr>
          <w:color w:val="000000"/>
        </w:rPr>
        <w:t xml:space="preserve"> penalty units.</w:t>
      </w:r>
    </w:p>
    <w:p w:rsidR="00D56687" w:rsidRPr="004A4B15" w:rsidRDefault="00D56687" w:rsidP="00564901">
      <w:pPr>
        <w:pStyle w:val="subsection"/>
      </w:pPr>
      <w:r w:rsidRPr="004A4B15">
        <w:tab/>
        <w:t>(9)</w:t>
      </w:r>
      <w:r w:rsidRPr="004A4B15">
        <w:tab/>
        <w:t>An offence against subregulation</w:t>
      </w:r>
      <w:r w:rsidR="00183AC8" w:rsidRPr="004A4B15">
        <w:t> </w:t>
      </w:r>
      <w:r w:rsidRPr="004A4B15">
        <w:t>(8) is an offence of strict liability.</w:t>
      </w:r>
    </w:p>
    <w:p w:rsidR="002D7556" w:rsidRPr="004A4B15" w:rsidRDefault="002D7556" w:rsidP="00564901">
      <w:pPr>
        <w:pStyle w:val="ActHead5"/>
      </w:pPr>
      <w:bookmarkStart w:id="188" w:name="_Toc442693034"/>
      <w:r w:rsidRPr="004A4B15">
        <w:rPr>
          <w:rStyle w:val="CharSectno"/>
        </w:rPr>
        <w:t>4.13A</w:t>
      </w:r>
      <w:r w:rsidR="00564901" w:rsidRPr="004A4B15">
        <w:t xml:space="preserve">  </w:t>
      </w:r>
      <w:r w:rsidRPr="004A4B15">
        <w:t>Transit passengers may leave LAG items on board certain flights</w:t>
      </w:r>
      <w:bookmarkEnd w:id="188"/>
    </w:p>
    <w:p w:rsidR="002D7556" w:rsidRPr="004A4B15" w:rsidRDefault="002D7556" w:rsidP="00564901">
      <w:pPr>
        <w:pStyle w:val="subsection"/>
      </w:pPr>
      <w:r w:rsidRPr="004A4B15">
        <w:rPr>
          <w:color w:val="000000"/>
        </w:rPr>
        <w:tab/>
        <w:t>(1)</w:t>
      </w:r>
      <w:r w:rsidRPr="004A4B15">
        <w:rPr>
          <w:color w:val="000000"/>
        </w:rPr>
        <w:tab/>
        <w:t>In this regulation:</w:t>
      </w:r>
    </w:p>
    <w:p w:rsidR="002D7556" w:rsidRPr="004A4B15" w:rsidRDefault="002D7556" w:rsidP="00564901">
      <w:pPr>
        <w:pStyle w:val="Definition"/>
      </w:pPr>
      <w:r w:rsidRPr="004A4B15">
        <w:rPr>
          <w:b/>
          <w:i/>
          <w:color w:val="000000"/>
        </w:rPr>
        <w:t>permitted item</w:t>
      </w:r>
      <w:r w:rsidRPr="004A4B15">
        <w:rPr>
          <w:color w:val="000000"/>
        </w:rPr>
        <w:t xml:space="preserve"> means an item that:</w:t>
      </w:r>
    </w:p>
    <w:p w:rsidR="002D7556" w:rsidRPr="004A4B15" w:rsidRDefault="002D7556" w:rsidP="00564901">
      <w:pPr>
        <w:pStyle w:val="paragraph"/>
      </w:pPr>
      <w:r w:rsidRPr="004A4B15">
        <w:rPr>
          <w:color w:val="000000"/>
        </w:rPr>
        <w:tab/>
        <w:t>(a)</w:t>
      </w:r>
      <w:r w:rsidRPr="004A4B15">
        <w:rPr>
          <w:color w:val="000000"/>
        </w:rPr>
        <w:tab/>
        <w:t>is a LAG product that is in a container that has a capacity of more than 100 ml; and</w:t>
      </w:r>
    </w:p>
    <w:p w:rsidR="002D7556" w:rsidRPr="004A4B15" w:rsidRDefault="002D7556" w:rsidP="00564901">
      <w:pPr>
        <w:pStyle w:val="paragraph"/>
      </w:pPr>
      <w:r w:rsidRPr="004A4B15">
        <w:tab/>
        <w:t>(b)</w:t>
      </w:r>
      <w:r w:rsidRPr="004A4B15">
        <w:tab/>
        <w:t>is purchased by a passenger at an airport retail outlet; and</w:t>
      </w:r>
    </w:p>
    <w:p w:rsidR="002D7556" w:rsidRPr="004A4B15" w:rsidRDefault="002D7556" w:rsidP="00564901">
      <w:pPr>
        <w:pStyle w:val="paragraph"/>
      </w:pPr>
      <w:r w:rsidRPr="004A4B15">
        <w:lastRenderedPageBreak/>
        <w:tab/>
        <w:t>(c)</w:t>
      </w:r>
      <w:r w:rsidRPr="004A4B15">
        <w:tab/>
        <w:t>is in a sealed plastic bag with proof of purchase by the passenger affixed to the bag, or enclosed in the bag, so that proof of purchase is visible; and</w:t>
      </w:r>
    </w:p>
    <w:p w:rsidR="002D7556" w:rsidRPr="004A4B15" w:rsidRDefault="002D7556" w:rsidP="00564901">
      <w:pPr>
        <w:pStyle w:val="paragraph"/>
      </w:pPr>
      <w:r w:rsidRPr="004A4B15">
        <w:tab/>
        <w:t>(d)</w:t>
      </w:r>
      <w:r w:rsidRPr="004A4B15">
        <w:tab/>
        <w:t>has undergone security screening at the airport before being taken on board an aircraft.</w:t>
      </w:r>
    </w:p>
    <w:p w:rsidR="002D7556" w:rsidRPr="004A4B15" w:rsidRDefault="002D7556" w:rsidP="00564901">
      <w:pPr>
        <w:pStyle w:val="subsection"/>
      </w:pPr>
      <w:r w:rsidRPr="004A4B15">
        <w:rPr>
          <w:color w:val="000000"/>
        </w:rPr>
        <w:tab/>
        <w:t>(2)</w:t>
      </w:r>
      <w:r w:rsidRPr="004A4B15">
        <w:rPr>
          <w:color w:val="000000"/>
        </w:rPr>
        <w:tab/>
        <w:t>Despite subregulation</w:t>
      </w:r>
      <w:r w:rsidR="004A4B15">
        <w:rPr>
          <w:color w:val="000000"/>
        </w:rPr>
        <w:t> </w:t>
      </w:r>
      <w:r w:rsidRPr="004A4B15">
        <w:rPr>
          <w:color w:val="000000"/>
        </w:rPr>
        <w:t>4.13(3), a passenger may leave a LAG product on board an aircraft operating an inbound international air service in the circumstances set out in subregulation</w:t>
      </w:r>
      <w:r w:rsidR="00183AC8" w:rsidRPr="004A4B15">
        <w:rPr>
          <w:color w:val="000000"/>
        </w:rPr>
        <w:t> </w:t>
      </w:r>
      <w:r w:rsidRPr="004A4B15">
        <w:rPr>
          <w:color w:val="000000"/>
        </w:rPr>
        <w:t>(3).</w:t>
      </w:r>
    </w:p>
    <w:p w:rsidR="002D7556" w:rsidRPr="004A4B15" w:rsidRDefault="002D7556" w:rsidP="00564901">
      <w:pPr>
        <w:pStyle w:val="subsection"/>
      </w:pPr>
      <w:r w:rsidRPr="004A4B15">
        <w:tab/>
        <w:t>(3)</w:t>
      </w:r>
      <w:r w:rsidRPr="004A4B15">
        <w:tab/>
        <w:t>For subregulation</w:t>
      </w:r>
      <w:r w:rsidR="00183AC8" w:rsidRPr="004A4B15">
        <w:t> </w:t>
      </w:r>
      <w:r w:rsidRPr="004A4B15">
        <w:t>(2), the circumstances are that:</w:t>
      </w:r>
    </w:p>
    <w:p w:rsidR="002D7556" w:rsidRPr="004A4B15" w:rsidRDefault="002D7556" w:rsidP="00564901">
      <w:pPr>
        <w:pStyle w:val="paragraph"/>
      </w:pPr>
      <w:r w:rsidRPr="004A4B15">
        <w:rPr>
          <w:color w:val="000000"/>
        </w:rPr>
        <w:tab/>
        <w:t>(a)</w:t>
      </w:r>
      <w:r w:rsidRPr="004A4B15">
        <w:rPr>
          <w:color w:val="000000"/>
        </w:rPr>
        <w:tab/>
        <w:t>if the aircraft makes a scheduled transit stop in Australia or outside Australia as part of its journey to its final destination in Australia</w:t>
      </w:r>
      <w:r w:rsidR="00564901" w:rsidRPr="004A4B15">
        <w:rPr>
          <w:color w:val="000000"/>
        </w:rPr>
        <w:t>—</w:t>
      </w:r>
      <w:r w:rsidRPr="004A4B15">
        <w:rPr>
          <w:color w:val="000000"/>
        </w:rPr>
        <w:t>all the following apply;</w:t>
      </w:r>
    </w:p>
    <w:p w:rsidR="002D7556" w:rsidRPr="004A4B15" w:rsidRDefault="002D7556" w:rsidP="00564901">
      <w:pPr>
        <w:pStyle w:val="paragraphsub"/>
      </w:pPr>
      <w:r w:rsidRPr="004A4B15">
        <w:rPr>
          <w:color w:val="000000"/>
        </w:rPr>
        <w:tab/>
        <w:t>(i)</w:t>
      </w:r>
      <w:r w:rsidRPr="004A4B15">
        <w:rPr>
          <w:color w:val="000000"/>
        </w:rPr>
        <w:tab/>
        <w:t>the service is approved by the Secretary;</w:t>
      </w:r>
    </w:p>
    <w:p w:rsidR="002D7556" w:rsidRPr="004A4B15" w:rsidRDefault="002D7556" w:rsidP="00564901">
      <w:pPr>
        <w:pStyle w:val="paragraphsub"/>
      </w:pPr>
      <w:r w:rsidRPr="004A4B15">
        <w:tab/>
        <w:t>(ii)</w:t>
      </w:r>
      <w:r w:rsidRPr="004A4B15">
        <w:tab/>
        <w:t>the LAG product to be left on board is a permitted item or an exempt duty free item;</w:t>
      </w:r>
    </w:p>
    <w:p w:rsidR="002D7556" w:rsidRPr="004A4B15" w:rsidRDefault="002D7556" w:rsidP="00564901">
      <w:pPr>
        <w:pStyle w:val="paragraphsub"/>
      </w:pPr>
      <w:r w:rsidRPr="004A4B15">
        <w:tab/>
        <w:t>(iii)</w:t>
      </w:r>
      <w:r w:rsidRPr="004A4B15">
        <w:tab/>
        <w:t xml:space="preserve">the Secretary has, in the approval under </w:t>
      </w:r>
      <w:r w:rsidR="004A4B15">
        <w:t>subparagraph (</w:t>
      </w:r>
      <w:r w:rsidRPr="004A4B15">
        <w:t>i) or otherwise, also approved the LAG product to remain on board the aircraft; or</w:t>
      </w:r>
    </w:p>
    <w:p w:rsidR="002D7556" w:rsidRPr="004A4B15" w:rsidRDefault="002D7556" w:rsidP="00564901">
      <w:pPr>
        <w:pStyle w:val="paragraph"/>
      </w:pPr>
      <w:r w:rsidRPr="004A4B15">
        <w:rPr>
          <w:color w:val="000000"/>
        </w:rPr>
        <w:tab/>
        <w:t>(b)</w:t>
      </w:r>
      <w:r w:rsidRPr="004A4B15">
        <w:rPr>
          <w:color w:val="000000"/>
        </w:rPr>
        <w:tab/>
        <w:t>if the aircraft makes an unscheduled stop in Australia or outside Australia as a result of an emergency or other technical safety problem during its journey to its final destination in Australia</w:t>
      </w:r>
      <w:r w:rsidR="00564901" w:rsidRPr="004A4B15">
        <w:rPr>
          <w:color w:val="000000"/>
        </w:rPr>
        <w:t>—</w:t>
      </w:r>
      <w:r w:rsidRPr="004A4B15">
        <w:rPr>
          <w:color w:val="000000"/>
        </w:rPr>
        <w:t>all the following apply:</w:t>
      </w:r>
    </w:p>
    <w:p w:rsidR="002D7556" w:rsidRPr="004A4B15" w:rsidRDefault="002D7556" w:rsidP="00564901">
      <w:pPr>
        <w:pStyle w:val="paragraphsub"/>
      </w:pPr>
      <w:r w:rsidRPr="004A4B15">
        <w:rPr>
          <w:color w:val="000000"/>
        </w:rPr>
        <w:tab/>
        <w:t>(i)</w:t>
      </w:r>
      <w:r w:rsidRPr="004A4B15">
        <w:rPr>
          <w:color w:val="000000"/>
        </w:rPr>
        <w:tab/>
        <w:t>the service is approved by the Secretary;</w:t>
      </w:r>
    </w:p>
    <w:p w:rsidR="002D7556" w:rsidRPr="004A4B15" w:rsidRDefault="002D7556" w:rsidP="00564901">
      <w:pPr>
        <w:pStyle w:val="paragraphsub"/>
      </w:pPr>
      <w:r w:rsidRPr="004A4B15">
        <w:tab/>
        <w:t>(ii)</w:t>
      </w:r>
      <w:r w:rsidRPr="004A4B15">
        <w:tab/>
        <w:t>the LAG product to be left on board is a permitted item or an exempt duty free item;</w:t>
      </w:r>
    </w:p>
    <w:p w:rsidR="002D7556" w:rsidRPr="004A4B15" w:rsidRDefault="002D7556" w:rsidP="00564901">
      <w:pPr>
        <w:pStyle w:val="paragraphsub"/>
      </w:pPr>
      <w:r w:rsidRPr="004A4B15">
        <w:tab/>
        <w:t>(iii)</w:t>
      </w:r>
      <w:r w:rsidRPr="004A4B15">
        <w:tab/>
        <w:t xml:space="preserve">the Secretary has, in the approval under </w:t>
      </w:r>
      <w:r w:rsidR="004A4B15">
        <w:t>subparagraph (</w:t>
      </w:r>
      <w:r w:rsidRPr="004A4B15">
        <w:t xml:space="preserve">i) or otherwise, also approved the LAG product to remain on board the aircraft; </w:t>
      </w:r>
    </w:p>
    <w:p w:rsidR="002D7556" w:rsidRPr="004A4B15" w:rsidRDefault="002D7556" w:rsidP="00564901">
      <w:pPr>
        <w:pStyle w:val="paragraphsub"/>
      </w:pPr>
      <w:r w:rsidRPr="004A4B15">
        <w:tab/>
        <w:t>(iv)</w:t>
      </w:r>
      <w:r w:rsidRPr="004A4B15">
        <w:tab/>
        <w:t>the passengers disembark from the aircraft in order to allow the emergency or problem to be rectified;</w:t>
      </w:r>
    </w:p>
    <w:p w:rsidR="002D7556" w:rsidRPr="004A4B15" w:rsidRDefault="002D7556" w:rsidP="00564901">
      <w:pPr>
        <w:pStyle w:val="paragraphsub"/>
      </w:pPr>
      <w:r w:rsidRPr="004A4B15">
        <w:tab/>
        <w:t>(v)</w:t>
      </w:r>
      <w:r w:rsidRPr="004A4B15">
        <w:tab/>
        <w:t>all the passengers board the aircraft after the emergency or problem is rectified and no new passengers board the aircraft.</w:t>
      </w:r>
    </w:p>
    <w:p w:rsidR="002D7556" w:rsidRPr="004A4B15" w:rsidRDefault="002D7556" w:rsidP="00564901">
      <w:pPr>
        <w:pStyle w:val="subsection"/>
      </w:pPr>
      <w:r w:rsidRPr="004A4B15">
        <w:rPr>
          <w:color w:val="000000"/>
        </w:rPr>
        <w:tab/>
        <w:t>(4)</w:t>
      </w:r>
      <w:r w:rsidRPr="004A4B15">
        <w:rPr>
          <w:color w:val="000000"/>
        </w:rPr>
        <w:tab/>
        <w:t>The Secretary may, by written notice:</w:t>
      </w:r>
    </w:p>
    <w:p w:rsidR="002D7556" w:rsidRPr="004A4B15" w:rsidRDefault="002D7556" w:rsidP="00564901">
      <w:pPr>
        <w:pStyle w:val="paragraph"/>
      </w:pPr>
      <w:r w:rsidRPr="004A4B15">
        <w:rPr>
          <w:color w:val="000000"/>
        </w:rPr>
        <w:lastRenderedPageBreak/>
        <w:tab/>
        <w:t>(a)</w:t>
      </w:r>
      <w:r w:rsidRPr="004A4B15">
        <w:rPr>
          <w:color w:val="000000"/>
        </w:rPr>
        <w:tab/>
        <w:t xml:space="preserve">approve an inbound international service for </w:t>
      </w:r>
      <w:r w:rsidR="004A4B15">
        <w:rPr>
          <w:color w:val="000000"/>
        </w:rPr>
        <w:t>subparagraphs (</w:t>
      </w:r>
      <w:r w:rsidRPr="004A4B15">
        <w:rPr>
          <w:color w:val="000000"/>
        </w:rPr>
        <w:t>3</w:t>
      </w:r>
      <w:r w:rsidR="00564901" w:rsidRPr="004A4B15">
        <w:rPr>
          <w:color w:val="000000"/>
        </w:rPr>
        <w:t>)(</w:t>
      </w:r>
      <w:r w:rsidRPr="004A4B15">
        <w:rPr>
          <w:color w:val="000000"/>
        </w:rPr>
        <w:t>a</w:t>
      </w:r>
      <w:r w:rsidR="00564901" w:rsidRPr="004A4B15">
        <w:rPr>
          <w:color w:val="000000"/>
        </w:rPr>
        <w:t>)(</w:t>
      </w:r>
      <w:r w:rsidRPr="004A4B15">
        <w:rPr>
          <w:color w:val="000000"/>
        </w:rPr>
        <w:t>i) and</w:t>
      </w:r>
      <w:r w:rsidR="00D364ED" w:rsidRPr="004A4B15">
        <w:rPr>
          <w:color w:val="000000"/>
        </w:rPr>
        <w:t xml:space="preserve"> </w:t>
      </w:r>
      <w:r w:rsidRPr="004A4B15">
        <w:rPr>
          <w:color w:val="000000"/>
        </w:rPr>
        <w:t>(3</w:t>
      </w:r>
      <w:r w:rsidR="00564901" w:rsidRPr="004A4B15">
        <w:rPr>
          <w:color w:val="000000"/>
        </w:rPr>
        <w:t>)(</w:t>
      </w:r>
      <w:r w:rsidRPr="004A4B15">
        <w:rPr>
          <w:color w:val="000000"/>
        </w:rPr>
        <w:t>b</w:t>
      </w:r>
      <w:r w:rsidR="00564901" w:rsidRPr="004A4B15">
        <w:rPr>
          <w:color w:val="000000"/>
        </w:rPr>
        <w:t>)(</w:t>
      </w:r>
      <w:r w:rsidRPr="004A4B15">
        <w:rPr>
          <w:color w:val="000000"/>
        </w:rPr>
        <w:t>i); and</w:t>
      </w:r>
    </w:p>
    <w:p w:rsidR="002D7556" w:rsidRPr="004A4B15" w:rsidRDefault="002D7556" w:rsidP="00564901">
      <w:pPr>
        <w:pStyle w:val="paragraph"/>
      </w:pPr>
      <w:r w:rsidRPr="004A4B15">
        <w:tab/>
        <w:t>(b)</w:t>
      </w:r>
      <w:r w:rsidRPr="004A4B15">
        <w:tab/>
        <w:t xml:space="preserve">approve, for </w:t>
      </w:r>
      <w:r w:rsidR="004A4B15">
        <w:t>subparagraphs (</w:t>
      </w:r>
      <w:r w:rsidRPr="004A4B15">
        <w:t>3</w:t>
      </w:r>
      <w:r w:rsidR="00564901" w:rsidRPr="004A4B15">
        <w:t>)(</w:t>
      </w:r>
      <w:r w:rsidRPr="004A4B15">
        <w:t>a</w:t>
      </w:r>
      <w:r w:rsidR="00564901" w:rsidRPr="004A4B15">
        <w:t>)(</w:t>
      </w:r>
      <w:r w:rsidRPr="004A4B15">
        <w:t>iii) and</w:t>
      </w:r>
      <w:r w:rsidR="00D364ED" w:rsidRPr="004A4B15">
        <w:t xml:space="preserve"> </w:t>
      </w:r>
      <w:r w:rsidRPr="004A4B15">
        <w:t>(3</w:t>
      </w:r>
      <w:r w:rsidR="00564901" w:rsidRPr="004A4B15">
        <w:t>)(</w:t>
      </w:r>
      <w:r w:rsidRPr="004A4B15">
        <w:t>b</w:t>
      </w:r>
      <w:r w:rsidR="00564901" w:rsidRPr="004A4B15">
        <w:t>)(</w:t>
      </w:r>
      <w:r w:rsidRPr="004A4B15">
        <w:t>iii), a LAG product that is a permitted item or an exempt duty free item to remain on the board the aircraft operating the service.</w:t>
      </w:r>
    </w:p>
    <w:p w:rsidR="00D56687" w:rsidRPr="004A4B15" w:rsidRDefault="00D56687" w:rsidP="00564901">
      <w:pPr>
        <w:pStyle w:val="ActHead5"/>
      </w:pPr>
      <w:bookmarkStart w:id="189" w:name="_Toc442693035"/>
      <w:r w:rsidRPr="004A4B15">
        <w:rPr>
          <w:rStyle w:val="CharSectno"/>
        </w:rPr>
        <w:t>4.14</w:t>
      </w:r>
      <w:r w:rsidR="00564901" w:rsidRPr="004A4B15">
        <w:t xml:space="preserve">  </w:t>
      </w:r>
      <w:r w:rsidRPr="004A4B15">
        <w:t>Circumstances in which goods must be cleared before being taken on to an aircraft</w:t>
      </w:r>
      <w:bookmarkEnd w:id="189"/>
    </w:p>
    <w:p w:rsidR="00D56687" w:rsidRPr="004A4B15" w:rsidRDefault="00D56687" w:rsidP="00564901">
      <w:pPr>
        <w:pStyle w:val="subsection"/>
      </w:pPr>
      <w:r w:rsidRPr="004A4B15">
        <w:tab/>
        <w:t>(1)</w:t>
      </w:r>
      <w:r w:rsidRPr="004A4B15">
        <w:tab/>
        <w:t>In this regulation:</w:t>
      </w:r>
    </w:p>
    <w:p w:rsidR="00D56687" w:rsidRPr="004A4B15" w:rsidRDefault="00D56687" w:rsidP="00564901">
      <w:pPr>
        <w:pStyle w:val="Definition"/>
      </w:pPr>
      <w:r w:rsidRPr="004A4B15">
        <w:rPr>
          <w:b/>
          <w:i/>
        </w:rPr>
        <w:t>regular provider</w:t>
      </w:r>
      <w:r w:rsidRPr="004A4B15">
        <w:t>, for stores of a particular kind, means a person that has established an arrangement, recorded in writing, with an aircraft operator for the supply of stores of that kind.</w:t>
      </w:r>
    </w:p>
    <w:p w:rsidR="00D56687" w:rsidRPr="004A4B15" w:rsidRDefault="00D56687" w:rsidP="00564901">
      <w:pPr>
        <w:pStyle w:val="subsection"/>
      </w:pPr>
      <w:r w:rsidRPr="004A4B15">
        <w:tab/>
        <w:t>(2)</w:t>
      </w:r>
      <w:r w:rsidRPr="004A4B15">
        <w:tab/>
        <w:t>An item of stores that is provided by a regular provider of items of that kind may enter a cleared area, a cleared zone or a cleared aircraft otherwise than through a screening point.</w:t>
      </w:r>
    </w:p>
    <w:p w:rsidR="00D56687" w:rsidRPr="004A4B15" w:rsidRDefault="00D56687" w:rsidP="00564901">
      <w:pPr>
        <w:pStyle w:val="subsection"/>
      </w:pPr>
      <w:r w:rsidRPr="004A4B15">
        <w:tab/>
        <w:t>(3)</w:t>
      </w:r>
      <w:r w:rsidRPr="004A4B15">
        <w:tab/>
        <w:t>To avoid doubt, an item of stores that is not provided by a regular provider of similar items must be cleared before it is taken onto a cleared aircraft or into a landside security zone.</w:t>
      </w:r>
    </w:p>
    <w:p w:rsidR="00D56687" w:rsidRPr="004A4B15" w:rsidRDefault="00D56687" w:rsidP="00564901">
      <w:pPr>
        <w:pStyle w:val="subsection"/>
      </w:pPr>
      <w:r w:rsidRPr="004A4B15">
        <w:tab/>
        <w:t>(4)</w:t>
      </w:r>
      <w:r w:rsidRPr="004A4B15">
        <w:tab/>
        <w:t>The operator of a screened air service must ensure that stores are not accessible to unauthorised persons:</w:t>
      </w:r>
    </w:p>
    <w:p w:rsidR="00D56687" w:rsidRPr="004A4B15" w:rsidRDefault="00D56687" w:rsidP="00564901">
      <w:pPr>
        <w:pStyle w:val="paragraph"/>
      </w:pPr>
      <w:r w:rsidRPr="004A4B15">
        <w:tab/>
        <w:t>(a)</w:t>
      </w:r>
      <w:r w:rsidRPr="004A4B15">
        <w:tab/>
        <w:t>in the case of an item that is provided by a regular provider of similar items</w:t>
      </w:r>
      <w:r w:rsidR="00564901" w:rsidRPr="004A4B15">
        <w:t>—</w:t>
      </w:r>
      <w:r w:rsidRPr="004A4B15">
        <w:t>from the time the item is accepted from the provider or the provider’s agent by the operator; or</w:t>
      </w:r>
    </w:p>
    <w:p w:rsidR="00D56687" w:rsidRPr="004A4B15" w:rsidRDefault="00D56687" w:rsidP="00564901">
      <w:pPr>
        <w:pStyle w:val="paragraph"/>
      </w:pPr>
      <w:r w:rsidRPr="004A4B15">
        <w:tab/>
        <w:t>(b)</w:t>
      </w:r>
      <w:r w:rsidRPr="004A4B15">
        <w:tab/>
        <w:t>in the case of any other item of stores</w:t>
      </w:r>
      <w:r w:rsidR="00564901" w:rsidRPr="004A4B15">
        <w:t>—</w:t>
      </w:r>
      <w:r w:rsidRPr="004A4B15">
        <w:t>from the time it is cleared;</w:t>
      </w:r>
    </w:p>
    <w:p w:rsidR="00D56687" w:rsidRPr="004A4B15" w:rsidRDefault="00D56687" w:rsidP="00564901">
      <w:pPr>
        <w:pStyle w:val="subsection2"/>
      </w:pPr>
      <w:r w:rsidRPr="004A4B15">
        <w:t>until the start of the screened air service for which it is taken on board the aircraft.</w:t>
      </w:r>
    </w:p>
    <w:p w:rsidR="00D56687" w:rsidRPr="004A4B15" w:rsidRDefault="00564901" w:rsidP="00D56687">
      <w:pPr>
        <w:pStyle w:val="Penalty"/>
      </w:pPr>
      <w:r w:rsidRPr="004A4B15">
        <w:t>Penalty:</w:t>
      </w:r>
      <w:r w:rsidRPr="004A4B15">
        <w:tab/>
      </w:r>
      <w:r w:rsidR="00D56687" w:rsidRPr="004A4B15">
        <w:t>100 penalty units.</w:t>
      </w:r>
    </w:p>
    <w:p w:rsidR="00D56687" w:rsidRPr="004A4B15" w:rsidRDefault="00D56687" w:rsidP="00564901">
      <w:pPr>
        <w:pStyle w:val="subsection"/>
      </w:pPr>
      <w:r w:rsidRPr="004A4B15">
        <w:tab/>
        <w:t>(5)</w:t>
      </w:r>
      <w:r w:rsidRPr="004A4B15">
        <w:tab/>
        <w:t>For each item of stores loaded onto an aircraft that operates a screened air service, the aircraft operator must keep, until the end of the air service, a record of the provider of the item.</w:t>
      </w:r>
    </w:p>
    <w:p w:rsidR="00D56687" w:rsidRPr="004A4B15" w:rsidRDefault="00564901" w:rsidP="00D56687">
      <w:pPr>
        <w:pStyle w:val="Penalty"/>
      </w:pPr>
      <w:r w:rsidRPr="004A4B15">
        <w:t>Penalty:</w:t>
      </w:r>
      <w:r w:rsidRPr="004A4B15">
        <w:tab/>
      </w:r>
      <w:r w:rsidR="00D56687" w:rsidRPr="004A4B15">
        <w:t>100 penalty units.</w:t>
      </w:r>
    </w:p>
    <w:p w:rsidR="00D56687" w:rsidRPr="004A4B15" w:rsidRDefault="00D56687" w:rsidP="00564901">
      <w:pPr>
        <w:pStyle w:val="ActHead5"/>
      </w:pPr>
      <w:bookmarkStart w:id="190" w:name="_Toc442693036"/>
      <w:r w:rsidRPr="004A4B15">
        <w:rPr>
          <w:rStyle w:val="CharSectno"/>
        </w:rPr>
        <w:lastRenderedPageBreak/>
        <w:t>4.15</w:t>
      </w:r>
      <w:r w:rsidR="00564901" w:rsidRPr="004A4B15">
        <w:t xml:space="preserve">  </w:t>
      </w:r>
      <w:r w:rsidRPr="004A4B15">
        <w:t>When carry</w:t>
      </w:r>
      <w:r w:rsidR="004A4B15">
        <w:noBreakHyphen/>
      </w:r>
      <w:r w:rsidRPr="004A4B15">
        <w:t>on baggage must be cleared</w:t>
      </w:r>
      <w:bookmarkEnd w:id="190"/>
    </w:p>
    <w:p w:rsidR="00D56687" w:rsidRPr="004A4B15" w:rsidRDefault="00D56687" w:rsidP="00564901">
      <w:pPr>
        <w:pStyle w:val="subsection"/>
      </w:pPr>
      <w:r w:rsidRPr="004A4B15">
        <w:tab/>
      </w:r>
      <w:r w:rsidRPr="004A4B15">
        <w:tab/>
        <w:t>Carry</w:t>
      </w:r>
      <w:r w:rsidR="004A4B15">
        <w:noBreakHyphen/>
      </w:r>
      <w:r w:rsidRPr="004A4B15">
        <w:t>on baggage (including carry</w:t>
      </w:r>
      <w:r w:rsidR="004A4B15">
        <w:noBreakHyphen/>
      </w:r>
      <w:r w:rsidRPr="004A4B15">
        <w:t>on baggage belonging to an aircraft’s flight crew) must be cleared before being taken on to an aircraft if the aircraft is to operate a screened air service.</w:t>
      </w:r>
    </w:p>
    <w:p w:rsidR="00D56687" w:rsidRPr="004A4B15" w:rsidRDefault="00564901" w:rsidP="00564901">
      <w:pPr>
        <w:pStyle w:val="notetext"/>
      </w:pPr>
      <w:r w:rsidRPr="004A4B15">
        <w:t>Note:</w:t>
      </w:r>
      <w:r w:rsidRPr="004A4B15">
        <w:tab/>
      </w:r>
      <w:r w:rsidR="00D56687" w:rsidRPr="004A4B15">
        <w:t>The carry</w:t>
      </w:r>
      <w:r w:rsidR="004A4B15">
        <w:noBreakHyphen/>
      </w:r>
      <w:r w:rsidR="00D56687" w:rsidRPr="004A4B15">
        <w:t>on baggage of foreign dignitaries may receive clearance under subregulation</w:t>
      </w:r>
      <w:r w:rsidR="004A4B15">
        <w:t> </w:t>
      </w:r>
      <w:r w:rsidR="00D56687" w:rsidRPr="004A4B15">
        <w:t>4.12(2) or 4.12A(3).</w:t>
      </w:r>
    </w:p>
    <w:p w:rsidR="00D56687" w:rsidRPr="004A4B15" w:rsidRDefault="00D56687" w:rsidP="00564901">
      <w:pPr>
        <w:pStyle w:val="ActHead5"/>
      </w:pPr>
      <w:bookmarkStart w:id="191" w:name="_Toc442693037"/>
      <w:r w:rsidRPr="004A4B15">
        <w:rPr>
          <w:rStyle w:val="CharSectno"/>
        </w:rPr>
        <w:t>4.16</w:t>
      </w:r>
      <w:r w:rsidR="00564901" w:rsidRPr="004A4B15">
        <w:t xml:space="preserve">  </w:t>
      </w:r>
      <w:r w:rsidRPr="004A4B15">
        <w:t>Circumstances in which vehicles must be cleared in order to be taken onto aircraft</w:t>
      </w:r>
      <w:bookmarkEnd w:id="191"/>
    </w:p>
    <w:p w:rsidR="00D56687" w:rsidRPr="004A4B15" w:rsidRDefault="00D56687" w:rsidP="00564901">
      <w:pPr>
        <w:pStyle w:val="subsection"/>
      </w:pPr>
      <w:r w:rsidRPr="004A4B15">
        <w:tab/>
      </w:r>
      <w:r w:rsidRPr="004A4B15">
        <w:tab/>
        <w:t>A vehicle that is to be loaded onto an aircraft that is to operate a screened air service is to be treated as cargo.</w:t>
      </w:r>
    </w:p>
    <w:p w:rsidR="0068266D" w:rsidRPr="004A4B15" w:rsidRDefault="0068266D" w:rsidP="00564901">
      <w:pPr>
        <w:pStyle w:val="ActHead5"/>
      </w:pPr>
      <w:bookmarkStart w:id="192" w:name="_Toc442693038"/>
      <w:r w:rsidRPr="004A4B15">
        <w:rPr>
          <w:rStyle w:val="CharSectno"/>
        </w:rPr>
        <w:t>4.17</w:t>
      </w:r>
      <w:r w:rsidR="00564901" w:rsidRPr="004A4B15">
        <w:t xml:space="preserve">  </w:t>
      </w:r>
      <w:r w:rsidRPr="004A4B15">
        <w:t>Secretary’s notice for screening</w:t>
      </w:r>
      <w:bookmarkEnd w:id="192"/>
    </w:p>
    <w:p w:rsidR="0068266D" w:rsidRPr="004A4B15" w:rsidRDefault="0068266D" w:rsidP="00564901">
      <w:pPr>
        <w:pStyle w:val="subsection"/>
      </w:pPr>
      <w:r w:rsidRPr="004A4B15">
        <w:tab/>
        <w:t>(1)</w:t>
      </w:r>
      <w:r w:rsidRPr="004A4B15">
        <w:tab/>
        <w:t>The Secretary may, by written notice, specify the following:</w:t>
      </w:r>
    </w:p>
    <w:p w:rsidR="0068266D" w:rsidRPr="004A4B15" w:rsidRDefault="0068266D" w:rsidP="00564901">
      <w:pPr>
        <w:pStyle w:val="paragraph"/>
      </w:pPr>
      <w:r w:rsidRPr="004A4B15">
        <w:tab/>
        <w:t>(a)</w:t>
      </w:r>
      <w:r w:rsidRPr="004A4B15">
        <w:tab/>
        <w:t>methods, techniques and equipment to be used for screening;</w:t>
      </w:r>
    </w:p>
    <w:p w:rsidR="0068266D" w:rsidRPr="004A4B15" w:rsidRDefault="0068266D" w:rsidP="00564901">
      <w:pPr>
        <w:pStyle w:val="paragraph"/>
      </w:pPr>
      <w:r w:rsidRPr="004A4B15">
        <w:tab/>
        <w:t>(b)</w:t>
      </w:r>
      <w:r w:rsidRPr="004A4B15">
        <w:tab/>
        <w:t>the persons who, or things that, must not pass through a screening point.</w:t>
      </w:r>
    </w:p>
    <w:p w:rsidR="00D56687" w:rsidRPr="004A4B15" w:rsidRDefault="00D56687" w:rsidP="00564901">
      <w:pPr>
        <w:pStyle w:val="subsection"/>
      </w:pPr>
      <w:r w:rsidRPr="004A4B15">
        <w:tab/>
        <w:t>(2)</w:t>
      </w:r>
      <w:r w:rsidRPr="004A4B15">
        <w:tab/>
        <w:t>A notice under subregulation</w:t>
      </w:r>
      <w:r w:rsidR="00183AC8" w:rsidRPr="004A4B15">
        <w:t> </w:t>
      </w:r>
      <w:r w:rsidRPr="004A4B15">
        <w:t>(1) may specify that it is to be given only to a person or persons responsible for carrying out the relevant screening.</w:t>
      </w:r>
    </w:p>
    <w:p w:rsidR="00D56687" w:rsidRPr="004A4B15" w:rsidRDefault="00D56687" w:rsidP="00564901">
      <w:pPr>
        <w:pStyle w:val="subsection"/>
      </w:pPr>
      <w:r w:rsidRPr="004A4B15">
        <w:tab/>
        <w:t>(3)</w:t>
      </w:r>
      <w:r w:rsidRPr="004A4B15">
        <w:tab/>
        <w:t>A notice under subregulation</w:t>
      </w:r>
      <w:r w:rsidR="00183AC8" w:rsidRPr="004A4B15">
        <w:t> </w:t>
      </w:r>
      <w:r w:rsidRPr="004A4B15">
        <w:t>(1) is binding on a person if and only if it has been served on the person.</w:t>
      </w:r>
    </w:p>
    <w:p w:rsidR="00D56687" w:rsidRPr="004A4B15" w:rsidRDefault="00D56687" w:rsidP="00564901">
      <w:pPr>
        <w:pStyle w:val="subsection"/>
      </w:pPr>
      <w:r w:rsidRPr="004A4B15">
        <w:tab/>
        <w:t>(4)</w:t>
      </w:r>
      <w:r w:rsidRPr="004A4B15">
        <w:tab/>
        <w:t>A person must comply with a notice under subregulation</w:t>
      </w:r>
      <w:r w:rsidR="00183AC8" w:rsidRPr="004A4B15">
        <w:t> </w:t>
      </w:r>
      <w:r w:rsidRPr="004A4B15">
        <w:t>(1) that is binding on him or her.</w:t>
      </w:r>
    </w:p>
    <w:p w:rsidR="00D56687" w:rsidRPr="004A4B15" w:rsidRDefault="00564901" w:rsidP="00D56687">
      <w:pPr>
        <w:pStyle w:val="Penalty"/>
      </w:pPr>
      <w:r w:rsidRPr="004A4B15">
        <w:t>Penalty:</w:t>
      </w:r>
      <w:r w:rsidRPr="004A4B15">
        <w:tab/>
      </w:r>
      <w:r w:rsidR="00D56687" w:rsidRPr="004A4B15">
        <w:t>100 penalty units.</w:t>
      </w:r>
    </w:p>
    <w:p w:rsidR="0068266D" w:rsidRPr="004A4B15" w:rsidRDefault="0068266D" w:rsidP="00564901">
      <w:pPr>
        <w:pStyle w:val="subsection"/>
      </w:pPr>
      <w:r w:rsidRPr="004A4B15">
        <w:tab/>
        <w:t>(5)</w:t>
      </w:r>
      <w:r w:rsidRPr="004A4B15">
        <w:tab/>
        <w:t>If a person is served with a notice under subregulation</w:t>
      </w:r>
      <w:r w:rsidR="00183AC8" w:rsidRPr="004A4B15">
        <w:t> </w:t>
      </w:r>
      <w:r w:rsidRPr="004A4B15">
        <w:t>(1) that is binding on the person, the person must ensure that:</w:t>
      </w:r>
    </w:p>
    <w:p w:rsidR="0068266D" w:rsidRPr="004A4B15" w:rsidRDefault="0068266D" w:rsidP="00564901">
      <w:pPr>
        <w:pStyle w:val="paragraph"/>
      </w:pPr>
      <w:r w:rsidRPr="004A4B15">
        <w:tab/>
        <w:t>(a)</w:t>
      </w:r>
      <w:r w:rsidRPr="004A4B15">
        <w:tab/>
        <w:t xml:space="preserve">a person or thing specified in a notice made under </w:t>
      </w:r>
      <w:r w:rsidR="004A4B15">
        <w:t>paragraph (</w:t>
      </w:r>
      <w:r w:rsidRPr="004A4B15">
        <w:t>1</w:t>
      </w:r>
      <w:r w:rsidR="00564901" w:rsidRPr="004A4B15">
        <w:t>)(</w:t>
      </w:r>
      <w:r w:rsidRPr="004A4B15">
        <w:t>a) is screened, in a circumstance specified in the notice, by using the following:</w:t>
      </w:r>
    </w:p>
    <w:p w:rsidR="0068266D" w:rsidRPr="004A4B15" w:rsidRDefault="0068266D" w:rsidP="00564901">
      <w:pPr>
        <w:pStyle w:val="paragraphsub"/>
      </w:pPr>
      <w:r w:rsidRPr="004A4B15">
        <w:tab/>
        <w:t>(i)</w:t>
      </w:r>
      <w:r w:rsidRPr="004A4B15">
        <w:tab/>
        <w:t>the methods specified in the notice for the person, thing or circumstance;</w:t>
      </w:r>
    </w:p>
    <w:p w:rsidR="0068266D" w:rsidRPr="004A4B15" w:rsidRDefault="0068266D" w:rsidP="00564901">
      <w:pPr>
        <w:pStyle w:val="paragraphsub"/>
      </w:pPr>
      <w:r w:rsidRPr="004A4B15">
        <w:lastRenderedPageBreak/>
        <w:tab/>
        <w:t>(ii)</w:t>
      </w:r>
      <w:r w:rsidRPr="004A4B15">
        <w:tab/>
        <w:t>the techniques specified in the notice for the person, thing or circumstance;</w:t>
      </w:r>
    </w:p>
    <w:p w:rsidR="0068266D" w:rsidRPr="004A4B15" w:rsidRDefault="0068266D" w:rsidP="00564901">
      <w:pPr>
        <w:pStyle w:val="paragraphsub"/>
      </w:pPr>
      <w:r w:rsidRPr="004A4B15">
        <w:tab/>
        <w:t>(iii)</w:t>
      </w:r>
      <w:r w:rsidRPr="004A4B15">
        <w:tab/>
        <w:t>the equipment specified in the notice for the person, thing or circumstance; and</w:t>
      </w:r>
    </w:p>
    <w:p w:rsidR="0068266D" w:rsidRPr="004A4B15" w:rsidRDefault="0068266D" w:rsidP="00564901">
      <w:pPr>
        <w:pStyle w:val="paragraph"/>
      </w:pPr>
      <w:r w:rsidRPr="004A4B15">
        <w:tab/>
        <w:t>(b)</w:t>
      </w:r>
      <w:r w:rsidRPr="004A4B15">
        <w:tab/>
        <w:t xml:space="preserve">a person or thing specified in a notice made under </w:t>
      </w:r>
      <w:r w:rsidR="004A4B15">
        <w:t>paragraph (</w:t>
      </w:r>
      <w:r w:rsidRPr="004A4B15">
        <w:t>1</w:t>
      </w:r>
      <w:r w:rsidR="00564901" w:rsidRPr="004A4B15">
        <w:t>)(</w:t>
      </w:r>
      <w:r w:rsidRPr="004A4B15">
        <w:t>b) does not pass through a screening point.</w:t>
      </w:r>
    </w:p>
    <w:p w:rsidR="0068266D" w:rsidRPr="004A4B15" w:rsidRDefault="00564901" w:rsidP="0068266D">
      <w:pPr>
        <w:pStyle w:val="Penalty"/>
      </w:pPr>
      <w:r w:rsidRPr="004A4B15">
        <w:t>Penalty:</w:t>
      </w:r>
      <w:r w:rsidRPr="004A4B15">
        <w:tab/>
      </w:r>
      <w:r w:rsidR="0068266D" w:rsidRPr="004A4B15">
        <w:t>100 penalty units.</w:t>
      </w:r>
    </w:p>
    <w:p w:rsidR="0068266D" w:rsidRPr="004A4B15" w:rsidRDefault="0068266D" w:rsidP="00564901">
      <w:pPr>
        <w:pStyle w:val="subsection"/>
      </w:pPr>
      <w:r w:rsidRPr="004A4B15">
        <w:tab/>
        <w:t>(6)</w:t>
      </w:r>
      <w:r w:rsidRPr="004A4B15">
        <w:tab/>
        <w:t>A contravention of subregulation</w:t>
      </w:r>
      <w:r w:rsidR="00183AC8" w:rsidRPr="004A4B15">
        <w:t> </w:t>
      </w:r>
      <w:r w:rsidRPr="004A4B15">
        <w:t>(4) or (5) is an offence of strict liability.</w:t>
      </w:r>
    </w:p>
    <w:p w:rsidR="00D56687" w:rsidRPr="004A4B15" w:rsidRDefault="00D56687" w:rsidP="00564901">
      <w:pPr>
        <w:pStyle w:val="ActHead5"/>
      </w:pPr>
      <w:bookmarkStart w:id="193" w:name="_Toc442693039"/>
      <w:r w:rsidRPr="004A4B15">
        <w:rPr>
          <w:rStyle w:val="CharSectno"/>
        </w:rPr>
        <w:t>4.18</w:t>
      </w:r>
      <w:r w:rsidR="00564901" w:rsidRPr="004A4B15">
        <w:t xml:space="preserve">  </w:t>
      </w:r>
      <w:r w:rsidRPr="004A4B15">
        <w:t>Notices to be displayed at places of screening of passengers and carry</w:t>
      </w:r>
      <w:r w:rsidR="004A4B15">
        <w:noBreakHyphen/>
      </w:r>
      <w:r w:rsidRPr="004A4B15">
        <w:t>on baggage</w:t>
      </w:r>
      <w:bookmarkEnd w:id="193"/>
    </w:p>
    <w:p w:rsidR="00D56687" w:rsidRPr="004A4B15" w:rsidRDefault="00D56687" w:rsidP="00564901">
      <w:pPr>
        <w:pStyle w:val="subsection"/>
      </w:pPr>
      <w:r w:rsidRPr="004A4B15">
        <w:tab/>
        <w:t>(1)</w:t>
      </w:r>
      <w:r w:rsidRPr="004A4B15">
        <w:tab/>
        <w:t>A notice, 0.4</w:t>
      </w:r>
      <w:r w:rsidR="00D364ED" w:rsidRPr="004A4B15">
        <w:t xml:space="preserve"> </w:t>
      </w:r>
      <w:r w:rsidRPr="004A4B15">
        <w:t>m wide and 0.3</w:t>
      </w:r>
      <w:r w:rsidR="00D364ED" w:rsidRPr="004A4B15">
        <w:t xml:space="preserve"> </w:t>
      </w:r>
      <w:r w:rsidRPr="004A4B15">
        <w:t>m high, is to be displayed, at a place where screening is carried out, in the following form:</w:t>
      </w:r>
    </w:p>
    <w:p w:rsidR="00564901" w:rsidRPr="004A4B15" w:rsidRDefault="00564901" w:rsidP="00564901">
      <w:pPr>
        <w:pStyle w:val="Tabletext"/>
      </w:pPr>
    </w:p>
    <w:tbl>
      <w:tblPr>
        <w:tblW w:w="0" w:type="auto"/>
        <w:tblInd w:w="964"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664"/>
        <w:gridCol w:w="4675"/>
      </w:tblGrid>
      <w:tr w:rsidR="00A617FE" w:rsidRPr="004A4B15" w:rsidTr="00122EF9">
        <w:tc>
          <w:tcPr>
            <w:tcW w:w="1664" w:type="dxa"/>
            <w:tcBorders>
              <w:top w:val="single" w:sz="18" w:space="0" w:color="auto"/>
              <w:bottom w:val="single" w:sz="18" w:space="0" w:color="auto"/>
            </w:tcBorders>
            <w:vAlign w:val="center"/>
          </w:tcPr>
          <w:p w:rsidR="00A617FE" w:rsidRPr="004A4B15" w:rsidRDefault="00A617FE" w:rsidP="00044613">
            <w:r w:rsidRPr="004A4B15">
              <w:rPr>
                <w:noProof/>
                <w:lang w:eastAsia="en-AU"/>
              </w:rPr>
              <w:drawing>
                <wp:inline distT="0" distB="0" distL="0" distR="0" wp14:anchorId="62E3089D" wp14:editId="3ACE6473">
                  <wp:extent cx="847725" cy="6572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657225"/>
                          </a:xfrm>
                          <a:prstGeom prst="rect">
                            <a:avLst/>
                          </a:prstGeom>
                          <a:noFill/>
                          <a:ln>
                            <a:noFill/>
                          </a:ln>
                        </pic:spPr>
                      </pic:pic>
                    </a:graphicData>
                  </a:graphic>
                </wp:inline>
              </w:drawing>
            </w:r>
          </w:p>
          <w:p w:rsidR="00A617FE" w:rsidRPr="004A4B15" w:rsidRDefault="00A617FE" w:rsidP="00044613">
            <w:pPr>
              <w:rPr>
                <w:rFonts w:ascii="Arial" w:hAnsi="Arial" w:cs="Arial"/>
              </w:rPr>
            </w:pPr>
          </w:p>
        </w:tc>
        <w:tc>
          <w:tcPr>
            <w:tcW w:w="4675" w:type="dxa"/>
            <w:tcBorders>
              <w:top w:val="single" w:sz="18" w:space="0" w:color="auto"/>
              <w:bottom w:val="single" w:sz="18" w:space="0" w:color="auto"/>
            </w:tcBorders>
          </w:tcPr>
          <w:p w:rsidR="00A617FE" w:rsidRPr="004A4B15" w:rsidRDefault="00A617FE" w:rsidP="00044613">
            <w:pPr>
              <w:pStyle w:val="Warningsignsmall"/>
            </w:pPr>
            <w:r w:rsidRPr="004A4B15">
              <w:t>Commonwealth of Australia</w:t>
            </w:r>
          </w:p>
          <w:p w:rsidR="00A617FE" w:rsidRPr="004A4B15" w:rsidRDefault="00A617FE" w:rsidP="00044613">
            <w:pPr>
              <w:pStyle w:val="Warningsignbold"/>
            </w:pPr>
            <w:r w:rsidRPr="004A4B15">
              <w:t>WARNING!</w:t>
            </w:r>
          </w:p>
          <w:p w:rsidR="00A617FE" w:rsidRPr="004A4B15" w:rsidRDefault="00A617FE" w:rsidP="00044613">
            <w:pPr>
              <w:jc w:val="center"/>
              <w:rPr>
                <w:rFonts w:ascii="Arial" w:hAnsi="Arial" w:cs="Arial"/>
              </w:rPr>
            </w:pPr>
            <w:r w:rsidRPr="004A4B15">
              <w:rPr>
                <w:rFonts w:ascii="Arial" w:hAnsi="Arial" w:cs="Arial"/>
              </w:rPr>
              <w:t>Screening point in operation</w:t>
            </w:r>
          </w:p>
          <w:p w:rsidR="00A617FE" w:rsidRPr="004A4B15" w:rsidRDefault="00A617FE" w:rsidP="00044613">
            <w:pPr>
              <w:jc w:val="center"/>
              <w:rPr>
                <w:rFonts w:ascii="Arial" w:hAnsi="Arial" w:cs="Arial"/>
              </w:rPr>
            </w:pPr>
            <w:r w:rsidRPr="004A4B15">
              <w:rPr>
                <w:rFonts w:ascii="Arial" w:hAnsi="Arial" w:cs="Arial"/>
              </w:rPr>
              <w:t>Weapons and prohibited items must not be taken past this point without authority</w:t>
            </w:r>
          </w:p>
          <w:p w:rsidR="00A617FE" w:rsidRPr="004A4B15" w:rsidRDefault="00A617FE" w:rsidP="00044613">
            <w:pPr>
              <w:pStyle w:val="ZR1"/>
              <w:spacing w:line="240" w:lineRule="auto"/>
              <w:ind w:left="0" w:firstLine="0"/>
              <w:jc w:val="center"/>
              <w:rPr>
                <w:rFonts w:ascii="Arial" w:hAnsi="Arial" w:cs="Arial"/>
                <w:snapToGrid w:val="0"/>
                <w:sz w:val="16"/>
                <w:szCs w:val="16"/>
              </w:rPr>
            </w:pPr>
            <w:r w:rsidRPr="004A4B15">
              <w:rPr>
                <w:rFonts w:ascii="Arial" w:hAnsi="Arial" w:cs="Arial"/>
                <w:snapToGrid w:val="0"/>
                <w:sz w:val="16"/>
                <w:szCs w:val="16"/>
              </w:rPr>
              <w:t>Maximum penalty exceeds $10</w:t>
            </w:r>
            <w:r w:rsidR="004A4B15">
              <w:rPr>
                <w:rFonts w:ascii="Arial" w:hAnsi="Arial" w:cs="Arial"/>
                <w:snapToGrid w:val="0"/>
                <w:sz w:val="16"/>
                <w:szCs w:val="16"/>
              </w:rPr>
              <w:t> </w:t>
            </w:r>
            <w:r w:rsidRPr="004A4B15">
              <w:rPr>
                <w:rFonts w:ascii="Arial" w:hAnsi="Arial" w:cs="Arial"/>
                <w:snapToGrid w:val="0"/>
                <w:sz w:val="16"/>
                <w:szCs w:val="16"/>
              </w:rPr>
              <w:t>000</w:t>
            </w:r>
          </w:p>
          <w:p w:rsidR="00A617FE" w:rsidRPr="004A4B15" w:rsidRDefault="00A617FE" w:rsidP="00044613">
            <w:pPr>
              <w:pStyle w:val="ZR1"/>
              <w:tabs>
                <w:tab w:val="clear" w:pos="794"/>
              </w:tabs>
              <w:spacing w:line="240" w:lineRule="auto"/>
              <w:ind w:left="0" w:firstLine="0"/>
              <w:jc w:val="center"/>
              <w:rPr>
                <w:rFonts w:ascii="Arial" w:hAnsi="Arial" w:cs="Arial"/>
                <w:sz w:val="16"/>
                <w:szCs w:val="16"/>
              </w:rPr>
            </w:pPr>
            <w:r w:rsidRPr="004A4B15">
              <w:rPr>
                <w:rFonts w:ascii="Arial" w:hAnsi="Arial" w:cs="Arial"/>
                <w:sz w:val="16"/>
                <w:szCs w:val="16"/>
              </w:rPr>
              <w:t>(</w:t>
            </w:r>
            <w:r w:rsidRPr="004A4B15">
              <w:rPr>
                <w:rFonts w:ascii="Arial" w:hAnsi="Arial" w:cs="Arial"/>
                <w:i/>
                <w:sz w:val="16"/>
                <w:szCs w:val="16"/>
              </w:rPr>
              <w:t>Aviation Transport Security Act 2004</w:t>
            </w:r>
            <w:r w:rsidRPr="004A4B15">
              <w:rPr>
                <w:rFonts w:ascii="Arial" w:hAnsi="Arial" w:cs="Arial"/>
                <w:sz w:val="16"/>
                <w:szCs w:val="16"/>
              </w:rPr>
              <w:t xml:space="preserve"> and </w:t>
            </w:r>
            <w:r w:rsidRPr="004A4B15">
              <w:rPr>
                <w:rFonts w:ascii="Arial" w:hAnsi="Arial" w:cs="Arial"/>
                <w:i/>
                <w:sz w:val="16"/>
                <w:szCs w:val="16"/>
              </w:rPr>
              <w:t>Aviation Transport Security Regulations</w:t>
            </w:r>
            <w:r w:rsidR="004A4B15">
              <w:rPr>
                <w:rFonts w:ascii="Arial" w:hAnsi="Arial" w:cs="Arial"/>
                <w:i/>
                <w:sz w:val="16"/>
                <w:szCs w:val="16"/>
              </w:rPr>
              <w:t> </w:t>
            </w:r>
            <w:r w:rsidRPr="004A4B15">
              <w:rPr>
                <w:rFonts w:ascii="Arial" w:hAnsi="Arial" w:cs="Arial"/>
                <w:i/>
                <w:sz w:val="16"/>
                <w:szCs w:val="16"/>
              </w:rPr>
              <w:t>2005</w:t>
            </w:r>
            <w:r w:rsidRPr="004A4B15">
              <w:rPr>
                <w:rFonts w:ascii="Arial" w:hAnsi="Arial" w:cs="Arial"/>
                <w:sz w:val="16"/>
                <w:szCs w:val="16"/>
              </w:rPr>
              <w:t>)</w:t>
            </w:r>
          </w:p>
        </w:tc>
      </w:tr>
    </w:tbl>
    <w:p w:rsidR="00D56687" w:rsidRPr="004A4B15" w:rsidRDefault="00D56687" w:rsidP="00564901">
      <w:pPr>
        <w:pStyle w:val="subsection"/>
      </w:pPr>
      <w:r w:rsidRPr="004A4B15">
        <w:tab/>
        <w:t>(2)</w:t>
      </w:r>
      <w:r w:rsidRPr="004A4B15">
        <w:tab/>
        <w:t>If a sign in accordance with subregulation</w:t>
      </w:r>
      <w:r w:rsidR="00183AC8" w:rsidRPr="004A4B15">
        <w:t> </w:t>
      </w:r>
      <w:r w:rsidRPr="004A4B15">
        <w:t>(1) is not visibly displayed at an operating screening point, the screening authority responsible for operating the screening point is guilty of an offence.</w:t>
      </w:r>
    </w:p>
    <w:p w:rsidR="00D56687" w:rsidRPr="004A4B15" w:rsidRDefault="00564901" w:rsidP="00D56687">
      <w:pPr>
        <w:pStyle w:val="Penalty"/>
        <w:rPr>
          <w:color w:val="000000"/>
        </w:rPr>
      </w:pPr>
      <w:r w:rsidRPr="004A4B15">
        <w:t>Penalty:</w:t>
      </w:r>
      <w:r w:rsidRPr="004A4B15">
        <w:tab/>
      </w:r>
      <w:r w:rsidR="00D56687" w:rsidRPr="004A4B15">
        <w:t>50</w:t>
      </w:r>
      <w:r w:rsidR="00D56687" w:rsidRPr="004A4B15">
        <w:rPr>
          <w:color w:val="000000"/>
        </w:rPr>
        <w:t xml:space="preserve"> penalty units.</w:t>
      </w:r>
    </w:p>
    <w:p w:rsidR="0068266D" w:rsidRPr="004A4B15" w:rsidRDefault="0068266D" w:rsidP="00564901">
      <w:pPr>
        <w:pStyle w:val="ActHead5"/>
      </w:pPr>
      <w:bookmarkStart w:id="194" w:name="_Toc442693040"/>
      <w:r w:rsidRPr="004A4B15">
        <w:rPr>
          <w:rStyle w:val="CharSectno"/>
        </w:rPr>
        <w:t>4.18A</w:t>
      </w:r>
      <w:r w:rsidR="00564901" w:rsidRPr="004A4B15">
        <w:t xml:space="preserve">  </w:t>
      </w:r>
      <w:r w:rsidRPr="004A4B15">
        <w:t>Notices to be displayed at operating screening point</w:t>
      </w:r>
      <w:bookmarkEnd w:id="194"/>
    </w:p>
    <w:p w:rsidR="0068266D" w:rsidRPr="004A4B15" w:rsidRDefault="0068266D" w:rsidP="00564901">
      <w:pPr>
        <w:pStyle w:val="subsection"/>
      </w:pPr>
      <w:r w:rsidRPr="004A4B15">
        <w:tab/>
        <w:t>(1)</w:t>
      </w:r>
      <w:r w:rsidRPr="004A4B15">
        <w:tab/>
        <w:t>The screening authority responsible for operating a screening point must clearly display a notice, that is at least 0.4</w:t>
      </w:r>
      <w:r w:rsidR="00D364ED" w:rsidRPr="004A4B15">
        <w:t xml:space="preserve"> </w:t>
      </w:r>
      <w:r w:rsidRPr="004A4B15">
        <w:t>m wide and 0.3</w:t>
      </w:r>
      <w:r w:rsidR="00D364ED" w:rsidRPr="004A4B15">
        <w:t xml:space="preserve"> </w:t>
      </w:r>
      <w:r w:rsidRPr="004A4B15">
        <w:t xml:space="preserve">m </w:t>
      </w:r>
      <w:r w:rsidRPr="004A4B15">
        <w:lastRenderedPageBreak/>
        <w:t>high, in the following form at each place where screening is carried out:</w:t>
      </w:r>
    </w:p>
    <w:p w:rsidR="00564901" w:rsidRPr="004A4B15" w:rsidRDefault="00564901" w:rsidP="00564901">
      <w:pPr>
        <w:pStyle w:val="Tabletext"/>
      </w:pPr>
    </w:p>
    <w:tbl>
      <w:tblPr>
        <w:tblW w:w="0" w:type="auto"/>
        <w:tblInd w:w="964" w:type="dxa"/>
        <w:tblCellMar>
          <w:left w:w="0" w:type="dxa"/>
          <w:right w:w="0" w:type="dxa"/>
        </w:tblCellMar>
        <w:tblLook w:val="04A0" w:firstRow="1" w:lastRow="0" w:firstColumn="1" w:lastColumn="0" w:noHBand="0" w:noVBand="1"/>
      </w:tblPr>
      <w:tblGrid>
        <w:gridCol w:w="1664"/>
        <w:gridCol w:w="4675"/>
      </w:tblGrid>
      <w:tr w:rsidR="00A617FE" w:rsidRPr="004A4B15" w:rsidTr="00044613">
        <w:trPr>
          <w:trHeight w:val="4658"/>
        </w:trPr>
        <w:tc>
          <w:tcPr>
            <w:tcW w:w="1664" w:type="dxa"/>
            <w:tcBorders>
              <w:top w:val="single" w:sz="18" w:space="0" w:color="auto"/>
              <w:left w:val="single" w:sz="18" w:space="0" w:color="auto"/>
              <w:bottom w:val="single" w:sz="18" w:space="0" w:color="auto"/>
              <w:right w:val="nil"/>
            </w:tcBorders>
            <w:tcMar>
              <w:top w:w="0" w:type="dxa"/>
              <w:left w:w="108" w:type="dxa"/>
              <w:bottom w:w="0" w:type="dxa"/>
              <w:right w:w="108" w:type="dxa"/>
            </w:tcMar>
            <w:vAlign w:val="center"/>
            <w:hideMark/>
          </w:tcPr>
          <w:p w:rsidR="00A617FE" w:rsidRPr="004A4B15" w:rsidRDefault="00AB3A8B" w:rsidP="00044613">
            <w:pPr>
              <w:spacing w:before="100" w:beforeAutospacing="1" w:after="100" w:afterAutospacing="1"/>
            </w:pPr>
            <w:r w:rsidRPr="004A4B15">
              <w:t xml:space="preserve"> </w:t>
            </w:r>
            <w:r w:rsidR="00A617FE" w:rsidRPr="004A4B15">
              <w:rPr>
                <w:noProof/>
                <w:lang w:eastAsia="en-AU"/>
              </w:rPr>
              <w:drawing>
                <wp:inline distT="0" distB="0" distL="0" distR="0" wp14:anchorId="1AF05B75" wp14:editId="11F15C84">
                  <wp:extent cx="847725" cy="6572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657225"/>
                          </a:xfrm>
                          <a:prstGeom prst="rect">
                            <a:avLst/>
                          </a:prstGeom>
                          <a:noFill/>
                          <a:ln>
                            <a:noFill/>
                          </a:ln>
                        </pic:spPr>
                      </pic:pic>
                    </a:graphicData>
                  </a:graphic>
                </wp:inline>
              </w:drawing>
            </w:r>
          </w:p>
          <w:p w:rsidR="00A617FE" w:rsidRPr="004A4B15" w:rsidRDefault="00A617FE" w:rsidP="00044613">
            <w:pPr>
              <w:spacing w:before="100" w:beforeAutospacing="1" w:after="100" w:afterAutospacing="1"/>
            </w:pPr>
          </w:p>
        </w:tc>
        <w:tc>
          <w:tcPr>
            <w:tcW w:w="4675" w:type="dxa"/>
            <w:tcBorders>
              <w:top w:val="single" w:sz="18" w:space="0" w:color="auto"/>
              <w:left w:val="nil"/>
              <w:bottom w:val="single" w:sz="18" w:space="0" w:color="auto"/>
              <w:right w:val="single" w:sz="18" w:space="0" w:color="auto"/>
            </w:tcBorders>
            <w:tcMar>
              <w:top w:w="0" w:type="dxa"/>
              <w:left w:w="108" w:type="dxa"/>
              <w:bottom w:w="0" w:type="dxa"/>
              <w:right w:w="108" w:type="dxa"/>
            </w:tcMar>
            <w:hideMark/>
          </w:tcPr>
          <w:p w:rsidR="00A617FE" w:rsidRPr="004A4B15" w:rsidRDefault="00A617FE" w:rsidP="00044613">
            <w:pPr>
              <w:spacing w:before="120" w:after="100" w:afterAutospacing="1"/>
              <w:jc w:val="center"/>
              <w:rPr>
                <w:rFonts w:ascii="Arial" w:hAnsi="Arial" w:cs="Arial"/>
                <w:sz w:val="19"/>
                <w:szCs w:val="19"/>
              </w:rPr>
            </w:pPr>
            <w:r w:rsidRPr="004A4B15">
              <w:rPr>
                <w:rFonts w:ascii="Arial" w:hAnsi="Arial" w:cs="Arial"/>
                <w:sz w:val="19"/>
                <w:szCs w:val="19"/>
              </w:rPr>
              <w:t>Commonwealth of Australia</w:t>
            </w:r>
          </w:p>
          <w:p w:rsidR="00A617FE" w:rsidRPr="004A4B15" w:rsidRDefault="00A617FE" w:rsidP="00044613">
            <w:pPr>
              <w:pStyle w:val="ZR1"/>
              <w:keepNext w:val="0"/>
              <w:keepLines w:val="0"/>
              <w:spacing w:line="240" w:lineRule="auto"/>
              <w:ind w:left="0" w:firstLine="0"/>
              <w:jc w:val="center"/>
              <w:rPr>
                <w:rFonts w:ascii="Arial" w:hAnsi="Arial" w:cs="Arial"/>
                <w:b/>
              </w:rPr>
            </w:pPr>
            <w:r w:rsidRPr="004A4B15">
              <w:rPr>
                <w:rFonts w:ascii="Arial" w:hAnsi="Arial" w:cs="Arial"/>
                <w:b/>
              </w:rPr>
              <w:t>WARNING!</w:t>
            </w:r>
          </w:p>
          <w:p w:rsidR="00A617FE" w:rsidRPr="004A4B15" w:rsidRDefault="00A617FE" w:rsidP="00044613">
            <w:pPr>
              <w:spacing w:before="100" w:beforeAutospacing="1" w:after="100" w:afterAutospacing="1"/>
              <w:jc w:val="center"/>
            </w:pPr>
            <w:r w:rsidRPr="004A4B15">
              <w:rPr>
                <w:rFonts w:ascii="Arial" w:hAnsi="Arial" w:cs="Arial"/>
              </w:rPr>
              <w:t>Screening point in operation</w:t>
            </w:r>
          </w:p>
          <w:p w:rsidR="00A617FE" w:rsidRPr="004A4B15" w:rsidRDefault="00A617FE" w:rsidP="00044613">
            <w:pPr>
              <w:spacing w:before="100" w:beforeAutospacing="1" w:after="100" w:afterAutospacing="1"/>
              <w:jc w:val="center"/>
            </w:pPr>
            <w:r w:rsidRPr="004A4B15">
              <w:rPr>
                <w:rFonts w:ascii="Arial" w:hAnsi="Arial" w:cs="Arial"/>
              </w:rPr>
              <w:t>A person at this screening point is taken, by law, to have consented to undergo a screening procedure (except a frisk search), unless the person refuses to undergo the screening procedure. A person who refuses to undergo a screening procedure will not be allowed through the screening point.</w:t>
            </w:r>
          </w:p>
          <w:p w:rsidR="00A617FE" w:rsidRPr="004A4B15" w:rsidRDefault="00A617FE" w:rsidP="00044613">
            <w:pPr>
              <w:spacing w:before="100" w:beforeAutospacing="1" w:after="100" w:afterAutospacing="1"/>
              <w:jc w:val="center"/>
              <w:rPr>
                <w:rFonts w:ascii="Arial" w:hAnsi="Arial" w:cs="Arial"/>
                <w:sz w:val="19"/>
                <w:szCs w:val="19"/>
              </w:rPr>
            </w:pPr>
            <w:r w:rsidRPr="004A4B15">
              <w:rPr>
                <w:rFonts w:ascii="Arial" w:hAnsi="Arial" w:cs="Arial"/>
                <w:sz w:val="16"/>
                <w:szCs w:val="16"/>
              </w:rPr>
              <w:t>(</w:t>
            </w:r>
            <w:r w:rsidRPr="004A4B15">
              <w:rPr>
                <w:rFonts w:ascii="Arial" w:hAnsi="Arial" w:cs="Arial"/>
                <w:i/>
                <w:iCs/>
                <w:sz w:val="16"/>
                <w:szCs w:val="16"/>
              </w:rPr>
              <w:t>Aviation Transport Security Act 2004</w:t>
            </w:r>
            <w:r w:rsidRPr="004A4B15">
              <w:rPr>
                <w:rFonts w:ascii="Arial" w:hAnsi="Arial" w:cs="Arial"/>
                <w:sz w:val="16"/>
                <w:szCs w:val="16"/>
              </w:rPr>
              <w:t xml:space="preserve"> and </w:t>
            </w:r>
            <w:r w:rsidRPr="004A4B15">
              <w:rPr>
                <w:rFonts w:ascii="Arial" w:hAnsi="Arial" w:cs="Arial"/>
                <w:i/>
                <w:iCs/>
                <w:sz w:val="16"/>
                <w:szCs w:val="16"/>
              </w:rPr>
              <w:t>Aviation Transport Security Regulations</w:t>
            </w:r>
            <w:r w:rsidR="004A4B15">
              <w:rPr>
                <w:rFonts w:ascii="Arial" w:hAnsi="Arial" w:cs="Arial"/>
                <w:i/>
                <w:iCs/>
                <w:sz w:val="16"/>
                <w:szCs w:val="16"/>
              </w:rPr>
              <w:t> </w:t>
            </w:r>
            <w:r w:rsidRPr="004A4B15">
              <w:rPr>
                <w:rFonts w:ascii="Arial" w:hAnsi="Arial" w:cs="Arial"/>
                <w:i/>
                <w:iCs/>
                <w:sz w:val="16"/>
                <w:szCs w:val="16"/>
              </w:rPr>
              <w:t>2005</w:t>
            </w:r>
            <w:r w:rsidRPr="004A4B15">
              <w:rPr>
                <w:rFonts w:ascii="Arial" w:hAnsi="Arial" w:cs="Arial"/>
                <w:sz w:val="16"/>
                <w:szCs w:val="16"/>
              </w:rPr>
              <w:t>)</w:t>
            </w:r>
          </w:p>
        </w:tc>
      </w:tr>
    </w:tbl>
    <w:p w:rsidR="0068266D" w:rsidRPr="004A4B15" w:rsidRDefault="0068266D" w:rsidP="00564901">
      <w:pPr>
        <w:pStyle w:val="subsection"/>
      </w:pPr>
      <w:r w:rsidRPr="004A4B15">
        <w:tab/>
        <w:t>(2)</w:t>
      </w:r>
      <w:r w:rsidRPr="004A4B15">
        <w:tab/>
        <w:t>If the screening authority fails to do so, the screening authority commits an offence.</w:t>
      </w:r>
    </w:p>
    <w:p w:rsidR="0068266D" w:rsidRPr="004A4B15" w:rsidRDefault="00564901" w:rsidP="0068266D">
      <w:pPr>
        <w:pStyle w:val="Penalty"/>
      </w:pPr>
      <w:r w:rsidRPr="004A4B15">
        <w:t>Penalty:</w:t>
      </w:r>
      <w:r w:rsidRPr="004A4B15">
        <w:tab/>
      </w:r>
      <w:r w:rsidR="0068266D" w:rsidRPr="004A4B15">
        <w:t>50 penalty units.</w:t>
      </w:r>
    </w:p>
    <w:p w:rsidR="00D56687" w:rsidRPr="004A4B15" w:rsidRDefault="00D56687" w:rsidP="00564901">
      <w:pPr>
        <w:pStyle w:val="ActHead5"/>
      </w:pPr>
      <w:bookmarkStart w:id="195" w:name="_Toc442693041"/>
      <w:r w:rsidRPr="004A4B15">
        <w:rPr>
          <w:rStyle w:val="CharSectno"/>
        </w:rPr>
        <w:t>4.19</w:t>
      </w:r>
      <w:r w:rsidR="00564901" w:rsidRPr="004A4B15">
        <w:t xml:space="preserve">  </w:t>
      </w:r>
      <w:r w:rsidRPr="004A4B15">
        <w:t>Supervision etc of baggage</w:t>
      </w:r>
      <w:bookmarkEnd w:id="195"/>
    </w:p>
    <w:p w:rsidR="00D56687" w:rsidRPr="004A4B15" w:rsidRDefault="00D56687" w:rsidP="00564901">
      <w:pPr>
        <w:pStyle w:val="subsection"/>
      </w:pPr>
      <w:r w:rsidRPr="004A4B15">
        <w:tab/>
        <w:t>(1)</w:t>
      </w:r>
      <w:r w:rsidRPr="004A4B15">
        <w:tab/>
        <w:t>The operator of a prescribed aircraft must ensure that checked baggage is not accessible to an unauthorised person between the time it is checked in and the time it is made available (for example, by being placed on a baggage carousel) for collection at the end of the prescribed air service.</w:t>
      </w:r>
    </w:p>
    <w:p w:rsidR="00D56687" w:rsidRPr="004A4B15" w:rsidRDefault="00564901" w:rsidP="00D56687">
      <w:pPr>
        <w:pStyle w:val="Penalty"/>
        <w:rPr>
          <w:color w:val="000000"/>
        </w:rPr>
      </w:pPr>
      <w:r w:rsidRPr="004A4B15">
        <w:t>Penalty:</w:t>
      </w:r>
      <w:r w:rsidRPr="004A4B15">
        <w:tab/>
      </w:r>
      <w:r w:rsidR="00D56687" w:rsidRPr="004A4B15">
        <w:t>50</w:t>
      </w:r>
      <w:r w:rsidR="00D56687" w:rsidRPr="004A4B15">
        <w:rPr>
          <w:color w:val="000000"/>
        </w:rPr>
        <w:t xml:space="preserve"> penalty units.</w:t>
      </w:r>
    </w:p>
    <w:p w:rsidR="00D56687" w:rsidRPr="004A4B15" w:rsidRDefault="00564901" w:rsidP="00564901">
      <w:pPr>
        <w:pStyle w:val="notetext"/>
      </w:pPr>
      <w:r w:rsidRPr="004A4B15">
        <w:t>Note:</w:t>
      </w:r>
      <w:r w:rsidRPr="004A4B15">
        <w:tab/>
      </w:r>
      <w:r w:rsidR="00D56687" w:rsidRPr="004A4B15">
        <w:t>For requirements for the control and supervision of baggage that is screened and cleared before it is checked in, see regulation</w:t>
      </w:r>
      <w:r w:rsidR="004A4B15">
        <w:t> </w:t>
      </w:r>
      <w:r w:rsidR="00D56687" w:rsidRPr="004A4B15">
        <w:t>4.24.</w:t>
      </w:r>
    </w:p>
    <w:p w:rsidR="00D56687" w:rsidRPr="004A4B15" w:rsidRDefault="00D56687" w:rsidP="00564901">
      <w:pPr>
        <w:pStyle w:val="subsection"/>
      </w:pPr>
      <w:r w:rsidRPr="004A4B15">
        <w:lastRenderedPageBreak/>
        <w:tab/>
        <w:t>(2)</w:t>
      </w:r>
      <w:r w:rsidRPr="004A4B15">
        <w:tab/>
        <w:t>If the operator of a prescribed aircraft knows that a passenger’s baggage contains a firearm, the aircraft operator must take reasonable precautions to ensure that the baggage is not retrieved by any person other than the passenger.</w:t>
      </w:r>
    </w:p>
    <w:p w:rsidR="00D56687" w:rsidRPr="004A4B15" w:rsidRDefault="00564901" w:rsidP="00D56687">
      <w:pPr>
        <w:pStyle w:val="Penalty"/>
      </w:pPr>
      <w:r w:rsidRPr="004A4B15">
        <w:t>Penalty:</w:t>
      </w:r>
      <w:r w:rsidRPr="004A4B15">
        <w:tab/>
      </w:r>
      <w:r w:rsidR="00D56687" w:rsidRPr="004A4B15">
        <w:t>50 penalty units.</w:t>
      </w:r>
    </w:p>
    <w:p w:rsidR="00D56687" w:rsidRPr="004A4B15" w:rsidRDefault="00D56687" w:rsidP="00564901">
      <w:pPr>
        <w:pStyle w:val="ActHead5"/>
      </w:pPr>
      <w:bookmarkStart w:id="196" w:name="_Toc442693042"/>
      <w:r w:rsidRPr="004A4B15">
        <w:rPr>
          <w:rStyle w:val="CharSectno"/>
        </w:rPr>
        <w:t>4.20</w:t>
      </w:r>
      <w:r w:rsidR="00564901" w:rsidRPr="004A4B15">
        <w:t xml:space="preserve">  </w:t>
      </w:r>
      <w:r w:rsidRPr="004A4B15">
        <w:t>Unaccompanied baggage</w:t>
      </w:r>
      <w:bookmarkEnd w:id="196"/>
    </w:p>
    <w:p w:rsidR="00D56687" w:rsidRPr="004A4B15" w:rsidRDefault="00D56687" w:rsidP="00564901">
      <w:pPr>
        <w:pStyle w:val="subsection"/>
        <w:rPr>
          <w:noProof/>
        </w:rPr>
      </w:pPr>
      <w:r w:rsidRPr="004A4B15">
        <w:tab/>
      </w:r>
      <w:r w:rsidRPr="004A4B15">
        <w:tab/>
        <w:t>For the purposes of screening and clearing, unaccompanied baggage is to be treated as cargo.</w:t>
      </w:r>
    </w:p>
    <w:p w:rsidR="00D56687" w:rsidRPr="004A4B15" w:rsidRDefault="00D56687" w:rsidP="00564901">
      <w:pPr>
        <w:pStyle w:val="ActHead5"/>
      </w:pPr>
      <w:bookmarkStart w:id="197" w:name="_Toc442693043"/>
      <w:r w:rsidRPr="004A4B15">
        <w:rPr>
          <w:rStyle w:val="CharSectno"/>
        </w:rPr>
        <w:t>4.21</w:t>
      </w:r>
      <w:r w:rsidR="00564901" w:rsidRPr="004A4B15">
        <w:t xml:space="preserve">  </w:t>
      </w:r>
      <w:r w:rsidRPr="004A4B15">
        <w:t>Control etc of baggage loading</w:t>
      </w:r>
      <w:bookmarkEnd w:id="197"/>
    </w:p>
    <w:p w:rsidR="002346C6" w:rsidRPr="004A4B15" w:rsidRDefault="00D56687" w:rsidP="002346C6">
      <w:pPr>
        <w:pStyle w:val="subsection"/>
      </w:pPr>
      <w:r w:rsidRPr="004A4B15">
        <w:tab/>
        <w:t>(1)</w:t>
      </w:r>
      <w:r w:rsidRPr="004A4B15">
        <w:tab/>
        <w:t xml:space="preserve">There must be attached, to each item of checked baggage that is carried on board an aircraft that is operating a domestic or international regular public transport operation or domestic or international open charter operation, </w:t>
      </w:r>
      <w:r w:rsidR="002346C6" w:rsidRPr="004A4B15">
        <w:t>a tag that:</w:t>
      </w:r>
    </w:p>
    <w:p w:rsidR="002346C6" w:rsidRPr="004A4B15" w:rsidRDefault="002346C6" w:rsidP="002346C6">
      <w:pPr>
        <w:pStyle w:val="paragraph"/>
      </w:pPr>
      <w:r w:rsidRPr="004A4B15">
        <w:tab/>
        <w:t>(a)</w:t>
      </w:r>
      <w:r w:rsidRPr="004A4B15">
        <w:tab/>
        <w:t>identifies the relevant flight of the aircraft; or</w:t>
      </w:r>
    </w:p>
    <w:p w:rsidR="002346C6" w:rsidRPr="004A4B15" w:rsidRDefault="002346C6" w:rsidP="002346C6">
      <w:pPr>
        <w:pStyle w:val="paragraph"/>
      </w:pPr>
      <w:r w:rsidRPr="004A4B15">
        <w:tab/>
        <w:t>(b)</w:t>
      </w:r>
      <w:r w:rsidRPr="004A4B15">
        <w:tab/>
        <w:t xml:space="preserve">if the item is carried on board the aircraft in the circumstances mentioned in </w:t>
      </w:r>
      <w:r w:rsidR="004A4B15">
        <w:t>paragraph (</w:t>
      </w:r>
      <w:r w:rsidRPr="004A4B15">
        <w:t>6)(d)—identifies the original flight referred to in paragraph</w:t>
      </w:r>
      <w:r w:rsidR="004A4B15">
        <w:t> </w:t>
      </w:r>
      <w:r w:rsidRPr="004A4B15">
        <w:t>4.21B(b).</w:t>
      </w:r>
    </w:p>
    <w:p w:rsidR="00D56687" w:rsidRPr="004A4B15" w:rsidRDefault="00D56687" w:rsidP="00564901">
      <w:pPr>
        <w:pStyle w:val="subsection"/>
      </w:pPr>
      <w:r w:rsidRPr="004A4B15">
        <w:tab/>
        <w:t>(2)</w:t>
      </w:r>
      <w:r w:rsidRPr="004A4B15">
        <w:tab/>
        <w:t xml:space="preserve">The tag must be attached to the item before the start of the flight referred to in </w:t>
      </w:r>
      <w:r w:rsidR="004A4B15">
        <w:t>paragraph (</w:t>
      </w:r>
      <w:r w:rsidR="002346C6" w:rsidRPr="004A4B15">
        <w:t>1)(a)</w:t>
      </w:r>
      <w:r w:rsidRPr="004A4B15">
        <w:t>.</w:t>
      </w:r>
    </w:p>
    <w:p w:rsidR="00D56687" w:rsidRPr="004A4B15" w:rsidRDefault="00D56687" w:rsidP="00564901">
      <w:pPr>
        <w:pStyle w:val="subsection"/>
      </w:pPr>
      <w:r w:rsidRPr="004A4B15">
        <w:tab/>
        <w:t>(3)</w:t>
      </w:r>
      <w:r w:rsidRPr="004A4B15">
        <w:tab/>
        <w:t>Before the start of the flight, a record must be created for each such item that is carried on board the aircraft, and the record must be kept until at least 2 days after the end of the flight.</w:t>
      </w:r>
    </w:p>
    <w:p w:rsidR="00D56687" w:rsidRPr="004A4B15" w:rsidRDefault="00D56687" w:rsidP="00564901">
      <w:pPr>
        <w:pStyle w:val="subsection"/>
      </w:pPr>
      <w:r w:rsidRPr="004A4B15">
        <w:tab/>
        <w:t>(4)</w:t>
      </w:r>
      <w:r w:rsidRPr="004A4B15">
        <w:tab/>
        <w:t>The record must:</w:t>
      </w:r>
    </w:p>
    <w:p w:rsidR="00D56687" w:rsidRPr="004A4B15" w:rsidRDefault="00D56687" w:rsidP="00564901">
      <w:pPr>
        <w:pStyle w:val="paragraph"/>
      </w:pPr>
      <w:r w:rsidRPr="004A4B15">
        <w:tab/>
        <w:t>(a)</w:t>
      </w:r>
      <w:r w:rsidRPr="004A4B15">
        <w:tab/>
        <w:t>identify the passenger who checked in the item; and</w:t>
      </w:r>
    </w:p>
    <w:p w:rsidR="00D56687" w:rsidRPr="004A4B15" w:rsidRDefault="00D56687" w:rsidP="00564901">
      <w:pPr>
        <w:pStyle w:val="paragraph"/>
      </w:pPr>
      <w:r w:rsidRPr="004A4B15">
        <w:tab/>
        <w:t>(b)</w:t>
      </w:r>
      <w:r w:rsidRPr="004A4B15">
        <w:tab/>
        <w:t>record the number of the flight for which the passenger was checked in; and</w:t>
      </w:r>
    </w:p>
    <w:p w:rsidR="00D56687" w:rsidRPr="004A4B15" w:rsidRDefault="00D56687" w:rsidP="00564901">
      <w:pPr>
        <w:pStyle w:val="paragraph"/>
      </w:pPr>
      <w:r w:rsidRPr="004A4B15">
        <w:tab/>
        <w:t>(c)</w:t>
      </w:r>
      <w:r w:rsidRPr="004A4B15">
        <w:tab/>
        <w:t>match the item to a passenger on board the aircraft, or specify the circumstances of its carriage if the person who checked in the item is not on board the aircraft when it departs.</w:t>
      </w:r>
    </w:p>
    <w:p w:rsidR="007E3C70" w:rsidRPr="004A4B15" w:rsidRDefault="007E3C70" w:rsidP="007E3C70">
      <w:pPr>
        <w:pStyle w:val="subsection"/>
      </w:pPr>
      <w:r w:rsidRPr="004A4B15">
        <w:lastRenderedPageBreak/>
        <w:tab/>
        <w:t>(5)</w:t>
      </w:r>
      <w:r w:rsidRPr="004A4B15">
        <w:tab/>
        <w:t>The operator of a prescribed air service commits an offence if any of subregulations (1) to (4) are not complied with in respect of every item of checked baggage that is carried on an aircraft that is operating the prescribed air service.</w:t>
      </w:r>
    </w:p>
    <w:p w:rsidR="007E3C70" w:rsidRPr="004A4B15" w:rsidRDefault="007E3C70" w:rsidP="007E3C70">
      <w:pPr>
        <w:pStyle w:val="Penalty"/>
      </w:pPr>
      <w:r w:rsidRPr="004A4B15">
        <w:t>Penalty:</w:t>
      </w:r>
      <w:r w:rsidRPr="004A4B15">
        <w:tab/>
        <w:t>50 penalty units.</w:t>
      </w:r>
    </w:p>
    <w:p w:rsidR="007E3C70" w:rsidRPr="004A4B15" w:rsidRDefault="007E3C70" w:rsidP="007E3C70">
      <w:pPr>
        <w:pStyle w:val="subsection"/>
      </w:pPr>
      <w:r w:rsidRPr="004A4B15">
        <w:tab/>
        <w:t>(6)</w:t>
      </w:r>
      <w:r w:rsidRPr="004A4B15">
        <w:tab/>
        <w:t xml:space="preserve">The operator of a prescribed air service commits an offence if, before an aircraft (the </w:t>
      </w:r>
      <w:r w:rsidRPr="004A4B15">
        <w:rPr>
          <w:b/>
          <w:i/>
        </w:rPr>
        <w:t>departing aircraft</w:t>
      </w:r>
      <w:r w:rsidRPr="004A4B15">
        <w:t>) that is operating the prescribed air service departs, every item of checked baggage that is carried on board the departing aircraft is not matched to:</w:t>
      </w:r>
    </w:p>
    <w:p w:rsidR="007E3C70" w:rsidRPr="004A4B15" w:rsidRDefault="007E3C70" w:rsidP="007E3C70">
      <w:pPr>
        <w:pStyle w:val="paragraph"/>
      </w:pPr>
      <w:r w:rsidRPr="004A4B15">
        <w:tab/>
        <w:t>(a)</w:t>
      </w:r>
      <w:r w:rsidRPr="004A4B15">
        <w:tab/>
        <w:t>a passenger who is on board the departing aircraft; or</w:t>
      </w:r>
    </w:p>
    <w:p w:rsidR="007E3C70" w:rsidRPr="004A4B15" w:rsidRDefault="007E3C70" w:rsidP="007E3C70">
      <w:pPr>
        <w:pStyle w:val="paragraph"/>
      </w:pPr>
      <w:r w:rsidRPr="004A4B15">
        <w:tab/>
        <w:t>(b)</w:t>
      </w:r>
      <w:r w:rsidRPr="004A4B15">
        <w:tab/>
        <w:t>a passenger who was properly checked in for a flight of an aircraft that has departed; or</w:t>
      </w:r>
    </w:p>
    <w:p w:rsidR="007E3C70" w:rsidRPr="004A4B15" w:rsidRDefault="007E3C70" w:rsidP="007E3C70">
      <w:pPr>
        <w:pStyle w:val="paragraph"/>
      </w:pPr>
      <w:r w:rsidRPr="004A4B15">
        <w:tab/>
        <w:t>(c)</w:t>
      </w:r>
      <w:r w:rsidRPr="004A4B15">
        <w:tab/>
        <w:t>a passenger who does not re</w:t>
      </w:r>
      <w:r w:rsidR="004A4B15">
        <w:noBreakHyphen/>
      </w:r>
      <w:r w:rsidRPr="004A4B15">
        <w:t>board, or remain on board, the departing aircraft following diversion of the flight of the aircraft from its scheduled destination to an alternative destination in a circumstance specified in regulation</w:t>
      </w:r>
      <w:r w:rsidR="004A4B15">
        <w:t> </w:t>
      </w:r>
      <w:r w:rsidRPr="004A4B15">
        <w:t>4.21A; or</w:t>
      </w:r>
    </w:p>
    <w:p w:rsidR="007E3C70" w:rsidRPr="004A4B15" w:rsidRDefault="007E3C70" w:rsidP="007E3C70">
      <w:pPr>
        <w:pStyle w:val="paragraph"/>
      </w:pPr>
      <w:r w:rsidRPr="004A4B15">
        <w:tab/>
        <w:t>(d)</w:t>
      </w:r>
      <w:r w:rsidRPr="004A4B15">
        <w:tab/>
        <w:t>a passenger who is not on board the departing aircraft in the circumstances specified in regulation</w:t>
      </w:r>
      <w:r w:rsidR="004A4B15">
        <w:t> </w:t>
      </w:r>
      <w:r w:rsidRPr="004A4B15">
        <w:t>4.21B.</w:t>
      </w:r>
    </w:p>
    <w:p w:rsidR="007E3C70" w:rsidRPr="004A4B15" w:rsidRDefault="007E3C70" w:rsidP="007E3C70">
      <w:pPr>
        <w:pStyle w:val="Penalty"/>
      </w:pPr>
      <w:r w:rsidRPr="004A4B15">
        <w:t>Penalty:</w:t>
      </w:r>
      <w:r w:rsidRPr="004A4B15">
        <w:tab/>
        <w:t>50 penalty units.</w:t>
      </w:r>
    </w:p>
    <w:p w:rsidR="007E3C70" w:rsidRPr="004A4B15" w:rsidRDefault="007E3C70" w:rsidP="007E3C70">
      <w:pPr>
        <w:pStyle w:val="subsection"/>
      </w:pPr>
      <w:r w:rsidRPr="004A4B15">
        <w:tab/>
        <w:t>(7)</w:t>
      </w:r>
      <w:r w:rsidRPr="004A4B15">
        <w:tab/>
        <w:t>The operator of a prescribed air service commits an offence if, before an aircraft that is operating</w:t>
      </w:r>
      <w:r w:rsidRPr="004A4B15">
        <w:rPr>
          <w:i/>
        </w:rPr>
        <w:t xml:space="preserve"> </w:t>
      </w:r>
      <w:r w:rsidRPr="004A4B15">
        <w:t>the prescribed air service departs, every item of checked baggage that cannot be matched to a passenger in accordance with subregulation (6) is not removed from the aircraft.</w:t>
      </w:r>
    </w:p>
    <w:p w:rsidR="007E3C70" w:rsidRPr="004A4B15" w:rsidRDefault="007E3C70" w:rsidP="007E3C70">
      <w:pPr>
        <w:pStyle w:val="Penalty"/>
      </w:pPr>
      <w:r w:rsidRPr="004A4B15">
        <w:t>Penalty:</w:t>
      </w:r>
      <w:r w:rsidRPr="004A4B15">
        <w:tab/>
        <w:t>50 penalty units.</w:t>
      </w:r>
    </w:p>
    <w:p w:rsidR="00D56687" w:rsidRPr="004A4B15" w:rsidRDefault="00D56687" w:rsidP="00564901">
      <w:pPr>
        <w:pStyle w:val="ActHead5"/>
      </w:pPr>
      <w:bookmarkStart w:id="198" w:name="_Toc442693044"/>
      <w:r w:rsidRPr="004A4B15">
        <w:rPr>
          <w:rStyle w:val="CharSectno"/>
        </w:rPr>
        <w:t>4.21A</w:t>
      </w:r>
      <w:r w:rsidR="00564901" w:rsidRPr="004A4B15">
        <w:t xml:space="preserve">  </w:t>
      </w:r>
      <w:r w:rsidRPr="004A4B15">
        <w:t>Circumstances relating to diversion of flights</w:t>
      </w:r>
      <w:bookmarkEnd w:id="198"/>
    </w:p>
    <w:p w:rsidR="00D56687" w:rsidRPr="004A4B15" w:rsidRDefault="00D56687" w:rsidP="00564901">
      <w:pPr>
        <w:pStyle w:val="subsection"/>
      </w:pPr>
      <w:r w:rsidRPr="004A4B15">
        <w:tab/>
        <w:t>(1)</w:t>
      </w:r>
      <w:r w:rsidRPr="004A4B15">
        <w:tab/>
        <w:t xml:space="preserve">For </w:t>
      </w:r>
      <w:r w:rsidR="003C37D6" w:rsidRPr="004A4B15">
        <w:t>paragraph</w:t>
      </w:r>
      <w:r w:rsidR="004A4B15">
        <w:t> </w:t>
      </w:r>
      <w:r w:rsidR="003C37D6" w:rsidRPr="004A4B15">
        <w:t>4.21(6)(c)</w:t>
      </w:r>
      <w:r w:rsidRPr="004A4B15">
        <w:t>, each of the following paragraphs specifies a circumstance for the diversion of a flight of an aircraft from its scheduled destination to an alternative destination:</w:t>
      </w:r>
    </w:p>
    <w:p w:rsidR="00D56687" w:rsidRPr="004A4B15" w:rsidRDefault="00D56687" w:rsidP="00564901">
      <w:pPr>
        <w:pStyle w:val="paragraph"/>
      </w:pPr>
      <w:r w:rsidRPr="004A4B15">
        <w:tab/>
        <w:t>(a)</w:t>
      </w:r>
      <w:r w:rsidRPr="004A4B15">
        <w:tab/>
        <w:t>the pilot in command of the aircraft was required to divert the aircraft because of:</w:t>
      </w:r>
    </w:p>
    <w:p w:rsidR="00D56687" w:rsidRPr="004A4B15" w:rsidRDefault="00D56687" w:rsidP="00564901">
      <w:pPr>
        <w:pStyle w:val="paragraphsub"/>
      </w:pPr>
      <w:r w:rsidRPr="004A4B15">
        <w:lastRenderedPageBreak/>
        <w:tab/>
        <w:t>(i)</w:t>
      </w:r>
      <w:r w:rsidRPr="004A4B15">
        <w:tab/>
        <w:t>the meteorological conditions at the scheduled destination or on the way to the scheduled destination; or</w:t>
      </w:r>
    </w:p>
    <w:p w:rsidR="00D56687" w:rsidRPr="004A4B15" w:rsidRDefault="00D56687" w:rsidP="00564901">
      <w:pPr>
        <w:pStyle w:val="paragraphsub"/>
      </w:pPr>
      <w:r w:rsidRPr="004A4B15">
        <w:tab/>
        <w:t>(ii)</w:t>
      </w:r>
      <w:r w:rsidRPr="004A4B15">
        <w:tab/>
        <w:t>an emergency or other event at the scheduled destination that made the scheduled destination unsuitable for landing of the aircraft; or</w:t>
      </w:r>
    </w:p>
    <w:p w:rsidR="00D56687" w:rsidRPr="004A4B15" w:rsidRDefault="00D56687" w:rsidP="00564901">
      <w:pPr>
        <w:pStyle w:val="paragraphsub"/>
      </w:pPr>
      <w:r w:rsidRPr="004A4B15">
        <w:tab/>
        <w:t>(iii)</w:t>
      </w:r>
      <w:r w:rsidRPr="004A4B15">
        <w:tab/>
        <w:t>curfew restrictions at the scheduled destination; or</w:t>
      </w:r>
    </w:p>
    <w:p w:rsidR="00D56687" w:rsidRPr="004A4B15" w:rsidRDefault="00D56687" w:rsidP="00564901">
      <w:pPr>
        <w:pStyle w:val="paragraphsub"/>
      </w:pPr>
      <w:r w:rsidRPr="004A4B15">
        <w:tab/>
        <w:t>(iv)</w:t>
      </w:r>
      <w:r w:rsidRPr="004A4B15">
        <w:tab/>
        <w:t>concerns about the aircraft’s remaining fuel supply; or</w:t>
      </w:r>
    </w:p>
    <w:p w:rsidR="00D56687" w:rsidRPr="004A4B15" w:rsidRDefault="00D56687" w:rsidP="00564901">
      <w:pPr>
        <w:pStyle w:val="paragraphsub"/>
      </w:pPr>
      <w:r w:rsidRPr="004A4B15">
        <w:tab/>
        <w:t>(v)</w:t>
      </w:r>
      <w:r w:rsidRPr="004A4B15">
        <w:tab/>
        <w:t>a malfunction of the aircraft, or aircraft equipment; or</w:t>
      </w:r>
    </w:p>
    <w:p w:rsidR="00D56687" w:rsidRPr="004A4B15" w:rsidRDefault="00D56687" w:rsidP="00564901">
      <w:pPr>
        <w:pStyle w:val="paragraphsub"/>
      </w:pPr>
      <w:r w:rsidRPr="004A4B15">
        <w:tab/>
        <w:t>(vi)</w:t>
      </w:r>
      <w:r w:rsidRPr="004A4B15">
        <w:tab/>
        <w:t>an instruction or direction given by air traffic control, CASA or the Secretary;</w:t>
      </w:r>
    </w:p>
    <w:p w:rsidR="00D56687" w:rsidRPr="004A4B15" w:rsidRDefault="00D56687" w:rsidP="00564901">
      <w:pPr>
        <w:pStyle w:val="paragraph"/>
      </w:pPr>
      <w:r w:rsidRPr="004A4B15">
        <w:tab/>
        <w:t>(b)</w:t>
      </w:r>
      <w:r w:rsidRPr="004A4B15">
        <w:tab/>
        <w:t>all of the following apply:</w:t>
      </w:r>
    </w:p>
    <w:p w:rsidR="00D56687" w:rsidRPr="004A4B15" w:rsidRDefault="00D56687" w:rsidP="00564901">
      <w:pPr>
        <w:pStyle w:val="paragraphsub"/>
      </w:pPr>
      <w:r w:rsidRPr="004A4B15">
        <w:tab/>
        <w:t>(i)</w:t>
      </w:r>
      <w:r w:rsidRPr="004A4B15">
        <w:tab/>
        <w:t xml:space="preserve">the pilot in command of the aircraft diverted the aircraft to the alternative destination for a reason not mentioned in </w:t>
      </w:r>
      <w:r w:rsidR="004A4B15">
        <w:t>paragraph (</w:t>
      </w:r>
      <w:r w:rsidRPr="004A4B15">
        <w:t>a);</w:t>
      </w:r>
    </w:p>
    <w:p w:rsidR="00D56687" w:rsidRPr="004A4B15" w:rsidRDefault="00D56687" w:rsidP="00564901">
      <w:pPr>
        <w:pStyle w:val="paragraphsub"/>
      </w:pPr>
      <w:r w:rsidRPr="004A4B15">
        <w:tab/>
        <w:t>(ii)</w:t>
      </w:r>
      <w:r w:rsidRPr="004A4B15">
        <w:tab/>
        <w:t>an item of checked baggage on board the aircraft is matched to a passenger who does not re</w:t>
      </w:r>
      <w:r w:rsidR="004A4B15">
        <w:noBreakHyphen/>
      </w:r>
      <w:r w:rsidRPr="004A4B15">
        <w:t>board, or remain on board, the aircraft following the diversion;</w:t>
      </w:r>
    </w:p>
    <w:p w:rsidR="00D56687" w:rsidRPr="004A4B15" w:rsidRDefault="00D56687" w:rsidP="00564901">
      <w:pPr>
        <w:pStyle w:val="paragraphsub"/>
      </w:pPr>
      <w:r w:rsidRPr="004A4B15">
        <w:tab/>
        <w:t>(iii)</w:t>
      </w:r>
      <w:r w:rsidRPr="004A4B15">
        <w:tab/>
        <w:t>before the aircraft departs from the alternative destination, the Secretary gives an approval for the item of checked baggage to remain on board the aircraft when it departs from the alternative destination;</w:t>
      </w:r>
    </w:p>
    <w:p w:rsidR="00D56687" w:rsidRPr="004A4B15" w:rsidRDefault="00D56687" w:rsidP="00564901">
      <w:pPr>
        <w:pStyle w:val="paragraph"/>
      </w:pPr>
      <w:r w:rsidRPr="004A4B15">
        <w:tab/>
        <w:t>(c)</w:t>
      </w:r>
      <w:r w:rsidRPr="004A4B15">
        <w:tab/>
        <w:t>all of the following apply:</w:t>
      </w:r>
    </w:p>
    <w:p w:rsidR="00D56687" w:rsidRPr="004A4B15" w:rsidRDefault="00D56687" w:rsidP="00564901">
      <w:pPr>
        <w:pStyle w:val="paragraphsub"/>
      </w:pPr>
      <w:r w:rsidRPr="004A4B15">
        <w:tab/>
        <w:t>(i)</w:t>
      </w:r>
      <w:r w:rsidRPr="004A4B15">
        <w:tab/>
        <w:t xml:space="preserve">the pilot in command of the aircraft diverted the aircraft to the alternative destination for a reason not mentioned in </w:t>
      </w:r>
      <w:r w:rsidR="004A4B15">
        <w:t>paragraph (</w:t>
      </w:r>
      <w:r w:rsidRPr="004A4B15">
        <w:t>a);</w:t>
      </w:r>
    </w:p>
    <w:p w:rsidR="00D56687" w:rsidRPr="004A4B15" w:rsidRDefault="00D56687" w:rsidP="00564901">
      <w:pPr>
        <w:pStyle w:val="paragraphsub"/>
      </w:pPr>
      <w:r w:rsidRPr="004A4B15">
        <w:tab/>
        <w:t>(ii)</w:t>
      </w:r>
      <w:r w:rsidRPr="004A4B15">
        <w:tab/>
        <w:t>an item of checked baggage on board the aircraft is matched to a passenger who does not re</w:t>
      </w:r>
      <w:r w:rsidR="004A4B15">
        <w:noBreakHyphen/>
      </w:r>
      <w:r w:rsidRPr="004A4B15">
        <w:t>board, or remain on board, the aircraft following the diversion;</w:t>
      </w:r>
    </w:p>
    <w:p w:rsidR="00D56687" w:rsidRPr="004A4B15" w:rsidRDefault="00D56687" w:rsidP="00564901">
      <w:pPr>
        <w:pStyle w:val="paragraphsub"/>
      </w:pPr>
      <w:r w:rsidRPr="004A4B15">
        <w:tab/>
        <w:t>(iii)</w:t>
      </w:r>
      <w:r w:rsidRPr="004A4B15">
        <w:tab/>
        <w:t>the alternative destination does not have appropriate equipment for unloading that kind of aircraft.</w:t>
      </w:r>
    </w:p>
    <w:p w:rsidR="00D56687" w:rsidRPr="004A4B15" w:rsidRDefault="00D56687" w:rsidP="00564901">
      <w:pPr>
        <w:pStyle w:val="subsection"/>
      </w:pPr>
      <w:r w:rsidRPr="004A4B15">
        <w:tab/>
        <w:t>(2)</w:t>
      </w:r>
      <w:r w:rsidRPr="004A4B15">
        <w:tab/>
        <w:t xml:space="preserve">The Secretary may give an approval under </w:t>
      </w:r>
      <w:r w:rsidR="004A4B15">
        <w:t>subparagraph (</w:t>
      </w:r>
      <w:r w:rsidRPr="004A4B15">
        <w:t>1</w:t>
      </w:r>
      <w:r w:rsidR="00564901" w:rsidRPr="004A4B15">
        <w:t>)(</w:t>
      </w:r>
      <w:r w:rsidRPr="004A4B15">
        <w:t>b</w:t>
      </w:r>
      <w:r w:rsidR="00564901" w:rsidRPr="004A4B15">
        <w:t>)(</w:t>
      </w:r>
      <w:r w:rsidRPr="004A4B15">
        <w:t>iii) if the Secretary is satisfied that the approval will not adversely affect the safety or security of the aircraft.</w:t>
      </w:r>
    </w:p>
    <w:p w:rsidR="00D56687" w:rsidRPr="004A4B15" w:rsidRDefault="00D56687" w:rsidP="00564901">
      <w:pPr>
        <w:pStyle w:val="subsection"/>
      </w:pPr>
      <w:r w:rsidRPr="004A4B15">
        <w:lastRenderedPageBreak/>
        <w:tab/>
        <w:t>(3)</w:t>
      </w:r>
      <w:r w:rsidRPr="004A4B15">
        <w:tab/>
        <w:t xml:space="preserve">If an approval under </w:t>
      </w:r>
      <w:r w:rsidR="004A4B15">
        <w:t>subparagraph (</w:t>
      </w:r>
      <w:r w:rsidRPr="004A4B15">
        <w:t>1</w:t>
      </w:r>
      <w:r w:rsidR="00564901" w:rsidRPr="004A4B15">
        <w:t>)(</w:t>
      </w:r>
      <w:r w:rsidRPr="004A4B15">
        <w:t>b</w:t>
      </w:r>
      <w:r w:rsidR="00564901" w:rsidRPr="004A4B15">
        <w:t>)(</w:t>
      </w:r>
      <w:r w:rsidRPr="004A4B15">
        <w:t>iii) is not given in writing, the Secretary must make a written record of the approval as soon as practicable after giving the approval.</w:t>
      </w:r>
    </w:p>
    <w:p w:rsidR="00D56687" w:rsidRPr="004A4B15" w:rsidRDefault="00D56687" w:rsidP="00564901">
      <w:pPr>
        <w:pStyle w:val="subsection"/>
      </w:pPr>
      <w:r w:rsidRPr="004A4B15">
        <w:tab/>
        <w:t>(4)</w:t>
      </w:r>
      <w:r w:rsidRPr="004A4B15">
        <w:tab/>
        <w:t>The record must include:</w:t>
      </w:r>
    </w:p>
    <w:p w:rsidR="00D56687" w:rsidRPr="004A4B15" w:rsidRDefault="00D56687" w:rsidP="00564901">
      <w:pPr>
        <w:pStyle w:val="paragraph"/>
      </w:pPr>
      <w:r w:rsidRPr="004A4B15">
        <w:tab/>
        <w:t>(a)</w:t>
      </w:r>
      <w:r w:rsidRPr="004A4B15">
        <w:tab/>
        <w:t>the date and time the approval was given; and</w:t>
      </w:r>
    </w:p>
    <w:p w:rsidR="00D56687" w:rsidRPr="004A4B15" w:rsidRDefault="00D56687" w:rsidP="00564901">
      <w:pPr>
        <w:pStyle w:val="paragraph"/>
      </w:pPr>
      <w:r w:rsidRPr="004A4B15">
        <w:tab/>
        <w:t>(b)</w:t>
      </w:r>
      <w:r w:rsidRPr="004A4B15">
        <w:tab/>
        <w:t>the reasons for giving the approval.</w:t>
      </w:r>
    </w:p>
    <w:p w:rsidR="003C37D6" w:rsidRPr="004A4B15" w:rsidRDefault="003C37D6" w:rsidP="003C37D6">
      <w:pPr>
        <w:pStyle w:val="ActHead5"/>
      </w:pPr>
      <w:bookmarkStart w:id="199" w:name="_Toc442693045"/>
      <w:r w:rsidRPr="004A4B15">
        <w:rPr>
          <w:rStyle w:val="CharSectno"/>
        </w:rPr>
        <w:t>4.21B</w:t>
      </w:r>
      <w:r w:rsidRPr="004A4B15">
        <w:t xml:space="preserve">  Circumstances relating to disruption of flights</w:t>
      </w:r>
      <w:bookmarkEnd w:id="199"/>
    </w:p>
    <w:p w:rsidR="003C37D6" w:rsidRPr="004A4B15" w:rsidRDefault="003C37D6" w:rsidP="003C37D6">
      <w:pPr>
        <w:pStyle w:val="subsection"/>
      </w:pPr>
      <w:r w:rsidRPr="004A4B15">
        <w:tab/>
      </w:r>
      <w:r w:rsidRPr="004A4B15">
        <w:tab/>
        <w:t>For paragraph</w:t>
      </w:r>
      <w:r w:rsidR="004A4B15">
        <w:t> </w:t>
      </w:r>
      <w:r w:rsidRPr="004A4B15">
        <w:t>4.21(6)(d), the circumstances are that the passenger is not on board the departing aircraft and each of the following applies:</w:t>
      </w:r>
    </w:p>
    <w:p w:rsidR="003C37D6" w:rsidRPr="004A4B15" w:rsidRDefault="003C37D6" w:rsidP="003C37D6">
      <w:pPr>
        <w:pStyle w:val="paragraph"/>
      </w:pPr>
      <w:r w:rsidRPr="004A4B15">
        <w:tab/>
        <w:t>(a)</w:t>
      </w:r>
      <w:r w:rsidRPr="004A4B15">
        <w:tab/>
        <w:t>the departing aircraft is operating a domestic air service;</w:t>
      </w:r>
    </w:p>
    <w:p w:rsidR="003C37D6" w:rsidRPr="004A4B15" w:rsidRDefault="003C37D6" w:rsidP="003C37D6">
      <w:pPr>
        <w:pStyle w:val="paragraph"/>
      </w:pPr>
      <w:r w:rsidRPr="004A4B15">
        <w:tab/>
        <w:t>(b)</w:t>
      </w:r>
      <w:r w:rsidRPr="004A4B15">
        <w:tab/>
        <w:t xml:space="preserve">the passenger was properly checked in for a flight on a different air service (the </w:t>
      </w:r>
      <w:r w:rsidRPr="004A4B15">
        <w:rPr>
          <w:b/>
          <w:i/>
        </w:rPr>
        <w:t>original flight</w:t>
      </w:r>
      <w:r w:rsidRPr="004A4B15">
        <w:t>);</w:t>
      </w:r>
    </w:p>
    <w:p w:rsidR="003C37D6" w:rsidRPr="004A4B15" w:rsidRDefault="003C37D6" w:rsidP="003C37D6">
      <w:pPr>
        <w:pStyle w:val="paragraph"/>
      </w:pPr>
      <w:r w:rsidRPr="004A4B15">
        <w:tab/>
        <w:t>(c)</w:t>
      </w:r>
      <w:r w:rsidRPr="004A4B15">
        <w:tab/>
        <w:t>the passenger was unable to travel on the original flight due to the disruption of that flight by events outside the passenger’s control.</w:t>
      </w:r>
    </w:p>
    <w:p w:rsidR="00D56687" w:rsidRPr="004A4B15" w:rsidRDefault="00D56687" w:rsidP="00564901">
      <w:pPr>
        <w:pStyle w:val="ActHead5"/>
      </w:pPr>
      <w:bookmarkStart w:id="200" w:name="_Toc442693046"/>
      <w:r w:rsidRPr="004A4B15">
        <w:rPr>
          <w:rStyle w:val="CharSectno"/>
        </w:rPr>
        <w:t>4.22</w:t>
      </w:r>
      <w:r w:rsidR="00564901" w:rsidRPr="004A4B15">
        <w:t xml:space="preserve">  </w:t>
      </w:r>
      <w:r w:rsidRPr="004A4B15">
        <w:t>Clearance of checked baggage removed from prescribed air service aircraft</w:t>
      </w:r>
      <w:bookmarkEnd w:id="200"/>
    </w:p>
    <w:p w:rsidR="00D56687" w:rsidRPr="004A4B15" w:rsidRDefault="00D56687" w:rsidP="00564901">
      <w:pPr>
        <w:pStyle w:val="subsection"/>
      </w:pPr>
      <w:r w:rsidRPr="004A4B15">
        <w:tab/>
      </w:r>
      <w:r w:rsidRPr="004A4B15">
        <w:tab/>
        <w:t>If checked baggage is removed, for any reason other than an operational requirement, from an aircraft that is operating a prescribed air service, it must be cleared before it is re</w:t>
      </w:r>
      <w:r w:rsidR="004A4B15">
        <w:noBreakHyphen/>
      </w:r>
      <w:r w:rsidRPr="004A4B15">
        <w:t>loaded on board such an aircraft.</w:t>
      </w:r>
    </w:p>
    <w:p w:rsidR="00D56687" w:rsidRPr="004A4B15" w:rsidRDefault="00564901" w:rsidP="00564901">
      <w:pPr>
        <w:pStyle w:val="ActHead4"/>
      </w:pPr>
      <w:bookmarkStart w:id="201" w:name="_Toc442693047"/>
      <w:r w:rsidRPr="004A4B15">
        <w:rPr>
          <w:rStyle w:val="CharSubdNo"/>
        </w:rPr>
        <w:t>Subdivision</w:t>
      </w:r>
      <w:r w:rsidR="004A4B15" w:rsidRPr="004A4B15">
        <w:rPr>
          <w:rStyle w:val="CharSubdNo"/>
        </w:rPr>
        <w:t> </w:t>
      </w:r>
      <w:r w:rsidR="00D56687" w:rsidRPr="004A4B15">
        <w:rPr>
          <w:rStyle w:val="CharSubdNo"/>
        </w:rPr>
        <w:t>4.1.1A</w:t>
      </w:r>
      <w:r w:rsidRPr="004A4B15">
        <w:t>—</w:t>
      </w:r>
      <w:r w:rsidR="00D56687" w:rsidRPr="004A4B15">
        <w:rPr>
          <w:rStyle w:val="CharSubdText"/>
        </w:rPr>
        <w:t>Liquid, aerosol and gel products</w:t>
      </w:r>
      <w:bookmarkEnd w:id="201"/>
    </w:p>
    <w:p w:rsidR="00D56687" w:rsidRPr="004A4B15" w:rsidRDefault="00D56687" w:rsidP="00564901">
      <w:pPr>
        <w:pStyle w:val="ActHead5"/>
      </w:pPr>
      <w:bookmarkStart w:id="202" w:name="_Toc442693048"/>
      <w:r w:rsidRPr="004A4B15">
        <w:rPr>
          <w:rStyle w:val="CharSectno"/>
        </w:rPr>
        <w:t>4.22A</w:t>
      </w:r>
      <w:r w:rsidR="00564901" w:rsidRPr="004A4B15">
        <w:t xml:space="preserve">  </w:t>
      </w:r>
      <w:r w:rsidRPr="004A4B15">
        <w:t>Definitions</w:t>
      </w:r>
      <w:bookmarkEnd w:id="202"/>
    </w:p>
    <w:p w:rsidR="00D56687" w:rsidRPr="004A4B15" w:rsidRDefault="00D56687" w:rsidP="00564901">
      <w:pPr>
        <w:pStyle w:val="subsection"/>
      </w:pPr>
      <w:r w:rsidRPr="004A4B15">
        <w:tab/>
      </w:r>
      <w:r w:rsidRPr="004A4B15">
        <w:tab/>
        <w:t>In this Subdivision:</w:t>
      </w:r>
    </w:p>
    <w:p w:rsidR="00D56687" w:rsidRPr="004A4B15" w:rsidRDefault="00D56687" w:rsidP="00564901">
      <w:pPr>
        <w:pStyle w:val="Definition"/>
      </w:pPr>
      <w:r w:rsidRPr="004A4B15">
        <w:rPr>
          <w:b/>
          <w:i/>
        </w:rPr>
        <w:t>exempt person</w:t>
      </w:r>
      <w:r w:rsidRPr="004A4B15">
        <w:t xml:space="preserve"> means:</w:t>
      </w:r>
    </w:p>
    <w:p w:rsidR="00D56687" w:rsidRPr="004A4B15" w:rsidRDefault="00D56687" w:rsidP="00564901">
      <w:pPr>
        <w:pStyle w:val="paragraph"/>
      </w:pPr>
      <w:r w:rsidRPr="004A4B15">
        <w:tab/>
        <w:t>(a)</w:t>
      </w:r>
      <w:r w:rsidRPr="004A4B15">
        <w:tab/>
        <w:t>a person who may pass through a screening point without being screened under regulation</w:t>
      </w:r>
      <w:r w:rsidR="004A4B15">
        <w:t> </w:t>
      </w:r>
      <w:r w:rsidRPr="004A4B15">
        <w:t>4.10; or</w:t>
      </w:r>
    </w:p>
    <w:p w:rsidR="00D56687" w:rsidRPr="004A4B15" w:rsidRDefault="00D56687" w:rsidP="00564901">
      <w:pPr>
        <w:pStyle w:val="paragraph"/>
      </w:pPr>
      <w:r w:rsidRPr="004A4B15">
        <w:lastRenderedPageBreak/>
        <w:tab/>
        <w:t>(b)</w:t>
      </w:r>
      <w:r w:rsidRPr="004A4B15">
        <w:tab/>
        <w:t>an aviation security inspector, or a representative of the screening authority, who is lawfully testing the screening system.</w:t>
      </w:r>
    </w:p>
    <w:p w:rsidR="00D56687" w:rsidRPr="004A4B15" w:rsidRDefault="00D56687" w:rsidP="00564901">
      <w:pPr>
        <w:pStyle w:val="Definition"/>
      </w:pPr>
      <w:r w:rsidRPr="004A4B15">
        <w:rPr>
          <w:b/>
          <w:i/>
        </w:rPr>
        <w:t xml:space="preserve">international air service </w:t>
      </w:r>
      <w:r w:rsidRPr="004A4B15">
        <w:t>does not include a closed charter service.</w:t>
      </w:r>
    </w:p>
    <w:p w:rsidR="00D56687" w:rsidRPr="004A4B15" w:rsidRDefault="00D56687" w:rsidP="00564901">
      <w:pPr>
        <w:pStyle w:val="ActHead5"/>
        <w:rPr>
          <w:i/>
        </w:rPr>
      </w:pPr>
      <w:bookmarkStart w:id="203" w:name="_Toc442693049"/>
      <w:r w:rsidRPr="004A4B15">
        <w:rPr>
          <w:rStyle w:val="CharSectno"/>
        </w:rPr>
        <w:t>4.22B</w:t>
      </w:r>
      <w:r w:rsidR="00564901" w:rsidRPr="004A4B15">
        <w:t xml:space="preserve">  </w:t>
      </w:r>
      <w:r w:rsidRPr="004A4B15">
        <w:t xml:space="preserve">Meaning of </w:t>
      </w:r>
      <w:r w:rsidRPr="004A4B15">
        <w:rPr>
          <w:i/>
        </w:rPr>
        <w:t>exempt LAG item</w:t>
      </w:r>
      <w:bookmarkEnd w:id="203"/>
    </w:p>
    <w:p w:rsidR="00D56687" w:rsidRPr="004A4B15" w:rsidRDefault="00D56687" w:rsidP="00564901">
      <w:pPr>
        <w:pStyle w:val="subsection"/>
      </w:pPr>
      <w:r w:rsidRPr="004A4B15">
        <w:tab/>
      </w:r>
      <w:r w:rsidRPr="004A4B15">
        <w:tab/>
        <w:t xml:space="preserve">A LAG product (including a duty free item or an item supplied by the aircraft operator) is an </w:t>
      </w:r>
      <w:r w:rsidRPr="004A4B15">
        <w:rPr>
          <w:b/>
          <w:i/>
        </w:rPr>
        <w:t>exempt LAG item</w:t>
      </w:r>
      <w:r w:rsidRPr="004A4B15">
        <w:t>, if:</w:t>
      </w:r>
    </w:p>
    <w:p w:rsidR="00D56687" w:rsidRPr="004A4B15" w:rsidRDefault="00D56687" w:rsidP="00564901">
      <w:pPr>
        <w:pStyle w:val="paragraph"/>
      </w:pPr>
      <w:r w:rsidRPr="004A4B15">
        <w:tab/>
        <w:t>(a)</w:t>
      </w:r>
      <w:r w:rsidRPr="004A4B15">
        <w:tab/>
        <w:t>the LAG product is in the possession of a passenger travelling on an aircraft that is operating an inbound international air service to Australia from an airport in an exempt country; and</w:t>
      </w:r>
    </w:p>
    <w:p w:rsidR="00D56687" w:rsidRPr="004A4B15" w:rsidRDefault="00D56687" w:rsidP="00564901">
      <w:pPr>
        <w:pStyle w:val="paragraph"/>
      </w:pPr>
      <w:r w:rsidRPr="004A4B15">
        <w:tab/>
        <w:t>(b)</w:t>
      </w:r>
      <w:r w:rsidRPr="004A4B15">
        <w:tab/>
        <w:t>the passenger passed through a screening point for international passengers at the airport in the exempt country before boarding the aircraft; and</w:t>
      </w:r>
    </w:p>
    <w:p w:rsidR="00D56687" w:rsidRPr="004A4B15" w:rsidRDefault="00D56687" w:rsidP="00564901">
      <w:pPr>
        <w:pStyle w:val="paragraph"/>
      </w:pPr>
      <w:r w:rsidRPr="004A4B15">
        <w:tab/>
        <w:t>(c)</w:t>
      </w:r>
      <w:r w:rsidRPr="004A4B15">
        <w:tab/>
        <w:t>the passenger obtained the LAG product after he or she passed through the screening point and before he or she boarded the aircraft; and</w:t>
      </w:r>
    </w:p>
    <w:p w:rsidR="00D56687" w:rsidRPr="004A4B15" w:rsidRDefault="00D56687" w:rsidP="00564901">
      <w:pPr>
        <w:pStyle w:val="paragraph"/>
      </w:pPr>
      <w:r w:rsidRPr="004A4B15">
        <w:tab/>
        <w:t>(d)</w:t>
      </w:r>
      <w:r w:rsidRPr="004A4B15">
        <w:tab/>
        <w:t>the passenger did not disembark and reboard the aircraft in a non</w:t>
      </w:r>
      <w:r w:rsidR="004A4B15">
        <w:noBreakHyphen/>
      </w:r>
      <w:r w:rsidRPr="004A4B15">
        <w:t>exempt country during the international air service, unless the passenger did so as the result of an unscheduled stop.</w:t>
      </w:r>
    </w:p>
    <w:p w:rsidR="00D56687" w:rsidRPr="004A4B15" w:rsidRDefault="00D56687" w:rsidP="00564901">
      <w:pPr>
        <w:pStyle w:val="ActHead5"/>
        <w:rPr>
          <w:i/>
        </w:rPr>
      </w:pPr>
      <w:bookmarkStart w:id="204" w:name="_Toc442693050"/>
      <w:r w:rsidRPr="004A4B15">
        <w:rPr>
          <w:rStyle w:val="CharSectno"/>
        </w:rPr>
        <w:t>4.22C</w:t>
      </w:r>
      <w:r w:rsidR="00564901" w:rsidRPr="004A4B15">
        <w:t xml:space="preserve">  </w:t>
      </w:r>
      <w:r w:rsidRPr="004A4B15">
        <w:t xml:space="preserve">Meaning of </w:t>
      </w:r>
      <w:r w:rsidRPr="004A4B15">
        <w:rPr>
          <w:i/>
        </w:rPr>
        <w:t>LAG product</w:t>
      </w:r>
      <w:bookmarkEnd w:id="204"/>
    </w:p>
    <w:p w:rsidR="00D56687" w:rsidRPr="004A4B15" w:rsidRDefault="00D56687" w:rsidP="00564901">
      <w:pPr>
        <w:pStyle w:val="subsection"/>
      </w:pPr>
      <w:r w:rsidRPr="004A4B15">
        <w:rPr>
          <w:b/>
          <w:i/>
        </w:rPr>
        <w:tab/>
      </w:r>
      <w:r w:rsidRPr="004A4B15">
        <w:t>(1)</w:t>
      </w:r>
      <w:r w:rsidRPr="004A4B15">
        <w:tab/>
        <w:t xml:space="preserve">Subject to subregulations (2) to (5) a </w:t>
      </w:r>
      <w:r w:rsidRPr="004A4B15">
        <w:rPr>
          <w:b/>
          <w:i/>
        </w:rPr>
        <w:t>LAG product</w:t>
      </w:r>
      <w:r w:rsidRPr="004A4B15">
        <w:t xml:space="preserve"> means any of the following things:</w:t>
      </w:r>
    </w:p>
    <w:p w:rsidR="00D56687" w:rsidRPr="004A4B15" w:rsidRDefault="00D56687" w:rsidP="00564901">
      <w:pPr>
        <w:pStyle w:val="paragraph"/>
      </w:pPr>
      <w:r w:rsidRPr="004A4B15">
        <w:tab/>
        <w:t>(a)</w:t>
      </w:r>
      <w:r w:rsidRPr="004A4B15">
        <w:tab/>
        <w:t>a substance that is a liquid when at room temperature;</w:t>
      </w:r>
    </w:p>
    <w:p w:rsidR="00D56687" w:rsidRPr="004A4B15" w:rsidRDefault="00D56687" w:rsidP="00564901">
      <w:pPr>
        <w:pStyle w:val="paragraph"/>
      </w:pPr>
      <w:r w:rsidRPr="004A4B15">
        <w:tab/>
        <w:t>(b)</w:t>
      </w:r>
      <w:r w:rsidRPr="004A4B15">
        <w:tab/>
        <w:t>an aerosol;</w:t>
      </w:r>
    </w:p>
    <w:p w:rsidR="00D56687" w:rsidRPr="004A4B15" w:rsidRDefault="00D56687" w:rsidP="00564901">
      <w:pPr>
        <w:pStyle w:val="paragraph"/>
      </w:pPr>
      <w:r w:rsidRPr="004A4B15">
        <w:tab/>
        <w:t>(c)</w:t>
      </w:r>
      <w:r w:rsidRPr="004A4B15">
        <w:tab/>
        <w:t>a gel;</w:t>
      </w:r>
    </w:p>
    <w:p w:rsidR="00D56687" w:rsidRPr="004A4B15" w:rsidRDefault="00D56687" w:rsidP="00564901">
      <w:pPr>
        <w:pStyle w:val="paragraph"/>
      </w:pPr>
      <w:r w:rsidRPr="004A4B15">
        <w:tab/>
        <w:t>(d)</w:t>
      </w:r>
      <w:r w:rsidRPr="004A4B15">
        <w:tab/>
        <w:t>a cream;</w:t>
      </w:r>
    </w:p>
    <w:p w:rsidR="00D56687" w:rsidRPr="004A4B15" w:rsidRDefault="00D56687" w:rsidP="00564901">
      <w:pPr>
        <w:pStyle w:val="paragraph"/>
      </w:pPr>
      <w:r w:rsidRPr="004A4B15">
        <w:tab/>
        <w:t>(e)</w:t>
      </w:r>
      <w:r w:rsidRPr="004A4B15">
        <w:tab/>
        <w:t>a paste.</w:t>
      </w:r>
    </w:p>
    <w:p w:rsidR="00D56687" w:rsidRPr="004A4B15" w:rsidRDefault="00D56687" w:rsidP="00564901">
      <w:pPr>
        <w:pStyle w:val="subsection"/>
      </w:pPr>
      <w:r w:rsidRPr="004A4B15">
        <w:tab/>
        <w:t>(2)</w:t>
      </w:r>
      <w:r w:rsidRPr="004A4B15">
        <w:tab/>
        <w:t xml:space="preserve">The following things, in relation to a person travelling on an international air service, are not </w:t>
      </w:r>
      <w:r w:rsidRPr="004A4B15">
        <w:rPr>
          <w:b/>
          <w:i/>
        </w:rPr>
        <w:t>LAG products</w:t>
      </w:r>
      <w:r w:rsidRPr="004A4B15">
        <w:t>:</w:t>
      </w:r>
    </w:p>
    <w:p w:rsidR="00D56687" w:rsidRPr="004A4B15" w:rsidRDefault="00D56687" w:rsidP="00564901">
      <w:pPr>
        <w:pStyle w:val="paragraph"/>
      </w:pPr>
      <w:r w:rsidRPr="004A4B15">
        <w:lastRenderedPageBreak/>
        <w:tab/>
        <w:t>(a)</w:t>
      </w:r>
      <w:r w:rsidRPr="004A4B15">
        <w:tab/>
        <w:t>if the person is an infant or toddler</w:t>
      </w:r>
      <w:r w:rsidR="00564901" w:rsidRPr="004A4B15">
        <w:t>—</w:t>
      </w:r>
      <w:r w:rsidRPr="004A4B15">
        <w:t>a baby product that is in a quantity that is reasonable having regard to the duration of the flight;</w:t>
      </w:r>
    </w:p>
    <w:p w:rsidR="00D56687" w:rsidRPr="004A4B15" w:rsidRDefault="00D56687" w:rsidP="00564901">
      <w:pPr>
        <w:pStyle w:val="paragraph"/>
      </w:pPr>
      <w:r w:rsidRPr="004A4B15">
        <w:tab/>
        <w:t>(b)</w:t>
      </w:r>
      <w:r w:rsidRPr="004A4B15">
        <w:tab/>
        <w:t>a medical product for the person;</w:t>
      </w:r>
    </w:p>
    <w:p w:rsidR="00D56687" w:rsidRPr="004A4B15" w:rsidRDefault="00D56687" w:rsidP="00564901">
      <w:pPr>
        <w:pStyle w:val="paragraph"/>
      </w:pPr>
      <w:r w:rsidRPr="004A4B15">
        <w:tab/>
        <w:t>(c)</w:t>
      </w:r>
      <w:r w:rsidRPr="004A4B15">
        <w:tab/>
        <w:t>a therapeutic product for the person in a quantity that is reasonable having regard to the duration of the flight;</w:t>
      </w:r>
    </w:p>
    <w:p w:rsidR="00D56687" w:rsidRPr="004A4B15" w:rsidRDefault="00D56687" w:rsidP="00564901">
      <w:pPr>
        <w:pStyle w:val="paragraph"/>
      </w:pPr>
      <w:r w:rsidRPr="004A4B15">
        <w:tab/>
        <w:t>(d)</w:t>
      </w:r>
      <w:r w:rsidRPr="004A4B15">
        <w:tab/>
        <w:t>the contents of a bag being used to manage a medical condition of the person (such as a colostomy bag);</w:t>
      </w:r>
    </w:p>
    <w:p w:rsidR="00D56687" w:rsidRPr="004A4B15" w:rsidRDefault="00D56687" w:rsidP="00564901">
      <w:pPr>
        <w:pStyle w:val="paragraph"/>
      </w:pPr>
      <w:r w:rsidRPr="004A4B15">
        <w:tab/>
        <w:t>(e)</w:t>
      </w:r>
      <w:r w:rsidRPr="004A4B15">
        <w:tab/>
        <w:t xml:space="preserve">biological tissues, blood products, blood cultures, samples and substances used for medical research or reproductive </w:t>
      </w:r>
      <w:r w:rsidR="002D7556" w:rsidRPr="004A4B15">
        <w:rPr>
          <w:color w:val="000000"/>
        </w:rPr>
        <w:t>health;</w:t>
      </w:r>
    </w:p>
    <w:p w:rsidR="002D7556" w:rsidRPr="004A4B15" w:rsidRDefault="002D7556" w:rsidP="00564901">
      <w:pPr>
        <w:pStyle w:val="paragraph"/>
        <w:rPr>
          <w:color w:val="000000"/>
        </w:rPr>
      </w:pPr>
      <w:r w:rsidRPr="004A4B15">
        <w:rPr>
          <w:color w:val="000000"/>
        </w:rPr>
        <w:tab/>
        <w:t>(f)</w:t>
      </w:r>
      <w:r w:rsidRPr="004A4B15">
        <w:rPr>
          <w:color w:val="000000"/>
        </w:rPr>
        <w:tab/>
        <w:t xml:space="preserve">material or containers that are required to maintain the temperature, quality or integrity of something mentioned in </w:t>
      </w:r>
      <w:r w:rsidR="004A4B15">
        <w:rPr>
          <w:color w:val="000000"/>
        </w:rPr>
        <w:t>paragraphs (</w:t>
      </w:r>
      <w:r w:rsidRPr="004A4B15">
        <w:rPr>
          <w:color w:val="000000"/>
        </w:rPr>
        <w:t>a) to (e).</w:t>
      </w:r>
    </w:p>
    <w:p w:rsidR="0094160C" w:rsidRPr="004A4B15" w:rsidRDefault="0094160C" w:rsidP="00564901">
      <w:pPr>
        <w:pStyle w:val="subsection"/>
      </w:pPr>
      <w:r w:rsidRPr="004A4B15">
        <w:rPr>
          <w:color w:val="000000"/>
        </w:rPr>
        <w:tab/>
        <w:t>(2A)</w:t>
      </w:r>
      <w:r w:rsidRPr="004A4B15">
        <w:rPr>
          <w:color w:val="000000"/>
        </w:rPr>
        <w:tab/>
        <w:t xml:space="preserve">The following things, in relation to a person authorised to enter a LAGs cleared area other than through a screening point, are not </w:t>
      </w:r>
      <w:r w:rsidRPr="004A4B15">
        <w:rPr>
          <w:b/>
          <w:i/>
          <w:color w:val="000000"/>
        </w:rPr>
        <w:t>LAG products</w:t>
      </w:r>
      <w:r w:rsidRPr="004A4B15">
        <w:rPr>
          <w:color w:val="000000"/>
        </w:rPr>
        <w:t>:</w:t>
      </w:r>
    </w:p>
    <w:p w:rsidR="0094160C" w:rsidRPr="004A4B15" w:rsidRDefault="0094160C" w:rsidP="00564901">
      <w:pPr>
        <w:pStyle w:val="paragraph"/>
      </w:pPr>
      <w:r w:rsidRPr="004A4B15">
        <w:rPr>
          <w:color w:val="000000"/>
        </w:rPr>
        <w:tab/>
        <w:t>(a)</w:t>
      </w:r>
      <w:r w:rsidRPr="004A4B15">
        <w:rPr>
          <w:color w:val="000000"/>
        </w:rPr>
        <w:tab/>
        <w:t>a medical product for the person;</w:t>
      </w:r>
    </w:p>
    <w:p w:rsidR="0094160C" w:rsidRPr="004A4B15" w:rsidRDefault="0094160C" w:rsidP="00564901">
      <w:pPr>
        <w:pStyle w:val="paragraph"/>
      </w:pPr>
      <w:r w:rsidRPr="004A4B15">
        <w:tab/>
        <w:t>(b)</w:t>
      </w:r>
      <w:r w:rsidRPr="004A4B15">
        <w:tab/>
        <w:t>a therapeutic product for the person in a quantity that is reasonable having regard to the length of time that he or she will be in the LAGs cleared area;</w:t>
      </w:r>
    </w:p>
    <w:p w:rsidR="0094160C" w:rsidRPr="004A4B15" w:rsidRDefault="0094160C" w:rsidP="00564901">
      <w:pPr>
        <w:pStyle w:val="paragraph"/>
      </w:pPr>
      <w:r w:rsidRPr="004A4B15">
        <w:tab/>
        <w:t>(c)</w:t>
      </w:r>
      <w:r w:rsidRPr="004A4B15">
        <w:tab/>
        <w:t>the contents of a bag being used to manage a medical condition of the person (such as a colostomy bag);</w:t>
      </w:r>
    </w:p>
    <w:p w:rsidR="0094160C" w:rsidRPr="004A4B15" w:rsidRDefault="0094160C" w:rsidP="00564901">
      <w:pPr>
        <w:pStyle w:val="paragraph"/>
      </w:pPr>
      <w:r w:rsidRPr="004A4B15">
        <w:tab/>
        <w:t>(d)</w:t>
      </w:r>
      <w:r w:rsidRPr="004A4B15">
        <w:tab/>
        <w:t xml:space="preserve">material or containers that are required to maintain the temperature, quality or integrity of something mentioned in </w:t>
      </w:r>
      <w:r w:rsidR="004A4B15">
        <w:t>paragraphs (</w:t>
      </w:r>
      <w:r w:rsidRPr="004A4B15">
        <w:t>a) to (c).</w:t>
      </w:r>
    </w:p>
    <w:p w:rsidR="00D56687" w:rsidRPr="004A4B15" w:rsidRDefault="00D56687" w:rsidP="00564901">
      <w:pPr>
        <w:pStyle w:val="subsection"/>
      </w:pPr>
      <w:r w:rsidRPr="004A4B15">
        <w:tab/>
        <w:t>(3)</w:t>
      </w:r>
      <w:r w:rsidRPr="004A4B15">
        <w:tab/>
        <w:t>A thing mentioned in subregulation</w:t>
      </w:r>
      <w:r w:rsidR="00183AC8" w:rsidRPr="004A4B15">
        <w:t> </w:t>
      </w:r>
      <w:r w:rsidRPr="004A4B15">
        <w:t>(1) that is taken through a LAGs screening point by a person is not a LAG product if:</w:t>
      </w:r>
    </w:p>
    <w:p w:rsidR="00D56687" w:rsidRPr="004A4B15" w:rsidRDefault="00D56687" w:rsidP="00564901">
      <w:pPr>
        <w:pStyle w:val="paragraph"/>
      </w:pPr>
      <w:r w:rsidRPr="004A4B15">
        <w:tab/>
        <w:t>(a)</w:t>
      </w:r>
      <w:r w:rsidRPr="004A4B15">
        <w:tab/>
        <w:t>the thing is to be used by the person in the course of, or for the purposes of, carrying on a business in a landside security zone; and</w:t>
      </w:r>
    </w:p>
    <w:p w:rsidR="00D56687" w:rsidRPr="004A4B15" w:rsidRDefault="00D56687" w:rsidP="00564901">
      <w:pPr>
        <w:pStyle w:val="paragraph"/>
      </w:pPr>
      <w:r w:rsidRPr="004A4B15">
        <w:tab/>
        <w:t>(b)</w:t>
      </w:r>
      <w:r w:rsidRPr="004A4B15">
        <w:tab/>
        <w:t>the thing is not for the personal use of the person.</w:t>
      </w:r>
    </w:p>
    <w:p w:rsidR="00D56687" w:rsidRPr="004A4B15" w:rsidRDefault="00D56687" w:rsidP="00564901">
      <w:pPr>
        <w:pStyle w:val="subsection"/>
      </w:pPr>
      <w:r w:rsidRPr="004A4B15">
        <w:tab/>
        <w:t>(4)</w:t>
      </w:r>
      <w:r w:rsidRPr="004A4B15">
        <w:tab/>
        <w:t>A thing mentioned in subregulation</w:t>
      </w:r>
      <w:r w:rsidR="00183AC8" w:rsidRPr="004A4B15">
        <w:t> </w:t>
      </w:r>
      <w:r w:rsidRPr="004A4B15">
        <w:t>(1) that is taken through a LAGs screening point is not a LAG product if:</w:t>
      </w:r>
    </w:p>
    <w:p w:rsidR="00D56687" w:rsidRPr="004A4B15" w:rsidRDefault="00D56687" w:rsidP="00564901">
      <w:pPr>
        <w:pStyle w:val="paragraph"/>
      </w:pPr>
      <w:r w:rsidRPr="004A4B15">
        <w:lastRenderedPageBreak/>
        <w:tab/>
        <w:t>(a)</w:t>
      </w:r>
      <w:r w:rsidRPr="004A4B15">
        <w:tab/>
        <w:t>the thing is taken by a person specified in an item in column 2 of the table in regulation</w:t>
      </w:r>
      <w:r w:rsidR="004A4B15">
        <w:t> </w:t>
      </w:r>
      <w:r w:rsidRPr="004A4B15">
        <w:t>4.62; and</w:t>
      </w:r>
    </w:p>
    <w:p w:rsidR="00D56687" w:rsidRPr="004A4B15" w:rsidRDefault="00D56687" w:rsidP="00564901">
      <w:pPr>
        <w:pStyle w:val="paragraph"/>
      </w:pPr>
      <w:r w:rsidRPr="004A4B15">
        <w:tab/>
        <w:t>(b)</w:t>
      </w:r>
      <w:r w:rsidRPr="004A4B15">
        <w:tab/>
        <w:t>the thing is a tool of trade for that person.</w:t>
      </w:r>
    </w:p>
    <w:p w:rsidR="00D56687" w:rsidRPr="004A4B15" w:rsidRDefault="00D56687" w:rsidP="00564901">
      <w:pPr>
        <w:pStyle w:val="subsection"/>
      </w:pPr>
      <w:r w:rsidRPr="004A4B15">
        <w:tab/>
        <w:t>(5)</w:t>
      </w:r>
      <w:r w:rsidRPr="004A4B15">
        <w:tab/>
        <w:t>A thing mentioned in subregulation</w:t>
      </w:r>
      <w:r w:rsidR="00183AC8" w:rsidRPr="004A4B15">
        <w:t> </w:t>
      </w:r>
      <w:r w:rsidRPr="004A4B15">
        <w:t>(1) that is taken through a LAGs screening point is taken not to be a LAG product if the thing is the subject of a notice by the Secretary under regulation</w:t>
      </w:r>
      <w:r w:rsidR="004A4B15">
        <w:t> </w:t>
      </w:r>
      <w:r w:rsidRPr="004A4B15">
        <w:t>4.22Q.</w:t>
      </w:r>
    </w:p>
    <w:p w:rsidR="00D56687" w:rsidRPr="004A4B15" w:rsidRDefault="00D56687" w:rsidP="00564901">
      <w:pPr>
        <w:pStyle w:val="subsection"/>
      </w:pPr>
      <w:r w:rsidRPr="004A4B15">
        <w:tab/>
        <w:t>(6)</w:t>
      </w:r>
      <w:r w:rsidRPr="004A4B15">
        <w:tab/>
        <w:t>In this regulation:</w:t>
      </w:r>
    </w:p>
    <w:p w:rsidR="00D56687" w:rsidRPr="004A4B15" w:rsidRDefault="00D56687" w:rsidP="00564901">
      <w:pPr>
        <w:pStyle w:val="Definition"/>
      </w:pPr>
      <w:r w:rsidRPr="004A4B15">
        <w:rPr>
          <w:b/>
          <w:i/>
        </w:rPr>
        <w:t xml:space="preserve">baby product </w:t>
      </w:r>
      <w:r w:rsidRPr="004A4B15">
        <w:t>means:</w:t>
      </w:r>
    </w:p>
    <w:p w:rsidR="00D56687" w:rsidRPr="004A4B15" w:rsidRDefault="00D56687" w:rsidP="00564901">
      <w:pPr>
        <w:pStyle w:val="paragraph"/>
      </w:pPr>
      <w:r w:rsidRPr="004A4B15">
        <w:tab/>
        <w:t>(a)</w:t>
      </w:r>
      <w:r w:rsidRPr="004A4B15">
        <w:tab/>
        <w:t>a product used in the care of an infant or toddler; or</w:t>
      </w:r>
    </w:p>
    <w:p w:rsidR="00D56687" w:rsidRPr="004A4B15" w:rsidRDefault="00D56687" w:rsidP="00564901">
      <w:pPr>
        <w:pStyle w:val="paragraph"/>
      </w:pPr>
      <w:r w:rsidRPr="004A4B15">
        <w:tab/>
        <w:t>(b)</w:t>
      </w:r>
      <w:r w:rsidRPr="004A4B15">
        <w:tab/>
        <w:t>food for an infant or toddler, including infant formula.</w:t>
      </w:r>
    </w:p>
    <w:p w:rsidR="00D56687" w:rsidRPr="004A4B15" w:rsidRDefault="00D56687" w:rsidP="00564901">
      <w:pPr>
        <w:pStyle w:val="Definition"/>
      </w:pPr>
      <w:r w:rsidRPr="004A4B15">
        <w:rPr>
          <w:b/>
          <w:i/>
        </w:rPr>
        <w:t xml:space="preserve">medical product </w:t>
      </w:r>
      <w:r w:rsidRPr="004A4B15">
        <w:t>means a product supplied on prescription to a person.</w:t>
      </w:r>
    </w:p>
    <w:p w:rsidR="00D56687" w:rsidRPr="004A4B15" w:rsidRDefault="00D56687" w:rsidP="00564901">
      <w:pPr>
        <w:pStyle w:val="Definition"/>
      </w:pPr>
      <w:r w:rsidRPr="004A4B15">
        <w:rPr>
          <w:b/>
          <w:i/>
        </w:rPr>
        <w:t>therapeutic product</w:t>
      </w:r>
      <w:r w:rsidRPr="004A4B15">
        <w:t xml:space="preserve"> means a product, other than a medical product, that is used for the treatment or management of a person’s medical condition.</w:t>
      </w:r>
    </w:p>
    <w:p w:rsidR="00D56687" w:rsidRPr="004A4B15" w:rsidRDefault="00D56687" w:rsidP="00DB3E68">
      <w:pPr>
        <w:pStyle w:val="notetext"/>
      </w:pPr>
      <w:r w:rsidRPr="004A4B15">
        <w:t>Examples</w:t>
      </w:r>
      <w:r w:rsidR="00DB3E68" w:rsidRPr="004A4B15">
        <w:t>:</w:t>
      </w:r>
    </w:p>
    <w:p w:rsidR="00D56687" w:rsidRPr="004A4B15" w:rsidRDefault="00D56687" w:rsidP="0020238C">
      <w:pPr>
        <w:pStyle w:val="notepara"/>
      </w:pPr>
      <w:r w:rsidRPr="004A4B15">
        <w:sym w:font="Symbol" w:char="F0B7"/>
      </w:r>
      <w:r w:rsidRPr="004A4B15">
        <w:tab/>
        <w:t>Special dietary products</w:t>
      </w:r>
    </w:p>
    <w:p w:rsidR="00D56687" w:rsidRPr="004A4B15" w:rsidRDefault="00D56687" w:rsidP="0020238C">
      <w:pPr>
        <w:pStyle w:val="notepara"/>
      </w:pPr>
      <w:r w:rsidRPr="004A4B15">
        <w:sym w:font="Symbol" w:char="F0B7"/>
      </w:r>
      <w:r w:rsidRPr="004A4B15">
        <w:tab/>
        <w:t>Contact lens solution.</w:t>
      </w:r>
    </w:p>
    <w:p w:rsidR="00D56687" w:rsidRPr="004A4B15" w:rsidRDefault="00D56687" w:rsidP="00564901">
      <w:pPr>
        <w:pStyle w:val="ActHead5"/>
      </w:pPr>
      <w:bookmarkStart w:id="205" w:name="_Toc442693051"/>
      <w:r w:rsidRPr="004A4B15">
        <w:rPr>
          <w:rStyle w:val="CharSectno"/>
        </w:rPr>
        <w:t>4.22D</w:t>
      </w:r>
      <w:r w:rsidR="00564901" w:rsidRPr="004A4B15">
        <w:t xml:space="preserve">  </w:t>
      </w:r>
      <w:r w:rsidRPr="004A4B15">
        <w:t>Offence</w:t>
      </w:r>
      <w:r w:rsidR="00564901" w:rsidRPr="004A4B15">
        <w:t>—</w:t>
      </w:r>
      <w:r w:rsidRPr="004A4B15">
        <w:t>not establishing LAGs screening point</w:t>
      </w:r>
      <w:bookmarkEnd w:id="205"/>
    </w:p>
    <w:p w:rsidR="00D56687" w:rsidRPr="004A4B15" w:rsidRDefault="00D56687" w:rsidP="00564901">
      <w:pPr>
        <w:pStyle w:val="subsection"/>
      </w:pPr>
      <w:r w:rsidRPr="004A4B15">
        <w:tab/>
      </w:r>
      <w:r w:rsidRPr="004A4B15">
        <w:tab/>
        <w:t>For paragraph</w:t>
      </w:r>
      <w:r w:rsidR="004A4B15">
        <w:t> </w:t>
      </w:r>
      <w:r w:rsidRPr="004A4B15">
        <w:t>44(2</w:t>
      </w:r>
      <w:r w:rsidR="00564901" w:rsidRPr="004A4B15">
        <w:t>)(</w:t>
      </w:r>
      <w:r w:rsidRPr="004A4B15">
        <w:t>a) of the Act, a screening authority for a security controlled airport, or an area of a security controlled airport, commits an offence if:</w:t>
      </w:r>
    </w:p>
    <w:p w:rsidR="00D56687" w:rsidRPr="004A4B15" w:rsidRDefault="00D56687" w:rsidP="00564901">
      <w:pPr>
        <w:pStyle w:val="paragraph"/>
      </w:pPr>
      <w:r w:rsidRPr="004A4B15">
        <w:tab/>
        <w:t>(a)</w:t>
      </w:r>
      <w:r w:rsidRPr="004A4B15">
        <w:tab/>
        <w:t>an international air service operates from the airport, or area of the airport, as the case may be; and</w:t>
      </w:r>
    </w:p>
    <w:p w:rsidR="00D56687" w:rsidRPr="004A4B15" w:rsidRDefault="00D56687" w:rsidP="00564901">
      <w:pPr>
        <w:pStyle w:val="paragraph"/>
      </w:pPr>
      <w:r w:rsidRPr="004A4B15">
        <w:tab/>
        <w:t>(b)</w:t>
      </w:r>
      <w:r w:rsidRPr="004A4B15">
        <w:tab/>
        <w:t>the screening authority does not establish a LAGs screening point at the airport, or area of the airport.</w:t>
      </w:r>
    </w:p>
    <w:p w:rsidR="00D56687" w:rsidRPr="004A4B15" w:rsidRDefault="00564901" w:rsidP="00D56687">
      <w:pPr>
        <w:pStyle w:val="Penalty"/>
      </w:pPr>
      <w:r w:rsidRPr="004A4B15">
        <w:t>Penalty:</w:t>
      </w:r>
      <w:r w:rsidRPr="004A4B15">
        <w:tab/>
      </w:r>
      <w:r w:rsidR="00D56687" w:rsidRPr="004A4B15">
        <w:t>50 penalty units.</w:t>
      </w:r>
    </w:p>
    <w:p w:rsidR="00D56687" w:rsidRPr="004A4B15" w:rsidRDefault="00D56687" w:rsidP="00564901">
      <w:pPr>
        <w:pStyle w:val="ActHead5"/>
      </w:pPr>
      <w:bookmarkStart w:id="206" w:name="_Toc442693052"/>
      <w:r w:rsidRPr="004A4B15">
        <w:rPr>
          <w:rStyle w:val="CharSectno"/>
        </w:rPr>
        <w:lastRenderedPageBreak/>
        <w:t>4.22E</w:t>
      </w:r>
      <w:r w:rsidR="00564901" w:rsidRPr="004A4B15">
        <w:t xml:space="preserve">  </w:t>
      </w:r>
      <w:r w:rsidRPr="004A4B15">
        <w:t>Offence</w:t>
      </w:r>
      <w:r w:rsidR="00564901" w:rsidRPr="004A4B15">
        <w:t>—</w:t>
      </w:r>
      <w:r w:rsidRPr="004A4B15">
        <w:t>operator of inbound flight from exempt country</w:t>
      </w:r>
      <w:bookmarkEnd w:id="206"/>
    </w:p>
    <w:p w:rsidR="00D56687" w:rsidRPr="004A4B15" w:rsidRDefault="00D56687" w:rsidP="00564901">
      <w:pPr>
        <w:pStyle w:val="subsection"/>
      </w:pPr>
      <w:r w:rsidRPr="004A4B15">
        <w:tab/>
        <w:t>(1)</w:t>
      </w:r>
      <w:r w:rsidRPr="004A4B15">
        <w:tab/>
        <w:t>For paragraph</w:t>
      </w:r>
      <w:r w:rsidR="004A4B15">
        <w:t> </w:t>
      </w:r>
      <w:r w:rsidRPr="004A4B15">
        <w:t>44(2</w:t>
      </w:r>
      <w:r w:rsidR="00564901" w:rsidRPr="004A4B15">
        <w:t>)(</w:t>
      </w:r>
      <w:r w:rsidRPr="004A4B15">
        <w:t>a) of the Act, the operator of an aircraft that is operating an inbound international air service commits an offence if:</w:t>
      </w:r>
    </w:p>
    <w:p w:rsidR="00D56687" w:rsidRPr="004A4B15" w:rsidRDefault="00D56687" w:rsidP="00564901">
      <w:pPr>
        <w:pStyle w:val="paragraph"/>
      </w:pPr>
      <w:r w:rsidRPr="004A4B15">
        <w:tab/>
        <w:t>(a)</w:t>
      </w:r>
      <w:r w:rsidRPr="004A4B15">
        <w:tab/>
        <w:t>the aircraft is flying to Australia from an airport in an exempt country; and</w:t>
      </w:r>
    </w:p>
    <w:p w:rsidR="00D56687" w:rsidRPr="004A4B15" w:rsidRDefault="00D56687" w:rsidP="00564901">
      <w:pPr>
        <w:pStyle w:val="paragraph"/>
      </w:pPr>
      <w:r w:rsidRPr="004A4B15">
        <w:tab/>
        <w:t>(b)</w:t>
      </w:r>
      <w:r w:rsidRPr="004A4B15">
        <w:tab/>
        <w:t>the aircraft operator does not put in place appropriate procedures to ensure that passengers on the aircraft do not have a LAG product in their possession, at the relevant times, unless the LAG product is:</w:t>
      </w:r>
    </w:p>
    <w:p w:rsidR="00D56687" w:rsidRPr="004A4B15" w:rsidRDefault="00D56687" w:rsidP="00564901">
      <w:pPr>
        <w:pStyle w:val="paragraphsub"/>
      </w:pPr>
      <w:r w:rsidRPr="004A4B15">
        <w:tab/>
        <w:t>(i)</w:t>
      </w:r>
      <w:r w:rsidRPr="004A4B15">
        <w:tab/>
        <w:t>in a LAGs container that is in a sealed LAGs bag; or</w:t>
      </w:r>
    </w:p>
    <w:p w:rsidR="00D56687" w:rsidRPr="004A4B15" w:rsidRDefault="00D56687" w:rsidP="00564901">
      <w:pPr>
        <w:pStyle w:val="paragraphsub"/>
      </w:pPr>
      <w:r w:rsidRPr="004A4B15">
        <w:tab/>
        <w:t>(ii)</w:t>
      </w:r>
      <w:r w:rsidRPr="004A4B15">
        <w:tab/>
        <w:t>an exempt LAG item; or</w:t>
      </w:r>
    </w:p>
    <w:p w:rsidR="00D56687" w:rsidRPr="004A4B15" w:rsidRDefault="00D56687" w:rsidP="00564901">
      <w:pPr>
        <w:pStyle w:val="paragraphsub"/>
      </w:pPr>
      <w:r w:rsidRPr="004A4B15">
        <w:tab/>
        <w:t>(iii)</w:t>
      </w:r>
      <w:r w:rsidRPr="004A4B15">
        <w:tab/>
        <w:t xml:space="preserve">a LAG product that was supplied to the passenger by the aircraft operator during the </w:t>
      </w:r>
      <w:r w:rsidR="002D7556" w:rsidRPr="004A4B15">
        <w:rPr>
          <w:color w:val="000000"/>
        </w:rPr>
        <w:t>flight; or</w:t>
      </w:r>
    </w:p>
    <w:p w:rsidR="002D7556" w:rsidRPr="004A4B15" w:rsidRDefault="002D7556" w:rsidP="00564901">
      <w:pPr>
        <w:pStyle w:val="paragraphsub"/>
        <w:rPr>
          <w:color w:val="000000"/>
        </w:rPr>
      </w:pPr>
      <w:r w:rsidRPr="004A4B15">
        <w:rPr>
          <w:color w:val="000000"/>
        </w:rPr>
        <w:tab/>
        <w:t>(iv)</w:t>
      </w:r>
      <w:r w:rsidRPr="004A4B15">
        <w:rPr>
          <w:color w:val="000000"/>
        </w:rPr>
        <w:tab/>
        <w:t>a permitted item.</w:t>
      </w:r>
    </w:p>
    <w:p w:rsidR="00D56687" w:rsidRPr="004A4B15" w:rsidRDefault="00564901" w:rsidP="00D56687">
      <w:pPr>
        <w:pStyle w:val="Penalty"/>
      </w:pPr>
      <w:r w:rsidRPr="004A4B15">
        <w:t>Penalty:</w:t>
      </w:r>
      <w:r w:rsidRPr="004A4B15">
        <w:tab/>
      </w:r>
      <w:r w:rsidR="00D56687" w:rsidRPr="004A4B15">
        <w:t>200 penalty units.</w:t>
      </w:r>
    </w:p>
    <w:p w:rsidR="00D56687" w:rsidRPr="004A4B15" w:rsidRDefault="00D56687" w:rsidP="00564901">
      <w:pPr>
        <w:pStyle w:val="subsection"/>
      </w:pPr>
      <w:r w:rsidRPr="004A4B15">
        <w:tab/>
        <w:t>(2)</w:t>
      </w:r>
      <w:r w:rsidRPr="004A4B15">
        <w:tab/>
        <w:t>In this regulation:</w:t>
      </w:r>
    </w:p>
    <w:p w:rsidR="00D56687" w:rsidRPr="004A4B15" w:rsidRDefault="00D56687" w:rsidP="00564901">
      <w:pPr>
        <w:pStyle w:val="Definition"/>
      </w:pPr>
      <w:r w:rsidRPr="004A4B15">
        <w:rPr>
          <w:b/>
          <w:i/>
        </w:rPr>
        <w:t xml:space="preserve">passenger </w:t>
      </w:r>
      <w:r w:rsidRPr="004A4B15">
        <w:t>does not include:</w:t>
      </w:r>
    </w:p>
    <w:p w:rsidR="00D56687" w:rsidRPr="004A4B15" w:rsidRDefault="00D56687" w:rsidP="00564901">
      <w:pPr>
        <w:pStyle w:val="paragraph"/>
      </w:pPr>
      <w:r w:rsidRPr="004A4B15">
        <w:tab/>
        <w:t>(a)</w:t>
      </w:r>
      <w:r w:rsidRPr="004A4B15">
        <w:tab/>
        <w:t>a person who is exempt from screening requirements under regulation</w:t>
      </w:r>
      <w:r w:rsidR="004A4B15">
        <w:t> </w:t>
      </w:r>
      <w:r w:rsidRPr="004A4B15">
        <w:t>4.12; or</w:t>
      </w:r>
    </w:p>
    <w:p w:rsidR="00D56687" w:rsidRPr="004A4B15" w:rsidRDefault="00D56687" w:rsidP="00564901">
      <w:pPr>
        <w:pStyle w:val="paragraph"/>
      </w:pPr>
      <w:r w:rsidRPr="004A4B15">
        <w:tab/>
        <w:t>(b)</w:t>
      </w:r>
      <w:r w:rsidRPr="004A4B15">
        <w:tab/>
        <w:t>a member of the crew of the aircraft.</w:t>
      </w:r>
    </w:p>
    <w:p w:rsidR="00D56687" w:rsidRPr="004A4B15" w:rsidRDefault="00D56687" w:rsidP="00564901">
      <w:pPr>
        <w:pStyle w:val="Definition"/>
      </w:pPr>
      <w:r w:rsidRPr="004A4B15">
        <w:rPr>
          <w:b/>
          <w:i/>
        </w:rPr>
        <w:t>relevant times</w:t>
      </w:r>
      <w:r w:rsidRPr="004A4B15">
        <w:t>, in relation to an aircraft, means:</w:t>
      </w:r>
    </w:p>
    <w:p w:rsidR="00D56687" w:rsidRPr="004A4B15" w:rsidRDefault="00D56687" w:rsidP="00564901">
      <w:pPr>
        <w:pStyle w:val="paragraph"/>
      </w:pPr>
      <w:r w:rsidRPr="004A4B15">
        <w:tab/>
        <w:t>(a)</w:t>
      </w:r>
      <w:r w:rsidRPr="004A4B15">
        <w:tab/>
        <w:t>the time the aircraft departs from its last port of call before it reaches Australia; and</w:t>
      </w:r>
    </w:p>
    <w:p w:rsidR="00D56687" w:rsidRPr="004A4B15" w:rsidRDefault="00D56687" w:rsidP="00564901">
      <w:pPr>
        <w:pStyle w:val="paragraph"/>
      </w:pPr>
      <w:r w:rsidRPr="004A4B15">
        <w:tab/>
        <w:t>(b)</w:t>
      </w:r>
      <w:r w:rsidRPr="004A4B15">
        <w:tab/>
        <w:t>the time the aircraft arrives in Australia.</w:t>
      </w:r>
    </w:p>
    <w:p w:rsidR="00D56687" w:rsidRPr="004A4B15" w:rsidRDefault="00D56687" w:rsidP="00564901">
      <w:pPr>
        <w:pStyle w:val="ActHead5"/>
      </w:pPr>
      <w:bookmarkStart w:id="207" w:name="_Toc442693053"/>
      <w:r w:rsidRPr="004A4B15">
        <w:rPr>
          <w:rStyle w:val="CharSectno"/>
        </w:rPr>
        <w:t>4.22F</w:t>
      </w:r>
      <w:r w:rsidR="00564901" w:rsidRPr="004A4B15">
        <w:t xml:space="preserve">  </w:t>
      </w:r>
      <w:r w:rsidRPr="004A4B15">
        <w:t>Offence</w:t>
      </w:r>
      <w:r w:rsidR="00564901" w:rsidRPr="004A4B15">
        <w:t>—</w:t>
      </w:r>
      <w:r w:rsidRPr="004A4B15">
        <w:t>operator of inbound flight from non</w:t>
      </w:r>
      <w:r w:rsidR="004A4B15">
        <w:noBreakHyphen/>
      </w:r>
      <w:r w:rsidRPr="004A4B15">
        <w:t>exempt country</w:t>
      </w:r>
      <w:bookmarkEnd w:id="207"/>
    </w:p>
    <w:p w:rsidR="00D56687" w:rsidRPr="004A4B15" w:rsidRDefault="00D56687" w:rsidP="00564901">
      <w:pPr>
        <w:pStyle w:val="subsection"/>
      </w:pPr>
      <w:r w:rsidRPr="004A4B15">
        <w:tab/>
        <w:t>(1)</w:t>
      </w:r>
      <w:r w:rsidRPr="004A4B15">
        <w:tab/>
        <w:t>For paragraph</w:t>
      </w:r>
      <w:r w:rsidR="004A4B15">
        <w:t> </w:t>
      </w:r>
      <w:r w:rsidRPr="004A4B15">
        <w:t>44(2</w:t>
      </w:r>
      <w:r w:rsidR="00564901" w:rsidRPr="004A4B15">
        <w:t>)(</w:t>
      </w:r>
      <w:r w:rsidRPr="004A4B15">
        <w:t>a) of the Act, the operator of an aircraft that is operating an inbound international air service commits an offence if:</w:t>
      </w:r>
    </w:p>
    <w:p w:rsidR="00D56687" w:rsidRPr="004A4B15" w:rsidRDefault="00D56687" w:rsidP="00564901">
      <w:pPr>
        <w:pStyle w:val="paragraph"/>
      </w:pPr>
      <w:r w:rsidRPr="004A4B15">
        <w:lastRenderedPageBreak/>
        <w:tab/>
        <w:t>(a)</w:t>
      </w:r>
      <w:r w:rsidRPr="004A4B15">
        <w:tab/>
        <w:t>the aircraft is flying to Australia from an airport in a non</w:t>
      </w:r>
      <w:r w:rsidR="004A4B15">
        <w:noBreakHyphen/>
      </w:r>
      <w:r w:rsidRPr="004A4B15">
        <w:t xml:space="preserve"> exempt country; and</w:t>
      </w:r>
    </w:p>
    <w:p w:rsidR="00D56687" w:rsidRPr="004A4B15" w:rsidRDefault="00D56687" w:rsidP="00564901">
      <w:pPr>
        <w:pStyle w:val="paragraph"/>
      </w:pPr>
      <w:r w:rsidRPr="004A4B15">
        <w:tab/>
        <w:t>(b)</w:t>
      </w:r>
      <w:r w:rsidRPr="004A4B15">
        <w:tab/>
        <w:t>the aircraft operator does not put in place appropriate procedures to ensure that passengers on the aircraft do not have a LAG product in their possession, during the relevant times, unless the LAG product is:</w:t>
      </w:r>
    </w:p>
    <w:p w:rsidR="00D56687" w:rsidRPr="004A4B15" w:rsidRDefault="00D56687" w:rsidP="00564901">
      <w:pPr>
        <w:pStyle w:val="paragraphsub"/>
      </w:pPr>
      <w:r w:rsidRPr="004A4B15">
        <w:tab/>
        <w:t>(i)</w:t>
      </w:r>
      <w:r w:rsidRPr="004A4B15">
        <w:tab/>
        <w:t>in a LAGs container that is in a sealed LAGs bag; or</w:t>
      </w:r>
    </w:p>
    <w:p w:rsidR="00D56687" w:rsidRPr="004A4B15" w:rsidRDefault="00D56687" w:rsidP="00564901">
      <w:pPr>
        <w:pStyle w:val="paragraphsub"/>
      </w:pPr>
      <w:r w:rsidRPr="004A4B15">
        <w:tab/>
        <w:t>(ii)</w:t>
      </w:r>
      <w:r w:rsidRPr="004A4B15">
        <w:tab/>
        <w:t>an exempt duty free item; or</w:t>
      </w:r>
    </w:p>
    <w:p w:rsidR="00D56687" w:rsidRPr="004A4B15" w:rsidRDefault="00D56687" w:rsidP="00564901">
      <w:pPr>
        <w:pStyle w:val="paragraphsub"/>
      </w:pPr>
      <w:r w:rsidRPr="004A4B15">
        <w:tab/>
        <w:t>(iii)</w:t>
      </w:r>
      <w:r w:rsidRPr="004A4B15">
        <w:tab/>
        <w:t xml:space="preserve">a LAG product that was supplied to the passenger by the aircraft operator during the </w:t>
      </w:r>
      <w:r w:rsidR="002D7556" w:rsidRPr="004A4B15">
        <w:rPr>
          <w:color w:val="000000"/>
        </w:rPr>
        <w:t>flight; or</w:t>
      </w:r>
    </w:p>
    <w:p w:rsidR="002D7556" w:rsidRPr="004A4B15" w:rsidRDefault="002D7556" w:rsidP="00564901">
      <w:pPr>
        <w:pStyle w:val="paragraphsub"/>
        <w:rPr>
          <w:color w:val="000000"/>
        </w:rPr>
      </w:pPr>
      <w:r w:rsidRPr="004A4B15">
        <w:rPr>
          <w:color w:val="000000"/>
        </w:rPr>
        <w:tab/>
        <w:t>(iv)</w:t>
      </w:r>
      <w:r w:rsidRPr="004A4B15">
        <w:rPr>
          <w:color w:val="000000"/>
        </w:rPr>
        <w:tab/>
        <w:t>a permitted item.</w:t>
      </w:r>
    </w:p>
    <w:p w:rsidR="00D56687" w:rsidRPr="004A4B15" w:rsidRDefault="00564901" w:rsidP="00D56687">
      <w:pPr>
        <w:pStyle w:val="Penalty"/>
      </w:pPr>
      <w:r w:rsidRPr="004A4B15">
        <w:t>Penalty:</w:t>
      </w:r>
      <w:r w:rsidRPr="004A4B15">
        <w:tab/>
      </w:r>
      <w:r w:rsidR="00D56687" w:rsidRPr="004A4B15">
        <w:t>200 penalty units.</w:t>
      </w:r>
    </w:p>
    <w:p w:rsidR="00D56687" w:rsidRPr="004A4B15" w:rsidRDefault="00D56687" w:rsidP="00564901">
      <w:pPr>
        <w:pStyle w:val="subsection"/>
      </w:pPr>
      <w:r w:rsidRPr="004A4B15">
        <w:tab/>
        <w:t>(2)</w:t>
      </w:r>
      <w:r w:rsidRPr="004A4B15">
        <w:tab/>
        <w:t xml:space="preserve">In this regulation: </w:t>
      </w:r>
    </w:p>
    <w:p w:rsidR="00D56687" w:rsidRPr="004A4B15" w:rsidRDefault="00D56687" w:rsidP="00564901">
      <w:pPr>
        <w:pStyle w:val="Definition"/>
      </w:pPr>
      <w:r w:rsidRPr="004A4B15">
        <w:rPr>
          <w:b/>
          <w:i/>
        </w:rPr>
        <w:t xml:space="preserve">passenger </w:t>
      </w:r>
      <w:r w:rsidRPr="004A4B15">
        <w:t>does not include:</w:t>
      </w:r>
    </w:p>
    <w:p w:rsidR="00D56687" w:rsidRPr="004A4B15" w:rsidRDefault="00D56687" w:rsidP="00564901">
      <w:pPr>
        <w:pStyle w:val="paragraph"/>
      </w:pPr>
      <w:r w:rsidRPr="004A4B15">
        <w:tab/>
        <w:t>(a)</w:t>
      </w:r>
      <w:r w:rsidRPr="004A4B15">
        <w:tab/>
        <w:t>a person who is exempt from screening requirements under regulation</w:t>
      </w:r>
      <w:r w:rsidR="004A4B15">
        <w:t> </w:t>
      </w:r>
      <w:r w:rsidRPr="004A4B15">
        <w:t>4.12; or</w:t>
      </w:r>
    </w:p>
    <w:p w:rsidR="00D56687" w:rsidRPr="004A4B15" w:rsidRDefault="00D56687" w:rsidP="00564901">
      <w:pPr>
        <w:pStyle w:val="paragraph"/>
      </w:pPr>
      <w:r w:rsidRPr="004A4B15">
        <w:tab/>
        <w:t>(b)</w:t>
      </w:r>
      <w:r w:rsidRPr="004A4B15">
        <w:tab/>
        <w:t>a member of the crew of the aircraft.</w:t>
      </w:r>
    </w:p>
    <w:p w:rsidR="00D56687" w:rsidRPr="004A4B15" w:rsidRDefault="00D56687" w:rsidP="00564901">
      <w:pPr>
        <w:pStyle w:val="Definition"/>
      </w:pPr>
      <w:r w:rsidRPr="004A4B15">
        <w:rPr>
          <w:b/>
          <w:i/>
        </w:rPr>
        <w:t>relevant times</w:t>
      </w:r>
      <w:r w:rsidRPr="004A4B15">
        <w:t>,</w:t>
      </w:r>
      <w:r w:rsidRPr="004A4B15">
        <w:rPr>
          <w:b/>
          <w:i/>
        </w:rPr>
        <w:t xml:space="preserve"> </w:t>
      </w:r>
      <w:r w:rsidRPr="004A4B15">
        <w:t>in relation to an aircraft, means:</w:t>
      </w:r>
    </w:p>
    <w:p w:rsidR="00D56687" w:rsidRPr="004A4B15" w:rsidRDefault="00D56687" w:rsidP="00564901">
      <w:pPr>
        <w:pStyle w:val="paragraph"/>
      </w:pPr>
      <w:r w:rsidRPr="004A4B15">
        <w:tab/>
        <w:t>(a)</w:t>
      </w:r>
      <w:r w:rsidRPr="004A4B15">
        <w:tab/>
        <w:t>the time the aircraft departs from its last port of call before it reaches Australia; and</w:t>
      </w:r>
    </w:p>
    <w:p w:rsidR="00D56687" w:rsidRPr="004A4B15" w:rsidRDefault="00D56687" w:rsidP="00564901">
      <w:pPr>
        <w:pStyle w:val="paragraph"/>
      </w:pPr>
      <w:r w:rsidRPr="004A4B15">
        <w:tab/>
        <w:t>(b)</w:t>
      </w:r>
      <w:r w:rsidRPr="004A4B15">
        <w:tab/>
        <w:t>the time the aircraft arrives in Australia.</w:t>
      </w:r>
    </w:p>
    <w:p w:rsidR="00D56687" w:rsidRPr="004A4B15" w:rsidRDefault="00D56687" w:rsidP="00564901">
      <w:pPr>
        <w:pStyle w:val="ActHead5"/>
      </w:pPr>
      <w:bookmarkStart w:id="208" w:name="_Toc442693054"/>
      <w:r w:rsidRPr="004A4B15">
        <w:rPr>
          <w:rStyle w:val="CharSectno"/>
        </w:rPr>
        <w:t>4.22G</w:t>
      </w:r>
      <w:r w:rsidR="00564901" w:rsidRPr="004A4B15">
        <w:t xml:space="preserve">  </w:t>
      </w:r>
      <w:r w:rsidRPr="004A4B15">
        <w:t>Offence</w:t>
      </w:r>
      <w:r w:rsidR="00564901" w:rsidRPr="004A4B15">
        <w:t>—</w:t>
      </w:r>
      <w:r w:rsidRPr="004A4B15">
        <w:t>LAG product passing through LAGs screening point</w:t>
      </w:r>
      <w:bookmarkEnd w:id="208"/>
    </w:p>
    <w:p w:rsidR="00D56687" w:rsidRPr="004A4B15" w:rsidRDefault="00D56687" w:rsidP="00564901">
      <w:pPr>
        <w:pStyle w:val="subsection"/>
      </w:pPr>
      <w:r w:rsidRPr="004A4B15">
        <w:tab/>
        <w:t>(1)</w:t>
      </w:r>
      <w:r w:rsidRPr="004A4B15">
        <w:tab/>
        <w:t>For paragraph</w:t>
      </w:r>
      <w:r w:rsidR="004A4B15">
        <w:t> </w:t>
      </w:r>
      <w:r w:rsidRPr="004A4B15">
        <w:t>44(2</w:t>
      </w:r>
      <w:r w:rsidR="00564901" w:rsidRPr="004A4B15">
        <w:t>)(</w:t>
      </w:r>
      <w:r w:rsidRPr="004A4B15">
        <w:t>aa) of the Act, a person commits an offence if:</w:t>
      </w:r>
    </w:p>
    <w:p w:rsidR="00D56687" w:rsidRPr="004A4B15" w:rsidRDefault="00D56687" w:rsidP="00564901">
      <w:pPr>
        <w:pStyle w:val="paragraph"/>
      </w:pPr>
      <w:r w:rsidRPr="004A4B15">
        <w:tab/>
        <w:t>(a)</w:t>
      </w:r>
      <w:r w:rsidRPr="004A4B15">
        <w:tab/>
        <w:t>the person passes through a LAGs screening point; and</w:t>
      </w:r>
    </w:p>
    <w:p w:rsidR="00D56687" w:rsidRPr="004A4B15" w:rsidRDefault="00D56687" w:rsidP="00564901">
      <w:pPr>
        <w:pStyle w:val="paragraph"/>
      </w:pPr>
      <w:r w:rsidRPr="004A4B15">
        <w:tab/>
        <w:t>(b)</w:t>
      </w:r>
      <w:r w:rsidRPr="004A4B15">
        <w:tab/>
        <w:t xml:space="preserve">the person is not an exempt person; and </w:t>
      </w:r>
    </w:p>
    <w:p w:rsidR="00D56687" w:rsidRPr="004A4B15" w:rsidRDefault="00D56687" w:rsidP="00564901">
      <w:pPr>
        <w:pStyle w:val="paragraph"/>
      </w:pPr>
      <w:r w:rsidRPr="004A4B15">
        <w:tab/>
        <w:t>(c)</w:t>
      </w:r>
      <w:r w:rsidRPr="004A4B15">
        <w:tab/>
        <w:t>the person has a LAG product in his or her possession; and</w:t>
      </w:r>
    </w:p>
    <w:p w:rsidR="00D56687" w:rsidRPr="004A4B15" w:rsidRDefault="00D56687" w:rsidP="00564901">
      <w:pPr>
        <w:pStyle w:val="paragraph"/>
      </w:pPr>
      <w:r w:rsidRPr="004A4B15">
        <w:tab/>
        <w:t>(d)</w:t>
      </w:r>
      <w:r w:rsidRPr="004A4B15">
        <w:tab/>
        <w:t>the LAG product is not in a LAGs container that is in a sealed LAGs bag.</w:t>
      </w:r>
    </w:p>
    <w:p w:rsidR="00D56687" w:rsidRPr="004A4B15" w:rsidRDefault="00564901" w:rsidP="00D56687">
      <w:pPr>
        <w:pStyle w:val="Penalty"/>
      </w:pPr>
      <w:r w:rsidRPr="004A4B15">
        <w:t>Penalty:</w:t>
      </w:r>
      <w:r w:rsidRPr="004A4B15">
        <w:tab/>
      </w:r>
      <w:r w:rsidR="00D56687" w:rsidRPr="004A4B15">
        <w:t>20 penalty units.</w:t>
      </w:r>
    </w:p>
    <w:p w:rsidR="00D56687" w:rsidRPr="004A4B15" w:rsidRDefault="00D56687" w:rsidP="00564901">
      <w:pPr>
        <w:pStyle w:val="subsection"/>
      </w:pPr>
      <w:r w:rsidRPr="004A4B15">
        <w:lastRenderedPageBreak/>
        <w:tab/>
        <w:t>(2)</w:t>
      </w:r>
      <w:r w:rsidRPr="004A4B15">
        <w:tab/>
        <w:t>Subregulation (1) is an offence of strict liability.</w:t>
      </w:r>
    </w:p>
    <w:p w:rsidR="00D56687" w:rsidRPr="004A4B15" w:rsidRDefault="00D56687" w:rsidP="00564901">
      <w:pPr>
        <w:pStyle w:val="ActHead5"/>
      </w:pPr>
      <w:bookmarkStart w:id="209" w:name="_Toc442693055"/>
      <w:r w:rsidRPr="004A4B15">
        <w:rPr>
          <w:rStyle w:val="CharSectno"/>
        </w:rPr>
        <w:t>4.22H</w:t>
      </w:r>
      <w:r w:rsidR="00564901" w:rsidRPr="004A4B15">
        <w:t xml:space="preserve">  </w:t>
      </w:r>
      <w:r w:rsidRPr="004A4B15">
        <w:t>Offence</w:t>
      </w:r>
      <w:r w:rsidR="00564901" w:rsidRPr="004A4B15">
        <w:t>—</w:t>
      </w:r>
      <w:r w:rsidRPr="004A4B15">
        <w:t>more than 1 LAGs bag</w:t>
      </w:r>
      <w:bookmarkEnd w:id="209"/>
      <w:r w:rsidRPr="004A4B15">
        <w:t xml:space="preserve"> </w:t>
      </w:r>
    </w:p>
    <w:p w:rsidR="00D56687" w:rsidRPr="004A4B15" w:rsidRDefault="00D56687" w:rsidP="00564901">
      <w:pPr>
        <w:pStyle w:val="subsection"/>
      </w:pPr>
      <w:r w:rsidRPr="004A4B15">
        <w:tab/>
        <w:t>(1)</w:t>
      </w:r>
      <w:r w:rsidRPr="004A4B15">
        <w:tab/>
        <w:t>For paragraph</w:t>
      </w:r>
      <w:r w:rsidR="004A4B15">
        <w:t> </w:t>
      </w:r>
      <w:r w:rsidRPr="004A4B15">
        <w:t>44(2</w:t>
      </w:r>
      <w:r w:rsidR="00564901" w:rsidRPr="004A4B15">
        <w:t>)(</w:t>
      </w:r>
      <w:r w:rsidRPr="004A4B15">
        <w:t>aa) of the Act, a person commits an offence if:</w:t>
      </w:r>
    </w:p>
    <w:p w:rsidR="00D56687" w:rsidRPr="004A4B15" w:rsidRDefault="00D56687" w:rsidP="00564901">
      <w:pPr>
        <w:pStyle w:val="paragraph"/>
      </w:pPr>
      <w:r w:rsidRPr="004A4B15">
        <w:tab/>
        <w:t>(a)</w:t>
      </w:r>
      <w:r w:rsidRPr="004A4B15">
        <w:tab/>
        <w:t>the person passes through a LAGs screening point; and</w:t>
      </w:r>
    </w:p>
    <w:p w:rsidR="00D56687" w:rsidRPr="004A4B15" w:rsidRDefault="00D56687" w:rsidP="00564901">
      <w:pPr>
        <w:pStyle w:val="paragraph"/>
      </w:pPr>
      <w:r w:rsidRPr="004A4B15">
        <w:tab/>
        <w:t>(b)</w:t>
      </w:r>
      <w:r w:rsidRPr="004A4B15">
        <w:tab/>
        <w:t>the person is not an exempt person; and</w:t>
      </w:r>
    </w:p>
    <w:p w:rsidR="00D56687" w:rsidRPr="004A4B15" w:rsidRDefault="00D56687" w:rsidP="00564901">
      <w:pPr>
        <w:pStyle w:val="paragraph"/>
      </w:pPr>
      <w:r w:rsidRPr="004A4B15">
        <w:tab/>
        <w:t>(c)</w:t>
      </w:r>
      <w:r w:rsidRPr="004A4B15">
        <w:tab/>
        <w:t>the person has, in his or her possession, more than 1 sealed LAGs bag that contains LAG products that are in LAGs containers, unless the second or subsequent bags are care bags.</w:t>
      </w:r>
    </w:p>
    <w:p w:rsidR="00D56687" w:rsidRPr="004A4B15" w:rsidRDefault="00564901" w:rsidP="00D56687">
      <w:pPr>
        <w:pStyle w:val="Penalty"/>
      </w:pPr>
      <w:r w:rsidRPr="004A4B15">
        <w:t>Penalty:</w:t>
      </w:r>
      <w:r w:rsidRPr="004A4B15">
        <w:tab/>
      </w:r>
      <w:r w:rsidR="00D56687" w:rsidRPr="004A4B15">
        <w:t>20 penalty units.</w:t>
      </w:r>
    </w:p>
    <w:p w:rsidR="00D56687" w:rsidRPr="004A4B15" w:rsidRDefault="00D56687" w:rsidP="00564901">
      <w:pPr>
        <w:pStyle w:val="subsection"/>
      </w:pPr>
      <w:r w:rsidRPr="004A4B15">
        <w:tab/>
        <w:t>(2)</w:t>
      </w:r>
      <w:r w:rsidRPr="004A4B15">
        <w:tab/>
        <w:t>Subregulation (1) is an offence of strict liability.</w:t>
      </w:r>
    </w:p>
    <w:p w:rsidR="00D56687" w:rsidRPr="004A4B15" w:rsidRDefault="00D56687" w:rsidP="00564901">
      <w:pPr>
        <w:pStyle w:val="subsection"/>
      </w:pPr>
      <w:r w:rsidRPr="004A4B15">
        <w:tab/>
        <w:t>(3)</w:t>
      </w:r>
      <w:r w:rsidRPr="004A4B15">
        <w:tab/>
        <w:t>In this regulation:</w:t>
      </w:r>
    </w:p>
    <w:p w:rsidR="00D56687" w:rsidRPr="004A4B15" w:rsidRDefault="00D56687" w:rsidP="00564901">
      <w:pPr>
        <w:pStyle w:val="Definition"/>
      </w:pPr>
      <w:r w:rsidRPr="004A4B15">
        <w:rPr>
          <w:b/>
          <w:i/>
        </w:rPr>
        <w:t>care bag</w:t>
      </w:r>
      <w:r w:rsidRPr="004A4B15">
        <w:t>, in relation to a person, means 1 LAGs bag containing LAG products that are in LAGs containers for use by, or for the care of, an infirm person or child who the person is accompanying through a LAGs screening point.</w:t>
      </w:r>
    </w:p>
    <w:p w:rsidR="002D7556" w:rsidRPr="004A4B15" w:rsidRDefault="002D7556" w:rsidP="00564901">
      <w:pPr>
        <w:pStyle w:val="ActHead5"/>
      </w:pPr>
      <w:bookmarkStart w:id="210" w:name="_Toc442693056"/>
      <w:r w:rsidRPr="004A4B15">
        <w:rPr>
          <w:rStyle w:val="CharSectno"/>
        </w:rPr>
        <w:t>4.22HA</w:t>
      </w:r>
      <w:r w:rsidR="00564901" w:rsidRPr="004A4B15">
        <w:t xml:space="preserve">  </w:t>
      </w:r>
      <w:r w:rsidRPr="004A4B15">
        <w:t>Offence</w:t>
      </w:r>
      <w:r w:rsidR="00564901" w:rsidRPr="004A4B15">
        <w:t>—</w:t>
      </w:r>
      <w:r w:rsidRPr="004A4B15">
        <w:t>entering LAGs cleared area other than through screening point with impermissible LAG product</w:t>
      </w:r>
      <w:bookmarkEnd w:id="210"/>
    </w:p>
    <w:p w:rsidR="002D7556" w:rsidRPr="004A4B15" w:rsidRDefault="002D7556" w:rsidP="00564901">
      <w:pPr>
        <w:pStyle w:val="subsection"/>
      </w:pPr>
      <w:r w:rsidRPr="004A4B15">
        <w:rPr>
          <w:color w:val="000000"/>
        </w:rPr>
        <w:tab/>
        <w:t>(1)</w:t>
      </w:r>
      <w:r w:rsidRPr="004A4B15">
        <w:rPr>
          <w:color w:val="000000"/>
        </w:rPr>
        <w:tab/>
        <w:t>For subparagraph</w:t>
      </w:r>
      <w:r w:rsidR="004A4B15">
        <w:rPr>
          <w:color w:val="000000"/>
        </w:rPr>
        <w:t> </w:t>
      </w:r>
      <w:r w:rsidRPr="004A4B15">
        <w:rPr>
          <w:color w:val="000000"/>
        </w:rPr>
        <w:t>44(2</w:t>
      </w:r>
      <w:r w:rsidR="00564901" w:rsidRPr="004A4B15">
        <w:rPr>
          <w:color w:val="000000"/>
        </w:rPr>
        <w:t>)(</w:t>
      </w:r>
      <w:r w:rsidRPr="004A4B15">
        <w:rPr>
          <w:color w:val="000000"/>
        </w:rPr>
        <w:t>d</w:t>
      </w:r>
      <w:r w:rsidR="00564901" w:rsidRPr="004A4B15">
        <w:rPr>
          <w:color w:val="000000"/>
        </w:rPr>
        <w:t>)(</w:t>
      </w:r>
      <w:r w:rsidRPr="004A4B15">
        <w:rPr>
          <w:color w:val="000000"/>
        </w:rPr>
        <w:t>ii) of the Act, a person commits an offence if:</w:t>
      </w:r>
    </w:p>
    <w:p w:rsidR="002D7556" w:rsidRPr="004A4B15" w:rsidRDefault="002D7556" w:rsidP="00564901">
      <w:pPr>
        <w:pStyle w:val="paragraph"/>
      </w:pPr>
      <w:r w:rsidRPr="004A4B15">
        <w:rPr>
          <w:color w:val="000000"/>
        </w:rPr>
        <w:tab/>
        <w:t>(a)</w:t>
      </w:r>
      <w:r w:rsidRPr="004A4B15">
        <w:rPr>
          <w:color w:val="000000"/>
        </w:rPr>
        <w:tab/>
        <w:t>the person enters a LAGs cleared area other than through a screening point; and</w:t>
      </w:r>
    </w:p>
    <w:p w:rsidR="002D7556" w:rsidRPr="004A4B15" w:rsidRDefault="002D7556" w:rsidP="00564901">
      <w:pPr>
        <w:pStyle w:val="paragraph"/>
      </w:pPr>
      <w:r w:rsidRPr="004A4B15">
        <w:tab/>
        <w:t>(b)</w:t>
      </w:r>
      <w:r w:rsidRPr="004A4B15">
        <w:tab/>
        <w:t>when entering the LAGs cleared area, the person has in his or her possession a LAG product; and</w:t>
      </w:r>
    </w:p>
    <w:p w:rsidR="002D7556" w:rsidRPr="004A4B15" w:rsidRDefault="002D7556" w:rsidP="00564901">
      <w:pPr>
        <w:pStyle w:val="paragraph"/>
      </w:pPr>
      <w:r w:rsidRPr="004A4B15">
        <w:tab/>
        <w:t>(c)</w:t>
      </w:r>
      <w:r w:rsidRPr="004A4B15">
        <w:tab/>
        <w:t>the LAG product is an impermissible LAG product within the meaning of subregulation</w:t>
      </w:r>
      <w:r w:rsidR="004A4B15">
        <w:t> </w:t>
      </w:r>
      <w:r w:rsidRPr="004A4B15">
        <w:t>4.11(4).</w:t>
      </w:r>
    </w:p>
    <w:p w:rsidR="002D7556" w:rsidRPr="004A4B15" w:rsidRDefault="00564901" w:rsidP="002D7556">
      <w:pPr>
        <w:pStyle w:val="Penalty"/>
        <w:rPr>
          <w:color w:val="000000"/>
        </w:rPr>
      </w:pPr>
      <w:r w:rsidRPr="004A4B15">
        <w:rPr>
          <w:color w:val="000000"/>
        </w:rPr>
        <w:t>Penalty:</w:t>
      </w:r>
      <w:r w:rsidRPr="004A4B15">
        <w:rPr>
          <w:color w:val="000000"/>
        </w:rPr>
        <w:tab/>
      </w:r>
      <w:r w:rsidR="002D7556" w:rsidRPr="004A4B15">
        <w:rPr>
          <w:color w:val="000000"/>
        </w:rPr>
        <w:t xml:space="preserve">20 penalty units. </w:t>
      </w:r>
    </w:p>
    <w:p w:rsidR="002D7556" w:rsidRPr="004A4B15" w:rsidRDefault="002D7556" w:rsidP="00564901">
      <w:pPr>
        <w:pStyle w:val="subsection"/>
      </w:pPr>
      <w:r w:rsidRPr="004A4B15">
        <w:rPr>
          <w:color w:val="000000"/>
        </w:rPr>
        <w:tab/>
        <w:t>(2)</w:t>
      </w:r>
      <w:r w:rsidRPr="004A4B15">
        <w:rPr>
          <w:color w:val="000000"/>
        </w:rPr>
        <w:tab/>
        <w:t>Subregulation (1) is an offence of strict liability.</w:t>
      </w:r>
    </w:p>
    <w:p w:rsidR="00D56687" w:rsidRPr="004A4B15" w:rsidRDefault="00D56687" w:rsidP="00564901">
      <w:pPr>
        <w:pStyle w:val="ActHead5"/>
      </w:pPr>
      <w:bookmarkStart w:id="211" w:name="_Toc442693057"/>
      <w:r w:rsidRPr="004A4B15">
        <w:rPr>
          <w:rStyle w:val="CharSectno"/>
        </w:rPr>
        <w:lastRenderedPageBreak/>
        <w:t>4.22I</w:t>
      </w:r>
      <w:r w:rsidR="00564901" w:rsidRPr="004A4B15">
        <w:t xml:space="preserve">  </w:t>
      </w:r>
      <w:r w:rsidRPr="004A4B15">
        <w:t>Things to be detected by screening</w:t>
      </w:r>
      <w:bookmarkEnd w:id="211"/>
    </w:p>
    <w:p w:rsidR="00D56687" w:rsidRPr="004A4B15" w:rsidRDefault="00D56687" w:rsidP="00564901">
      <w:pPr>
        <w:pStyle w:val="subsection"/>
      </w:pPr>
      <w:r w:rsidRPr="004A4B15">
        <w:tab/>
        <w:t>(1)</w:t>
      </w:r>
      <w:r w:rsidRPr="004A4B15">
        <w:tab/>
        <w:t>For paragraph</w:t>
      </w:r>
      <w:r w:rsidR="004A4B15">
        <w:t> </w:t>
      </w:r>
      <w:r w:rsidRPr="004A4B15">
        <w:t>44(2</w:t>
      </w:r>
      <w:r w:rsidR="00564901" w:rsidRPr="004A4B15">
        <w:t>)(</w:t>
      </w:r>
      <w:r w:rsidRPr="004A4B15">
        <w:t>b) of the Act, LAG products are things that are to be detected at a LAGs screening point.</w:t>
      </w:r>
    </w:p>
    <w:p w:rsidR="00D56687" w:rsidRPr="004A4B15" w:rsidRDefault="00564901" w:rsidP="00564901">
      <w:pPr>
        <w:pStyle w:val="notetext"/>
      </w:pPr>
      <w:r w:rsidRPr="004A4B15">
        <w:t>Note:</w:t>
      </w:r>
      <w:r w:rsidRPr="004A4B15">
        <w:tab/>
      </w:r>
      <w:r w:rsidR="00D56687" w:rsidRPr="004A4B15">
        <w:t>Regulation</w:t>
      </w:r>
      <w:r w:rsidR="004A4B15">
        <w:t> </w:t>
      </w:r>
      <w:r w:rsidR="00D56687" w:rsidRPr="004A4B15">
        <w:t>4.04 sets out the other things that are to be detected by screening under these Regulations.</w:t>
      </w:r>
    </w:p>
    <w:p w:rsidR="00D56687" w:rsidRPr="004A4B15" w:rsidRDefault="00D56687" w:rsidP="00564901">
      <w:pPr>
        <w:pStyle w:val="subsection"/>
      </w:pPr>
      <w:r w:rsidRPr="004A4B15">
        <w:tab/>
        <w:t>(2)</w:t>
      </w:r>
      <w:r w:rsidRPr="004A4B15">
        <w:tab/>
        <w:t>To avoid doubt, subregulation</w:t>
      </w:r>
      <w:r w:rsidR="00183AC8" w:rsidRPr="004A4B15">
        <w:t> </w:t>
      </w:r>
      <w:r w:rsidRPr="004A4B15">
        <w:t>(1) does not require a screening authority to detect LAG products if it is not technically possible to do so.</w:t>
      </w:r>
    </w:p>
    <w:p w:rsidR="00D56687" w:rsidRPr="004A4B15" w:rsidRDefault="00564901" w:rsidP="00564901">
      <w:pPr>
        <w:pStyle w:val="notetext"/>
      </w:pPr>
      <w:r w:rsidRPr="004A4B15">
        <w:t>Note 1:</w:t>
      </w:r>
      <w:r w:rsidRPr="004A4B15">
        <w:tab/>
      </w:r>
      <w:r w:rsidR="00D56687" w:rsidRPr="004A4B15">
        <w:t>Regulation</w:t>
      </w:r>
      <w:r w:rsidR="004A4B15">
        <w:t> </w:t>
      </w:r>
      <w:r w:rsidR="00D56687" w:rsidRPr="004A4B15">
        <w:t>4.08 sets out when a person must be cleared before boarding an aircraft.</w:t>
      </w:r>
    </w:p>
    <w:p w:rsidR="00D56687" w:rsidRPr="004A4B15" w:rsidRDefault="00564901" w:rsidP="00564901">
      <w:pPr>
        <w:pStyle w:val="notetext"/>
      </w:pPr>
      <w:r w:rsidRPr="004A4B15">
        <w:t>Note 2:</w:t>
      </w:r>
      <w:r w:rsidRPr="004A4B15">
        <w:tab/>
      </w:r>
      <w:r w:rsidR="00D56687" w:rsidRPr="004A4B15">
        <w:t>Regulation</w:t>
      </w:r>
      <w:r w:rsidR="004A4B15">
        <w:t> </w:t>
      </w:r>
      <w:r w:rsidR="00D56687" w:rsidRPr="004A4B15">
        <w:t>4.15 deals with when a person’s carry</w:t>
      </w:r>
      <w:r w:rsidR="004A4B15">
        <w:noBreakHyphen/>
      </w:r>
      <w:r w:rsidR="00D56687" w:rsidRPr="004A4B15">
        <w:t>on baggage must be cleared.</w:t>
      </w:r>
    </w:p>
    <w:p w:rsidR="00D56687" w:rsidRPr="004A4B15" w:rsidRDefault="00D56687" w:rsidP="00564901">
      <w:pPr>
        <w:pStyle w:val="ActHead5"/>
      </w:pPr>
      <w:bookmarkStart w:id="212" w:name="_Toc442693058"/>
      <w:r w:rsidRPr="004A4B15">
        <w:rPr>
          <w:rStyle w:val="CharSectno"/>
        </w:rPr>
        <w:t>4.22J</w:t>
      </w:r>
      <w:r w:rsidR="00564901" w:rsidRPr="004A4B15">
        <w:t xml:space="preserve">  </w:t>
      </w:r>
      <w:r w:rsidRPr="004A4B15">
        <w:t>Dealing with LAG product surrendered during screening</w:t>
      </w:r>
      <w:bookmarkEnd w:id="212"/>
    </w:p>
    <w:p w:rsidR="00D56687" w:rsidRPr="004A4B15" w:rsidRDefault="00D56687" w:rsidP="00564901">
      <w:pPr>
        <w:pStyle w:val="subsection"/>
      </w:pPr>
      <w:r w:rsidRPr="004A4B15">
        <w:tab/>
        <w:t>(1)</w:t>
      </w:r>
      <w:r w:rsidRPr="004A4B15">
        <w:tab/>
        <w:t>For paragraph</w:t>
      </w:r>
      <w:r w:rsidR="004A4B15">
        <w:t> </w:t>
      </w:r>
      <w:r w:rsidRPr="004A4B15">
        <w:t>44(2</w:t>
      </w:r>
      <w:r w:rsidR="00564901" w:rsidRPr="004A4B15">
        <w:t>)(</w:t>
      </w:r>
      <w:r w:rsidRPr="004A4B15">
        <w:t>c) of the Act, a screening authority must put in place procedures for the handling and destruction of LAG products surrendered as a result of screening.</w:t>
      </w:r>
    </w:p>
    <w:p w:rsidR="00D56687" w:rsidRPr="004A4B15" w:rsidRDefault="00D56687" w:rsidP="00564901">
      <w:pPr>
        <w:pStyle w:val="subsection"/>
      </w:pPr>
      <w:r w:rsidRPr="004A4B15">
        <w:tab/>
        <w:t>(2)</w:t>
      </w:r>
      <w:r w:rsidRPr="004A4B15">
        <w:tab/>
        <w:t>The procedures that the screening authority puts in place for the handling and destruction of LAG products surrendered as a result of screening must be in accordance with any applicable law in the place where screening occurs.</w:t>
      </w:r>
    </w:p>
    <w:p w:rsidR="00D56687" w:rsidRPr="004A4B15" w:rsidRDefault="00D56687" w:rsidP="00564901">
      <w:pPr>
        <w:pStyle w:val="subsection"/>
      </w:pPr>
      <w:r w:rsidRPr="004A4B15">
        <w:tab/>
        <w:t>(3)</w:t>
      </w:r>
      <w:r w:rsidRPr="004A4B15">
        <w:tab/>
        <w:t>A LAG product surrendered during screening must be handled and destroyed in accordance with the procedures put in place under this regulation.</w:t>
      </w:r>
    </w:p>
    <w:p w:rsidR="00D56687" w:rsidRPr="004A4B15" w:rsidRDefault="00564901" w:rsidP="00D56687">
      <w:pPr>
        <w:pStyle w:val="Penalty"/>
      </w:pPr>
      <w:r w:rsidRPr="004A4B15">
        <w:t>Penalty:</w:t>
      </w:r>
      <w:r w:rsidRPr="004A4B15">
        <w:tab/>
      </w:r>
      <w:r w:rsidR="00D56687" w:rsidRPr="004A4B15">
        <w:t>50 penalty units.</w:t>
      </w:r>
    </w:p>
    <w:p w:rsidR="00D56687" w:rsidRPr="004A4B15" w:rsidRDefault="00D56687" w:rsidP="00564901">
      <w:pPr>
        <w:pStyle w:val="ActHead5"/>
      </w:pPr>
      <w:bookmarkStart w:id="213" w:name="_Toc442693059"/>
      <w:r w:rsidRPr="004A4B15">
        <w:rPr>
          <w:rStyle w:val="CharSectno"/>
        </w:rPr>
        <w:t>4.22K</w:t>
      </w:r>
      <w:r w:rsidR="00564901" w:rsidRPr="004A4B15">
        <w:t xml:space="preserve">  </w:t>
      </w:r>
      <w:r w:rsidRPr="004A4B15">
        <w:t>Offence</w:t>
      </w:r>
      <w:r w:rsidR="00564901" w:rsidRPr="004A4B15">
        <w:t>—</w:t>
      </w:r>
      <w:r w:rsidRPr="004A4B15">
        <w:t>preventing destruction of surrendered LAG products</w:t>
      </w:r>
      <w:bookmarkEnd w:id="213"/>
    </w:p>
    <w:p w:rsidR="00D56687" w:rsidRPr="004A4B15" w:rsidRDefault="00D56687" w:rsidP="00564901">
      <w:pPr>
        <w:pStyle w:val="subsection"/>
      </w:pPr>
      <w:r w:rsidRPr="004A4B15">
        <w:tab/>
      </w:r>
      <w:r w:rsidRPr="004A4B15">
        <w:tab/>
        <w:t>For paragraph</w:t>
      </w:r>
      <w:r w:rsidR="004A4B15">
        <w:t> </w:t>
      </w:r>
      <w:r w:rsidRPr="004A4B15">
        <w:t>44(2</w:t>
      </w:r>
      <w:r w:rsidR="00564901" w:rsidRPr="004A4B15">
        <w:t>)(</w:t>
      </w:r>
      <w:r w:rsidRPr="004A4B15">
        <w:t>c) of the Act, a person commits an offence if:</w:t>
      </w:r>
    </w:p>
    <w:p w:rsidR="00D56687" w:rsidRPr="004A4B15" w:rsidRDefault="00D56687" w:rsidP="00564901">
      <w:pPr>
        <w:pStyle w:val="paragraph"/>
      </w:pPr>
      <w:r w:rsidRPr="004A4B15">
        <w:tab/>
        <w:t>(a)</w:t>
      </w:r>
      <w:r w:rsidRPr="004A4B15">
        <w:tab/>
        <w:t>a screening authority has put in place procedures for the destruction of LAG products; and</w:t>
      </w:r>
    </w:p>
    <w:p w:rsidR="00D56687" w:rsidRPr="004A4B15" w:rsidRDefault="00D56687" w:rsidP="00564901">
      <w:pPr>
        <w:pStyle w:val="paragraph"/>
      </w:pPr>
      <w:r w:rsidRPr="004A4B15">
        <w:lastRenderedPageBreak/>
        <w:tab/>
        <w:t>(b)</w:t>
      </w:r>
      <w:r w:rsidRPr="004A4B15">
        <w:tab/>
        <w:t xml:space="preserve">a LAG product has been surrendered to the screening authority as a result of screening; and </w:t>
      </w:r>
    </w:p>
    <w:p w:rsidR="00D56687" w:rsidRPr="004A4B15" w:rsidRDefault="00D56687" w:rsidP="00564901">
      <w:pPr>
        <w:pStyle w:val="paragraph"/>
      </w:pPr>
      <w:r w:rsidRPr="004A4B15">
        <w:tab/>
        <w:t>(c)</w:t>
      </w:r>
      <w:r w:rsidRPr="004A4B15">
        <w:tab/>
        <w:t>the person prevents the destruction of the LAG product.</w:t>
      </w:r>
    </w:p>
    <w:p w:rsidR="00D56687" w:rsidRPr="004A4B15" w:rsidRDefault="00564901" w:rsidP="00D56687">
      <w:pPr>
        <w:pStyle w:val="Penalty"/>
      </w:pPr>
      <w:r w:rsidRPr="004A4B15">
        <w:t>Penalty:</w:t>
      </w:r>
      <w:r w:rsidRPr="004A4B15">
        <w:tab/>
      </w:r>
      <w:r w:rsidR="00D56687" w:rsidRPr="004A4B15">
        <w:t>20 penalty units.</w:t>
      </w:r>
    </w:p>
    <w:p w:rsidR="00D56687" w:rsidRPr="004A4B15" w:rsidRDefault="00D56687" w:rsidP="00564901">
      <w:pPr>
        <w:pStyle w:val="ActHead5"/>
      </w:pPr>
      <w:bookmarkStart w:id="214" w:name="_Toc442693060"/>
      <w:r w:rsidRPr="004A4B15">
        <w:rPr>
          <w:rStyle w:val="CharSectno"/>
        </w:rPr>
        <w:t>4.22L</w:t>
      </w:r>
      <w:r w:rsidR="00564901" w:rsidRPr="004A4B15">
        <w:t xml:space="preserve">  </w:t>
      </w:r>
      <w:r w:rsidRPr="004A4B15">
        <w:t>Offence</w:t>
      </w:r>
      <w:r w:rsidR="00564901" w:rsidRPr="004A4B15">
        <w:t>—</w:t>
      </w:r>
      <w:r w:rsidRPr="004A4B15">
        <w:t>not screening passengers before boarding</w:t>
      </w:r>
      <w:bookmarkEnd w:id="214"/>
    </w:p>
    <w:p w:rsidR="00D56687" w:rsidRPr="004A4B15" w:rsidRDefault="00D56687" w:rsidP="00564901">
      <w:pPr>
        <w:pStyle w:val="subsection"/>
      </w:pPr>
      <w:r w:rsidRPr="004A4B15">
        <w:tab/>
      </w:r>
      <w:r w:rsidRPr="004A4B15">
        <w:tab/>
        <w:t>For paragraph</w:t>
      </w:r>
      <w:r w:rsidR="004A4B15">
        <w:t> </w:t>
      </w:r>
      <w:r w:rsidRPr="004A4B15">
        <w:t>44(2</w:t>
      </w:r>
      <w:r w:rsidR="00564901" w:rsidRPr="004A4B15">
        <w:t>)(</w:t>
      </w:r>
      <w:r w:rsidRPr="004A4B15">
        <w:t>d) of the Act, a screening authority for a security controlled airport, or an area of a security controlled airport, commits an offence if:</w:t>
      </w:r>
    </w:p>
    <w:p w:rsidR="00D56687" w:rsidRPr="004A4B15" w:rsidRDefault="00D56687" w:rsidP="00564901">
      <w:pPr>
        <w:pStyle w:val="paragraph"/>
      </w:pPr>
      <w:r w:rsidRPr="004A4B15">
        <w:tab/>
        <w:t>(a)</w:t>
      </w:r>
      <w:r w:rsidRPr="004A4B15">
        <w:tab/>
        <w:t>an international air service operates from the airport, or area of the airport, as the case may be; and</w:t>
      </w:r>
    </w:p>
    <w:p w:rsidR="00D56687" w:rsidRPr="004A4B15" w:rsidRDefault="00D56687" w:rsidP="00564901">
      <w:pPr>
        <w:pStyle w:val="paragraph"/>
      </w:pPr>
      <w:r w:rsidRPr="004A4B15">
        <w:tab/>
        <w:t>(b)</w:t>
      </w:r>
      <w:r w:rsidRPr="004A4B15">
        <w:tab/>
        <w:t>the screening authority has established a LAGs screening point at the airport, or area of the airport; and</w:t>
      </w:r>
    </w:p>
    <w:p w:rsidR="00D56687" w:rsidRPr="004A4B15" w:rsidRDefault="00D56687" w:rsidP="00564901">
      <w:pPr>
        <w:pStyle w:val="paragraph"/>
      </w:pPr>
      <w:r w:rsidRPr="004A4B15">
        <w:tab/>
        <w:t>(c)</w:t>
      </w:r>
      <w:r w:rsidRPr="004A4B15">
        <w:tab/>
        <w:t>the screening authority does not put in place reasonable measures to ensure that persons who pass through the LAGs screening point, to enter a LAGs cleared area, are screened at the screening point.</w:t>
      </w:r>
    </w:p>
    <w:p w:rsidR="00D56687" w:rsidRPr="004A4B15" w:rsidRDefault="00564901" w:rsidP="00D56687">
      <w:pPr>
        <w:pStyle w:val="Penalty"/>
      </w:pPr>
      <w:r w:rsidRPr="004A4B15">
        <w:t>Penalty:</w:t>
      </w:r>
      <w:r w:rsidRPr="004A4B15">
        <w:tab/>
      </w:r>
      <w:r w:rsidR="00D56687" w:rsidRPr="004A4B15">
        <w:t>50 penalty units.</w:t>
      </w:r>
    </w:p>
    <w:p w:rsidR="00D56687" w:rsidRPr="004A4B15" w:rsidRDefault="00D56687" w:rsidP="00564901">
      <w:pPr>
        <w:pStyle w:val="ActHead5"/>
      </w:pPr>
      <w:bookmarkStart w:id="215" w:name="_Toc442693061"/>
      <w:r w:rsidRPr="004A4B15">
        <w:rPr>
          <w:rStyle w:val="CharSectno"/>
        </w:rPr>
        <w:t>4.22M</w:t>
      </w:r>
      <w:r w:rsidR="00564901" w:rsidRPr="004A4B15">
        <w:t xml:space="preserve">  </w:t>
      </w:r>
      <w:r w:rsidRPr="004A4B15">
        <w:t>Offence</w:t>
      </w:r>
      <w:r w:rsidR="00564901" w:rsidRPr="004A4B15">
        <w:t>—</w:t>
      </w:r>
      <w:r w:rsidRPr="004A4B15">
        <w:t>not preventing entry to LAGs cleared area</w:t>
      </w:r>
      <w:bookmarkEnd w:id="215"/>
    </w:p>
    <w:p w:rsidR="00D56687" w:rsidRPr="004A4B15" w:rsidRDefault="00D56687" w:rsidP="00564901">
      <w:pPr>
        <w:pStyle w:val="subsection"/>
      </w:pPr>
      <w:r w:rsidRPr="004A4B15">
        <w:tab/>
        <w:t>(1)</w:t>
      </w:r>
      <w:r w:rsidRPr="004A4B15">
        <w:tab/>
        <w:t>For paragraph</w:t>
      </w:r>
      <w:r w:rsidR="004A4B15">
        <w:t> </w:t>
      </w:r>
      <w:r w:rsidRPr="004A4B15">
        <w:t>44(2</w:t>
      </w:r>
      <w:r w:rsidR="00564901" w:rsidRPr="004A4B15">
        <w:t>)(</w:t>
      </w:r>
      <w:r w:rsidRPr="004A4B15">
        <w:t>d) of the Act, a screening authority for a security controlled airport, or an area of a security controlled airport, commits an offence if:</w:t>
      </w:r>
    </w:p>
    <w:p w:rsidR="00D56687" w:rsidRPr="004A4B15" w:rsidRDefault="00D56687" w:rsidP="00564901">
      <w:pPr>
        <w:pStyle w:val="paragraph"/>
      </w:pPr>
      <w:r w:rsidRPr="004A4B15">
        <w:tab/>
        <w:t>(a)</w:t>
      </w:r>
      <w:r w:rsidRPr="004A4B15">
        <w:tab/>
        <w:t>an international air service operates from the airport, or area of the airport, as the case may be; and</w:t>
      </w:r>
    </w:p>
    <w:p w:rsidR="00D56687" w:rsidRPr="004A4B15" w:rsidRDefault="00D56687" w:rsidP="00564901">
      <w:pPr>
        <w:pStyle w:val="paragraph"/>
      </w:pPr>
      <w:r w:rsidRPr="004A4B15">
        <w:tab/>
        <w:t>(b)</w:t>
      </w:r>
      <w:r w:rsidRPr="004A4B15">
        <w:tab/>
        <w:t>the screening authority does not put in place reasonable measures to ensure that a person does not enter a LAGs cleared area without being screened, unless the person:</w:t>
      </w:r>
    </w:p>
    <w:p w:rsidR="00D56687" w:rsidRPr="004A4B15" w:rsidRDefault="00D56687" w:rsidP="00564901">
      <w:pPr>
        <w:pStyle w:val="paragraphsub"/>
      </w:pPr>
      <w:r w:rsidRPr="004A4B15">
        <w:tab/>
        <w:t>(i)</w:t>
      </w:r>
      <w:r w:rsidRPr="004A4B15">
        <w:tab/>
        <w:t>is an exempt person; or</w:t>
      </w:r>
    </w:p>
    <w:p w:rsidR="00D56687" w:rsidRPr="004A4B15" w:rsidRDefault="00D56687" w:rsidP="00564901">
      <w:pPr>
        <w:pStyle w:val="paragraphsub"/>
      </w:pPr>
      <w:r w:rsidRPr="004A4B15">
        <w:tab/>
        <w:t>(ii)</w:t>
      </w:r>
      <w:r w:rsidRPr="004A4B15">
        <w:tab/>
        <w:t>if the airport is an airport in which the sterile area is the same as the LAGs cleared area</w:t>
      </w:r>
      <w:r w:rsidR="00564901" w:rsidRPr="004A4B15">
        <w:t>—</w:t>
      </w:r>
      <w:r w:rsidRPr="004A4B15">
        <w:t>is a person permitted under regulation</w:t>
      </w:r>
      <w:r w:rsidR="004A4B15">
        <w:t> </w:t>
      </w:r>
      <w:r w:rsidRPr="004A4B15">
        <w:t>4.11 to enter a sterile area other than through a LAGs screening point; or</w:t>
      </w:r>
    </w:p>
    <w:p w:rsidR="00D56687" w:rsidRPr="004A4B15" w:rsidRDefault="00D56687" w:rsidP="00564901">
      <w:pPr>
        <w:pStyle w:val="paragraphsub"/>
      </w:pPr>
      <w:r w:rsidRPr="004A4B15">
        <w:lastRenderedPageBreak/>
        <w:tab/>
        <w:t>(iii)</w:t>
      </w:r>
      <w:r w:rsidRPr="004A4B15">
        <w:tab/>
        <w:t>has entered the sterile area from an airside area of the airport after disembarking from a LAGs screened air service.</w:t>
      </w:r>
    </w:p>
    <w:p w:rsidR="00D56687" w:rsidRPr="004A4B15" w:rsidRDefault="00564901" w:rsidP="00D56687">
      <w:pPr>
        <w:pStyle w:val="Penalty"/>
      </w:pPr>
      <w:r w:rsidRPr="004A4B15">
        <w:t>Penalty:</w:t>
      </w:r>
      <w:r w:rsidRPr="004A4B15">
        <w:tab/>
      </w:r>
      <w:r w:rsidR="00D56687" w:rsidRPr="004A4B15">
        <w:t>50 penalty units.</w:t>
      </w:r>
    </w:p>
    <w:p w:rsidR="00D56687" w:rsidRPr="004A4B15" w:rsidRDefault="00D56687" w:rsidP="00564901">
      <w:pPr>
        <w:pStyle w:val="subsection"/>
      </w:pPr>
      <w:r w:rsidRPr="004A4B15">
        <w:tab/>
        <w:t>(2)</w:t>
      </w:r>
      <w:r w:rsidRPr="004A4B15">
        <w:tab/>
        <w:t>In this regulation:</w:t>
      </w:r>
    </w:p>
    <w:p w:rsidR="00D56687" w:rsidRPr="004A4B15" w:rsidRDefault="00D56687" w:rsidP="00564901">
      <w:pPr>
        <w:pStyle w:val="Definition"/>
      </w:pPr>
      <w:r w:rsidRPr="004A4B15">
        <w:rPr>
          <w:b/>
          <w:i/>
        </w:rPr>
        <w:t xml:space="preserve">LAGs screened air service </w:t>
      </w:r>
      <w:r w:rsidRPr="004A4B15">
        <w:t xml:space="preserve">means an air service operated by an aircraft that: </w:t>
      </w:r>
    </w:p>
    <w:p w:rsidR="00D56687" w:rsidRPr="004A4B15" w:rsidRDefault="00D56687" w:rsidP="00564901">
      <w:pPr>
        <w:pStyle w:val="paragraph"/>
      </w:pPr>
      <w:r w:rsidRPr="004A4B15">
        <w:tab/>
        <w:t>(a)</w:t>
      </w:r>
      <w:r w:rsidRPr="004A4B15">
        <w:tab/>
        <w:t>departed from a place inside Australia; and</w:t>
      </w:r>
    </w:p>
    <w:p w:rsidR="00D56687" w:rsidRPr="004A4B15" w:rsidRDefault="00D56687" w:rsidP="00564901">
      <w:pPr>
        <w:pStyle w:val="paragraph"/>
      </w:pPr>
      <w:r w:rsidRPr="004A4B15">
        <w:tab/>
        <w:t>(b)</w:t>
      </w:r>
      <w:r w:rsidRPr="004A4B15">
        <w:tab/>
        <w:t>only carried passengers that were screened for LAG products before boarding the service.</w:t>
      </w:r>
    </w:p>
    <w:p w:rsidR="00D56687" w:rsidRPr="004A4B15" w:rsidRDefault="00D56687" w:rsidP="00564901">
      <w:pPr>
        <w:pStyle w:val="ActHead5"/>
      </w:pPr>
      <w:bookmarkStart w:id="216" w:name="_Toc442693062"/>
      <w:r w:rsidRPr="004A4B15">
        <w:rPr>
          <w:rStyle w:val="CharSectno"/>
        </w:rPr>
        <w:t>4.22N</w:t>
      </w:r>
      <w:r w:rsidR="00564901" w:rsidRPr="004A4B15">
        <w:t xml:space="preserve">  </w:t>
      </w:r>
      <w:r w:rsidRPr="004A4B15">
        <w:t>Offence</w:t>
      </w:r>
      <w:r w:rsidR="00564901" w:rsidRPr="004A4B15">
        <w:t>—</w:t>
      </w:r>
      <w:r w:rsidRPr="004A4B15">
        <w:t>not screening for LAG products</w:t>
      </w:r>
      <w:bookmarkEnd w:id="216"/>
    </w:p>
    <w:p w:rsidR="00D56687" w:rsidRPr="004A4B15" w:rsidRDefault="00D56687" w:rsidP="00564901">
      <w:pPr>
        <w:pStyle w:val="subsection"/>
      </w:pPr>
      <w:r w:rsidRPr="004A4B15">
        <w:tab/>
      </w:r>
      <w:r w:rsidRPr="004A4B15">
        <w:tab/>
        <w:t>For paragraph</w:t>
      </w:r>
      <w:r w:rsidR="004A4B15">
        <w:t> </w:t>
      </w:r>
      <w:r w:rsidRPr="004A4B15">
        <w:t>44(2</w:t>
      </w:r>
      <w:r w:rsidR="00564901" w:rsidRPr="004A4B15">
        <w:t>)(</w:t>
      </w:r>
      <w:r w:rsidRPr="004A4B15">
        <w:t>d) of the Act, a screening authority for a security controlled airport, or an area of a security controlled airport, commits an offence if:</w:t>
      </w:r>
    </w:p>
    <w:p w:rsidR="00D56687" w:rsidRPr="004A4B15" w:rsidRDefault="00D56687" w:rsidP="00564901">
      <w:pPr>
        <w:pStyle w:val="paragraph"/>
      </w:pPr>
      <w:r w:rsidRPr="004A4B15">
        <w:tab/>
        <w:t>(a)</w:t>
      </w:r>
      <w:r w:rsidRPr="004A4B15">
        <w:tab/>
        <w:t>an international air service operates from the airport, or area of the airport, as the case may be; and</w:t>
      </w:r>
    </w:p>
    <w:p w:rsidR="00D56687" w:rsidRPr="004A4B15" w:rsidRDefault="00D56687" w:rsidP="00564901">
      <w:pPr>
        <w:pStyle w:val="paragraph"/>
      </w:pPr>
      <w:r w:rsidRPr="004A4B15">
        <w:tab/>
        <w:t>(b)</w:t>
      </w:r>
      <w:r w:rsidRPr="004A4B15">
        <w:tab/>
        <w:t>the screening authority has established a LAGs screening point at the airport, or area of the airport; and</w:t>
      </w:r>
    </w:p>
    <w:p w:rsidR="00D56687" w:rsidRPr="004A4B15" w:rsidRDefault="00D56687" w:rsidP="00564901">
      <w:pPr>
        <w:pStyle w:val="paragraph"/>
      </w:pPr>
      <w:r w:rsidRPr="004A4B15">
        <w:tab/>
        <w:t>(c)</w:t>
      </w:r>
      <w:r w:rsidRPr="004A4B15">
        <w:tab/>
        <w:t>the screening authority does not put in place appropriate procedures to ensure that a person does not carry a LAG product through the LAGs screening point unless:</w:t>
      </w:r>
    </w:p>
    <w:p w:rsidR="00D56687" w:rsidRPr="004A4B15" w:rsidRDefault="00D56687" w:rsidP="00564901">
      <w:pPr>
        <w:pStyle w:val="paragraphsub"/>
      </w:pPr>
      <w:r w:rsidRPr="004A4B15">
        <w:tab/>
        <w:t>(i)</w:t>
      </w:r>
      <w:r w:rsidRPr="004A4B15">
        <w:tab/>
        <w:t>the person is an exempt person; or</w:t>
      </w:r>
    </w:p>
    <w:p w:rsidR="00D56687" w:rsidRPr="004A4B15" w:rsidRDefault="00D56687" w:rsidP="00564901">
      <w:pPr>
        <w:pStyle w:val="paragraphsub"/>
      </w:pPr>
      <w:r w:rsidRPr="004A4B15">
        <w:tab/>
        <w:t>(ii)</w:t>
      </w:r>
      <w:r w:rsidRPr="004A4B15">
        <w:tab/>
        <w:t>the LAG product is in a LAGs container that is in a sealed LAGs bag.</w:t>
      </w:r>
    </w:p>
    <w:p w:rsidR="00D56687" w:rsidRPr="004A4B15" w:rsidRDefault="00564901" w:rsidP="00D56687">
      <w:pPr>
        <w:pStyle w:val="Penalty"/>
      </w:pPr>
      <w:r w:rsidRPr="004A4B15">
        <w:t>Penalty:</w:t>
      </w:r>
      <w:r w:rsidRPr="004A4B15">
        <w:tab/>
      </w:r>
      <w:r w:rsidR="00D56687" w:rsidRPr="004A4B15">
        <w:t>50 penalty units.</w:t>
      </w:r>
    </w:p>
    <w:p w:rsidR="00D56687" w:rsidRPr="004A4B15" w:rsidRDefault="00D56687" w:rsidP="00564901">
      <w:pPr>
        <w:pStyle w:val="ActHead5"/>
      </w:pPr>
      <w:bookmarkStart w:id="217" w:name="_Toc442693063"/>
      <w:r w:rsidRPr="004A4B15">
        <w:rPr>
          <w:rStyle w:val="CharSectno"/>
        </w:rPr>
        <w:t>4.22O</w:t>
      </w:r>
      <w:r w:rsidR="00564901" w:rsidRPr="004A4B15">
        <w:t xml:space="preserve">  </w:t>
      </w:r>
      <w:r w:rsidRPr="004A4B15">
        <w:t>Offence</w:t>
      </w:r>
      <w:r w:rsidR="00564901" w:rsidRPr="004A4B15">
        <w:t>—</w:t>
      </w:r>
      <w:r w:rsidRPr="004A4B15">
        <w:t>not screening for more than 1 LAGs bag</w:t>
      </w:r>
      <w:bookmarkEnd w:id="217"/>
    </w:p>
    <w:p w:rsidR="00D56687" w:rsidRPr="004A4B15" w:rsidRDefault="00D56687" w:rsidP="00564901">
      <w:pPr>
        <w:pStyle w:val="subsection"/>
      </w:pPr>
      <w:r w:rsidRPr="004A4B15">
        <w:tab/>
        <w:t>(1)</w:t>
      </w:r>
      <w:r w:rsidRPr="004A4B15">
        <w:tab/>
        <w:t>For paragraph</w:t>
      </w:r>
      <w:r w:rsidR="004A4B15">
        <w:t> </w:t>
      </w:r>
      <w:r w:rsidRPr="004A4B15">
        <w:t>44(2</w:t>
      </w:r>
      <w:r w:rsidR="00564901" w:rsidRPr="004A4B15">
        <w:t>)(</w:t>
      </w:r>
      <w:r w:rsidRPr="004A4B15">
        <w:t>d) of the Act, a screening authority for a security controlled airport, or an area of a security controlled airport, commits an offence if:</w:t>
      </w:r>
    </w:p>
    <w:p w:rsidR="00D56687" w:rsidRPr="004A4B15" w:rsidRDefault="00D56687" w:rsidP="00564901">
      <w:pPr>
        <w:pStyle w:val="paragraph"/>
      </w:pPr>
      <w:r w:rsidRPr="004A4B15">
        <w:tab/>
        <w:t>(a)</w:t>
      </w:r>
      <w:r w:rsidRPr="004A4B15">
        <w:tab/>
        <w:t>an international air service operates from the airport, or area of the airport, as the case may be; and</w:t>
      </w:r>
    </w:p>
    <w:p w:rsidR="00D56687" w:rsidRPr="004A4B15" w:rsidRDefault="00D56687" w:rsidP="00564901">
      <w:pPr>
        <w:pStyle w:val="paragraph"/>
      </w:pPr>
      <w:r w:rsidRPr="004A4B15">
        <w:lastRenderedPageBreak/>
        <w:tab/>
        <w:t>(b)</w:t>
      </w:r>
      <w:r w:rsidRPr="004A4B15">
        <w:tab/>
        <w:t>the screening authority has established a LAGs screening point at the airport, or area of the airport; and</w:t>
      </w:r>
    </w:p>
    <w:p w:rsidR="00D56687" w:rsidRPr="004A4B15" w:rsidRDefault="00D56687" w:rsidP="00564901">
      <w:pPr>
        <w:pStyle w:val="paragraph"/>
      </w:pPr>
      <w:r w:rsidRPr="004A4B15">
        <w:tab/>
        <w:t>(c)</w:t>
      </w:r>
      <w:r w:rsidRPr="004A4B15">
        <w:tab/>
        <w:t>the screening authority does not put in place appropriate procedures to ensure that a person does not carry more than 1 sealed LAGs bag that contains LAG products in LAGs containers through the LAGs screening point, unless the second or subsequent bags are care bags.</w:t>
      </w:r>
    </w:p>
    <w:p w:rsidR="00D56687" w:rsidRPr="004A4B15" w:rsidRDefault="00564901" w:rsidP="00D56687">
      <w:pPr>
        <w:pStyle w:val="Penalty"/>
      </w:pPr>
      <w:r w:rsidRPr="004A4B15">
        <w:t>Penalty:</w:t>
      </w:r>
      <w:r w:rsidRPr="004A4B15">
        <w:tab/>
      </w:r>
      <w:r w:rsidR="00D56687" w:rsidRPr="004A4B15">
        <w:t>20 penalty units.</w:t>
      </w:r>
    </w:p>
    <w:p w:rsidR="00D56687" w:rsidRPr="004A4B15" w:rsidRDefault="00D56687" w:rsidP="00564901">
      <w:pPr>
        <w:pStyle w:val="subsection"/>
      </w:pPr>
      <w:r w:rsidRPr="004A4B15">
        <w:tab/>
        <w:t>(2)</w:t>
      </w:r>
      <w:r w:rsidRPr="004A4B15">
        <w:tab/>
        <w:t>Subregulation (1) is an offence of strict liability.</w:t>
      </w:r>
    </w:p>
    <w:p w:rsidR="00D56687" w:rsidRPr="004A4B15" w:rsidRDefault="00D56687" w:rsidP="00564901">
      <w:pPr>
        <w:pStyle w:val="subsection"/>
      </w:pPr>
      <w:r w:rsidRPr="004A4B15">
        <w:tab/>
        <w:t>(3)</w:t>
      </w:r>
      <w:r w:rsidRPr="004A4B15">
        <w:tab/>
        <w:t>In this regulation:</w:t>
      </w:r>
    </w:p>
    <w:p w:rsidR="00D56687" w:rsidRPr="004A4B15" w:rsidRDefault="00D56687" w:rsidP="00564901">
      <w:pPr>
        <w:pStyle w:val="Definition"/>
      </w:pPr>
      <w:r w:rsidRPr="004A4B15">
        <w:rPr>
          <w:b/>
          <w:i/>
        </w:rPr>
        <w:t>care bag</w:t>
      </w:r>
      <w:r w:rsidRPr="004A4B15">
        <w:t>, in relation to a person, means 1 LAGs bag containing LAG products that are in LAGs containers for use by, or for the care of, an infirm person or child who the person is accompanying through a LAGs screening point.</w:t>
      </w:r>
    </w:p>
    <w:p w:rsidR="00D56687" w:rsidRPr="004A4B15" w:rsidRDefault="00D56687" w:rsidP="00564901">
      <w:pPr>
        <w:pStyle w:val="ActHead5"/>
      </w:pPr>
      <w:bookmarkStart w:id="218" w:name="_Toc442693064"/>
      <w:r w:rsidRPr="004A4B15">
        <w:rPr>
          <w:rStyle w:val="CharSectno"/>
        </w:rPr>
        <w:t>4.22P</w:t>
      </w:r>
      <w:r w:rsidR="00564901" w:rsidRPr="004A4B15">
        <w:t xml:space="preserve">  </w:t>
      </w:r>
      <w:r w:rsidRPr="004A4B15">
        <w:t>Offence</w:t>
      </w:r>
      <w:r w:rsidR="00564901" w:rsidRPr="004A4B15">
        <w:t>—</w:t>
      </w:r>
      <w:r w:rsidRPr="004A4B15">
        <w:t>sign at LAGs screening point</w:t>
      </w:r>
      <w:bookmarkEnd w:id="218"/>
    </w:p>
    <w:p w:rsidR="00D56687" w:rsidRPr="004A4B15" w:rsidRDefault="00D56687" w:rsidP="00564901">
      <w:pPr>
        <w:pStyle w:val="subsection"/>
      </w:pPr>
      <w:r w:rsidRPr="004A4B15">
        <w:tab/>
      </w:r>
      <w:r w:rsidRPr="004A4B15">
        <w:tab/>
        <w:t>For paragraph</w:t>
      </w:r>
      <w:r w:rsidR="004A4B15">
        <w:t> </w:t>
      </w:r>
      <w:r w:rsidRPr="004A4B15">
        <w:t>44(2</w:t>
      </w:r>
      <w:r w:rsidR="00564901" w:rsidRPr="004A4B15">
        <w:t>)(</w:t>
      </w:r>
      <w:r w:rsidRPr="004A4B15">
        <w:t>k) of the Act, a screening authority for a security controlled airport, or an area of a security controlled airport, commits an offence if:</w:t>
      </w:r>
    </w:p>
    <w:p w:rsidR="00D56687" w:rsidRPr="004A4B15" w:rsidRDefault="00D56687" w:rsidP="00564901">
      <w:pPr>
        <w:pStyle w:val="paragraph"/>
      </w:pPr>
      <w:r w:rsidRPr="004A4B15">
        <w:tab/>
        <w:t>(a)</w:t>
      </w:r>
      <w:r w:rsidRPr="004A4B15">
        <w:tab/>
        <w:t>an international air service operates from the airport, or area of the airport, as the case may be; and</w:t>
      </w:r>
    </w:p>
    <w:p w:rsidR="00D56687" w:rsidRPr="004A4B15" w:rsidRDefault="00D56687" w:rsidP="00564901">
      <w:pPr>
        <w:pStyle w:val="paragraph"/>
      </w:pPr>
      <w:r w:rsidRPr="004A4B15">
        <w:tab/>
        <w:t>(b)</w:t>
      </w:r>
      <w:r w:rsidRPr="004A4B15">
        <w:tab/>
        <w:t>the person has established a LAGs screening point at the airport, or area of the airport; and</w:t>
      </w:r>
    </w:p>
    <w:p w:rsidR="00D56687" w:rsidRPr="004A4B15" w:rsidRDefault="00D56687" w:rsidP="00564901">
      <w:pPr>
        <w:pStyle w:val="paragraph"/>
      </w:pPr>
      <w:r w:rsidRPr="004A4B15">
        <w:tab/>
        <w:t>(c)</w:t>
      </w:r>
      <w:r w:rsidRPr="004A4B15">
        <w:tab/>
        <w:t>the person does not display, at the LAGs screening point, a sign that is:</w:t>
      </w:r>
    </w:p>
    <w:p w:rsidR="00D56687" w:rsidRPr="004A4B15" w:rsidRDefault="00D56687" w:rsidP="00564901">
      <w:pPr>
        <w:pStyle w:val="paragraphsub"/>
      </w:pPr>
      <w:r w:rsidRPr="004A4B15">
        <w:tab/>
        <w:t>(i)</w:t>
      </w:r>
      <w:r w:rsidRPr="004A4B15">
        <w:tab/>
        <w:t>0.4 m wide and 0.3 m high; and</w:t>
      </w:r>
    </w:p>
    <w:p w:rsidR="00D56687" w:rsidRPr="004A4B15" w:rsidRDefault="00D56687" w:rsidP="00564901">
      <w:pPr>
        <w:pStyle w:val="paragraphsub"/>
      </w:pPr>
      <w:r w:rsidRPr="004A4B15">
        <w:tab/>
        <w:t>(ii)</w:t>
      </w:r>
      <w:r w:rsidRPr="004A4B15">
        <w:tab/>
        <w:t>in the following form:</w:t>
      </w:r>
    </w:p>
    <w:p w:rsidR="00564901" w:rsidRPr="004A4B15" w:rsidRDefault="00564901" w:rsidP="00564901">
      <w:pPr>
        <w:pStyle w:val="Tabletext"/>
      </w:pPr>
    </w:p>
    <w:tbl>
      <w:tblPr>
        <w:tblW w:w="0" w:type="auto"/>
        <w:tblInd w:w="964"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664"/>
        <w:gridCol w:w="4675"/>
      </w:tblGrid>
      <w:tr w:rsidR="00D2216F" w:rsidRPr="004A4B15" w:rsidTr="00DB3E68">
        <w:tc>
          <w:tcPr>
            <w:tcW w:w="1664" w:type="dxa"/>
            <w:tcBorders>
              <w:top w:val="single" w:sz="18" w:space="0" w:color="auto"/>
              <w:bottom w:val="single" w:sz="18" w:space="0" w:color="auto"/>
            </w:tcBorders>
            <w:vAlign w:val="center"/>
          </w:tcPr>
          <w:p w:rsidR="00D2216F" w:rsidRPr="004A4B15" w:rsidRDefault="00D2216F" w:rsidP="00044613">
            <w:r w:rsidRPr="004A4B15">
              <w:rPr>
                <w:noProof/>
                <w:lang w:eastAsia="en-AU"/>
              </w:rPr>
              <w:drawing>
                <wp:inline distT="0" distB="0" distL="0" distR="0" wp14:anchorId="26D5478E" wp14:editId="5F26E96D">
                  <wp:extent cx="847725" cy="6572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657225"/>
                          </a:xfrm>
                          <a:prstGeom prst="rect">
                            <a:avLst/>
                          </a:prstGeom>
                          <a:noFill/>
                          <a:ln>
                            <a:noFill/>
                          </a:ln>
                        </pic:spPr>
                      </pic:pic>
                    </a:graphicData>
                  </a:graphic>
                </wp:inline>
              </w:drawing>
            </w:r>
          </w:p>
          <w:p w:rsidR="00D2216F" w:rsidRPr="004A4B15" w:rsidRDefault="00D2216F" w:rsidP="00044613">
            <w:pPr>
              <w:rPr>
                <w:rFonts w:ascii="Arial" w:hAnsi="Arial" w:cs="Arial"/>
              </w:rPr>
            </w:pPr>
          </w:p>
        </w:tc>
        <w:tc>
          <w:tcPr>
            <w:tcW w:w="4675" w:type="dxa"/>
            <w:tcBorders>
              <w:top w:val="single" w:sz="18" w:space="0" w:color="auto"/>
              <w:bottom w:val="single" w:sz="18" w:space="0" w:color="auto"/>
            </w:tcBorders>
          </w:tcPr>
          <w:p w:rsidR="00D2216F" w:rsidRPr="004A4B15" w:rsidRDefault="00D2216F" w:rsidP="00044613">
            <w:pPr>
              <w:pStyle w:val="Warningsignsmall"/>
            </w:pPr>
            <w:r w:rsidRPr="004A4B15">
              <w:t>Commonwealth of Australia</w:t>
            </w:r>
          </w:p>
          <w:p w:rsidR="00D2216F" w:rsidRPr="004A4B15" w:rsidRDefault="00D2216F" w:rsidP="00044613">
            <w:pPr>
              <w:pStyle w:val="Warningsignbold"/>
            </w:pPr>
            <w:r w:rsidRPr="004A4B15">
              <w:t>WARNING!</w:t>
            </w:r>
          </w:p>
          <w:p w:rsidR="00D2216F" w:rsidRPr="004A4B15" w:rsidRDefault="00D2216F" w:rsidP="00044613">
            <w:pPr>
              <w:jc w:val="center"/>
              <w:rPr>
                <w:rFonts w:ascii="Arial" w:hAnsi="Arial" w:cs="Arial"/>
              </w:rPr>
            </w:pPr>
            <w:r w:rsidRPr="004A4B15">
              <w:rPr>
                <w:rFonts w:ascii="Arial" w:hAnsi="Arial" w:cs="Arial"/>
              </w:rPr>
              <w:t>International screening point in operation.</w:t>
            </w:r>
          </w:p>
          <w:p w:rsidR="00D2216F" w:rsidRPr="004A4B15" w:rsidRDefault="00D2216F" w:rsidP="00044613">
            <w:pPr>
              <w:jc w:val="center"/>
              <w:rPr>
                <w:rFonts w:ascii="Arial" w:hAnsi="Arial" w:cs="Arial"/>
              </w:rPr>
            </w:pPr>
            <w:r w:rsidRPr="004A4B15">
              <w:rPr>
                <w:rFonts w:ascii="Arial" w:hAnsi="Arial" w:cs="Arial"/>
              </w:rPr>
              <w:t xml:space="preserve">Liquids, aerosols and gels other than those prescribed by, or under, the Regulations must </w:t>
            </w:r>
            <w:r w:rsidRPr="004A4B15">
              <w:rPr>
                <w:rFonts w:ascii="Arial" w:hAnsi="Arial" w:cs="Arial"/>
              </w:rPr>
              <w:lastRenderedPageBreak/>
              <w:t>not be taken past this point without authority.</w:t>
            </w:r>
          </w:p>
          <w:p w:rsidR="00D2216F" w:rsidRPr="004A4B15" w:rsidRDefault="00D2216F" w:rsidP="00044613">
            <w:pPr>
              <w:pStyle w:val="ZR1"/>
              <w:spacing w:line="240" w:lineRule="auto"/>
              <w:ind w:left="0" w:firstLine="0"/>
              <w:jc w:val="center"/>
              <w:rPr>
                <w:rFonts w:ascii="Arial" w:hAnsi="Arial" w:cs="Arial"/>
                <w:snapToGrid w:val="0"/>
                <w:sz w:val="16"/>
                <w:szCs w:val="16"/>
              </w:rPr>
            </w:pPr>
            <w:r w:rsidRPr="004A4B15">
              <w:rPr>
                <w:rFonts w:ascii="Arial" w:hAnsi="Arial" w:cs="Arial"/>
                <w:snapToGrid w:val="0"/>
                <w:sz w:val="16"/>
                <w:szCs w:val="16"/>
              </w:rPr>
              <w:t>Maximum penalty exceeds $2000.00</w:t>
            </w:r>
          </w:p>
          <w:p w:rsidR="00D2216F" w:rsidRPr="004A4B15" w:rsidRDefault="00D2216F" w:rsidP="00044613">
            <w:pPr>
              <w:pStyle w:val="ZR1"/>
              <w:tabs>
                <w:tab w:val="clear" w:pos="794"/>
              </w:tabs>
              <w:spacing w:line="240" w:lineRule="auto"/>
              <w:ind w:left="0" w:firstLine="0"/>
              <w:jc w:val="center"/>
              <w:rPr>
                <w:rFonts w:ascii="Arial" w:hAnsi="Arial" w:cs="Arial"/>
                <w:sz w:val="16"/>
                <w:szCs w:val="16"/>
              </w:rPr>
            </w:pPr>
            <w:r w:rsidRPr="004A4B15">
              <w:rPr>
                <w:rFonts w:ascii="Arial" w:hAnsi="Arial" w:cs="Arial"/>
                <w:sz w:val="16"/>
                <w:szCs w:val="16"/>
              </w:rPr>
              <w:t>(</w:t>
            </w:r>
            <w:r w:rsidRPr="004A4B15">
              <w:rPr>
                <w:rFonts w:ascii="Arial" w:hAnsi="Arial" w:cs="Arial"/>
                <w:i/>
                <w:sz w:val="16"/>
                <w:szCs w:val="16"/>
              </w:rPr>
              <w:t>Aviation Transport Security Act 2004</w:t>
            </w:r>
            <w:r w:rsidRPr="004A4B15">
              <w:rPr>
                <w:rFonts w:ascii="Arial" w:hAnsi="Arial" w:cs="Arial"/>
                <w:sz w:val="16"/>
                <w:szCs w:val="16"/>
              </w:rPr>
              <w:t xml:space="preserve"> and </w:t>
            </w:r>
            <w:r w:rsidRPr="004A4B15">
              <w:rPr>
                <w:rFonts w:ascii="Arial" w:hAnsi="Arial" w:cs="Arial"/>
                <w:i/>
                <w:sz w:val="16"/>
                <w:szCs w:val="16"/>
              </w:rPr>
              <w:t>Aviation Transport Security Regulations</w:t>
            </w:r>
            <w:r w:rsidR="004A4B15">
              <w:rPr>
                <w:rFonts w:ascii="Arial" w:hAnsi="Arial" w:cs="Arial"/>
                <w:i/>
                <w:sz w:val="16"/>
                <w:szCs w:val="16"/>
              </w:rPr>
              <w:t> </w:t>
            </w:r>
            <w:r w:rsidRPr="004A4B15">
              <w:rPr>
                <w:rFonts w:ascii="Arial" w:hAnsi="Arial" w:cs="Arial"/>
                <w:i/>
                <w:sz w:val="16"/>
                <w:szCs w:val="16"/>
              </w:rPr>
              <w:t>2005</w:t>
            </w:r>
            <w:r w:rsidRPr="004A4B15">
              <w:rPr>
                <w:rFonts w:ascii="Arial" w:hAnsi="Arial" w:cs="Arial"/>
                <w:sz w:val="16"/>
                <w:szCs w:val="16"/>
              </w:rPr>
              <w:t>)</w:t>
            </w:r>
          </w:p>
        </w:tc>
      </w:tr>
    </w:tbl>
    <w:p w:rsidR="00D56687" w:rsidRPr="004A4B15" w:rsidRDefault="00564901" w:rsidP="00D56687">
      <w:pPr>
        <w:pStyle w:val="Penalty"/>
      </w:pPr>
      <w:r w:rsidRPr="004A4B15">
        <w:lastRenderedPageBreak/>
        <w:t>Penalty:</w:t>
      </w:r>
      <w:r w:rsidRPr="004A4B15">
        <w:tab/>
      </w:r>
      <w:r w:rsidR="00D56687" w:rsidRPr="004A4B15">
        <w:t>50 penalty units.</w:t>
      </w:r>
    </w:p>
    <w:p w:rsidR="00D56687" w:rsidRPr="004A4B15" w:rsidRDefault="00D56687" w:rsidP="00564901">
      <w:pPr>
        <w:pStyle w:val="ActHead5"/>
      </w:pPr>
      <w:bookmarkStart w:id="219" w:name="_Toc442693065"/>
      <w:r w:rsidRPr="004A4B15">
        <w:rPr>
          <w:rStyle w:val="CharSectno"/>
        </w:rPr>
        <w:t>4.22Q</w:t>
      </w:r>
      <w:r w:rsidR="00564901" w:rsidRPr="004A4B15">
        <w:t xml:space="preserve">  </w:t>
      </w:r>
      <w:r w:rsidRPr="004A4B15">
        <w:t>Notices</w:t>
      </w:r>
      <w:bookmarkEnd w:id="219"/>
    </w:p>
    <w:p w:rsidR="00D56687" w:rsidRPr="004A4B15" w:rsidRDefault="00D56687" w:rsidP="00564901">
      <w:pPr>
        <w:pStyle w:val="subsection"/>
      </w:pPr>
      <w:r w:rsidRPr="004A4B15">
        <w:tab/>
        <w:t>(1)</w:t>
      </w:r>
      <w:r w:rsidRPr="004A4B15">
        <w:tab/>
        <w:t>For subsection</w:t>
      </w:r>
      <w:r w:rsidR="004A4B15">
        <w:t> </w:t>
      </w:r>
      <w:r w:rsidRPr="004A4B15">
        <w:t>44(3) of the Act, the Secretary may by written notice provide that a thing, or a class of things, that would, except for this regulation be a LAG product, is taken not to be a LAG product.</w:t>
      </w:r>
    </w:p>
    <w:p w:rsidR="00D56687" w:rsidRPr="004A4B15" w:rsidRDefault="00D56687" w:rsidP="00564901">
      <w:pPr>
        <w:pStyle w:val="subsection"/>
      </w:pPr>
      <w:r w:rsidRPr="004A4B15">
        <w:tab/>
        <w:t>(2)</w:t>
      </w:r>
      <w:r w:rsidRPr="004A4B15">
        <w:tab/>
        <w:t>For subsection</w:t>
      </w:r>
      <w:r w:rsidR="004A4B15">
        <w:t> </w:t>
      </w:r>
      <w:r w:rsidRPr="004A4B15">
        <w:t>44(3) of the Act, the Secretary may by written notice provide that a thing or a class of things, that is not a LAG product under these Regulations, is taken to be a LAG product.</w:t>
      </w:r>
    </w:p>
    <w:p w:rsidR="00D56687" w:rsidRPr="004A4B15" w:rsidRDefault="00D56687" w:rsidP="00564901">
      <w:pPr>
        <w:pStyle w:val="subsection"/>
      </w:pPr>
      <w:r w:rsidRPr="004A4B15">
        <w:tab/>
        <w:t>(3)</w:t>
      </w:r>
      <w:r w:rsidRPr="004A4B15">
        <w:tab/>
        <w:t>A notice under subregulation</w:t>
      </w:r>
      <w:r w:rsidR="00183AC8" w:rsidRPr="004A4B15">
        <w:t> </w:t>
      </w:r>
      <w:r w:rsidRPr="004A4B15">
        <w:t>(1) or (2) may apply to a thing, or to a class of things, that is carried by a particular person, or class of persons, or that is taken on to a particular flight.</w:t>
      </w:r>
    </w:p>
    <w:p w:rsidR="0038440C" w:rsidRPr="004A4B15" w:rsidRDefault="00564901" w:rsidP="00564901">
      <w:pPr>
        <w:pStyle w:val="ActHead4"/>
      </w:pPr>
      <w:bookmarkStart w:id="220" w:name="_Toc442693066"/>
      <w:r w:rsidRPr="004A4B15">
        <w:rPr>
          <w:rStyle w:val="CharSubdNo"/>
        </w:rPr>
        <w:t>Subdivision</w:t>
      </w:r>
      <w:r w:rsidR="004A4B15" w:rsidRPr="004A4B15">
        <w:rPr>
          <w:rStyle w:val="CharSubdNo"/>
        </w:rPr>
        <w:t> </w:t>
      </w:r>
      <w:r w:rsidR="0038440C" w:rsidRPr="004A4B15">
        <w:rPr>
          <w:rStyle w:val="CharSubdNo"/>
        </w:rPr>
        <w:t>4.1.1B</w:t>
      </w:r>
      <w:r w:rsidRPr="004A4B15">
        <w:t>—</w:t>
      </w:r>
      <w:r w:rsidR="0038440C" w:rsidRPr="004A4B15">
        <w:rPr>
          <w:rStyle w:val="CharSubdText"/>
        </w:rPr>
        <w:t>Security tamper</w:t>
      </w:r>
      <w:r w:rsidR="004A4B15" w:rsidRPr="004A4B15">
        <w:rPr>
          <w:rStyle w:val="CharSubdText"/>
        </w:rPr>
        <w:noBreakHyphen/>
      </w:r>
      <w:r w:rsidR="0038440C" w:rsidRPr="004A4B15">
        <w:rPr>
          <w:rStyle w:val="CharSubdText"/>
        </w:rPr>
        <w:t>evident bags</w:t>
      </w:r>
      <w:bookmarkEnd w:id="220"/>
    </w:p>
    <w:p w:rsidR="0038440C" w:rsidRPr="004A4B15" w:rsidRDefault="0038440C" w:rsidP="00564901">
      <w:pPr>
        <w:pStyle w:val="ActHead5"/>
      </w:pPr>
      <w:bookmarkStart w:id="221" w:name="_Toc442693067"/>
      <w:r w:rsidRPr="004A4B15">
        <w:rPr>
          <w:rStyle w:val="CharSectno"/>
        </w:rPr>
        <w:t>4.22R</w:t>
      </w:r>
      <w:r w:rsidR="00564901" w:rsidRPr="004A4B15">
        <w:t xml:space="preserve">  </w:t>
      </w:r>
      <w:r w:rsidRPr="004A4B15">
        <w:t>Definitions</w:t>
      </w:r>
      <w:bookmarkEnd w:id="221"/>
    </w:p>
    <w:p w:rsidR="0038440C" w:rsidRPr="004A4B15" w:rsidRDefault="0038440C" w:rsidP="00564901">
      <w:pPr>
        <w:pStyle w:val="subsection"/>
      </w:pPr>
      <w:r w:rsidRPr="004A4B15">
        <w:rPr>
          <w:color w:val="000000"/>
        </w:rPr>
        <w:tab/>
      </w:r>
      <w:r w:rsidRPr="004A4B15">
        <w:rPr>
          <w:color w:val="000000"/>
        </w:rPr>
        <w:tab/>
        <w:t>In this Subdivision:</w:t>
      </w:r>
    </w:p>
    <w:p w:rsidR="0038440C" w:rsidRPr="004A4B15" w:rsidRDefault="0038440C" w:rsidP="00564901">
      <w:pPr>
        <w:pStyle w:val="Definition"/>
      </w:pPr>
      <w:r w:rsidRPr="004A4B15">
        <w:rPr>
          <w:b/>
          <w:i/>
          <w:color w:val="000000"/>
        </w:rPr>
        <w:t>ICAO guidance material</w:t>
      </w:r>
      <w:r w:rsidRPr="004A4B15">
        <w:rPr>
          <w:color w:val="000000"/>
        </w:rPr>
        <w:t xml:space="preserve"> means the </w:t>
      </w:r>
      <w:r w:rsidRPr="004A4B15">
        <w:rPr>
          <w:i/>
          <w:color w:val="000000"/>
        </w:rPr>
        <w:t>Guidance Material on Security Control for Liquids, Aerosols and Gels (LAGs)</w:t>
      </w:r>
      <w:r w:rsidRPr="004A4B15">
        <w:rPr>
          <w:color w:val="000000"/>
        </w:rPr>
        <w:t xml:space="preserve"> that was issued on 16</w:t>
      </w:r>
      <w:r w:rsidR="004A4B15">
        <w:rPr>
          <w:color w:val="000000"/>
        </w:rPr>
        <w:t> </w:t>
      </w:r>
      <w:r w:rsidRPr="004A4B15">
        <w:rPr>
          <w:color w:val="000000"/>
        </w:rPr>
        <w:t>October 2008 by ICAO.</w:t>
      </w:r>
    </w:p>
    <w:p w:rsidR="0038440C" w:rsidRPr="004A4B15" w:rsidRDefault="0038440C" w:rsidP="00564901">
      <w:pPr>
        <w:pStyle w:val="Definition"/>
      </w:pPr>
      <w:r w:rsidRPr="004A4B15">
        <w:rPr>
          <w:b/>
          <w:i/>
        </w:rPr>
        <w:t>security tamper</w:t>
      </w:r>
      <w:r w:rsidR="004A4B15">
        <w:rPr>
          <w:b/>
          <w:i/>
        </w:rPr>
        <w:noBreakHyphen/>
      </w:r>
      <w:r w:rsidRPr="004A4B15">
        <w:rPr>
          <w:b/>
          <w:i/>
        </w:rPr>
        <w:t>evident bag</w:t>
      </w:r>
      <w:r w:rsidRPr="004A4B15">
        <w:t xml:space="preserve"> means a bag:</w:t>
      </w:r>
    </w:p>
    <w:p w:rsidR="0038440C" w:rsidRPr="004A4B15" w:rsidRDefault="0038440C" w:rsidP="00564901">
      <w:pPr>
        <w:pStyle w:val="paragraph"/>
      </w:pPr>
      <w:r w:rsidRPr="004A4B15">
        <w:rPr>
          <w:color w:val="000000"/>
        </w:rPr>
        <w:tab/>
        <w:t>(a)</w:t>
      </w:r>
      <w:r w:rsidRPr="004A4B15">
        <w:rPr>
          <w:color w:val="000000"/>
        </w:rPr>
        <w:tab/>
        <w:t>that complies with the technical specifications for security tamper</w:t>
      </w:r>
      <w:r w:rsidR="004A4B15">
        <w:rPr>
          <w:color w:val="000000"/>
        </w:rPr>
        <w:noBreakHyphen/>
      </w:r>
      <w:r w:rsidRPr="004A4B15">
        <w:rPr>
          <w:color w:val="000000"/>
        </w:rPr>
        <w:t>evident bags set out in the ICAO guidance material; and</w:t>
      </w:r>
    </w:p>
    <w:p w:rsidR="0038440C" w:rsidRPr="004A4B15" w:rsidRDefault="0038440C" w:rsidP="00564901">
      <w:pPr>
        <w:pStyle w:val="paragraph"/>
      </w:pPr>
      <w:r w:rsidRPr="004A4B15">
        <w:tab/>
        <w:t>(b)</w:t>
      </w:r>
      <w:r w:rsidRPr="004A4B15">
        <w:tab/>
        <w:t>for which the security requirements set out in regulation</w:t>
      </w:r>
      <w:r w:rsidR="004A4B15">
        <w:t> </w:t>
      </w:r>
      <w:r w:rsidRPr="004A4B15">
        <w:t>4.22S have been satisfied.</w:t>
      </w:r>
    </w:p>
    <w:p w:rsidR="0038440C" w:rsidRPr="004A4B15" w:rsidRDefault="0038440C" w:rsidP="00564901">
      <w:pPr>
        <w:pStyle w:val="ActHead5"/>
      </w:pPr>
      <w:bookmarkStart w:id="222" w:name="_Toc442693068"/>
      <w:r w:rsidRPr="004A4B15">
        <w:rPr>
          <w:rStyle w:val="CharSectno"/>
        </w:rPr>
        <w:lastRenderedPageBreak/>
        <w:t>4.22S</w:t>
      </w:r>
      <w:r w:rsidR="00564901" w:rsidRPr="004A4B15">
        <w:t xml:space="preserve">  </w:t>
      </w:r>
      <w:r w:rsidRPr="004A4B15">
        <w:t>Security requirements for security tamper</w:t>
      </w:r>
      <w:r w:rsidR="004A4B15">
        <w:noBreakHyphen/>
      </w:r>
      <w:r w:rsidRPr="004A4B15">
        <w:t>evident bags</w:t>
      </w:r>
      <w:bookmarkEnd w:id="222"/>
    </w:p>
    <w:p w:rsidR="0038440C" w:rsidRPr="004A4B15" w:rsidRDefault="0038440C" w:rsidP="00564901">
      <w:pPr>
        <w:pStyle w:val="subsection"/>
      </w:pPr>
      <w:r w:rsidRPr="004A4B15">
        <w:tab/>
        <w:t>(1)</w:t>
      </w:r>
      <w:r w:rsidRPr="004A4B15">
        <w:tab/>
        <w:t xml:space="preserve">For </w:t>
      </w:r>
      <w:r w:rsidR="004A4B15">
        <w:t>paragraph (</w:t>
      </w:r>
      <w:r w:rsidRPr="004A4B15">
        <w:t xml:space="preserve">b) of the definition of </w:t>
      </w:r>
      <w:r w:rsidRPr="004A4B15">
        <w:rPr>
          <w:b/>
          <w:i/>
        </w:rPr>
        <w:t>security tamper</w:t>
      </w:r>
      <w:r w:rsidR="004A4B15">
        <w:rPr>
          <w:b/>
          <w:i/>
        </w:rPr>
        <w:noBreakHyphen/>
      </w:r>
      <w:r w:rsidRPr="004A4B15">
        <w:rPr>
          <w:b/>
          <w:i/>
        </w:rPr>
        <w:t>evident bag</w:t>
      </w:r>
      <w:r w:rsidRPr="004A4B15">
        <w:t xml:space="preserve"> in regulation</w:t>
      </w:r>
      <w:r w:rsidR="004A4B15">
        <w:t> </w:t>
      </w:r>
      <w:r w:rsidRPr="004A4B15">
        <w:t>4.22R and subparagraph</w:t>
      </w:r>
      <w:r w:rsidR="004A4B15">
        <w:t> </w:t>
      </w:r>
      <w:r w:rsidRPr="004A4B15">
        <w:t>4.22T(1</w:t>
      </w:r>
      <w:r w:rsidR="00564901" w:rsidRPr="004A4B15">
        <w:t>)(</w:t>
      </w:r>
      <w:r w:rsidRPr="004A4B15">
        <w:t>b</w:t>
      </w:r>
      <w:r w:rsidR="00564901" w:rsidRPr="004A4B15">
        <w:t>)(</w:t>
      </w:r>
      <w:r w:rsidRPr="004A4B15">
        <w:t>ii), the requirements are:</w:t>
      </w:r>
    </w:p>
    <w:p w:rsidR="0038440C" w:rsidRPr="004A4B15" w:rsidRDefault="0038440C" w:rsidP="00564901">
      <w:pPr>
        <w:pStyle w:val="paragraph"/>
      </w:pPr>
      <w:r w:rsidRPr="004A4B15">
        <w:rPr>
          <w:color w:val="000000"/>
        </w:rPr>
        <w:tab/>
        <w:t>(a)</w:t>
      </w:r>
      <w:r w:rsidRPr="004A4B15">
        <w:rPr>
          <w:color w:val="000000"/>
        </w:rPr>
        <w:tab/>
        <w:t xml:space="preserve">the bag was delivered to a retail business within a secure area of an airport (the </w:t>
      </w:r>
      <w:r w:rsidRPr="004A4B15">
        <w:rPr>
          <w:b/>
          <w:i/>
          <w:color w:val="000000"/>
        </w:rPr>
        <w:t>business</w:t>
      </w:r>
      <w:r w:rsidRPr="004A4B15">
        <w:rPr>
          <w:color w:val="000000"/>
        </w:rPr>
        <w:t>) in a sealed container; and</w:t>
      </w:r>
    </w:p>
    <w:p w:rsidR="0038440C" w:rsidRPr="004A4B15" w:rsidRDefault="0038440C" w:rsidP="00564901">
      <w:pPr>
        <w:pStyle w:val="paragraph"/>
      </w:pPr>
      <w:r w:rsidRPr="004A4B15">
        <w:tab/>
        <w:t>(b)</w:t>
      </w:r>
      <w:r w:rsidRPr="004A4B15">
        <w:tab/>
        <w:t>the container was inspected after delivery to the business for signs that it had been tampered with before delivery and no such signs were found; and</w:t>
      </w:r>
    </w:p>
    <w:p w:rsidR="0038440C" w:rsidRPr="004A4B15" w:rsidRDefault="0038440C" w:rsidP="00564901">
      <w:pPr>
        <w:pStyle w:val="paragraph"/>
      </w:pPr>
      <w:r w:rsidRPr="004A4B15">
        <w:tab/>
        <w:t>(c)</w:t>
      </w:r>
      <w:r w:rsidRPr="004A4B15">
        <w:tab/>
        <w:t>the business has in place procedures to ensure that bags under its control cannot be tampered with; and</w:t>
      </w:r>
    </w:p>
    <w:p w:rsidR="0038440C" w:rsidRPr="004A4B15" w:rsidRDefault="0038440C" w:rsidP="00564901">
      <w:pPr>
        <w:pStyle w:val="paragraph"/>
      </w:pPr>
      <w:r w:rsidRPr="004A4B15">
        <w:tab/>
        <w:t>(d)</w:t>
      </w:r>
      <w:r w:rsidRPr="004A4B15">
        <w:tab/>
        <w:t>bags are stored in a secure manner and are accessible only by persons whose names are on a written list of persons authorised by the business to have access to the bags; and</w:t>
      </w:r>
    </w:p>
    <w:p w:rsidR="0038440C" w:rsidRPr="004A4B15" w:rsidRDefault="0038440C" w:rsidP="00564901">
      <w:pPr>
        <w:pStyle w:val="paragraph"/>
      </w:pPr>
      <w:r w:rsidRPr="004A4B15">
        <w:tab/>
        <w:t>(e)</w:t>
      </w:r>
      <w:r w:rsidRPr="004A4B15">
        <w:tab/>
        <w:t>the business keeps records relating to the delivery, storage and handling of the bags.</w:t>
      </w:r>
    </w:p>
    <w:p w:rsidR="0038440C" w:rsidRPr="004A4B15" w:rsidRDefault="0038440C" w:rsidP="00564901">
      <w:pPr>
        <w:pStyle w:val="subsection"/>
      </w:pPr>
      <w:r w:rsidRPr="004A4B15">
        <w:rPr>
          <w:color w:val="000000"/>
        </w:rPr>
        <w:tab/>
        <w:t>(2)</w:t>
      </w:r>
      <w:r w:rsidRPr="004A4B15">
        <w:rPr>
          <w:color w:val="000000"/>
        </w:rPr>
        <w:tab/>
        <w:t xml:space="preserve">The Secretary may direct a person who conducts the business to keep a list mentioned in </w:t>
      </w:r>
      <w:r w:rsidR="004A4B15">
        <w:rPr>
          <w:color w:val="000000"/>
        </w:rPr>
        <w:t>paragraph (</w:t>
      </w:r>
      <w:r w:rsidRPr="004A4B15">
        <w:rPr>
          <w:color w:val="000000"/>
        </w:rPr>
        <w:t>1</w:t>
      </w:r>
      <w:r w:rsidR="00564901" w:rsidRPr="004A4B15">
        <w:rPr>
          <w:color w:val="000000"/>
        </w:rPr>
        <w:t>)(</w:t>
      </w:r>
      <w:r w:rsidRPr="004A4B15">
        <w:rPr>
          <w:color w:val="000000"/>
        </w:rPr>
        <w:t xml:space="preserve">d) or a record mentioned in </w:t>
      </w:r>
      <w:r w:rsidR="004A4B15">
        <w:rPr>
          <w:color w:val="000000"/>
        </w:rPr>
        <w:t>paragraph (</w:t>
      </w:r>
      <w:r w:rsidRPr="004A4B15">
        <w:rPr>
          <w:color w:val="000000"/>
        </w:rPr>
        <w:t>1</w:t>
      </w:r>
      <w:r w:rsidR="00564901" w:rsidRPr="004A4B15">
        <w:rPr>
          <w:color w:val="000000"/>
        </w:rPr>
        <w:t>)(</w:t>
      </w:r>
      <w:r w:rsidRPr="004A4B15">
        <w:rPr>
          <w:color w:val="000000"/>
        </w:rPr>
        <w:t>e) for the period specified in the direction.</w:t>
      </w:r>
    </w:p>
    <w:p w:rsidR="0038440C" w:rsidRPr="004A4B15" w:rsidRDefault="0038440C" w:rsidP="00564901">
      <w:pPr>
        <w:pStyle w:val="ActHead5"/>
      </w:pPr>
      <w:bookmarkStart w:id="223" w:name="_Toc442693069"/>
      <w:r w:rsidRPr="004A4B15">
        <w:rPr>
          <w:rStyle w:val="CharSectno"/>
        </w:rPr>
        <w:t>4.22T</w:t>
      </w:r>
      <w:r w:rsidR="00564901" w:rsidRPr="004A4B15">
        <w:t xml:space="preserve">  </w:t>
      </w:r>
      <w:r w:rsidRPr="004A4B15">
        <w:t>Offence</w:t>
      </w:r>
      <w:r w:rsidR="00564901" w:rsidRPr="004A4B15">
        <w:t>—</w:t>
      </w:r>
      <w:r w:rsidRPr="004A4B15">
        <w:t>supply of non</w:t>
      </w:r>
      <w:r w:rsidR="004A4B15">
        <w:noBreakHyphen/>
      </w:r>
      <w:r w:rsidRPr="004A4B15">
        <w:t>compliant security tamper</w:t>
      </w:r>
      <w:r w:rsidR="004A4B15">
        <w:noBreakHyphen/>
      </w:r>
      <w:r w:rsidRPr="004A4B15">
        <w:t>evident bags</w:t>
      </w:r>
      <w:bookmarkEnd w:id="223"/>
    </w:p>
    <w:p w:rsidR="0038440C" w:rsidRPr="004A4B15" w:rsidRDefault="0038440C" w:rsidP="00564901">
      <w:pPr>
        <w:pStyle w:val="subsection"/>
      </w:pPr>
      <w:r w:rsidRPr="004A4B15">
        <w:tab/>
        <w:t>(1)</w:t>
      </w:r>
      <w:r w:rsidRPr="004A4B15">
        <w:tab/>
        <w:t xml:space="preserve">A person who conducts a retail business (the </w:t>
      </w:r>
      <w:r w:rsidRPr="004A4B15">
        <w:rPr>
          <w:b/>
          <w:i/>
        </w:rPr>
        <w:t>business</w:t>
      </w:r>
      <w:r w:rsidRPr="004A4B15">
        <w:t>) within a secure area of an airport commits an offence if:</w:t>
      </w:r>
    </w:p>
    <w:p w:rsidR="0038440C" w:rsidRPr="004A4B15" w:rsidRDefault="0038440C" w:rsidP="00564901">
      <w:pPr>
        <w:pStyle w:val="paragraph"/>
      </w:pPr>
      <w:r w:rsidRPr="004A4B15">
        <w:rPr>
          <w:color w:val="000000"/>
        </w:rPr>
        <w:tab/>
        <w:t>(a)</w:t>
      </w:r>
      <w:r w:rsidRPr="004A4B15">
        <w:rPr>
          <w:color w:val="000000"/>
        </w:rPr>
        <w:tab/>
        <w:t xml:space="preserve">someone working in the business seals a LAG product purchased by a person (the </w:t>
      </w:r>
      <w:r w:rsidRPr="004A4B15">
        <w:rPr>
          <w:b/>
          <w:i/>
          <w:color w:val="000000"/>
        </w:rPr>
        <w:t>customer</w:t>
      </w:r>
      <w:r w:rsidRPr="004A4B15">
        <w:rPr>
          <w:color w:val="000000"/>
        </w:rPr>
        <w:t>) in a bag that is represented to the customer by the business to be a security tamper</w:t>
      </w:r>
      <w:r w:rsidR="004A4B15">
        <w:rPr>
          <w:color w:val="000000"/>
        </w:rPr>
        <w:noBreakHyphen/>
      </w:r>
      <w:r w:rsidRPr="004A4B15">
        <w:rPr>
          <w:color w:val="000000"/>
        </w:rPr>
        <w:t>evident bag; and</w:t>
      </w:r>
    </w:p>
    <w:p w:rsidR="0038440C" w:rsidRPr="004A4B15" w:rsidRDefault="0038440C" w:rsidP="00564901">
      <w:pPr>
        <w:pStyle w:val="paragraph"/>
      </w:pPr>
      <w:r w:rsidRPr="004A4B15">
        <w:tab/>
        <w:t>(b)</w:t>
      </w:r>
      <w:r w:rsidRPr="004A4B15">
        <w:tab/>
        <w:t>either or both of the following apply:</w:t>
      </w:r>
    </w:p>
    <w:p w:rsidR="0038440C" w:rsidRPr="004A4B15" w:rsidRDefault="0038440C" w:rsidP="00564901">
      <w:pPr>
        <w:pStyle w:val="paragraphsub"/>
      </w:pPr>
      <w:r w:rsidRPr="004A4B15">
        <w:rPr>
          <w:color w:val="000000"/>
        </w:rPr>
        <w:tab/>
        <w:t>(i)</w:t>
      </w:r>
      <w:r w:rsidRPr="004A4B15">
        <w:rPr>
          <w:color w:val="000000"/>
        </w:rPr>
        <w:tab/>
        <w:t>the bag does not comply with the technical specifications for security tamper</w:t>
      </w:r>
      <w:r w:rsidR="004A4B15">
        <w:rPr>
          <w:color w:val="000000"/>
        </w:rPr>
        <w:noBreakHyphen/>
      </w:r>
      <w:r w:rsidRPr="004A4B15">
        <w:rPr>
          <w:color w:val="000000"/>
        </w:rPr>
        <w:t xml:space="preserve">evident bags set out in the ICAO guidance material; </w:t>
      </w:r>
    </w:p>
    <w:p w:rsidR="0038440C" w:rsidRPr="004A4B15" w:rsidRDefault="0038440C" w:rsidP="00564901">
      <w:pPr>
        <w:pStyle w:val="paragraphsub"/>
      </w:pPr>
      <w:r w:rsidRPr="004A4B15">
        <w:tab/>
        <w:t>(ii)</w:t>
      </w:r>
      <w:r w:rsidRPr="004A4B15">
        <w:tab/>
        <w:t>the security requirements set out in regulation</w:t>
      </w:r>
      <w:r w:rsidR="004A4B15">
        <w:t> </w:t>
      </w:r>
      <w:r w:rsidRPr="004A4B15">
        <w:t>4.22S have not been satisfied for the bag.</w:t>
      </w:r>
    </w:p>
    <w:p w:rsidR="0038440C" w:rsidRPr="004A4B15" w:rsidRDefault="0038440C" w:rsidP="00564901">
      <w:pPr>
        <w:pStyle w:val="subsection"/>
      </w:pPr>
      <w:r w:rsidRPr="004A4B15">
        <w:rPr>
          <w:color w:val="000000"/>
        </w:rPr>
        <w:lastRenderedPageBreak/>
        <w:tab/>
        <w:t>(2)</w:t>
      </w:r>
      <w:r w:rsidRPr="004A4B15">
        <w:rPr>
          <w:color w:val="000000"/>
        </w:rPr>
        <w:tab/>
        <w:t xml:space="preserve">For </w:t>
      </w:r>
      <w:r w:rsidR="004A4B15">
        <w:rPr>
          <w:color w:val="000000"/>
        </w:rPr>
        <w:t>paragraph (</w:t>
      </w:r>
      <w:r w:rsidRPr="004A4B15">
        <w:rPr>
          <w:color w:val="000000"/>
        </w:rPr>
        <w:t>1</w:t>
      </w:r>
      <w:r w:rsidR="00564901" w:rsidRPr="004A4B15">
        <w:rPr>
          <w:color w:val="000000"/>
        </w:rPr>
        <w:t>)(</w:t>
      </w:r>
      <w:r w:rsidRPr="004A4B15">
        <w:rPr>
          <w:color w:val="000000"/>
        </w:rPr>
        <w:t>a), a business is taken to have represented to a customer that a bag is a security tamper</w:t>
      </w:r>
      <w:r w:rsidR="004A4B15">
        <w:rPr>
          <w:color w:val="000000"/>
        </w:rPr>
        <w:noBreakHyphen/>
      </w:r>
      <w:r w:rsidRPr="004A4B15">
        <w:rPr>
          <w:color w:val="000000"/>
        </w:rPr>
        <w:t>evident bag if signage in the premises of the business or anything said to the customer by someone working in the business would reasonably lead the customer to believe that an item placed in the bag can be taken through a screening point for LAG products at an airport outside Australia without being surrendered.</w:t>
      </w:r>
    </w:p>
    <w:p w:rsidR="0038440C" w:rsidRPr="004A4B15" w:rsidRDefault="00564901" w:rsidP="0038440C">
      <w:pPr>
        <w:pStyle w:val="Penalty"/>
        <w:rPr>
          <w:color w:val="000000"/>
        </w:rPr>
      </w:pPr>
      <w:r w:rsidRPr="004A4B15">
        <w:rPr>
          <w:color w:val="000000"/>
        </w:rPr>
        <w:t>Penalty:</w:t>
      </w:r>
      <w:r w:rsidRPr="004A4B15">
        <w:rPr>
          <w:color w:val="000000"/>
        </w:rPr>
        <w:tab/>
      </w:r>
      <w:r w:rsidR="0038440C" w:rsidRPr="004A4B15">
        <w:rPr>
          <w:color w:val="000000"/>
        </w:rPr>
        <w:t xml:space="preserve">20 penalty units. </w:t>
      </w:r>
    </w:p>
    <w:p w:rsidR="00D56687" w:rsidRPr="004A4B15" w:rsidRDefault="00564901" w:rsidP="00564901">
      <w:pPr>
        <w:pStyle w:val="ActHead4"/>
      </w:pPr>
      <w:bookmarkStart w:id="224" w:name="_Toc442693070"/>
      <w:r w:rsidRPr="004A4B15">
        <w:rPr>
          <w:rStyle w:val="CharSubdNo"/>
        </w:rPr>
        <w:t>Subdivision</w:t>
      </w:r>
      <w:r w:rsidR="004A4B15" w:rsidRPr="004A4B15">
        <w:rPr>
          <w:rStyle w:val="CharSubdNo"/>
        </w:rPr>
        <w:t> </w:t>
      </w:r>
      <w:r w:rsidR="00D56687" w:rsidRPr="004A4B15">
        <w:rPr>
          <w:rStyle w:val="CharSubdNo"/>
        </w:rPr>
        <w:t>4.1.2</w:t>
      </w:r>
      <w:r w:rsidRPr="004A4B15">
        <w:t>—</w:t>
      </w:r>
      <w:r w:rsidR="00D56687" w:rsidRPr="004A4B15">
        <w:rPr>
          <w:rStyle w:val="CharSubdText"/>
        </w:rPr>
        <w:t>Checked baggage screening</w:t>
      </w:r>
      <w:bookmarkEnd w:id="224"/>
    </w:p>
    <w:p w:rsidR="00D56687" w:rsidRPr="004A4B15" w:rsidRDefault="00D56687" w:rsidP="00564901">
      <w:pPr>
        <w:pStyle w:val="ActHead5"/>
      </w:pPr>
      <w:bookmarkStart w:id="225" w:name="_Toc442693071"/>
      <w:r w:rsidRPr="004A4B15">
        <w:rPr>
          <w:rStyle w:val="CharSectno"/>
        </w:rPr>
        <w:t>4.23</w:t>
      </w:r>
      <w:r w:rsidR="00564901" w:rsidRPr="004A4B15">
        <w:t xml:space="preserve">  </w:t>
      </w:r>
      <w:r w:rsidRPr="004A4B15">
        <w:t>Offence</w:t>
      </w:r>
      <w:r w:rsidR="00564901" w:rsidRPr="004A4B15">
        <w:t>—</w:t>
      </w:r>
      <w:r w:rsidRPr="004A4B15">
        <w:t>aircraft operator loading checked baggage that has not been cleared</w:t>
      </w:r>
      <w:bookmarkEnd w:id="225"/>
    </w:p>
    <w:p w:rsidR="00D56687" w:rsidRPr="004A4B15" w:rsidRDefault="00D56687" w:rsidP="00564901">
      <w:pPr>
        <w:pStyle w:val="subsection"/>
      </w:pPr>
      <w:r w:rsidRPr="004A4B15">
        <w:tab/>
      </w:r>
      <w:r w:rsidRPr="004A4B15">
        <w:tab/>
        <w:t>For paragraph</w:t>
      </w:r>
      <w:r w:rsidR="004A4B15">
        <w:t> </w:t>
      </w:r>
      <w:r w:rsidRPr="004A4B15">
        <w:t>44(2</w:t>
      </w:r>
      <w:r w:rsidR="00564901" w:rsidRPr="004A4B15">
        <w:t>)(</w:t>
      </w:r>
      <w:r w:rsidRPr="004A4B15">
        <w:t>f) and subsection</w:t>
      </w:r>
      <w:r w:rsidR="004A4B15">
        <w:t> </w:t>
      </w:r>
      <w:r w:rsidRPr="004A4B15">
        <w:t>44(4) of the Act, an aircraft operator commits an offence if:</w:t>
      </w:r>
    </w:p>
    <w:p w:rsidR="00D56687" w:rsidRPr="004A4B15" w:rsidRDefault="00D56687" w:rsidP="00564901">
      <w:pPr>
        <w:pStyle w:val="paragraph"/>
      </w:pPr>
      <w:r w:rsidRPr="004A4B15">
        <w:tab/>
        <w:t>(a)</w:t>
      </w:r>
      <w:r w:rsidRPr="004A4B15">
        <w:tab/>
        <w:t>the aircraft operator conducts a screened air service; and</w:t>
      </w:r>
    </w:p>
    <w:p w:rsidR="00D56687" w:rsidRPr="004A4B15" w:rsidRDefault="00D56687" w:rsidP="00564901">
      <w:pPr>
        <w:pStyle w:val="paragraph"/>
      </w:pPr>
      <w:r w:rsidRPr="004A4B15">
        <w:tab/>
        <w:t>(b)</w:t>
      </w:r>
      <w:r w:rsidRPr="004A4B15">
        <w:tab/>
        <w:t>the operator loads an item of checked baggage onto an aircraft that is being used for the air service; and</w:t>
      </w:r>
    </w:p>
    <w:p w:rsidR="00D56687" w:rsidRPr="004A4B15" w:rsidRDefault="00D56687" w:rsidP="00564901">
      <w:pPr>
        <w:pStyle w:val="paragraph"/>
      </w:pPr>
      <w:r w:rsidRPr="004A4B15">
        <w:tab/>
        <w:t>(c)</w:t>
      </w:r>
      <w:r w:rsidRPr="004A4B15">
        <w:tab/>
        <w:t>the operator knows the item has not been cleared.</w:t>
      </w:r>
    </w:p>
    <w:p w:rsidR="00D56687" w:rsidRPr="004A4B15" w:rsidRDefault="00564901" w:rsidP="00D56687">
      <w:pPr>
        <w:pStyle w:val="Penalty"/>
      </w:pPr>
      <w:r w:rsidRPr="004A4B15">
        <w:t>Penalty:</w:t>
      </w:r>
      <w:r w:rsidRPr="004A4B15">
        <w:tab/>
      </w:r>
      <w:r w:rsidR="00D56687" w:rsidRPr="004A4B15">
        <w:t>50 penalty units.</w:t>
      </w:r>
    </w:p>
    <w:p w:rsidR="00D56687" w:rsidRPr="004A4B15" w:rsidRDefault="00D56687" w:rsidP="00564901">
      <w:pPr>
        <w:pStyle w:val="ActHead5"/>
      </w:pPr>
      <w:bookmarkStart w:id="226" w:name="_Toc442693072"/>
      <w:r w:rsidRPr="004A4B15">
        <w:rPr>
          <w:rStyle w:val="CharSectno"/>
        </w:rPr>
        <w:t>4.24</w:t>
      </w:r>
      <w:r w:rsidR="00564901" w:rsidRPr="004A4B15">
        <w:t xml:space="preserve">  </w:t>
      </w:r>
      <w:r w:rsidRPr="004A4B15">
        <w:t>Offence</w:t>
      </w:r>
      <w:r w:rsidR="00564901" w:rsidRPr="004A4B15">
        <w:t>—</w:t>
      </w:r>
      <w:r w:rsidRPr="004A4B15">
        <w:t>failure of screening authority to supervise or control</w:t>
      </w:r>
      <w:bookmarkEnd w:id="226"/>
      <w:r w:rsidRPr="004A4B15">
        <w:t xml:space="preserve"> </w:t>
      </w:r>
    </w:p>
    <w:p w:rsidR="00D56687" w:rsidRPr="004A4B15" w:rsidRDefault="00D56687" w:rsidP="00564901">
      <w:pPr>
        <w:pStyle w:val="subsection"/>
      </w:pPr>
      <w:r w:rsidRPr="004A4B15">
        <w:tab/>
        <w:t>(1)</w:t>
      </w:r>
      <w:r w:rsidRPr="004A4B15">
        <w:tab/>
        <w:t>For paragraph</w:t>
      </w:r>
      <w:r w:rsidR="004A4B15">
        <w:t> </w:t>
      </w:r>
      <w:r w:rsidRPr="004A4B15">
        <w:t>44(2</w:t>
      </w:r>
      <w:r w:rsidR="00564901" w:rsidRPr="004A4B15">
        <w:t>)(</w:t>
      </w:r>
      <w:r w:rsidRPr="004A4B15">
        <w:t>l) and subsection</w:t>
      </w:r>
      <w:r w:rsidR="004A4B15">
        <w:t> </w:t>
      </w:r>
      <w:r w:rsidRPr="004A4B15">
        <w:t>44(4) of the Act, a screening authority at a security controlled airport, or part of the airport, commits an offence if:</w:t>
      </w:r>
    </w:p>
    <w:p w:rsidR="00D56687" w:rsidRPr="004A4B15" w:rsidRDefault="00D56687" w:rsidP="00564901">
      <w:pPr>
        <w:pStyle w:val="paragraph"/>
      </w:pPr>
      <w:r w:rsidRPr="004A4B15">
        <w:tab/>
        <w:t>(a)</w:t>
      </w:r>
      <w:r w:rsidRPr="004A4B15">
        <w:tab/>
        <w:t>a screened air service operates from the airport or part of the airport, as the case may be; and</w:t>
      </w:r>
    </w:p>
    <w:p w:rsidR="00D56687" w:rsidRPr="004A4B15" w:rsidRDefault="00D56687" w:rsidP="00564901">
      <w:pPr>
        <w:pStyle w:val="paragraph"/>
      </w:pPr>
      <w:r w:rsidRPr="004A4B15">
        <w:tab/>
        <w:t>(b)</w:t>
      </w:r>
      <w:r w:rsidRPr="004A4B15">
        <w:tab/>
        <w:t>the screening authority:</w:t>
      </w:r>
    </w:p>
    <w:p w:rsidR="00D56687" w:rsidRPr="004A4B15" w:rsidRDefault="00D56687" w:rsidP="00564901">
      <w:pPr>
        <w:pStyle w:val="paragraphsub"/>
      </w:pPr>
      <w:r w:rsidRPr="004A4B15">
        <w:tab/>
        <w:t>(i)</w:t>
      </w:r>
      <w:r w:rsidRPr="004A4B15">
        <w:tab/>
        <w:t>carries out screening and clearing of baggage for the air service at the airport or part of the airport; and</w:t>
      </w:r>
    </w:p>
    <w:p w:rsidR="00D56687" w:rsidRPr="004A4B15" w:rsidRDefault="00D56687" w:rsidP="00564901">
      <w:pPr>
        <w:pStyle w:val="paragraphsub"/>
      </w:pPr>
      <w:r w:rsidRPr="004A4B15">
        <w:tab/>
        <w:t>(ii)</w:t>
      </w:r>
      <w:r w:rsidRPr="004A4B15">
        <w:tab/>
        <w:t>is required to carry out screening of the baggage in accordance with the specifications of a binding screening notice; and</w:t>
      </w:r>
    </w:p>
    <w:p w:rsidR="00D56687" w:rsidRPr="004A4B15" w:rsidRDefault="00D56687" w:rsidP="00564901">
      <w:pPr>
        <w:pStyle w:val="paragraph"/>
      </w:pPr>
      <w:r w:rsidRPr="004A4B15">
        <w:lastRenderedPageBreak/>
        <w:tab/>
        <w:t>(c)</w:t>
      </w:r>
      <w:r w:rsidRPr="004A4B15">
        <w:tab/>
        <w:t xml:space="preserve">baggage belonging to passengers of the air service must be cleared before it is checked in; and </w:t>
      </w:r>
    </w:p>
    <w:p w:rsidR="00D56687" w:rsidRPr="004A4B15" w:rsidRDefault="00D56687" w:rsidP="00564901">
      <w:pPr>
        <w:pStyle w:val="paragraph"/>
      </w:pPr>
      <w:r w:rsidRPr="004A4B15">
        <w:tab/>
        <w:t>(d)</w:t>
      </w:r>
      <w:r w:rsidRPr="004A4B15">
        <w:tab/>
        <w:t>the screening authority does not have appropriate procedures in place to ensure that an item cannot be placed in or on any cleared baggage during the supervision or control period.</w:t>
      </w:r>
    </w:p>
    <w:p w:rsidR="00D56687" w:rsidRPr="004A4B15" w:rsidRDefault="00564901" w:rsidP="00D56687">
      <w:pPr>
        <w:pStyle w:val="Penalty"/>
      </w:pPr>
      <w:r w:rsidRPr="004A4B15">
        <w:t>Penalty:</w:t>
      </w:r>
      <w:r w:rsidRPr="004A4B15">
        <w:tab/>
      </w:r>
      <w:r w:rsidR="00D56687" w:rsidRPr="004A4B15">
        <w:t>50 penalty units.</w:t>
      </w:r>
    </w:p>
    <w:p w:rsidR="00D56687" w:rsidRPr="004A4B15" w:rsidRDefault="00D56687" w:rsidP="00564901">
      <w:pPr>
        <w:pStyle w:val="subsection"/>
      </w:pPr>
      <w:r w:rsidRPr="004A4B15">
        <w:tab/>
        <w:t>(2)</w:t>
      </w:r>
      <w:r w:rsidRPr="004A4B15">
        <w:tab/>
        <w:t>In this regulation:</w:t>
      </w:r>
    </w:p>
    <w:p w:rsidR="00D56687" w:rsidRPr="004A4B15" w:rsidRDefault="00D56687" w:rsidP="00564901">
      <w:pPr>
        <w:pStyle w:val="Definition"/>
      </w:pPr>
      <w:r w:rsidRPr="004A4B15">
        <w:rPr>
          <w:b/>
          <w:i/>
        </w:rPr>
        <w:t>binding screening notice</w:t>
      </w:r>
      <w:r w:rsidRPr="004A4B15">
        <w:t>, in relation to a screening authority, means a notice:</w:t>
      </w:r>
    </w:p>
    <w:p w:rsidR="00D56687" w:rsidRPr="004A4B15" w:rsidRDefault="00D56687" w:rsidP="00564901">
      <w:pPr>
        <w:pStyle w:val="paragraph"/>
      </w:pPr>
      <w:r w:rsidRPr="004A4B15">
        <w:tab/>
        <w:t>(a)</w:t>
      </w:r>
      <w:r w:rsidRPr="004A4B15">
        <w:tab/>
        <w:t>given under regulation</w:t>
      </w:r>
      <w:r w:rsidR="004A4B15">
        <w:t> </w:t>
      </w:r>
      <w:r w:rsidRPr="004A4B15">
        <w:t>4.17(1); and</w:t>
      </w:r>
    </w:p>
    <w:p w:rsidR="00D56687" w:rsidRPr="004A4B15" w:rsidRDefault="00D56687" w:rsidP="00564901">
      <w:pPr>
        <w:pStyle w:val="paragraph"/>
      </w:pPr>
      <w:r w:rsidRPr="004A4B15">
        <w:tab/>
        <w:t>(b)</w:t>
      </w:r>
      <w:r w:rsidRPr="004A4B15">
        <w:tab/>
        <w:t>binding on the authority.</w:t>
      </w:r>
    </w:p>
    <w:p w:rsidR="00D56687" w:rsidRPr="004A4B15" w:rsidRDefault="00564901" w:rsidP="00564901">
      <w:pPr>
        <w:pStyle w:val="notetext"/>
      </w:pPr>
      <w:r w:rsidRPr="004A4B15">
        <w:t>Note:</w:t>
      </w:r>
      <w:r w:rsidRPr="004A4B15">
        <w:tab/>
      </w:r>
      <w:r w:rsidR="00D56687" w:rsidRPr="004A4B15">
        <w:t>Subregulation</w:t>
      </w:r>
      <w:r w:rsidR="004A4B15">
        <w:t> </w:t>
      </w:r>
      <w:r w:rsidR="00D56687" w:rsidRPr="004A4B15">
        <w:t>4.17(3) sets out the requirement for a binding notice.</w:t>
      </w:r>
    </w:p>
    <w:p w:rsidR="00D56687" w:rsidRPr="004A4B15" w:rsidRDefault="00D56687" w:rsidP="00564901">
      <w:pPr>
        <w:pStyle w:val="Definition"/>
      </w:pPr>
      <w:r w:rsidRPr="004A4B15">
        <w:rPr>
          <w:b/>
          <w:i/>
        </w:rPr>
        <w:t>supervision or control period</w:t>
      </w:r>
      <w:r w:rsidRPr="004A4B15">
        <w:t xml:space="preserve"> means the period that starts when baggage is cleared and ends when baggage is checked in.</w:t>
      </w:r>
    </w:p>
    <w:p w:rsidR="00D56687" w:rsidRPr="004A4B15" w:rsidRDefault="00D56687" w:rsidP="00564901">
      <w:pPr>
        <w:pStyle w:val="ActHead5"/>
      </w:pPr>
      <w:bookmarkStart w:id="227" w:name="_Toc442693073"/>
      <w:r w:rsidRPr="004A4B15">
        <w:rPr>
          <w:rStyle w:val="CharSectno"/>
        </w:rPr>
        <w:t>4.25</w:t>
      </w:r>
      <w:r w:rsidR="00564901" w:rsidRPr="004A4B15">
        <w:t xml:space="preserve">  </w:t>
      </w:r>
      <w:r w:rsidRPr="004A4B15">
        <w:t>International air services transiting Australia</w:t>
      </w:r>
      <w:r w:rsidR="00564901" w:rsidRPr="004A4B15">
        <w:t>—</w:t>
      </w:r>
      <w:r w:rsidRPr="004A4B15">
        <w:t>inbound</w:t>
      </w:r>
      <w:bookmarkEnd w:id="227"/>
    </w:p>
    <w:p w:rsidR="00D56687" w:rsidRPr="004A4B15" w:rsidRDefault="00D56687" w:rsidP="00564901">
      <w:pPr>
        <w:pStyle w:val="subsection"/>
      </w:pPr>
      <w:r w:rsidRPr="004A4B15">
        <w:tab/>
        <w:t>(1)</w:t>
      </w:r>
      <w:r w:rsidRPr="004A4B15">
        <w:tab/>
        <w:t>This regulation applies in relation to checked baggage on board an inbound international air service that becomes a screened air service by transiting through an airport in Australia.</w:t>
      </w:r>
    </w:p>
    <w:p w:rsidR="00D56687" w:rsidRPr="004A4B15" w:rsidRDefault="00D56687" w:rsidP="00564901">
      <w:pPr>
        <w:pStyle w:val="subsection"/>
      </w:pPr>
      <w:r w:rsidRPr="004A4B15">
        <w:tab/>
        <w:t>(2)</w:t>
      </w:r>
      <w:r w:rsidRPr="004A4B15">
        <w:tab/>
        <w:t>An item of the baggage must be screened at the aircraft’s first port of call in Australia if:</w:t>
      </w:r>
    </w:p>
    <w:p w:rsidR="00D56687" w:rsidRPr="004A4B15" w:rsidRDefault="00D56687" w:rsidP="00564901">
      <w:pPr>
        <w:pStyle w:val="paragraph"/>
      </w:pPr>
      <w:r w:rsidRPr="004A4B15">
        <w:tab/>
        <w:t>(a)</w:t>
      </w:r>
      <w:r w:rsidRPr="004A4B15">
        <w:tab/>
        <w:t>the aircraft’s operator cannot demonstrate that the item:</w:t>
      </w:r>
    </w:p>
    <w:p w:rsidR="00D56687" w:rsidRPr="004A4B15" w:rsidRDefault="00D56687" w:rsidP="00564901">
      <w:pPr>
        <w:pStyle w:val="paragraphsub"/>
      </w:pPr>
      <w:r w:rsidRPr="004A4B15">
        <w:tab/>
        <w:t>(i)</w:t>
      </w:r>
      <w:r w:rsidRPr="004A4B15">
        <w:tab/>
        <w:t>was screened at the port where the baggage was loaded on the aircraft outside Australia; and</w:t>
      </w:r>
    </w:p>
    <w:p w:rsidR="00D56687" w:rsidRPr="004A4B15" w:rsidRDefault="00D56687" w:rsidP="00564901">
      <w:pPr>
        <w:pStyle w:val="paragraphsub"/>
      </w:pPr>
      <w:r w:rsidRPr="004A4B15">
        <w:tab/>
        <w:t>(ii)</w:t>
      </w:r>
      <w:r w:rsidRPr="004A4B15">
        <w:tab/>
        <w:t>has been kept continuously secure since it was screened; or</w:t>
      </w:r>
    </w:p>
    <w:p w:rsidR="00D56687" w:rsidRPr="004A4B15" w:rsidRDefault="00D56687" w:rsidP="00564901">
      <w:pPr>
        <w:pStyle w:val="paragraph"/>
      </w:pPr>
      <w:r w:rsidRPr="004A4B15">
        <w:tab/>
        <w:t>(b)</w:t>
      </w:r>
      <w:r w:rsidRPr="004A4B15">
        <w:tab/>
        <w:t>the Secretary, by notice in writing, so requires.</w:t>
      </w:r>
    </w:p>
    <w:p w:rsidR="00D56687" w:rsidRPr="004A4B15" w:rsidRDefault="00D56687" w:rsidP="00564901">
      <w:pPr>
        <w:pStyle w:val="ActHead5"/>
      </w:pPr>
      <w:bookmarkStart w:id="228" w:name="_Toc442693074"/>
      <w:r w:rsidRPr="004A4B15">
        <w:rPr>
          <w:rStyle w:val="CharSectno"/>
        </w:rPr>
        <w:lastRenderedPageBreak/>
        <w:t>4.26</w:t>
      </w:r>
      <w:r w:rsidR="00564901" w:rsidRPr="004A4B15">
        <w:t xml:space="preserve">  </w:t>
      </w:r>
      <w:r w:rsidRPr="004A4B15">
        <w:t>International air services transferring passengers in Australia</w:t>
      </w:r>
      <w:r w:rsidR="00564901" w:rsidRPr="004A4B15">
        <w:t>—</w:t>
      </w:r>
      <w:r w:rsidRPr="004A4B15">
        <w:t>inbound</w:t>
      </w:r>
      <w:bookmarkEnd w:id="228"/>
    </w:p>
    <w:p w:rsidR="00D56687" w:rsidRPr="004A4B15" w:rsidRDefault="00D56687" w:rsidP="00564901">
      <w:pPr>
        <w:pStyle w:val="subsection"/>
      </w:pPr>
      <w:r w:rsidRPr="004A4B15">
        <w:tab/>
        <w:t>(1)</w:t>
      </w:r>
      <w:r w:rsidRPr="004A4B15">
        <w:tab/>
        <w:t>This regulation applies in relation to checked baggage on board an inbound international air service if some or all of its passengers are to be transferred to a screened air service in Australia.</w:t>
      </w:r>
    </w:p>
    <w:p w:rsidR="00D56687" w:rsidRPr="004A4B15" w:rsidRDefault="00D56687" w:rsidP="00564901">
      <w:pPr>
        <w:pStyle w:val="subsection"/>
      </w:pPr>
      <w:r w:rsidRPr="004A4B15">
        <w:tab/>
        <w:t>(2)</w:t>
      </w:r>
      <w:r w:rsidRPr="004A4B15">
        <w:tab/>
        <w:t>An item of the baggage must be screened before it is transferred to the other air service if:</w:t>
      </w:r>
    </w:p>
    <w:p w:rsidR="00D56687" w:rsidRPr="004A4B15" w:rsidRDefault="00D56687" w:rsidP="00564901">
      <w:pPr>
        <w:pStyle w:val="paragraph"/>
      </w:pPr>
      <w:r w:rsidRPr="004A4B15">
        <w:tab/>
        <w:t>(a)</w:t>
      </w:r>
      <w:r w:rsidRPr="004A4B15">
        <w:tab/>
        <w:t>the international aircraft’s operator cannot demonstrate that the item:</w:t>
      </w:r>
    </w:p>
    <w:p w:rsidR="00D56687" w:rsidRPr="004A4B15" w:rsidRDefault="00D56687" w:rsidP="00564901">
      <w:pPr>
        <w:pStyle w:val="paragraphsub"/>
      </w:pPr>
      <w:r w:rsidRPr="004A4B15">
        <w:tab/>
        <w:t>(i)</w:t>
      </w:r>
      <w:r w:rsidRPr="004A4B15">
        <w:tab/>
        <w:t>was screened at the port where the baggage was loaded on the aircraft outside Australia; and</w:t>
      </w:r>
    </w:p>
    <w:p w:rsidR="00D56687" w:rsidRPr="004A4B15" w:rsidRDefault="00D56687" w:rsidP="00564901">
      <w:pPr>
        <w:pStyle w:val="paragraphsub"/>
      </w:pPr>
      <w:r w:rsidRPr="004A4B15">
        <w:tab/>
        <w:t>(ii)</w:t>
      </w:r>
      <w:r w:rsidRPr="004A4B15">
        <w:tab/>
        <w:t>has been kept continuously secure since it was screened; or</w:t>
      </w:r>
    </w:p>
    <w:p w:rsidR="00D56687" w:rsidRPr="004A4B15" w:rsidRDefault="00D56687" w:rsidP="00564901">
      <w:pPr>
        <w:pStyle w:val="paragraph"/>
      </w:pPr>
      <w:r w:rsidRPr="004A4B15">
        <w:tab/>
        <w:t>(b)</w:t>
      </w:r>
      <w:r w:rsidRPr="004A4B15">
        <w:tab/>
        <w:t>the Secretary, by notice in writing, so requires.</w:t>
      </w:r>
    </w:p>
    <w:p w:rsidR="00D56687" w:rsidRPr="004A4B15" w:rsidRDefault="00D56687" w:rsidP="00564901">
      <w:pPr>
        <w:pStyle w:val="ActHead5"/>
      </w:pPr>
      <w:bookmarkStart w:id="229" w:name="_Toc442693075"/>
      <w:r w:rsidRPr="004A4B15">
        <w:rPr>
          <w:rStyle w:val="CharSectno"/>
        </w:rPr>
        <w:t>4.27</w:t>
      </w:r>
      <w:r w:rsidR="00564901" w:rsidRPr="004A4B15">
        <w:t xml:space="preserve">  </w:t>
      </w:r>
      <w:r w:rsidRPr="004A4B15">
        <w:t>International air services transiting Australia</w:t>
      </w:r>
      <w:r w:rsidR="00564901" w:rsidRPr="004A4B15">
        <w:t>—</w:t>
      </w:r>
      <w:r w:rsidRPr="004A4B15">
        <w:t>outbound</w:t>
      </w:r>
      <w:bookmarkEnd w:id="229"/>
    </w:p>
    <w:p w:rsidR="00D56687" w:rsidRPr="004A4B15" w:rsidRDefault="00D56687" w:rsidP="00564901">
      <w:pPr>
        <w:pStyle w:val="subsection"/>
      </w:pPr>
      <w:r w:rsidRPr="004A4B15">
        <w:tab/>
        <w:t>(1)</w:t>
      </w:r>
      <w:r w:rsidRPr="004A4B15">
        <w:tab/>
        <w:t>This regulation applies in relation to checked baggage on board an outbound international air service that becomes a screened air service by transiting through an airport in Australia.</w:t>
      </w:r>
    </w:p>
    <w:p w:rsidR="00D56687" w:rsidRPr="004A4B15" w:rsidRDefault="00D56687" w:rsidP="00564901">
      <w:pPr>
        <w:pStyle w:val="subsection"/>
      </w:pPr>
      <w:r w:rsidRPr="004A4B15">
        <w:tab/>
        <w:t>(2)</w:t>
      </w:r>
      <w:r w:rsidRPr="004A4B15">
        <w:tab/>
        <w:t>An item of the baggage must be screened at the aircraft’s last port of call in Australia if:</w:t>
      </w:r>
    </w:p>
    <w:p w:rsidR="00D56687" w:rsidRPr="004A4B15" w:rsidRDefault="00D56687" w:rsidP="00564901">
      <w:pPr>
        <w:pStyle w:val="paragraph"/>
      </w:pPr>
      <w:r w:rsidRPr="004A4B15">
        <w:tab/>
        <w:t>(a)</w:t>
      </w:r>
      <w:r w:rsidRPr="004A4B15">
        <w:tab/>
        <w:t>the aircraft’s operator cannot demonstrate that the item:</w:t>
      </w:r>
    </w:p>
    <w:p w:rsidR="00D56687" w:rsidRPr="004A4B15" w:rsidRDefault="00D56687" w:rsidP="00564901">
      <w:pPr>
        <w:pStyle w:val="paragraphsub"/>
      </w:pPr>
      <w:r w:rsidRPr="004A4B15">
        <w:tab/>
        <w:t>(i)</w:t>
      </w:r>
      <w:r w:rsidRPr="004A4B15">
        <w:tab/>
        <w:t>was screened at any of the aircraft’s previous ports of call in Australia; and</w:t>
      </w:r>
    </w:p>
    <w:p w:rsidR="00D56687" w:rsidRPr="004A4B15" w:rsidRDefault="00D56687" w:rsidP="00564901">
      <w:pPr>
        <w:pStyle w:val="paragraphsub"/>
      </w:pPr>
      <w:r w:rsidRPr="004A4B15">
        <w:tab/>
        <w:t>(ii)</w:t>
      </w:r>
      <w:r w:rsidRPr="004A4B15">
        <w:tab/>
        <w:t>has been kept continuously secure since it was screened; or</w:t>
      </w:r>
    </w:p>
    <w:p w:rsidR="00D56687" w:rsidRPr="004A4B15" w:rsidRDefault="00D56687" w:rsidP="00564901">
      <w:pPr>
        <w:pStyle w:val="paragraph"/>
      </w:pPr>
      <w:r w:rsidRPr="004A4B15">
        <w:tab/>
        <w:t>(b)</w:t>
      </w:r>
      <w:r w:rsidRPr="004A4B15">
        <w:tab/>
        <w:t>the Secretary, by notice in writing, so requires.</w:t>
      </w:r>
    </w:p>
    <w:p w:rsidR="00D56687" w:rsidRPr="004A4B15" w:rsidRDefault="00D56687" w:rsidP="00564901">
      <w:pPr>
        <w:pStyle w:val="ActHead5"/>
      </w:pPr>
      <w:bookmarkStart w:id="230" w:name="_Toc442693076"/>
      <w:r w:rsidRPr="004A4B15">
        <w:rPr>
          <w:rStyle w:val="CharSectno"/>
        </w:rPr>
        <w:t>4.28</w:t>
      </w:r>
      <w:r w:rsidR="00564901" w:rsidRPr="004A4B15">
        <w:t xml:space="preserve">  </w:t>
      </w:r>
      <w:r w:rsidRPr="004A4B15">
        <w:t>International air services transferring passengers in Australia</w:t>
      </w:r>
      <w:r w:rsidR="00564901" w:rsidRPr="004A4B15">
        <w:t>—</w:t>
      </w:r>
      <w:r w:rsidRPr="004A4B15">
        <w:t>outbound</w:t>
      </w:r>
      <w:bookmarkEnd w:id="230"/>
    </w:p>
    <w:p w:rsidR="00D56687" w:rsidRPr="004A4B15" w:rsidRDefault="00D56687" w:rsidP="00564901">
      <w:pPr>
        <w:pStyle w:val="subsection"/>
      </w:pPr>
      <w:r w:rsidRPr="004A4B15">
        <w:tab/>
        <w:t>(1)</w:t>
      </w:r>
      <w:r w:rsidRPr="004A4B15">
        <w:tab/>
        <w:t>This regulation applies in relation to checked baggage on board an outbound international air service if some or all of its passengers are to be transferred to a screened air service in Australia.</w:t>
      </w:r>
    </w:p>
    <w:p w:rsidR="00D56687" w:rsidRPr="004A4B15" w:rsidRDefault="00D56687" w:rsidP="00564901">
      <w:pPr>
        <w:pStyle w:val="subsection"/>
      </w:pPr>
      <w:r w:rsidRPr="004A4B15">
        <w:lastRenderedPageBreak/>
        <w:tab/>
        <w:t>(2)</w:t>
      </w:r>
      <w:r w:rsidRPr="004A4B15">
        <w:tab/>
        <w:t>An item of the baggage must be screened before it is transferred to the other air service if:</w:t>
      </w:r>
    </w:p>
    <w:p w:rsidR="00D56687" w:rsidRPr="004A4B15" w:rsidRDefault="00D56687" w:rsidP="00564901">
      <w:pPr>
        <w:pStyle w:val="paragraph"/>
      </w:pPr>
      <w:r w:rsidRPr="004A4B15">
        <w:tab/>
        <w:t>(a)</w:t>
      </w:r>
      <w:r w:rsidRPr="004A4B15">
        <w:tab/>
        <w:t>the aircraft’s operator cannot demonstrate that the item:</w:t>
      </w:r>
    </w:p>
    <w:p w:rsidR="00D56687" w:rsidRPr="004A4B15" w:rsidRDefault="00D56687" w:rsidP="00564901">
      <w:pPr>
        <w:pStyle w:val="paragraphsub"/>
      </w:pPr>
      <w:r w:rsidRPr="004A4B15">
        <w:tab/>
        <w:t>(i)</w:t>
      </w:r>
      <w:r w:rsidRPr="004A4B15">
        <w:tab/>
        <w:t>was screened at any of the aircraft’s previous ports of call in Australia; and</w:t>
      </w:r>
    </w:p>
    <w:p w:rsidR="00D56687" w:rsidRPr="004A4B15" w:rsidRDefault="00D56687" w:rsidP="00564901">
      <w:pPr>
        <w:pStyle w:val="paragraphsub"/>
      </w:pPr>
      <w:r w:rsidRPr="004A4B15">
        <w:tab/>
        <w:t>(ii)</w:t>
      </w:r>
      <w:r w:rsidRPr="004A4B15">
        <w:tab/>
        <w:t>has been kept continuously secure since it was screened; or</w:t>
      </w:r>
    </w:p>
    <w:p w:rsidR="00D56687" w:rsidRPr="004A4B15" w:rsidRDefault="00D56687" w:rsidP="00564901">
      <w:pPr>
        <w:pStyle w:val="paragraph"/>
      </w:pPr>
      <w:r w:rsidRPr="004A4B15">
        <w:tab/>
        <w:t>(b)</w:t>
      </w:r>
      <w:r w:rsidRPr="004A4B15">
        <w:tab/>
        <w:t>the Secretary, by notice in writing, so requires.</w:t>
      </w:r>
    </w:p>
    <w:p w:rsidR="00D56687" w:rsidRPr="004A4B15" w:rsidRDefault="00D56687" w:rsidP="00564901">
      <w:pPr>
        <w:pStyle w:val="ActHead5"/>
      </w:pPr>
      <w:bookmarkStart w:id="231" w:name="_Toc442693077"/>
      <w:r w:rsidRPr="004A4B15">
        <w:rPr>
          <w:rStyle w:val="CharSectno"/>
        </w:rPr>
        <w:t>4.37</w:t>
      </w:r>
      <w:r w:rsidR="00564901" w:rsidRPr="004A4B15">
        <w:t xml:space="preserve">  </w:t>
      </w:r>
      <w:r w:rsidRPr="004A4B15">
        <w:t>Requirement to notify intending passengers about checked baggage screening</w:t>
      </w:r>
      <w:bookmarkEnd w:id="231"/>
    </w:p>
    <w:p w:rsidR="00D56687" w:rsidRPr="004A4B15" w:rsidRDefault="00D56687" w:rsidP="00564901">
      <w:pPr>
        <w:pStyle w:val="subsection"/>
      </w:pPr>
      <w:r w:rsidRPr="004A4B15">
        <w:tab/>
        <w:t>(1)</w:t>
      </w:r>
      <w:r w:rsidRPr="004A4B15">
        <w:tab/>
        <w:t>A screening authority must display signs, not less than 0.4</w:t>
      </w:r>
      <w:r w:rsidR="00D364ED" w:rsidRPr="004A4B15">
        <w:t xml:space="preserve"> </w:t>
      </w:r>
      <w:r w:rsidRPr="004A4B15">
        <w:t>m wide by 0.3</w:t>
      </w:r>
      <w:r w:rsidR="00D364ED" w:rsidRPr="004A4B15">
        <w:t xml:space="preserve"> </w:t>
      </w:r>
      <w:r w:rsidRPr="004A4B15">
        <w:t>m high, in the form set out in subregulation</w:t>
      </w:r>
      <w:r w:rsidR="00183AC8" w:rsidRPr="004A4B15">
        <w:t> </w:t>
      </w:r>
      <w:r w:rsidRPr="004A4B15">
        <w:t>(2), indicating that checked baggage screening may occur.</w:t>
      </w:r>
    </w:p>
    <w:p w:rsidR="00D56687" w:rsidRPr="004A4B15" w:rsidRDefault="00564901" w:rsidP="00D56687">
      <w:pPr>
        <w:pStyle w:val="Penalty"/>
      </w:pPr>
      <w:r w:rsidRPr="004A4B15">
        <w:t>Penalty:</w:t>
      </w:r>
      <w:r w:rsidRPr="004A4B15">
        <w:tab/>
      </w:r>
      <w:r w:rsidR="00D56687" w:rsidRPr="004A4B15">
        <w:t>10 penalty units.</w:t>
      </w:r>
    </w:p>
    <w:p w:rsidR="00D56687" w:rsidRPr="004A4B15" w:rsidRDefault="00D56687" w:rsidP="00564901">
      <w:pPr>
        <w:pStyle w:val="subsection"/>
      </w:pPr>
      <w:r w:rsidRPr="004A4B15">
        <w:tab/>
        <w:t>(2)</w:t>
      </w:r>
      <w:r w:rsidRPr="004A4B15">
        <w:tab/>
        <w:t>A sign required by subregulation</w:t>
      </w:r>
      <w:r w:rsidR="00183AC8" w:rsidRPr="004A4B15">
        <w:t> </w:t>
      </w:r>
      <w:r w:rsidRPr="004A4B15">
        <w:t>(1) must be in the following form:</w:t>
      </w:r>
    </w:p>
    <w:p w:rsidR="00564901" w:rsidRPr="004A4B15" w:rsidRDefault="00564901" w:rsidP="00564901">
      <w:pPr>
        <w:pStyle w:val="Tabletext"/>
      </w:pPr>
    </w:p>
    <w:tbl>
      <w:tblPr>
        <w:tblW w:w="6344" w:type="dxa"/>
        <w:tblInd w:w="964"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1551"/>
        <w:gridCol w:w="4793"/>
      </w:tblGrid>
      <w:tr w:rsidR="00E207FE" w:rsidRPr="004A4B15" w:rsidTr="00DB3E68">
        <w:tc>
          <w:tcPr>
            <w:tcW w:w="1551" w:type="dxa"/>
            <w:tcBorders>
              <w:top w:val="single" w:sz="18" w:space="0" w:color="auto"/>
              <w:bottom w:val="single" w:sz="18" w:space="0" w:color="auto"/>
            </w:tcBorders>
            <w:vAlign w:val="center"/>
          </w:tcPr>
          <w:p w:rsidR="00E207FE" w:rsidRPr="004A4B15" w:rsidRDefault="00E207FE" w:rsidP="00044613">
            <w:pPr>
              <w:jc w:val="center"/>
            </w:pPr>
            <w:r w:rsidRPr="004A4B15">
              <w:rPr>
                <w:noProof/>
                <w:lang w:eastAsia="en-AU"/>
              </w:rPr>
              <w:drawing>
                <wp:inline distT="0" distB="0" distL="0" distR="0" wp14:anchorId="4B0A8B81" wp14:editId="6E96A6BB">
                  <wp:extent cx="847725" cy="6572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657225"/>
                          </a:xfrm>
                          <a:prstGeom prst="rect">
                            <a:avLst/>
                          </a:prstGeom>
                          <a:noFill/>
                          <a:ln>
                            <a:noFill/>
                          </a:ln>
                        </pic:spPr>
                      </pic:pic>
                    </a:graphicData>
                  </a:graphic>
                </wp:inline>
              </w:drawing>
            </w:r>
          </w:p>
          <w:p w:rsidR="00E207FE" w:rsidRPr="004A4B15" w:rsidRDefault="00E207FE" w:rsidP="00044613">
            <w:pPr>
              <w:jc w:val="center"/>
              <w:rPr>
                <w:rFonts w:ascii="Arial" w:hAnsi="Arial" w:cs="Arial"/>
                <w:highlight w:val="yellow"/>
              </w:rPr>
            </w:pPr>
          </w:p>
        </w:tc>
        <w:tc>
          <w:tcPr>
            <w:tcW w:w="4793" w:type="dxa"/>
            <w:tcBorders>
              <w:top w:val="single" w:sz="18" w:space="0" w:color="auto"/>
              <w:bottom w:val="single" w:sz="18" w:space="0" w:color="auto"/>
            </w:tcBorders>
          </w:tcPr>
          <w:p w:rsidR="00E207FE" w:rsidRPr="004A4B15" w:rsidRDefault="00E207FE" w:rsidP="00044613">
            <w:pPr>
              <w:pStyle w:val="Warningsignsmall"/>
            </w:pPr>
            <w:r w:rsidRPr="004A4B15">
              <w:t>Commonwealth of Australia</w:t>
            </w:r>
          </w:p>
          <w:p w:rsidR="00E207FE" w:rsidRPr="004A4B15" w:rsidRDefault="00E207FE" w:rsidP="00044613">
            <w:pPr>
              <w:pStyle w:val="Warningsignbold"/>
            </w:pPr>
            <w:r w:rsidRPr="004A4B15">
              <w:t>WARNING!</w:t>
            </w:r>
          </w:p>
          <w:p w:rsidR="00E207FE" w:rsidRPr="004A4B15" w:rsidRDefault="00E207FE" w:rsidP="00044613">
            <w:pPr>
              <w:jc w:val="center"/>
              <w:rPr>
                <w:rFonts w:ascii="Arial" w:hAnsi="Arial" w:cs="Arial"/>
              </w:rPr>
            </w:pPr>
            <w:r w:rsidRPr="004A4B15">
              <w:rPr>
                <w:rFonts w:ascii="Arial" w:hAnsi="Arial" w:cs="Arial"/>
              </w:rPr>
              <w:t>Checked baggage screening may be in operation</w:t>
            </w:r>
          </w:p>
          <w:p w:rsidR="00E207FE" w:rsidRPr="004A4B15" w:rsidRDefault="00E207FE" w:rsidP="00044613">
            <w:pPr>
              <w:pStyle w:val="P1"/>
              <w:tabs>
                <w:tab w:val="clear" w:pos="1191"/>
              </w:tabs>
              <w:ind w:left="0" w:firstLine="0"/>
              <w:jc w:val="center"/>
              <w:rPr>
                <w:rFonts w:ascii="Arial" w:hAnsi="Arial" w:cs="Arial"/>
                <w:snapToGrid w:val="0"/>
              </w:rPr>
            </w:pPr>
            <w:r w:rsidRPr="004A4B15">
              <w:rPr>
                <w:rFonts w:ascii="Arial" w:hAnsi="Arial" w:cs="Arial"/>
                <w:sz w:val="16"/>
                <w:szCs w:val="16"/>
              </w:rPr>
              <w:t>(</w:t>
            </w:r>
            <w:r w:rsidRPr="004A4B15">
              <w:rPr>
                <w:rFonts w:ascii="Arial" w:hAnsi="Arial" w:cs="Arial"/>
                <w:i/>
                <w:sz w:val="16"/>
                <w:szCs w:val="16"/>
              </w:rPr>
              <w:t>Aviation Transport Security Act 2004</w:t>
            </w:r>
            <w:r w:rsidRPr="004A4B15">
              <w:rPr>
                <w:rFonts w:ascii="Arial" w:hAnsi="Arial" w:cs="Arial"/>
                <w:sz w:val="16"/>
                <w:szCs w:val="16"/>
              </w:rPr>
              <w:t xml:space="preserve"> and </w:t>
            </w:r>
            <w:r w:rsidRPr="004A4B15">
              <w:rPr>
                <w:rFonts w:ascii="Arial" w:hAnsi="Arial" w:cs="Arial"/>
                <w:i/>
                <w:sz w:val="16"/>
                <w:szCs w:val="16"/>
              </w:rPr>
              <w:t>Aviation Transport Security Regulations</w:t>
            </w:r>
            <w:r w:rsidR="004A4B15">
              <w:rPr>
                <w:rFonts w:ascii="Arial" w:hAnsi="Arial" w:cs="Arial"/>
                <w:i/>
                <w:sz w:val="16"/>
                <w:szCs w:val="16"/>
              </w:rPr>
              <w:t> </w:t>
            </w:r>
            <w:r w:rsidRPr="004A4B15">
              <w:rPr>
                <w:rFonts w:ascii="Arial" w:hAnsi="Arial" w:cs="Arial"/>
                <w:i/>
                <w:sz w:val="16"/>
                <w:szCs w:val="16"/>
              </w:rPr>
              <w:t>2005</w:t>
            </w:r>
            <w:r w:rsidRPr="004A4B15">
              <w:rPr>
                <w:rFonts w:ascii="Arial" w:hAnsi="Arial" w:cs="Arial"/>
                <w:sz w:val="16"/>
                <w:szCs w:val="16"/>
              </w:rPr>
              <w:t>)</w:t>
            </w:r>
          </w:p>
        </w:tc>
      </w:tr>
    </w:tbl>
    <w:p w:rsidR="00D56687" w:rsidRPr="004A4B15" w:rsidRDefault="00D56687" w:rsidP="00564901">
      <w:pPr>
        <w:pStyle w:val="ActHead5"/>
      </w:pPr>
      <w:bookmarkStart w:id="232" w:name="_Toc442693078"/>
      <w:r w:rsidRPr="004A4B15">
        <w:rPr>
          <w:rStyle w:val="CharSectno"/>
        </w:rPr>
        <w:t>4.38</w:t>
      </w:r>
      <w:r w:rsidR="00564901" w:rsidRPr="004A4B15">
        <w:t xml:space="preserve">  </w:t>
      </w:r>
      <w:r w:rsidRPr="004A4B15">
        <w:t>Explosives not to be loaded on board aircraft</w:t>
      </w:r>
      <w:bookmarkEnd w:id="232"/>
    </w:p>
    <w:p w:rsidR="00D56687" w:rsidRPr="004A4B15" w:rsidRDefault="00D56687" w:rsidP="00564901">
      <w:pPr>
        <w:pStyle w:val="subsection"/>
      </w:pPr>
      <w:r w:rsidRPr="004A4B15">
        <w:tab/>
        <w:t>(1)</w:t>
      </w:r>
      <w:r w:rsidRPr="004A4B15">
        <w:tab/>
        <w:t>Subject to subregulation</w:t>
      </w:r>
      <w:r w:rsidR="00183AC8" w:rsidRPr="004A4B15">
        <w:t> </w:t>
      </w:r>
      <w:r w:rsidRPr="004A4B15">
        <w:t>(3), a screening authority must ensure that an explosive that is detected in an item of checked baggage during screening at the terminal facility is not loaded on board an aircraft.</w:t>
      </w:r>
    </w:p>
    <w:p w:rsidR="00D56687" w:rsidRPr="004A4B15" w:rsidRDefault="00564901" w:rsidP="00D56687">
      <w:pPr>
        <w:pStyle w:val="Penalty"/>
      </w:pPr>
      <w:r w:rsidRPr="004A4B15">
        <w:t>Penalty:</w:t>
      </w:r>
      <w:r w:rsidRPr="004A4B15">
        <w:tab/>
      </w:r>
      <w:r w:rsidR="00D56687" w:rsidRPr="004A4B15">
        <w:t>50 penalty units.</w:t>
      </w:r>
    </w:p>
    <w:p w:rsidR="00D56687" w:rsidRPr="004A4B15" w:rsidRDefault="00D56687" w:rsidP="00564901">
      <w:pPr>
        <w:pStyle w:val="subsection"/>
      </w:pPr>
      <w:r w:rsidRPr="004A4B15">
        <w:tab/>
        <w:t>(2)</w:t>
      </w:r>
      <w:r w:rsidRPr="004A4B15">
        <w:tab/>
        <w:t>An offence against subregulation</w:t>
      </w:r>
      <w:r w:rsidR="00183AC8" w:rsidRPr="004A4B15">
        <w:t> </w:t>
      </w:r>
      <w:r w:rsidRPr="004A4B15">
        <w:t>(1) is an offence of strict liability.</w:t>
      </w:r>
    </w:p>
    <w:p w:rsidR="00D56687" w:rsidRPr="004A4B15" w:rsidRDefault="00D56687" w:rsidP="00564901">
      <w:pPr>
        <w:pStyle w:val="subsection"/>
      </w:pPr>
      <w:r w:rsidRPr="004A4B15">
        <w:lastRenderedPageBreak/>
        <w:tab/>
        <w:t>(3)</w:t>
      </w:r>
      <w:r w:rsidRPr="004A4B15">
        <w:tab/>
        <w:t xml:space="preserve">Subregulation (1) does not apply in relation to an explosive the carriage of which is permitted by or under the </w:t>
      </w:r>
      <w:r w:rsidRPr="004A4B15">
        <w:rPr>
          <w:i/>
        </w:rPr>
        <w:t>Civil Aviation Safety Regulations</w:t>
      </w:r>
      <w:r w:rsidR="004A4B15">
        <w:rPr>
          <w:i/>
        </w:rPr>
        <w:t> </w:t>
      </w:r>
      <w:r w:rsidRPr="004A4B15">
        <w:rPr>
          <w:i/>
        </w:rPr>
        <w:t>1998</w:t>
      </w:r>
      <w:r w:rsidRPr="004A4B15">
        <w:t>.</w:t>
      </w:r>
    </w:p>
    <w:p w:rsidR="00D56687" w:rsidRPr="004A4B15" w:rsidRDefault="00D56687" w:rsidP="00564901">
      <w:pPr>
        <w:pStyle w:val="ActHead5"/>
      </w:pPr>
      <w:bookmarkStart w:id="233" w:name="_Toc442693079"/>
      <w:r w:rsidRPr="004A4B15">
        <w:rPr>
          <w:rStyle w:val="CharSectno"/>
        </w:rPr>
        <w:t>4.39</w:t>
      </w:r>
      <w:r w:rsidR="00564901" w:rsidRPr="004A4B15">
        <w:t xml:space="preserve">  </w:t>
      </w:r>
      <w:r w:rsidRPr="004A4B15">
        <w:t>Opening of checked baggage</w:t>
      </w:r>
      <w:bookmarkEnd w:id="233"/>
    </w:p>
    <w:p w:rsidR="00D56687" w:rsidRPr="004A4B15" w:rsidRDefault="00D56687" w:rsidP="00564901">
      <w:pPr>
        <w:pStyle w:val="subsection"/>
      </w:pPr>
      <w:r w:rsidRPr="004A4B15">
        <w:tab/>
      </w:r>
      <w:r w:rsidRPr="004A4B15">
        <w:tab/>
        <w:t>Nothing in these Regulations authorises a screening authority or a screening officer to open an item of checked baggage without the consent of a person who is entitled to possession of the item, or of the person who checked the item in, unless:</w:t>
      </w:r>
    </w:p>
    <w:p w:rsidR="00D56687" w:rsidRPr="004A4B15" w:rsidRDefault="00D56687" w:rsidP="00564901">
      <w:pPr>
        <w:pStyle w:val="paragraph"/>
      </w:pPr>
      <w:r w:rsidRPr="004A4B15">
        <w:tab/>
        <w:t>(a)</w:t>
      </w:r>
      <w:r w:rsidRPr="004A4B15">
        <w:tab/>
        <w:t>the screening authority first makes a reasonable attempt to find a person who is entitled to possession of the item, or the person who checked the item in; and</w:t>
      </w:r>
    </w:p>
    <w:p w:rsidR="00D56687" w:rsidRPr="004A4B15" w:rsidRDefault="00D56687" w:rsidP="00564901">
      <w:pPr>
        <w:pStyle w:val="paragraph"/>
      </w:pPr>
      <w:r w:rsidRPr="004A4B15">
        <w:tab/>
        <w:t>(b)</w:t>
      </w:r>
      <w:r w:rsidRPr="004A4B15">
        <w:tab/>
        <w:t>no such person is found.</w:t>
      </w:r>
    </w:p>
    <w:p w:rsidR="00887B9E" w:rsidRPr="004A4B15" w:rsidRDefault="00564901" w:rsidP="00EB2271">
      <w:pPr>
        <w:pStyle w:val="ActHead3"/>
        <w:pageBreakBefore/>
      </w:pPr>
      <w:bookmarkStart w:id="234" w:name="_Toc442693080"/>
      <w:r w:rsidRPr="004A4B15">
        <w:rPr>
          <w:rStyle w:val="CharDivNo"/>
        </w:rPr>
        <w:lastRenderedPageBreak/>
        <w:t>Division</w:t>
      </w:r>
      <w:r w:rsidR="004A4B15" w:rsidRPr="004A4B15">
        <w:rPr>
          <w:rStyle w:val="CharDivNo"/>
        </w:rPr>
        <w:t> </w:t>
      </w:r>
      <w:r w:rsidR="00887B9E" w:rsidRPr="004A4B15">
        <w:rPr>
          <w:rStyle w:val="CharDivNo"/>
        </w:rPr>
        <w:t>4.1A</w:t>
      </w:r>
      <w:r w:rsidRPr="004A4B15">
        <w:t>—</w:t>
      </w:r>
      <w:r w:rsidR="00887B9E" w:rsidRPr="004A4B15">
        <w:rPr>
          <w:rStyle w:val="CharDivText"/>
        </w:rPr>
        <w:t>Examining and clearing cargo</w:t>
      </w:r>
      <w:bookmarkEnd w:id="234"/>
    </w:p>
    <w:p w:rsidR="00887B9E" w:rsidRPr="004A4B15" w:rsidRDefault="00564901" w:rsidP="00564901">
      <w:pPr>
        <w:pStyle w:val="ActHead4"/>
      </w:pPr>
      <w:bookmarkStart w:id="235" w:name="_Toc442693081"/>
      <w:r w:rsidRPr="004A4B15">
        <w:rPr>
          <w:rStyle w:val="CharSubdNo"/>
        </w:rPr>
        <w:t>Subdivision</w:t>
      </w:r>
      <w:r w:rsidR="004A4B15" w:rsidRPr="004A4B15">
        <w:rPr>
          <w:rStyle w:val="CharSubdNo"/>
        </w:rPr>
        <w:t> </w:t>
      </w:r>
      <w:r w:rsidR="00887B9E" w:rsidRPr="004A4B15">
        <w:rPr>
          <w:rStyle w:val="CharSubdNo"/>
        </w:rPr>
        <w:t>4.1A.1</w:t>
      </w:r>
      <w:r w:rsidRPr="004A4B15">
        <w:t>—</w:t>
      </w:r>
      <w:r w:rsidR="00887B9E" w:rsidRPr="004A4B15">
        <w:rPr>
          <w:rStyle w:val="CharSubdText"/>
        </w:rPr>
        <w:t>Requirements for examining and clearing cargo</w:t>
      </w:r>
      <w:bookmarkEnd w:id="235"/>
    </w:p>
    <w:p w:rsidR="00887B9E" w:rsidRPr="004A4B15" w:rsidRDefault="00887B9E" w:rsidP="00564901">
      <w:pPr>
        <w:pStyle w:val="ActHead5"/>
      </w:pPr>
      <w:bookmarkStart w:id="236" w:name="_Toc442693082"/>
      <w:r w:rsidRPr="004A4B15">
        <w:rPr>
          <w:rStyle w:val="CharSectno"/>
        </w:rPr>
        <w:t>4.41A</w:t>
      </w:r>
      <w:r w:rsidR="00564901" w:rsidRPr="004A4B15">
        <w:t xml:space="preserve">  </w:t>
      </w:r>
      <w:r w:rsidRPr="004A4B15">
        <w:t>Application of Subdivision</w:t>
      </w:r>
      <w:bookmarkEnd w:id="236"/>
    </w:p>
    <w:p w:rsidR="00887B9E" w:rsidRPr="004A4B15" w:rsidRDefault="00887B9E" w:rsidP="00564901">
      <w:pPr>
        <w:pStyle w:val="subsection"/>
      </w:pPr>
      <w:r w:rsidRPr="004A4B15">
        <w:tab/>
      </w:r>
      <w:r w:rsidRPr="004A4B15">
        <w:tab/>
        <w:t xml:space="preserve">This </w:t>
      </w:r>
      <w:r w:rsidR="00564901" w:rsidRPr="004A4B15">
        <w:t>Subdivision</w:t>
      </w:r>
      <w:r w:rsidR="00D364ED" w:rsidRPr="004A4B15">
        <w:t xml:space="preserve"> </w:t>
      </w:r>
      <w:r w:rsidRPr="004A4B15">
        <w:t>applies to:</w:t>
      </w:r>
    </w:p>
    <w:p w:rsidR="00887B9E" w:rsidRPr="004A4B15" w:rsidRDefault="00887B9E" w:rsidP="00564901">
      <w:pPr>
        <w:pStyle w:val="paragraph"/>
      </w:pPr>
      <w:r w:rsidRPr="004A4B15">
        <w:tab/>
        <w:t>(a)</w:t>
      </w:r>
      <w:r w:rsidRPr="004A4B15">
        <w:tab/>
        <w:t>international cargo; and</w:t>
      </w:r>
    </w:p>
    <w:p w:rsidR="00887B9E" w:rsidRPr="004A4B15" w:rsidRDefault="00887B9E" w:rsidP="00564901">
      <w:pPr>
        <w:pStyle w:val="paragraph"/>
      </w:pPr>
      <w:r w:rsidRPr="004A4B15">
        <w:tab/>
        <w:t>(b)</w:t>
      </w:r>
      <w:r w:rsidRPr="004A4B15">
        <w:tab/>
        <w:t xml:space="preserve">cargo to which this </w:t>
      </w:r>
      <w:r w:rsidR="00564901" w:rsidRPr="004A4B15">
        <w:t>Subdivision</w:t>
      </w:r>
      <w:r w:rsidR="00D364ED" w:rsidRPr="004A4B15">
        <w:t xml:space="preserve"> </w:t>
      </w:r>
      <w:r w:rsidRPr="004A4B15">
        <w:t>applies because the Secretary has issued a notice to that effect under regulation</w:t>
      </w:r>
      <w:r w:rsidR="004A4B15">
        <w:t> </w:t>
      </w:r>
      <w:r w:rsidRPr="004A4B15">
        <w:t>4.41J.</w:t>
      </w:r>
    </w:p>
    <w:p w:rsidR="00887B9E" w:rsidRPr="004A4B15" w:rsidRDefault="00887B9E" w:rsidP="00564901">
      <w:pPr>
        <w:pStyle w:val="ActHead5"/>
      </w:pPr>
      <w:bookmarkStart w:id="237" w:name="_Toc442693083"/>
      <w:r w:rsidRPr="004A4B15">
        <w:rPr>
          <w:rStyle w:val="CharSectno"/>
        </w:rPr>
        <w:t>4.41B</w:t>
      </w:r>
      <w:r w:rsidR="00564901" w:rsidRPr="004A4B15">
        <w:t xml:space="preserve">  </w:t>
      </w:r>
      <w:r w:rsidRPr="004A4B15">
        <w:t>Purpose of Subdivision</w:t>
      </w:r>
      <w:bookmarkEnd w:id="237"/>
    </w:p>
    <w:p w:rsidR="00887B9E" w:rsidRPr="004A4B15" w:rsidRDefault="00887B9E" w:rsidP="00564901">
      <w:pPr>
        <w:pStyle w:val="subsection"/>
      </w:pPr>
      <w:r w:rsidRPr="004A4B15">
        <w:tab/>
      </w:r>
      <w:r w:rsidR="005103FD" w:rsidRPr="004A4B15">
        <w:t>(1)</w:t>
      </w:r>
      <w:r w:rsidRPr="004A4B15">
        <w:tab/>
        <w:t xml:space="preserve">This </w:t>
      </w:r>
      <w:r w:rsidR="00564901" w:rsidRPr="004A4B15">
        <w:t>Subdivision</w:t>
      </w:r>
      <w:r w:rsidR="00D364ED" w:rsidRPr="004A4B15">
        <w:t xml:space="preserve"> </w:t>
      </w:r>
      <w:r w:rsidRPr="004A4B15">
        <w:t>sets out the requirements for examining and clearing cargo for the following provisions of the Act:</w:t>
      </w:r>
    </w:p>
    <w:p w:rsidR="00887B9E" w:rsidRPr="004A4B15" w:rsidRDefault="00887B9E" w:rsidP="00564901">
      <w:pPr>
        <w:pStyle w:val="paragraph"/>
      </w:pPr>
      <w:r w:rsidRPr="004A4B15">
        <w:tab/>
        <w:t>(a)</w:t>
      </w:r>
      <w:r w:rsidRPr="004A4B15">
        <w:tab/>
        <w:t>section</w:t>
      </w:r>
      <w:r w:rsidR="004A4B15">
        <w:t> </w:t>
      </w:r>
      <w:r w:rsidRPr="004A4B15">
        <w:t>44B;</w:t>
      </w:r>
    </w:p>
    <w:p w:rsidR="00887B9E" w:rsidRPr="004A4B15" w:rsidRDefault="00887B9E" w:rsidP="00564901">
      <w:pPr>
        <w:pStyle w:val="paragraph"/>
      </w:pPr>
      <w:r w:rsidRPr="004A4B15">
        <w:tab/>
        <w:t>(b)</w:t>
      </w:r>
      <w:r w:rsidRPr="004A4B15">
        <w:tab/>
        <w:t>paragraph</w:t>
      </w:r>
      <w:r w:rsidR="004A4B15">
        <w:t> </w:t>
      </w:r>
      <w:r w:rsidRPr="004A4B15">
        <w:t>44C(1</w:t>
      </w:r>
      <w:r w:rsidR="00564901" w:rsidRPr="004A4B15">
        <w:t>)(</w:t>
      </w:r>
      <w:r w:rsidRPr="004A4B15">
        <w:t>a);</w:t>
      </w:r>
    </w:p>
    <w:p w:rsidR="00887B9E" w:rsidRPr="004A4B15" w:rsidRDefault="00887B9E" w:rsidP="00564901">
      <w:pPr>
        <w:pStyle w:val="paragraph"/>
      </w:pPr>
      <w:r w:rsidRPr="004A4B15">
        <w:tab/>
        <w:t>(c)</w:t>
      </w:r>
      <w:r w:rsidRPr="004A4B15">
        <w:tab/>
        <w:t>paragraphs</w:t>
      </w:r>
      <w:r w:rsidR="00D364ED" w:rsidRPr="004A4B15">
        <w:t xml:space="preserve"> </w:t>
      </w:r>
      <w:r w:rsidRPr="004A4B15">
        <w:t>44C(2</w:t>
      </w:r>
      <w:r w:rsidR="00564901" w:rsidRPr="004A4B15">
        <w:t>)(</w:t>
      </w:r>
      <w:r w:rsidRPr="004A4B15">
        <w:t>a), (b), (d), (e), (g) and (h);</w:t>
      </w:r>
    </w:p>
    <w:p w:rsidR="00887B9E" w:rsidRPr="004A4B15" w:rsidRDefault="00887B9E" w:rsidP="00564901">
      <w:pPr>
        <w:pStyle w:val="paragraph"/>
      </w:pPr>
      <w:r w:rsidRPr="004A4B15">
        <w:tab/>
        <w:t>(d)</w:t>
      </w:r>
      <w:r w:rsidRPr="004A4B15">
        <w:tab/>
        <w:t>subsection</w:t>
      </w:r>
      <w:r w:rsidR="004A4B15">
        <w:t> </w:t>
      </w:r>
      <w:r w:rsidRPr="004A4B15">
        <w:t>44C(4).</w:t>
      </w:r>
    </w:p>
    <w:p w:rsidR="005103FD" w:rsidRPr="004A4B15" w:rsidRDefault="005103FD" w:rsidP="005103FD">
      <w:pPr>
        <w:pStyle w:val="subsection"/>
      </w:pPr>
      <w:r w:rsidRPr="004A4B15">
        <w:tab/>
        <w:t>(2)</w:t>
      </w:r>
      <w:r w:rsidRPr="004A4B15">
        <w:tab/>
        <w:t>For the purposes of paragraph</w:t>
      </w:r>
      <w:r w:rsidR="004A4B15">
        <w:t> </w:t>
      </w:r>
      <w:r w:rsidRPr="004A4B15">
        <w:t>44C(2)(e) of the Act, the things to be detected by the examination of cargo are explosives.</w:t>
      </w:r>
    </w:p>
    <w:p w:rsidR="00887B9E" w:rsidRPr="004A4B15" w:rsidRDefault="00887B9E" w:rsidP="00564901">
      <w:pPr>
        <w:pStyle w:val="ActHead5"/>
      </w:pPr>
      <w:bookmarkStart w:id="238" w:name="_Toc442693084"/>
      <w:r w:rsidRPr="004A4B15">
        <w:rPr>
          <w:rStyle w:val="CharSectno"/>
        </w:rPr>
        <w:t>4.41C</w:t>
      </w:r>
      <w:r w:rsidR="00564901" w:rsidRPr="004A4B15">
        <w:t xml:space="preserve">  </w:t>
      </w:r>
      <w:r w:rsidRPr="004A4B15">
        <w:t>Definitions for Subdivision</w:t>
      </w:r>
      <w:bookmarkEnd w:id="238"/>
    </w:p>
    <w:p w:rsidR="00887B9E" w:rsidRPr="004A4B15" w:rsidRDefault="00887B9E" w:rsidP="00564901">
      <w:pPr>
        <w:pStyle w:val="subsection"/>
      </w:pPr>
      <w:r w:rsidRPr="004A4B15">
        <w:tab/>
      </w:r>
      <w:r w:rsidRPr="004A4B15">
        <w:tab/>
        <w:t>In this Subdivision:</w:t>
      </w:r>
    </w:p>
    <w:p w:rsidR="00887B9E" w:rsidRPr="004A4B15" w:rsidRDefault="00887B9E" w:rsidP="00564901">
      <w:pPr>
        <w:pStyle w:val="Definition"/>
      </w:pPr>
      <w:r w:rsidRPr="004A4B15">
        <w:rPr>
          <w:b/>
          <w:i/>
        </w:rPr>
        <w:t>international cargo</w:t>
      </w:r>
      <w:r w:rsidRPr="004A4B15">
        <w:t xml:space="preserve"> means cargo that is:</w:t>
      </w:r>
    </w:p>
    <w:p w:rsidR="00887B9E" w:rsidRPr="004A4B15" w:rsidRDefault="00887B9E" w:rsidP="00564901">
      <w:pPr>
        <w:pStyle w:val="paragraph"/>
      </w:pPr>
      <w:r w:rsidRPr="004A4B15">
        <w:tab/>
        <w:t>(a)</w:t>
      </w:r>
      <w:r w:rsidRPr="004A4B15">
        <w:tab/>
        <w:t>destined for a foreign country; and</w:t>
      </w:r>
    </w:p>
    <w:p w:rsidR="00887B9E" w:rsidRPr="004A4B15" w:rsidRDefault="00887B9E" w:rsidP="00564901">
      <w:pPr>
        <w:pStyle w:val="paragraph"/>
      </w:pPr>
      <w:r w:rsidRPr="004A4B15">
        <w:tab/>
        <w:t>(b)</w:t>
      </w:r>
      <w:r w:rsidRPr="004A4B15">
        <w:tab/>
        <w:t>not transhipped cargo.</w:t>
      </w:r>
    </w:p>
    <w:p w:rsidR="00887B9E" w:rsidRPr="004A4B15" w:rsidRDefault="00887B9E" w:rsidP="00564901">
      <w:pPr>
        <w:pStyle w:val="Definition"/>
      </w:pPr>
      <w:r w:rsidRPr="004A4B15">
        <w:rPr>
          <w:b/>
          <w:i/>
        </w:rPr>
        <w:t>transhipped cargo</w:t>
      </w:r>
      <w:r w:rsidRPr="004A4B15">
        <w:t xml:space="preserve"> means cargo that:</w:t>
      </w:r>
    </w:p>
    <w:p w:rsidR="00887B9E" w:rsidRPr="004A4B15" w:rsidRDefault="00887B9E" w:rsidP="00564901">
      <w:pPr>
        <w:pStyle w:val="paragraph"/>
      </w:pPr>
      <w:r w:rsidRPr="004A4B15">
        <w:tab/>
        <w:t>(a)</w:t>
      </w:r>
      <w:r w:rsidRPr="004A4B15">
        <w:tab/>
        <w:t>originates overseas; and</w:t>
      </w:r>
    </w:p>
    <w:p w:rsidR="00887B9E" w:rsidRPr="004A4B15" w:rsidRDefault="00887B9E" w:rsidP="00564901">
      <w:pPr>
        <w:pStyle w:val="paragraph"/>
      </w:pPr>
      <w:r w:rsidRPr="004A4B15">
        <w:tab/>
        <w:t>(b)</w:t>
      </w:r>
      <w:r w:rsidRPr="004A4B15">
        <w:tab/>
        <w:t>arrives at an Australian airport on an aircraft operating an inbound international air service; and</w:t>
      </w:r>
    </w:p>
    <w:p w:rsidR="00887B9E" w:rsidRPr="004A4B15" w:rsidRDefault="00887B9E" w:rsidP="00564901">
      <w:pPr>
        <w:pStyle w:val="paragraph"/>
      </w:pPr>
      <w:r w:rsidRPr="004A4B15">
        <w:tab/>
        <w:t>(c)</w:t>
      </w:r>
      <w:r w:rsidRPr="004A4B15">
        <w:tab/>
        <w:t>either:</w:t>
      </w:r>
    </w:p>
    <w:p w:rsidR="00887B9E" w:rsidRPr="004A4B15" w:rsidRDefault="00887B9E" w:rsidP="00564901">
      <w:pPr>
        <w:pStyle w:val="paragraphsub"/>
      </w:pPr>
      <w:r w:rsidRPr="004A4B15">
        <w:lastRenderedPageBreak/>
        <w:tab/>
        <w:t>(i)</w:t>
      </w:r>
      <w:r w:rsidRPr="004A4B15">
        <w:tab/>
        <w:t>remains on board the aircraft; or</w:t>
      </w:r>
    </w:p>
    <w:p w:rsidR="00887B9E" w:rsidRPr="004A4B15" w:rsidRDefault="00887B9E" w:rsidP="00564901">
      <w:pPr>
        <w:pStyle w:val="paragraphsub"/>
      </w:pPr>
      <w:r w:rsidRPr="004A4B15">
        <w:tab/>
        <w:t>(ii)</w:t>
      </w:r>
      <w:r w:rsidRPr="004A4B15">
        <w:tab/>
        <w:t>is transferred to another aircraft operating an outbound international air service; and</w:t>
      </w:r>
    </w:p>
    <w:p w:rsidR="00887B9E" w:rsidRPr="004A4B15" w:rsidRDefault="00887B9E" w:rsidP="00564901">
      <w:pPr>
        <w:pStyle w:val="paragraph"/>
      </w:pPr>
      <w:r w:rsidRPr="004A4B15">
        <w:tab/>
        <w:t>(d)</w:t>
      </w:r>
      <w:r w:rsidRPr="004A4B15">
        <w:tab/>
        <w:t>if the cargo is transferred—remains in the airside area of the airport during the transfer.</w:t>
      </w:r>
    </w:p>
    <w:p w:rsidR="00887B9E" w:rsidRPr="004A4B15" w:rsidRDefault="00887B9E" w:rsidP="00564901">
      <w:pPr>
        <w:pStyle w:val="ActHead5"/>
      </w:pPr>
      <w:bookmarkStart w:id="239" w:name="_Toc442693085"/>
      <w:r w:rsidRPr="004A4B15">
        <w:rPr>
          <w:rStyle w:val="CharSectno"/>
        </w:rPr>
        <w:t>4.41D</w:t>
      </w:r>
      <w:r w:rsidR="00564901" w:rsidRPr="004A4B15">
        <w:t xml:space="preserve">  </w:t>
      </w:r>
      <w:r w:rsidRPr="004A4B15">
        <w:t xml:space="preserve">Meaning of </w:t>
      </w:r>
      <w:r w:rsidRPr="004A4B15">
        <w:rPr>
          <w:i/>
        </w:rPr>
        <w:t>security declaration</w:t>
      </w:r>
      <w:bookmarkEnd w:id="239"/>
    </w:p>
    <w:p w:rsidR="00887B9E" w:rsidRPr="004A4B15" w:rsidRDefault="00887B9E" w:rsidP="00564901">
      <w:pPr>
        <w:pStyle w:val="subsection"/>
      </w:pPr>
      <w:r w:rsidRPr="004A4B15">
        <w:tab/>
      </w:r>
      <w:r w:rsidRPr="004A4B15">
        <w:tab/>
        <w:t xml:space="preserve">A </w:t>
      </w:r>
      <w:r w:rsidRPr="004A4B15">
        <w:rPr>
          <w:b/>
          <w:i/>
        </w:rPr>
        <w:t>security declaration</w:t>
      </w:r>
      <w:r w:rsidRPr="004A4B15">
        <w:t>, for cargo that is in the possession of a regulated business, means a document issued by the regulated business that:</w:t>
      </w:r>
    </w:p>
    <w:p w:rsidR="00887B9E" w:rsidRPr="004A4B15" w:rsidRDefault="00887B9E" w:rsidP="00564901">
      <w:pPr>
        <w:pStyle w:val="paragraph"/>
      </w:pPr>
      <w:r w:rsidRPr="004A4B15">
        <w:tab/>
        <w:t>(a)</w:t>
      </w:r>
      <w:r w:rsidRPr="004A4B15">
        <w:tab/>
        <w:t>identifies the cargo; and</w:t>
      </w:r>
    </w:p>
    <w:p w:rsidR="00887B9E" w:rsidRPr="004A4B15" w:rsidRDefault="00887B9E" w:rsidP="00564901">
      <w:pPr>
        <w:pStyle w:val="paragraph"/>
      </w:pPr>
      <w:r w:rsidRPr="004A4B15">
        <w:tab/>
        <w:t>(b)</w:t>
      </w:r>
      <w:r w:rsidRPr="004A4B15">
        <w:tab/>
        <w:t>states the name of the regulated business issuing the document for the cargo; and</w:t>
      </w:r>
    </w:p>
    <w:p w:rsidR="00887B9E" w:rsidRPr="004A4B15" w:rsidRDefault="00887B9E" w:rsidP="00564901">
      <w:pPr>
        <w:pStyle w:val="paragraph"/>
      </w:pPr>
      <w:r w:rsidRPr="004A4B15">
        <w:tab/>
        <w:t>(c)</w:t>
      </w:r>
      <w:r w:rsidRPr="004A4B15">
        <w:tab/>
        <w:t>states the name and contact details of the individual issuing the document for the cargo on behalf of the regulated business; and</w:t>
      </w:r>
    </w:p>
    <w:p w:rsidR="00887B9E" w:rsidRPr="004A4B15" w:rsidRDefault="00887B9E" w:rsidP="00564901">
      <w:pPr>
        <w:pStyle w:val="paragraph"/>
      </w:pPr>
      <w:r w:rsidRPr="004A4B15">
        <w:tab/>
        <w:t>(d)</w:t>
      </w:r>
      <w:r w:rsidRPr="004A4B15">
        <w:tab/>
        <w:t>states the time and date when the document was issued; and</w:t>
      </w:r>
    </w:p>
    <w:p w:rsidR="00887B9E" w:rsidRPr="004A4B15" w:rsidRDefault="00887B9E" w:rsidP="00564901">
      <w:pPr>
        <w:pStyle w:val="paragraph"/>
      </w:pPr>
      <w:r w:rsidRPr="004A4B15">
        <w:tab/>
        <w:t>(e)</w:t>
      </w:r>
      <w:r w:rsidRPr="004A4B15">
        <w:tab/>
        <w:t>declares the cargo has received clearance.</w:t>
      </w:r>
    </w:p>
    <w:p w:rsidR="00887B9E" w:rsidRPr="004A4B15" w:rsidRDefault="00887B9E" w:rsidP="00564901">
      <w:pPr>
        <w:pStyle w:val="ActHead5"/>
      </w:pPr>
      <w:bookmarkStart w:id="240" w:name="_Toc442693086"/>
      <w:r w:rsidRPr="004A4B15">
        <w:rPr>
          <w:rStyle w:val="CharSectno"/>
        </w:rPr>
        <w:t>4.41E</w:t>
      </w:r>
      <w:r w:rsidR="00564901" w:rsidRPr="004A4B15">
        <w:t xml:space="preserve">  </w:t>
      </w:r>
      <w:r w:rsidRPr="004A4B15">
        <w:t xml:space="preserve">Meaning of </w:t>
      </w:r>
      <w:r w:rsidRPr="004A4B15">
        <w:rPr>
          <w:i/>
        </w:rPr>
        <w:t>chain of custody statement</w:t>
      </w:r>
      <w:bookmarkEnd w:id="240"/>
    </w:p>
    <w:p w:rsidR="00887B9E" w:rsidRPr="004A4B15" w:rsidRDefault="00887B9E" w:rsidP="00564901">
      <w:pPr>
        <w:pStyle w:val="subsection"/>
      </w:pPr>
      <w:r w:rsidRPr="004A4B15">
        <w:tab/>
      </w:r>
      <w:r w:rsidRPr="004A4B15">
        <w:tab/>
        <w:t xml:space="preserve">A </w:t>
      </w:r>
      <w:r w:rsidRPr="004A4B15">
        <w:rPr>
          <w:b/>
          <w:i/>
        </w:rPr>
        <w:t>chain of custody statement</w:t>
      </w:r>
      <w:r w:rsidRPr="004A4B15">
        <w:t>, for cargo that is in the possession of a regulated business, means a document issued by the regulated business that:</w:t>
      </w:r>
    </w:p>
    <w:p w:rsidR="00887B9E" w:rsidRPr="004A4B15" w:rsidRDefault="00887B9E" w:rsidP="00564901">
      <w:pPr>
        <w:pStyle w:val="paragraph"/>
      </w:pPr>
      <w:r w:rsidRPr="004A4B15">
        <w:tab/>
        <w:t>(a)</w:t>
      </w:r>
      <w:r w:rsidRPr="004A4B15">
        <w:tab/>
        <w:t>identifies the cargo; and</w:t>
      </w:r>
    </w:p>
    <w:p w:rsidR="00887B9E" w:rsidRPr="004A4B15" w:rsidRDefault="00887B9E" w:rsidP="00564901">
      <w:pPr>
        <w:pStyle w:val="paragraph"/>
      </w:pPr>
      <w:r w:rsidRPr="004A4B15">
        <w:tab/>
        <w:t>(b)</w:t>
      </w:r>
      <w:r w:rsidRPr="004A4B15">
        <w:tab/>
        <w:t>states the name of the regulated business issuing the document for the cargo; and</w:t>
      </w:r>
    </w:p>
    <w:p w:rsidR="00887B9E" w:rsidRPr="004A4B15" w:rsidRDefault="00887B9E" w:rsidP="00564901">
      <w:pPr>
        <w:pStyle w:val="paragraph"/>
      </w:pPr>
      <w:r w:rsidRPr="004A4B15">
        <w:tab/>
        <w:t>(c)</w:t>
      </w:r>
      <w:r w:rsidRPr="004A4B15">
        <w:tab/>
        <w:t>states the name and contact details of the individual issuing the document for the cargo on behalf of the regulated business; and</w:t>
      </w:r>
    </w:p>
    <w:p w:rsidR="00887B9E" w:rsidRPr="004A4B15" w:rsidRDefault="00887B9E" w:rsidP="00564901">
      <w:pPr>
        <w:pStyle w:val="paragraph"/>
      </w:pPr>
      <w:r w:rsidRPr="004A4B15">
        <w:tab/>
        <w:t>(d)</w:t>
      </w:r>
      <w:r w:rsidRPr="004A4B15">
        <w:tab/>
        <w:t>states the time and date when the document was issued; and</w:t>
      </w:r>
    </w:p>
    <w:p w:rsidR="00887B9E" w:rsidRPr="004A4B15" w:rsidRDefault="00887B9E" w:rsidP="00564901">
      <w:pPr>
        <w:pStyle w:val="paragraph"/>
      </w:pPr>
      <w:r w:rsidRPr="004A4B15">
        <w:tab/>
        <w:t>(f)</w:t>
      </w:r>
      <w:r w:rsidRPr="004A4B15">
        <w:tab/>
        <w:t>states whether the regulated business received a security declaration for the cargo when the regulated business took possession of the cargo; and</w:t>
      </w:r>
    </w:p>
    <w:p w:rsidR="00887B9E" w:rsidRPr="004A4B15" w:rsidRDefault="00887B9E" w:rsidP="00564901">
      <w:pPr>
        <w:pStyle w:val="paragraph"/>
      </w:pPr>
      <w:r w:rsidRPr="004A4B15">
        <w:tab/>
        <w:t>(g)</w:t>
      </w:r>
      <w:r w:rsidRPr="004A4B15">
        <w:tab/>
        <w:t xml:space="preserve">if the regulated business received a security declaration for the cargo when the regulated business took possession of the </w:t>
      </w:r>
      <w:r w:rsidRPr="004A4B15">
        <w:lastRenderedPageBreak/>
        <w:t>cargo—states that the cargo has been held securely, in accordance with a TSP or AACA security program in force for the regulated business, at all times when the regulated business has been in possession of the cargo; and</w:t>
      </w:r>
    </w:p>
    <w:p w:rsidR="00887B9E" w:rsidRPr="004A4B15" w:rsidRDefault="00887B9E" w:rsidP="00564901">
      <w:pPr>
        <w:pStyle w:val="paragraph"/>
      </w:pPr>
      <w:r w:rsidRPr="004A4B15">
        <w:tab/>
        <w:t>(h)</w:t>
      </w:r>
      <w:r w:rsidRPr="004A4B15">
        <w:tab/>
        <w:t>if the regulated business did not receive a security declaration for the cargo when the regulated business took possession of the cargo, states:</w:t>
      </w:r>
    </w:p>
    <w:p w:rsidR="00887B9E" w:rsidRPr="004A4B15" w:rsidRDefault="00887B9E" w:rsidP="00564901">
      <w:pPr>
        <w:pStyle w:val="paragraphsub"/>
      </w:pPr>
      <w:r w:rsidRPr="004A4B15">
        <w:tab/>
        <w:t>(i)</w:t>
      </w:r>
      <w:r w:rsidRPr="004A4B15">
        <w:tab/>
        <w:t>that the regulated business issued a security declaration for the cargo; and</w:t>
      </w:r>
    </w:p>
    <w:p w:rsidR="00887B9E" w:rsidRPr="004A4B15" w:rsidRDefault="00887B9E" w:rsidP="00564901">
      <w:pPr>
        <w:pStyle w:val="paragraphsub"/>
      </w:pPr>
      <w:r w:rsidRPr="004A4B15">
        <w:tab/>
        <w:t>(ii)</w:t>
      </w:r>
      <w:r w:rsidRPr="004A4B15">
        <w:tab/>
        <w:t>that the cargo has been held securely, in accordance with a TSP or AACA security program in force for the regulated business, at all times after the cargo received clearance.</w:t>
      </w:r>
    </w:p>
    <w:p w:rsidR="00887B9E" w:rsidRPr="004A4B15" w:rsidRDefault="00887B9E" w:rsidP="00564901">
      <w:pPr>
        <w:pStyle w:val="ActHead5"/>
      </w:pPr>
      <w:bookmarkStart w:id="241" w:name="_Toc442693087"/>
      <w:r w:rsidRPr="004A4B15">
        <w:rPr>
          <w:rStyle w:val="CharSectno"/>
        </w:rPr>
        <w:t>4.41F</w:t>
      </w:r>
      <w:r w:rsidR="00564901" w:rsidRPr="004A4B15">
        <w:t xml:space="preserve">  </w:t>
      </w:r>
      <w:r w:rsidRPr="004A4B15">
        <w:t>Offence—issuing a security declaration</w:t>
      </w:r>
      <w:bookmarkEnd w:id="241"/>
    </w:p>
    <w:p w:rsidR="00887B9E" w:rsidRPr="004A4B15" w:rsidRDefault="00887B9E" w:rsidP="00564901">
      <w:pPr>
        <w:pStyle w:val="subsection"/>
      </w:pPr>
      <w:r w:rsidRPr="004A4B15">
        <w:tab/>
        <w:t>(1)</w:t>
      </w:r>
      <w:r w:rsidRPr="004A4B15">
        <w:tab/>
        <w:t>A regulated business commits an offence if:</w:t>
      </w:r>
    </w:p>
    <w:p w:rsidR="00887B9E" w:rsidRPr="004A4B15" w:rsidRDefault="00887B9E" w:rsidP="00564901">
      <w:pPr>
        <w:pStyle w:val="paragraph"/>
      </w:pPr>
      <w:r w:rsidRPr="004A4B15">
        <w:tab/>
        <w:t>(a)</w:t>
      </w:r>
      <w:r w:rsidRPr="004A4B15">
        <w:tab/>
        <w:t>the regulated business issues a security declaration for cargo that is in the possession of the regulated business; and</w:t>
      </w:r>
    </w:p>
    <w:p w:rsidR="00887B9E" w:rsidRPr="004A4B15" w:rsidRDefault="00887B9E" w:rsidP="00564901">
      <w:pPr>
        <w:pStyle w:val="paragraph"/>
      </w:pPr>
      <w:r w:rsidRPr="004A4B15">
        <w:tab/>
        <w:t>(b)</w:t>
      </w:r>
      <w:r w:rsidRPr="004A4B15">
        <w:tab/>
        <w:t>none of the following applies:</w:t>
      </w:r>
    </w:p>
    <w:p w:rsidR="00887B9E" w:rsidRPr="004A4B15" w:rsidRDefault="00887B9E" w:rsidP="00564901">
      <w:pPr>
        <w:pStyle w:val="paragraphsub"/>
      </w:pPr>
      <w:r w:rsidRPr="004A4B15">
        <w:tab/>
        <w:t>(i)</w:t>
      </w:r>
      <w:r w:rsidRPr="004A4B15">
        <w:tab/>
        <w:t>if the cargo need not be examined because the Secretary issued a notice under paragraph</w:t>
      </w:r>
      <w:r w:rsidR="004A4B15">
        <w:t> </w:t>
      </w:r>
      <w:r w:rsidRPr="004A4B15">
        <w:t>44B(2</w:t>
      </w:r>
      <w:r w:rsidR="00564901" w:rsidRPr="004A4B15">
        <w:t>)(</w:t>
      </w:r>
      <w:r w:rsidRPr="004A4B15">
        <w:t>b) of the Act—the regulated business has treated the cargo in accordance with a TSP in force for the regulated business;</w:t>
      </w:r>
    </w:p>
    <w:p w:rsidR="00887B9E" w:rsidRPr="004A4B15" w:rsidRDefault="00887B9E" w:rsidP="00564901">
      <w:pPr>
        <w:pStyle w:val="paragraphsub"/>
      </w:pPr>
      <w:r w:rsidRPr="004A4B15">
        <w:tab/>
        <w:t>(ii)</w:t>
      </w:r>
      <w:r w:rsidRPr="004A4B15">
        <w:tab/>
        <w:t>the regulated business has examined the cargo in accordance with a notice issued by the Secretary under regulation</w:t>
      </w:r>
      <w:r w:rsidR="004A4B15">
        <w:t> </w:t>
      </w:r>
      <w:r w:rsidRPr="004A4B15">
        <w:t>4.41J and has treated the cargo in accordance with a TSP in force for the regulated business;</w:t>
      </w:r>
    </w:p>
    <w:p w:rsidR="00887B9E" w:rsidRPr="004A4B15" w:rsidRDefault="00887B9E" w:rsidP="00564901">
      <w:pPr>
        <w:pStyle w:val="paragraphsub"/>
      </w:pPr>
      <w:r w:rsidRPr="004A4B15">
        <w:tab/>
        <w:t>(iii)</w:t>
      </w:r>
      <w:r w:rsidRPr="004A4B15">
        <w:tab/>
        <w:t>the regulated business has examined the cargo and treated the cargo in accordance with a TSP in force for the regulated business.</w:t>
      </w:r>
    </w:p>
    <w:p w:rsidR="00887B9E" w:rsidRPr="004A4B15" w:rsidRDefault="00564901" w:rsidP="00887B9E">
      <w:pPr>
        <w:pStyle w:val="Penalty"/>
        <w:rPr>
          <w:color w:val="000000"/>
        </w:rPr>
      </w:pPr>
      <w:r w:rsidRPr="004A4B15">
        <w:t>Penalty:</w:t>
      </w:r>
      <w:r w:rsidRPr="004A4B15">
        <w:tab/>
      </w:r>
      <w:r w:rsidR="00887B9E" w:rsidRPr="004A4B15">
        <w:t xml:space="preserve">100 </w:t>
      </w:r>
      <w:r w:rsidR="00887B9E" w:rsidRPr="004A4B15">
        <w:rPr>
          <w:color w:val="000000"/>
        </w:rPr>
        <w:t>penalty units.</w:t>
      </w:r>
    </w:p>
    <w:p w:rsidR="00887B9E" w:rsidRPr="004A4B15" w:rsidRDefault="00887B9E" w:rsidP="00564901">
      <w:pPr>
        <w:pStyle w:val="subsection"/>
      </w:pPr>
      <w:r w:rsidRPr="004A4B15">
        <w:tab/>
        <w:t>(2)</w:t>
      </w:r>
      <w:r w:rsidRPr="004A4B15">
        <w:tab/>
        <w:t>An offence against subregulation</w:t>
      </w:r>
      <w:r w:rsidR="00183AC8" w:rsidRPr="004A4B15">
        <w:t> </w:t>
      </w:r>
      <w:r w:rsidRPr="004A4B15">
        <w:t>(1) is an offence of strict liability.</w:t>
      </w:r>
    </w:p>
    <w:p w:rsidR="00887B9E" w:rsidRPr="004A4B15" w:rsidRDefault="00887B9E" w:rsidP="00564901">
      <w:pPr>
        <w:pStyle w:val="ActHead5"/>
      </w:pPr>
      <w:bookmarkStart w:id="242" w:name="_Toc442693088"/>
      <w:r w:rsidRPr="004A4B15">
        <w:rPr>
          <w:rStyle w:val="CharSectno"/>
        </w:rPr>
        <w:lastRenderedPageBreak/>
        <w:t>4.41G</w:t>
      </w:r>
      <w:r w:rsidR="00564901" w:rsidRPr="004A4B15">
        <w:t xml:space="preserve">  </w:t>
      </w:r>
      <w:r w:rsidRPr="004A4B15">
        <w:t>Offence—issuing chain of custody statement</w:t>
      </w:r>
      <w:bookmarkEnd w:id="242"/>
    </w:p>
    <w:p w:rsidR="00887B9E" w:rsidRPr="004A4B15" w:rsidRDefault="00887B9E" w:rsidP="00564901">
      <w:pPr>
        <w:pStyle w:val="subsection"/>
      </w:pPr>
      <w:r w:rsidRPr="004A4B15">
        <w:tab/>
        <w:t>(1)</w:t>
      </w:r>
      <w:r w:rsidRPr="004A4B15">
        <w:tab/>
        <w:t>A regulated business commits an offence if:</w:t>
      </w:r>
    </w:p>
    <w:p w:rsidR="00887B9E" w:rsidRPr="004A4B15" w:rsidRDefault="00887B9E" w:rsidP="00564901">
      <w:pPr>
        <w:pStyle w:val="paragraph"/>
      </w:pPr>
      <w:r w:rsidRPr="004A4B15">
        <w:tab/>
        <w:t>(a)</w:t>
      </w:r>
      <w:r w:rsidRPr="004A4B15">
        <w:tab/>
        <w:t>the regulated business issues a chain of custody statement for cargo that is in possession of the regulated business; and</w:t>
      </w:r>
    </w:p>
    <w:p w:rsidR="00887B9E" w:rsidRPr="004A4B15" w:rsidRDefault="00887B9E" w:rsidP="00564901">
      <w:pPr>
        <w:pStyle w:val="paragraph"/>
      </w:pPr>
      <w:r w:rsidRPr="004A4B15">
        <w:tab/>
        <w:t>(b)</w:t>
      </w:r>
      <w:r w:rsidRPr="004A4B15">
        <w:tab/>
        <w:t>when the regulated business took possession of the cargo, the regulated business did not receive a security declaration and another chain of custody statement for the cargo; and</w:t>
      </w:r>
    </w:p>
    <w:p w:rsidR="00887B9E" w:rsidRPr="004A4B15" w:rsidRDefault="00887B9E" w:rsidP="00564901">
      <w:pPr>
        <w:pStyle w:val="paragraph"/>
      </w:pPr>
      <w:r w:rsidRPr="004A4B15">
        <w:tab/>
        <w:t>(c)</w:t>
      </w:r>
      <w:r w:rsidRPr="004A4B15">
        <w:tab/>
        <w:t>the regulated business has not issued a security declaration for the cargo.</w:t>
      </w:r>
    </w:p>
    <w:p w:rsidR="00887B9E" w:rsidRPr="004A4B15" w:rsidRDefault="00564901" w:rsidP="00887B9E">
      <w:pPr>
        <w:pStyle w:val="Penalty"/>
        <w:rPr>
          <w:color w:val="000000"/>
        </w:rPr>
      </w:pPr>
      <w:r w:rsidRPr="004A4B15">
        <w:t>Penalty:</w:t>
      </w:r>
      <w:r w:rsidRPr="004A4B15">
        <w:tab/>
      </w:r>
      <w:r w:rsidR="00887B9E" w:rsidRPr="004A4B15">
        <w:t xml:space="preserve">50 </w:t>
      </w:r>
      <w:r w:rsidR="00887B9E" w:rsidRPr="004A4B15">
        <w:rPr>
          <w:color w:val="000000"/>
        </w:rPr>
        <w:t>penalty units.</w:t>
      </w:r>
    </w:p>
    <w:p w:rsidR="00887B9E" w:rsidRPr="004A4B15" w:rsidRDefault="00887B9E" w:rsidP="00564901">
      <w:pPr>
        <w:pStyle w:val="subsection"/>
      </w:pPr>
      <w:r w:rsidRPr="004A4B15">
        <w:tab/>
        <w:t>(2)</w:t>
      </w:r>
      <w:r w:rsidRPr="004A4B15">
        <w:tab/>
        <w:t>A regulated business commits an offence if:</w:t>
      </w:r>
    </w:p>
    <w:p w:rsidR="00887B9E" w:rsidRPr="004A4B15" w:rsidRDefault="00887B9E" w:rsidP="00564901">
      <w:pPr>
        <w:pStyle w:val="paragraph"/>
      </w:pPr>
      <w:r w:rsidRPr="004A4B15">
        <w:tab/>
        <w:t>(a)</w:t>
      </w:r>
      <w:r w:rsidRPr="004A4B15">
        <w:tab/>
        <w:t>the regulated business issues a chain of custody statement for cargo that is in possession of the regulated business; and</w:t>
      </w:r>
    </w:p>
    <w:p w:rsidR="00887B9E" w:rsidRPr="004A4B15" w:rsidRDefault="00887B9E" w:rsidP="00564901">
      <w:pPr>
        <w:pStyle w:val="paragraph"/>
      </w:pPr>
      <w:r w:rsidRPr="004A4B15">
        <w:tab/>
        <w:t>(b)</w:t>
      </w:r>
      <w:r w:rsidRPr="004A4B15">
        <w:tab/>
        <w:t>the regulated business has not held the cargo securely, in accordance with a TSP or AACA security program in force for the regulated business, at all times when the regulated business has been in possession of the cargo.</w:t>
      </w:r>
    </w:p>
    <w:p w:rsidR="00887B9E" w:rsidRPr="004A4B15" w:rsidRDefault="00564901" w:rsidP="00887B9E">
      <w:pPr>
        <w:pStyle w:val="Penalty"/>
        <w:rPr>
          <w:color w:val="000000"/>
        </w:rPr>
      </w:pPr>
      <w:r w:rsidRPr="004A4B15">
        <w:t>Penalty:</w:t>
      </w:r>
      <w:r w:rsidRPr="004A4B15">
        <w:tab/>
      </w:r>
      <w:r w:rsidR="00887B9E" w:rsidRPr="004A4B15">
        <w:t xml:space="preserve">50 </w:t>
      </w:r>
      <w:r w:rsidR="00887B9E" w:rsidRPr="004A4B15">
        <w:rPr>
          <w:color w:val="000000"/>
        </w:rPr>
        <w:t>penalty units.</w:t>
      </w:r>
    </w:p>
    <w:p w:rsidR="00887B9E" w:rsidRPr="004A4B15" w:rsidRDefault="00887B9E" w:rsidP="00564901">
      <w:pPr>
        <w:pStyle w:val="subsection"/>
      </w:pPr>
      <w:r w:rsidRPr="004A4B15">
        <w:tab/>
        <w:t>(3)</w:t>
      </w:r>
      <w:r w:rsidRPr="004A4B15">
        <w:tab/>
        <w:t>An offence against subregulation</w:t>
      </w:r>
      <w:r w:rsidR="00183AC8" w:rsidRPr="004A4B15">
        <w:t> </w:t>
      </w:r>
      <w:r w:rsidRPr="004A4B15">
        <w:t>(1) or (2) is an offence of strict liability.</w:t>
      </w:r>
    </w:p>
    <w:p w:rsidR="00887B9E" w:rsidRPr="004A4B15" w:rsidRDefault="00887B9E" w:rsidP="00564901">
      <w:pPr>
        <w:pStyle w:val="ActHead5"/>
      </w:pPr>
      <w:bookmarkStart w:id="243" w:name="_Toc442693089"/>
      <w:r w:rsidRPr="004A4B15">
        <w:rPr>
          <w:rStyle w:val="CharSectno"/>
        </w:rPr>
        <w:t>4.41H</w:t>
      </w:r>
      <w:r w:rsidR="00564901" w:rsidRPr="004A4B15">
        <w:t xml:space="preserve">  </w:t>
      </w:r>
      <w:r w:rsidRPr="004A4B15">
        <w:t>Offence—loading cargo on aircraft if no security declaration or chain of custody statement</w:t>
      </w:r>
      <w:bookmarkEnd w:id="243"/>
    </w:p>
    <w:p w:rsidR="00887B9E" w:rsidRPr="004A4B15" w:rsidRDefault="00887B9E" w:rsidP="00564901">
      <w:pPr>
        <w:pStyle w:val="subsection"/>
      </w:pPr>
      <w:r w:rsidRPr="004A4B15">
        <w:tab/>
        <w:t>(1)</w:t>
      </w:r>
      <w:r w:rsidRPr="004A4B15">
        <w:tab/>
        <w:t>A regulated business commits an offence if:</w:t>
      </w:r>
    </w:p>
    <w:p w:rsidR="00887B9E" w:rsidRPr="004A4B15" w:rsidRDefault="00887B9E" w:rsidP="00564901">
      <w:pPr>
        <w:pStyle w:val="paragraph"/>
      </w:pPr>
      <w:r w:rsidRPr="004A4B15">
        <w:tab/>
        <w:t>(a)</w:t>
      </w:r>
      <w:r w:rsidRPr="004A4B15">
        <w:tab/>
        <w:t>the regulated business loads cargo onto a prescribed aircraft; and</w:t>
      </w:r>
    </w:p>
    <w:p w:rsidR="00887B9E" w:rsidRPr="004A4B15" w:rsidRDefault="00887B9E" w:rsidP="00564901">
      <w:pPr>
        <w:pStyle w:val="paragraph"/>
      </w:pPr>
      <w:r w:rsidRPr="004A4B15">
        <w:tab/>
        <w:t>(b)</w:t>
      </w:r>
      <w:r w:rsidRPr="004A4B15">
        <w:tab/>
        <w:t>at the time of loading, the cargo is to be unloaded outside Australia; and</w:t>
      </w:r>
    </w:p>
    <w:p w:rsidR="00887B9E" w:rsidRPr="004A4B15" w:rsidRDefault="00887B9E" w:rsidP="00564901">
      <w:pPr>
        <w:pStyle w:val="paragraph"/>
      </w:pPr>
      <w:r w:rsidRPr="004A4B15">
        <w:tab/>
        <w:t>(c)</w:t>
      </w:r>
      <w:r w:rsidRPr="004A4B15">
        <w:tab/>
        <w:t>the regulated business does not have a security declaration or a chain of custody statement for the cargo.</w:t>
      </w:r>
    </w:p>
    <w:p w:rsidR="00887B9E" w:rsidRPr="004A4B15" w:rsidRDefault="00564901" w:rsidP="00887B9E">
      <w:pPr>
        <w:pStyle w:val="Penalty"/>
      </w:pPr>
      <w:r w:rsidRPr="004A4B15">
        <w:t>Penalty:</w:t>
      </w:r>
      <w:r w:rsidRPr="004A4B15">
        <w:tab/>
      </w:r>
      <w:r w:rsidR="00887B9E" w:rsidRPr="004A4B15">
        <w:t>100 penalty units.</w:t>
      </w:r>
    </w:p>
    <w:p w:rsidR="00887B9E" w:rsidRPr="004A4B15" w:rsidRDefault="00887B9E" w:rsidP="00564901">
      <w:pPr>
        <w:pStyle w:val="subsection"/>
      </w:pPr>
      <w:r w:rsidRPr="004A4B15">
        <w:lastRenderedPageBreak/>
        <w:tab/>
        <w:t>(2)</w:t>
      </w:r>
      <w:r w:rsidRPr="004A4B15">
        <w:tab/>
        <w:t>A regulated business commits an offence if:</w:t>
      </w:r>
    </w:p>
    <w:p w:rsidR="00887B9E" w:rsidRPr="004A4B15" w:rsidRDefault="00887B9E" w:rsidP="00564901">
      <w:pPr>
        <w:pStyle w:val="paragraph"/>
      </w:pPr>
      <w:r w:rsidRPr="004A4B15">
        <w:tab/>
        <w:t>(a)</w:t>
      </w:r>
      <w:r w:rsidRPr="004A4B15">
        <w:tab/>
        <w:t>the regulated business enters into an arrangement with a non</w:t>
      </w:r>
      <w:r w:rsidR="004A4B15">
        <w:noBreakHyphen/>
      </w:r>
      <w:r w:rsidRPr="004A4B15">
        <w:t>regulated business to load cargo onto a prescribed aircraft; and</w:t>
      </w:r>
    </w:p>
    <w:p w:rsidR="00887B9E" w:rsidRPr="004A4B15" w:rsidRDefault="00887B9E" w:rsidP="00564901">
      <w:pPr>
        <w:pStyle w:val="paragraph"/>
      </w:pPr>
      <w:r w:rsidRPr="004A4B15">
        <w:tab/>
        <w:t>(b)</w:t>
      </w:r>
      <w:r w:rsidRPr="004A4B15">
        <w:tab/>
        <w:t>the non</w:t>
      </w:r>
      <w:r w:rsidR="004A4B15">
        <w:noBreakHyphen/>
      </w:r>
      <w:r w:rsidRPr="004A4B15">
        <w:t>regulated business loads cargo onto the aircraft; and</w:t>
      </w:r>
    </w:p>
    <w:p w:rsidR="00887B9E" w:rsidRPr="004A4B15" w:rsidRDefault="00887B9E" w:rsidP="00564901">
      <w:pPr>
        <w:pStyle w:val="paragraph"/>
      </w:pPr>
      <w:r w:rsidRPr="004A4B15">
        <w:tab/>
        <w:t>(c)</w:t>
      </w:r>
      <w:r w:rsidRPr="004A4B15">
        <w:tab/>
        <w:t>at the time of loading, the cargo is to be unloaded outside Australia; and</w:t>
      </w:r>
    </w:p>
    <w:p w:rsidR="00887B9E" w:rsidRPr="004A4B15" w:rsidRDefault="00887B9E" w:rsidP="00564901">
      <w:pPr>
        <w:pStyle w:val="paragraph"/>
      </w:pPr>
      <w:r w:rsidRPr="004A4B15">
        <w:tab/>
        <w:t>(d)</w:t>
      </w:r>
      <w:r w:rsidRPr="004A4B15">
        <w:tab/>
        <w:t>the regulated business does not have a security declaration or a chain of custody statement for the cargo.</w:t>
      </w:r>
    </w:p>
    <w:p w:rsidR="00887B9E" w:rsidRPr="004A4B15" w:rsidRDefault="00564901" w:rsidP="00887B9E">
      <w:pPr>
        <w:pStyle w:val="Penalty"/>
      </w:pPr>
      <w:r w:rsidRPr="004A4B15">
        <w:t>Penalty:</w:t>
      </w:r>
      <w:r w:rsidRPr="004A4B15">
        <w:tab/>
      </w:r>
      <w:r w:rsidR="00887B9E" w:rsidRPr="004A4B15">
        <w:t>100 penalty units.</w:t>
      </w:r>
    </w:p>
    <w:p w:rsidR="00887B9E" w:rsidRPr="004A4B15" w:rsidRDefault="00887B9E" w:rsidP="00564901">
      <w:pPr>
        <w:pStyle w:val="subsection"/>
      </w:pPr>
      <w:r w:rsidRPr="004A4B15">
        <w:tab/>
        <w:t>(3)</w:t>
      </w:r>
      <w:r w:rsidRPr="004A4B15">
        <w:tab/>
        <w:t>An offence against subregulation</w:t>
      </w:r>
      <w:r w:rsidR="00183AC8" w:rsidRPr="004A4B15">
        <w:t> </w:t>
      </w:r>
      <w:r w:rsidRPr="004A4B15">
        <w:t>(1) or (2) is an offence of strict liability.</w:t>
      </w:r>
    </w:p>
    <w:p w:rsidR="00887B9E" w:rsidRPr="004A4B15" w:rsidRDefault="00887B9E" w:rsidP="00564901">
      <w:pPr>
        <w:pStyle w:val="subsection"/>
      </w:pPr>
      <w:r w:rsidRPr="004A4B15">
        <w:tab/>
        <w:t>(4)</w:t>
      </w:r>
      <w:r w:rsidRPr="004A4B15">
        <w:tab/>
        <w:t>In this regulation:</w:t>
      </w:r>
    </w:p>
    <w:p w:rsidR="00887B9E" w:rsidRPr="004A4B15" w:rsidRDefault="00887B9E" w:rsidP="00564901">
      <w:pPr>
        <w:pStyle w:val="Definition"/>
      </w:pPr>
      <w:r w:rsidRPr="004A4B15">
        <w:rPr>
          <w:b/>
          <w:i/>
        </w:rPr>
        <w:t>non</w:t>
      </w:r>
      <w:r w:rsidR="004A4B15">
        <w:rPr>
          <w:b/>
          <w:i/>
        </w:rPr>
        <w:noBreakHyphen/>
      </w:r>
      <w:r w:rsidRPr="004A4B15">
        <w:rPr>
          <w:b/>
          <w:i/>
        </w:rPr>
        <w:t>regulated business</w:t>
      </w:r>
      <w:r w:rsidRPr="004A4B15">
        <w:t xml:space="preserve"> means a business that is not a regulated business.</w:t>
      </w:r>
    </w:p>
    <w:p w:rsidR="00887B9E" w:rsidRPr="004A4B15" w:rsidRDefault="00564901" w:rsidP="00564901">
      <w:pPr>
        <w:pStyle w:val="ActHead4"/>
      </w:pPr>
      <w:bookmarkStart w:id="244" w:name="_Toc442693090"/>
      <w:r w:rsidRPr="004A4B15">
        <w:rPr>
          <w:rStyle w:val="CharSubdNo"/>
        </w:rPr>
        <w:t>Subdivision</w:t>
      </w:r>
      <w:r w:rsidR="004A4B15" w:rsidRPr="004A4B15">
        <w:rPr>
          <w:rStyle w:val="CharSubdNo"/>
        </w:rPr>
        <w:t> </w:t>
      </w:r>
      <w:r w:rsidR="00C3449E" w:rsidRPr="004A4B15">
        <w:rPr>
          <w:rStyle w:val="CharSubdNo"/>
        </w:rPr>
        <w:t>4.1A.1A</w:t>
      </w:r>
      <w:r w:rsidRPr="004A4B15">
        <w:t>—</w:t>
      </w:r>
      <w:r w:rsidR="00887B9E" w:rsidRPr="004A4B15">
        <w:rPr>
          <w:rStyle w:val="CharSubdText"/>
        </w:rPr>
        <w:t>Notice by Secretary</w:t>
      </w:r>
      <w:bookmarkEnd w:id="244"/>
    </w:p>
    <w:p w:rsidR="00887B9E" w:rsidRPr="004A4B15" w:rsidRDefault="00887B9E" w:rsidP="00564901">
      <w:pPr>
        <w:pStyle w:val="ActHead5"/>
      </w:pPr>
      <w:bookmarkStart w:id="245" w:name="_Toc442693091"/>
      <w:r w:rsidRPr="004A4B15">
        <w:rPr>
          <w:rStyle w:val="CharSectno"/>
        </w:rPr>
        <w:t>4.41J</w:t>
      </w:r>
      <w:r w:rsidR="00564901" w:rsidRPr="004A4B15">
        <w:t xml:space="preserve">  </w:t>
      </w:r>
      <w:r w:rsidRPr="004A4B15">
        <w:t>Notice for examination of cargo</w:t>
      </w:r>
      <w:bookmarkEnd w:id="245"/>
    </w:p>
    <w:p w:rsidR="00887B9E" w:rsidRPr="004A4B15" w:rsidRDefault="00887B9E" w:rsidP="00564901">
      <w:pPr>
        <w:pStyle w:val="subsection"/>
      </w:pPr>
      <w:r w:rsidRPr="004A4B15">
        <w:tab/>
        <w:t>(1)</w:t>
      </w:r>
      <w:r w:rsidRPr="004A4B15">
        <w:tab/>
        <w:t>For subsection</w:t>
      </w:r>
      <w:r w:rsidR="004A4B15">
        <w:t> </w:t>
      </w:r>
      <w:r w:rsidRPr="004A4B15">
        <w:t>44C(3) of the Act, the Secretary may issue a written notice that provides for the examination of cargo by a regulated business about:</w:t>
      </w:r>
    </w:p>
    <w:p w:rsidR="00887B9E" w:rsidRPr="004A4B15" w:rsidRDefault="00887B9E" w:rsidP="00564901">
      <w:pPr>
        <w:pStyle w:val="paragraph"/>
      </w:pPr>
      <w:r w:rsidRPr="004A4B15">
        <w:tab/>
        <w:t>(a)</w:t>
      </w:r>
      <w:r w:rsidRPr="004A4B15">
        <w:tab/>
        <w:t>the types of cargo to be examined; and</w:t>
      </w:r>
    </w:p>
    <w:p w:rsidR="00887B9E" w:rsidRPr="004A4B15" w:rsidRDefault="00887B9E" w:rsidP="00564901">
      <w:pPr>
        <w:pStyle w:val="paragraph"/>
      </w:pPr>
      <w:r w:rsidRPr="004A4B15">
        <w:tab/>
        <w:t>(b)</w:t>
      </w:r>
      <w:r w:rsidRPr="004A4B15">
        <w:tab/>
        <w:t>the records that must be kept about the examination of cargo; and</w:t>
      </w:r>
    </w:p>
    <w:p w:rsidR="00887B9E" w:rsidRPr="004A4B15" w:rsidRDefault="00887B9E" w:rsidP="00564901">
      <w:pPr>
        <w:pStyle w:val="paragraph"/>
      </w:pPr>
      <w:r w:rsidRPr="004A4B15">
        <w:tab/>
        <w:t>(c)</w:t>
      </w:r>
      <w:r w:rsidRPr="004A4B15">
        <w:tab/>
        <w:t>the methods, techniques and equipment that the regulated business must use for examining cargo; and</w:t>
      </w:r>
    </w:p>
    <w:p w:rsidR="00887B9E" w:rsidRPr="004A4B15" w:rsidRDefault="00887B9E" w:rsidP="00564901">
      <w:pPr>
        <w:pStyle w:val="paragraph"/>
      </w:pPr>
      <w:r w:rsidRPr="004A4B15">
        <w:tab/>
        <w:t>(d)</w:t>
      </w:r>
      <w:r w:rsidRPr="004A4B15">
        <w:tab/>
        <w:t>procedures for dealing with cargo that has been examined.</w:t>
      </w:r>
    </w:p>
    <w:p w:rsidR="00887B9E" w:rsidRPr="004A4B15" w:rsidRDefault="00887B9E" w:rsidP="00564901">
      <w:pPr>
        <w:pStyle w:val="subsection"/>
      </w:pPr>
      <w:r w:rsidRPr="004A4B15">
        <w:tab/>
        <w:t>(2)</w:t>
      </w:r>
      <w:r w:rsidRPr="004A4B15">
        <w:tab/>
        <w:t>The notice may apply to a regulated business or a class of regulated business.</w:t>
      </w:r>
    </w:p>
    <w:p w:rsidR="00887B9E" w:rsidRPr="004A4B15" w:rsidRDefault="00887B9E" w:rsidP="00564901">
      <w:pPr>
        <w:pStyle w:val="subsection"/>
      </w:pPr>
      <w:r w:rsidRPr="004A4B15">
        <w:tab/>
        <w:t>(3)</w:t>
      </w:r>
      <w:r w:rsidRPr="004A4B15">
        <w:tab/>
        <w:t>The Secretary must give the notice to a regulated business to which the notice applies.</w:t>
      </w:r>
    </w:p>
    <w:p w:rsidR="00887B9E" w:rsidRPr="004A4B15" w:rsidRDefault="00887B9E" w:rsidP="00564901">
      <w:pPr>
        <w:pStyle w:val="subsection"/>
      </w:pPr>
      <w:r w:rsidRPr="004A4B15">
        <w:lastRenderedPageBreak/>
        <w:tab/>
        <w:t>(4)</w:t>
      </w:r>
      <w:r w:rsidRPr="004A4B15">
        <w:tab/>
        <w:t>This regulation has extraterritorial application under subsection</w:t>
      </w:r>
      <w:r w:rsidR="004A4B15">
        <w:t> </w:t>
      </w:r>
      <w:r w:rsidRPr="004A4B15">
        <w:t>134(1) of the Act in relation to prescribed aircraft that are:</w:t>
      </w:r>
    </w:p>
    <w:p w:rsidR="00887B9E" w:rsidRPr="004A4B15" w:rsidRDefault="00887B9E" w:rsidP="00564901">
      <w:pPr>
        <w:pStyle w:val="paragraph"/>
      </w:pPr>
      <w:r w:rsidRPr="004A4B15">
        <w:tab/>
        <w:t>(a)</w:t>
      </w:r>
      <w:r w:rsidRPr="004A4B15">
        <w:tab/>
        <w:t>Australian aircraft; or</w:t>
      </w:r>
    </w:p>
    <w:p w:rsidR="00887B9E" w:rsidRPr="004A4B15" w:rsidRDefault="00887B9E" w:rsidP="00564901">
      <w:pPr>
        <w:pStyle w:val="paragraph"/>
      </w:pPr>
      <w:r w:rsidRPr="004A4B15">
        <w:tab/>
        <w:t>(b)</w:t>
      </w:r>
      <w:r w:rsidRPr="004A4B15">
        <w:tab/>
        <w:t>aircraft (other than Australian aircraft) engaged in Australian international carriage;</w:t>
      </w:r>
    </w:p>
    <w:p w:rsidR="00887B9E" w:rsidRPr="004A4B15" w:rsidRDefault="00887B9E" w:rsidP="00564901">
      <w:pPr>
        <w:pStyle w:val="subsection2"/>
      </w:pPr>
      <w:r w:rsidRPr="004A4B15">
        <w:t>while the aircraft are outside Australian territory.</w:t>
      </w:r>
    </w:p>
    <w:p w:rsidR="00887B9E" w:rsidRPr="004A4B15" w:rsidRDefault="00887B9E" w:rsidP="00564901">
      <w:pPr>
        <w:pStyle w:val="ActHead5"/>
      </w:pPr>
      <w:bookmarkStart w:id="246" w:name="_Toc442693092"/>
      <w:r w:rsidRPr="004A4B15">
        <w:rPr>
          <w:rStyle w:val="CharSectno"/>
        </w:rPr>
        <w:t>4.41K</w:t>
      </w:r>
      <w:r w:rsidR="00564901" w:rsidRPr="004A4B15">
        <w:t xml:space="preserve">  </w:t>
      </w:r>
      <w:r w:rsidRPr="004A4B15">
        <w:t>Offence—examination of cargo in accordance with notice</w:t>
      </w:r>
      <w:bookmarkEnd w:id="246"/>
    </w:p>
    <w:p w:rsidR="00887B9E" w:rsidRPr="004A4B15" w:rsidRDefault="00887B9E" w:rsidP="00564901">
      <w:pPr>
        <w:pStyle w:val="subsection"/>
      </w:pPr>
      <w:r w:rsidRPr="004A4B15">
        <w:tab/>
        <w:t>(1)</w:t>
      </w:r>
      <w:r w:rsidRPr="004A4B15">
        <w:tab/>
        <w:t>A regulated business commits an offence if:</w:t>
      </w:r>
    </w:p>
    <w:p w:rsidR="00887B9E" w:rsidRPr="004A4B15" w:rsidRDefault="00887B9E" w:rsidP="00564901">
      <w:pPr>
        <w:pStyle w:val="paragraph"/>
      </w:pPr>
      <w:r w:rsidRPr="004A4B15">
        <w:tab/>
        <w:t>(a)</w:t>
      </w:r>
      <w:r w:rsidRPr="004A4B15">
        <w:tab/>
        <w:t>the Secretary has given the regulated business a notice under regulation</w:t>
      </w:r>
      <w:r w:rsidR="004A4B15">
        <w:t> </w:t>
      </w:r>
      <w:r w:rsidRPr="004A4B15">
        <w:t>4.41J; and</w:t>
      </w:r>
    </w:p>
    <w:p w:rsidR="00887B9E" w:rsidRPr="004A4B15" w:rsidRDefault="00887B9E" w:rsidP="00564901">
      <w:pPr>
        <w:pStyle w:val="paragraph"/>
      </w:pPr>
      <w:r w:rsidRPr="004A4B15">
        <w:tab/>
        <w:t>(b)</w:t>
      </w:r>
      <w:r w:rsidRPr="004A4B15">
        <w:tab/>
        <w:t>the regulated business does not examine cargo in accordance with the notice.</w:t>
      </w:r>
    </w:p>
    <w:p w:rsidR="00887B9E" w:rsidRPr="004A4B15" w:rsidRDefault="00564901" w:rsidP="00887B9E">
      <w:pPr>
        <w:pStyle w:val="Penalty"/>
        <w:rPr>
          <w:color w:val="000000"/>
        </w:rPr>
      </w:pPr>
      <w:r w:rsidRPr="004A4B15">
        <w:t>Penalty:</w:t>
      </w:r>
      <w:r w:rsidRPr="004A4B15">
        <w:tab/>
      </w:r>
      <w:r w:rsidR="00887B9E" w:rsidRPr="004A4B15">
        <w:t xml:space="preserve">100 </w:t>
      </w:r>
      <w:r w:rsidR="00887B9E" w:rsidRPr="004A4B15">
        <w:rPr>
          <w:color w:val="000000"/>
        </w:rPr>
        <w:t>penalty units.</w:t>
      </w:r>
    </w:p>
    <w:p w:rsidR="00887B9E" w:rsidRPr="004A4B15" w:rsidRDefault="00887B9E" w:rsidP="00564901">
      <w:pPr>
        <w:pStyle w:val="subsection"/>
      </w:pPr>
      <w:r w:rsidRPr="004A4B15">
        <w:tab/>
        <w:t>(2)</w:t>
      </w:r>
      <w:r w:rsidRPr="004A4B15">
        <w:tab/>
        <w:t>An offence against subregulation</w:t>
      </w:r>
      <w:r w:rsidR="00183AC8" w:rsidRPr="004A4B15">
        <w:t> </w:t>
      </w:r>
      <w:r w:rsidRPr="004A4B15">
        <w:t>(1) is an offence of strict liability.</w:t>
      </w:r>
    </w:p>
    <w:p w:rsidR="00D56687" w:rsidRPr="004A4B15" w:rsidRDefault="00564901" w:rsidP="00564901">
      <w:pPr>
        <w:pStyle w:val="ActHead4"/>
      </w:pPr>
      <w:bookmarkStart w:id="247" w:name="_Toc442693093"/>
      <w:r w:rsidRPr="004A4B15">
        <w:rPr>
          <w:rStyle w:val="CharSubdNo"/>
        </w:rPr>
        <w:t>Subdivision</w:t>
      </w:r>
      <w:r w:rsidR="004A4B15" w:rsidRPr="004A4B15">
        <w:rPr>
          <w:rStyle w:val="CharSubdNo"/>
        </w:rPr>
        <w:t> </w:t>
      </w:r>
      <w:r w:rsidR="00D56687" w:rsidRPr="004A4B15">
        <w:rPr>
          <w:rStyle w:val="CharSubdNo"/>
        </w:rPr>
        <w:t>4.1A.2</w:t>
      </w:r>
      <w:r w:rsidRPr="004A4B15">
        <w:t>—</w:t>
      </w:r>
      <w:r w:rsidR="00D56687" w:rsidRPr="004A4B15">
        <w:rPr>
          <w:rStyle w:val="CharSubdText"/>
        </w:rPr>
        <w:t>Designating regulated air cargo agents</w:t>
      </w:r>
      <w:bookmarkEnd w:id="247"/>
    </w:p>
    <w:p w:rsidR="00D56687" w:rsidRPr="004A4B15" w:rsidRDefault="00D56687" w:rsidP="00564901">
      <w:pPr>
        <w:pStyle w:val="ActHead5"/>
      </w:pPr>
      <w:bookmarkStart w:id="248" w:name="_Toc442693094"/>
      <w:r w:rsidRPr="004A4B15">
        <w:rPr>
          <w:rStyle w:val="CharSectno"/>
        </w:rPr>
        <w:t>4.42</w:t>
      </w:r>
      <w:r w:rsidR="00564901" w:rsidRPr="004A4B15">
        <w:t xml:space="preserve">  </w:t>
      </w:r>
      <w:r w:rsidRPr="004A4B15">
        <w:t>Regulated air cargo agents</w:t>
      </w:r>
      <w:bookmarkEnd w:id="248"/>
    </w:p>
    <w:p w:rsidR="00D56687" w:rsidRPr="004A4B15" w:rsidRDefault="00D56687" w:rsidP="00564901">
      <w:pPr>
        <w:pStyle w:val="subsection"/>
      </w:pPr>
      <w:r w:rsidRPr="004A4B15">
        <w:tab/>
      </w:r>
      <w:r w:rsidRPr="004A4B15">
        <w:tab/>
        <w:t>For paragraph</w:t>
      </w:r>
      <w:r w:rsidR="004A4B15">
        <w:t> </w:t>
      </w:r>
      <w:r w:rsidRPr="004A4B15">
        <w:t>44C(2</w:t>
      </w:r>
      <w:r w:rsidR="00564901" w:rsidRPr="004A4B15">
        <w:t>)(</w:t>
      </w:r>
      <w:r w:rsidRPr="004A4B15">
        <w:t>i) of the Act, a person is a RACA if the person:</w:t>
      </w:r>
    </w:p>
    <w:p w:rsidR="00D56687" w:rsidRPr="004A4B15" w:rsidRDefault="00D56687" w:rsidP="00564901">
      <w:pPr>
        <w:pStyle w:val="paragraph"/>
      </w:pPr>
      <w:r w:rsidRPr="004A4B15">
        <w:tab/>
        <w:t>(a)</w:t>
      </w:r>
      <w:r w:rsidRPr="004A4B15">
        <w:tab/>
        <w:t>carries on a business that includes the handling, or making arrangements for transport, of cargo to be carried on a prescribed air service; and</w:t>
      </w:r>
    </w:p>
    <w:p w:rsidR="00D56687" w:rsidRPr="004A4B15" w:rsidRDefault="00D56687" w:rsidP="00564901">
      <w:pPr>
        <w:pStyle w:val="paragraph"/>
      </w:pPr>
      <w:r w:rsidRPr="004A4B15">
        <w:tab/>
        <w:t>(b)</w:t>
      </w:r>
      <w:r w:rsidRPr="004A4B15">
        <w:tab/>
        <w:t>is designated as a RACA under regulation</w:t>
      </w:r>
      <w:r w:rsidR="004A4B15">
        <w:t> </w:t>
      </w:r>
      <w:r w:rsidRPr="004A4B15">
        <w:t>4.43.</w:t>
      </w:r>
    </w:p>
    <w:p w:rsidR="00D56687" w:rsidRPr="004A4B15" w:rsidRDefault="00D56687" w:rsidP="00564901">
      <w:pPr>
        <w:pStyle w:val="ActHead5"/>
      </w:pPr>
      <w:bookmarkStart w:id="249" w:name="_Toc442693095"/>
      <w:r w:rsidRPr="004A4B15">
        <w:rPr>
          <w:rStyle w:val="CharSectno"/>
        </w:rPr>
        <w:t>4.43</w:t>
      </w:r>
      <w:r w:rsidR="00564901" w:rsidRPr="004A4B15">
        <w:t xml:space="preserve">  </w:t>
      </w:r>
      <w:r w:rsidRPr="004A4B15">
        <w:t>How to become a RACA</w:t>
      </w:r>
      <w:bookmarkEnd w:id="249"/>
    </w:p>
    <w:p w:rsidR="00D56687" w:rsidRPr="004A4B15" w:rsidRDefault="00D56687" w:rsidP="00564901">
      <w:pPr>
        <w:pStyle w:val="subsection"/>
      </w:pPr>
      <w:r w:rsidRPr="004A4B15">
        <w:tab/>
        <w:t>(1)</w:t>
      </w:r>
      <w:r w:rsidRPr="004A4B15">
        <w:tab/>
        <w:t>A person carrying on a business mentioned in paragraph</w:t>
      </w:r>
      <w:r w:rsidR="004A4B15">
        <w:t> </w:t>
      </w:r>
      <w:r w:rsidRPr="004A4B15">
        <w:t>4.42(a) may apply, in writing, to the Secretary to be designated as a RACA.</w:t>
      </w:r>
    </w:p>
    <w:p w:rsidR="00D56687" w:rsidRPr="004A4B15" w:rsidRDefault="00D56687" w:rsidP="00564901">
      <w:pPr>
        <w:pStyle w:val="subsection"/>
      </w:pPr>
      <w:r w:rsidRPr="004A4B15">
        <w:tab/>
        <w:t>(2)</w:t>
      </w:r>
      <w:r w:rsidRPr="004A4B15">
        <w:tab/>
        <w:t>The application must contain the following information:</w:t>
      </w:r>
    </w:p>
    <w:p w:rsidR="00D56687" w:rsidRPr="004A4B15" w:rsidRDefault="00D56687" w:rsidP="00564901">
      <w:pPr>
        <w:pStyle w:val="paragraph"/>
      </w:pPr>
      <w:r w:rsidRPr="004A4B15">
        <w:lastRenderedPageBreak/>
        <w:tab/>
        <w:t>(a)</w:t>
      </w:r>
      <w:r w:rsidRPr="004A4B15">
        <w:tab/>
        <w:t>if the applicant is a company:</w:t>
      </w:r>
    </w:p>
    <w:p w:rsidR="00D56687" w:rsidRPr="004A4B15" w:rsidRDefault="00D56687" w:rsidP="00564901">
      <w:pPr>
        <w:pStyle w:val="paragraphsub"/>
      </w:pPr>
      <w:r w:rsidRPr="004A4B15">
        <w:tab/>
        <w:t>(i)</w:t>
      </w:r>
      <w:r w:rsidRPr="004A4B15">
        <w:tab/>
        <w:t>the name of the company; and</w:t>
      </w:r>
    </w:p>
    <w:p w:rsidR="00D56687" w:rsidRPr="004A4B15" w:rsidRDefault="00D56687" w:rsidP="00564901">
      <w:pPr>
        <w:pStyle w:val="paragraphsub"/>
      </w:pPr>
      <w:r w:rsidRPr="004A4B15">
        <w:tab/>
        <w:t>(ii)</w:t>
      </w:r>
      <w:r w:rsidRPr="004A4B15">
        <w:tab/>
        <w:t>the ACN of the company; and</w:t>
      </w:r>
    </w:p>
    <w:p w:rsidR="00D56687" w:rsidRPr="004A4B15" w:rsidRDefault="00D56687" w:rsidP="00564901">
      <w:pPr>
        <w:pStyle w:val="paragraphsub"/>
      </w:pPr>
      <w:r w:rsidRPr="004A4B15">
        <w:tab/>
        <w:t>(iii)</w:t>
      </w:r>
      <w:r w:rsidRPr="004A4B15">
        <w:tab/>
        <w:t>if the company trades under another name, the trading name;</w:t>
      </w:r>
    </w:p>
    <w:p w:rsidR="00D56687" w:rsidRPr="004A4B15" w:rsidRDefault="00D56687" w:rsidP="00564901">
      <w:pPr>
        <w:pStyle w:val="paragraph"/>
      </w:pPr>
      <w:r w:rsidRPr="004A4B15">
        <w:tab/>
        <w:t>(b)</w:t>
      </w:r>
      <w:r w:rsidRPr="004A4B15">
        <w:tab/>
        <w:t>if the applicant is a partnership:</w:t>
      </w:r>
    </w:p>
    <w:p w:rsidR="00D56687" w:rsidRPr="004A4B15" w:rsidRDefault="00D56687" w:rsidP="00564901">
      <w:pPr>
        <w:pStyle w:val="paragraphsub"/>
      </w:pPr>
      <w:r w:rsidRPr="004A4B15">
        <w:tab/>
        <w:t>(i)</w:t>
      </w:r>
      <w:r w:rsidRPr="004A4B15">
        <w:tab/>
        <w:t>the name of the partnership; and</w:t>
      </w:r>
    </w:p>
    <w:p w:rsidR="00D56687" w:rsidRPr="004A4B15" w:rsidRDefault="00D56687" w:rsidP="00564901">
      <w:pPr>
        <w:pStyle w:val="paragraphsub"/>
      </w:pPr>
      <w:r w:rsidRPr="004A4B15">
        <w:tab/>
        <w:t>(ii)</w:t>
      </w:r>
      <w:r w:rsidRPr="004A4B15">
        <w:tab/>
        <w:t>the full name of each partner; and</w:t>
      </w:r>
    </w:p>
    <w:p w:rsidR="00D56687" w:rsidRPr="004A4B15" w:rsidRDefault="00D56687" w:rsidP="00564901">
      <w:pPr>
        <w:pStyle w:val="paragraphsub"/>
      </w:pPr>
      <w:r w:rsidRPr="004A4B15">
        <w:tab/>
        <w:t>(iii)</w:t>
      </w:r>
      <w:r w:rsidRPr="004A4B15">
        <w:tab/>
        <w:t>if the partnership trades under another name, the trading name;</w:t>
      </w:r>
    </w:p>
    <w:p w:rsidR="00D56687" w:rsidRPr="004A4B15" w:rsidRDefault="00D56687" w:rsidP="00564901">
      <w:pPr>
        <w:pStyle w:val="paragraph"/>
      </w:pPr>
      <w:r w:rsidRPr="004A4B15">
        <w:tab/>
        <w:t>(c)</w:t>
      </w:r>
      <w:r w:rsidRPr="004A4B15">
        <w:tab/>
        <w:t>if the applicant is an incorporated association:</w:t>
      </w:r>
    </w:p>
    <w:p w:rsidR="00D56687" w:rsidRPr="004A4B15" w:rsidRDefault="00D56687" w:rsidP="00564901">
      <w:pPr>
        <w:pStyle w:val="paragraphsub"/>
      </w:pPr>
      <w:r w:rsidRPr="004A4B15">
        <w:tab/>
        <w:t>(i)</w:t>
      </w:r>
      <w:r w:rsidRPr="004A4B15">
        <w:tab/>
        <w:t>the name of the association; and</w:t>
      </w:r>
    </w:p>
    <w:p w:rsidR="00D56687" w:rsidRPr="004A4B15" w:rsidRDefault="00D56687" w:rsidP="00564901">
      <w:pPr>
        <w:pStyle w:val="paragraphsub"/>
      </w:pPr>
      <w:r w:rsidRPr="004A4B15">
        <w:tab/>
        <w:t>(ii)</w:t>
      </w:r>
      <w:r w:rsidRPr="004A4B15">
        <w:tab/>
        <w:t>the full name of each member of the association; and</w:t>
      </w:r>
    </w:p>
    <w:p w:rsidR="00D56687" w:rsidRPr="004A4B15" w:rsidRDefault="00D56687" w:rsidP="00564901">
      <w:pPr>
        <w:pStyle w:val="paragraphsub"/>
      </w:pPr>
      <w:r w:rsidRPr="004A4B15">
        <w:tab/>
        <w:t>(iii)</w:t>
      </w:r>
      <w:r w:rsidRPr="004A4B15">
        <w:tab/>
        <w:t>if the association trades under another name, the trading name;</w:t>
      </w:r>
    </w:p>
    <w:p w:rsidR="00D56687" w:rsidRPr="004A4B15" w:rsidRDefault="00D56687" w:rsidP="00564901">
      <w:pPr>
        <w:pStyle w:val="paragraph"/>
      </w:pPr>
      <w:r w:rsidRPr="004A4B15">
        <w:tab/>
        <w:t>(d)</w:t>
      </w:r>
      <w:r w:rsidRPr="004A4B15">
        <w:tab/>
        <w:t>in any other case:</w:t>
      </w:r>
    </w:p>
    <w:p w:rsidR="00D56687" w:rsidRPr="004A4B15" w:rsidRDefault="00D56687" w:rsidP="00564901">
      <w:pPr>
        <w:pStyle w:val="paragraphsub"/>
      </w:pPr>
      <w:r w:rsidRPr="004A4B15">
        <w:tab/>
        <w:t>(i)</w:t>
      </w:r>
      <w:r w:rsidRPr="004A4B15">
        <w:tab/>
        <w:t>the applicant’s full name; and</w:t>
      </w:r>
    </w:p>
    <w:p w:rsidR="00D56687" w:rsidRPr="004A4B15" w:rsidRDefault="00D56687" w:rsidP="00564901">
      <w:pPr>
        <w:pStyle w:val="paragraphsub"/>
      </w:pPr>
      <w:r w:rsidRPr="004A4B15">
        <w:tab/>
        <w:t>(ii)</w:t>
      </w:r>
      <w:r w:rsidRPr="004A4B15">
        <w:tab/>
        <w:t>if the applicant trades under another name, the trading name;</w:t>
      </w:r>
    </w:p>
    <w:p w:rsidR="00374918" w:rsidRPr="004A4B15" w:rsidRDefault="00374918" w:rsidP="00374918">
      <w:pPr>
        <w:pStyle w:val="paragraph"/>
      </w:pPr>
      <w:r w:rsidRPr="004A4B15">
        <w:tab/>
        <w:t>(da)</w:t>
      </w:r>
      <w:r w:rsidRPr="004A4B15">
        <w:tab/>
        <w:t>the name of the applicant’s chief executive officer or manager and the name and telephone number of an alternative contact person;</w:t>
      </w:r>
    </w:p>
    <w:p w:rsidR="00D56687" w:rsidRPr="004A4B15" w:rsidRDefault="00D56687" w:rsidP="00564901">
      <w:pPr>
        <w:pStyle w:val="paragraph"/>
      </w:pPr>
      <w:r w:rsidRPr="004A4B15">
        <w:tab/>
        <w:t>(e)</w:t>
      </w:r>
      <w:r w:rsidRPr="004A4B15">
        <w:tab/>
        <w:t>the postal address, street address, telephone number</w:t>
      </w:r>
      <w:r w:rsidR="00374918" w:rsidRPr="004A4B15">
        <w:t xml:space="preserve"> (including an after</w:t>
      </w:r>
      <w:r w:rsidR="004A4B15">
        <w:noBreakHyphen/>
      </w:r>
      <w:r w:rsidR="00374918" w:rsidRPr="004A4B15">
        <w:t>hours telephone number)</w:t>
      </w:r>
      <w:r w:rsidRPr="004A4B15">
        <w:t>, fax number (if any) and email address (if any) of the applicant’s principal office in Australia and each of the applicant’s sites in Australia that will be covered by the applicant’s TSP;</w:t>
      </w:r>
    </w:p>
    <w:p w:rsidR="00374918" w:rsidRPr="004A4B15" w:rsidRDefault="00374918" w:rsidP="00374918">
      <w:pPr>
        <w:pStyle w:val="paragraph"/>
      </w:pPr>
      <w:r w:rsidRPr="004A4B15">
        <w:tab/>
        <w:t>(ea)</w:t>
      </w:r>
      <w:r w:rsidRPr="004A4B15">
        <w:tab/>
        <w:t>the name of the applicant’s security contact officer and his or her telephone number, fax number (if any), e</w:t>
      </w:r>
      <w:r w:rsidR="004A4B15">
        <w:noBreakHyphen/>
      </w:r>
      <w:r w:rsidRPr="004A4B15">
        <w:t>mail address (if any) and a 24</w:t>
      </w:r>
      <w:r w:rsidR="004A4B15">
        <w:noBreakHyphen/>
      </w:r>
      <w:r w:rsidRPr="004A4B15">
        <w:t>hour security contact number;</w:t>
      </w:r>
    </w:p>
    <w:p w:rsidR="00D56687" w:rsidRPr="004A4B15" w:rsidRDefault="00D56687" w:rsidP="00564901">
      <w:pPr>
        <w:pStyle w:val="paragraph"/>
      </w:pPr>
      <w:r w:rsidRPr="004A4B15">
        <w:tab/>
        <w:t>(f)</w:t>
      </w:r>
      <w:r w:rsidRPr="004A4B15">
        <w:tab/>
        <w:t>if the applicant has a business name registered under the law of a State or Territory</w:t>
      </w:r>
      <w:r w:rsidR="00564901" w:rsidRPr="004A4B15">
        <w:t>—</w:t>
      </w:r>
      <w:r w:rsidRPr="004A4B15">
        <w:t>the business name, its registration number and a copy of the certificate of registration;</w:t>
      </w:r>
    </w:p>
    <w:p w:rsidR="00D56687" w:rsidRPr="004A4B15" w:rsidRDefault="00D56687" w:rsidP="00564901">
      <w:pPr>
        <w:pStyle w:val="paragraph"/>
      </w:pPr>
      <w:r w:rsidRPr="004A4B15">
        <w:tab/>
        <w:t>(g)</w:t>
      </w:r>
      <w:r w:rsidRPr="004A4B15">
        <w:tab/>
        <w:t>details of any previous RACA designation or AACA accreditation and, if the designation or accreditation had been revoked, the reasons for the revocation.</w:t>
      </w:r>
    </w:p>
    <w:p w:rsidR="00D56687" w:rsidRPr="004A4B15" w:rsidRDefault="00D56687" w:rsidP="00564901">
      <w:pPr>
        <w:pStyle w:val="subsection"/>
      </w:pPr>
      <w:r w:rsidRPr="004A4B15">
        <w:lastRenderedPageBreak/>
        <w:tab/>
        <w:t>(3)</w:t>
      </w:r>
      <w:r w:rsidRPr="004A4B15">
        <w:tab/>
        <w:t>In the application, the applicant must undertake that, if the applicant is designated as a RACA, the applicant will notify the Secretary in writing within 7 working days after becoming aware of a significant change to the applicant’s circumstances as they existed at the time of making the application.</w:t>
      </w:r>
    </w:p>
    <w:p w:rsidR="00D56687" w:rsidRPr="004A4B15" w:rsidRDefault="00D56687" w:rsidP="00564901">
      <w:pPr>
        <w:pStyle w:val="subsection"/>
      </w:pPr>
      <w:r w:rsidRPr="004A4B15">
        <w:tab/>
        <w:t>(4)</w:t>
      </w:r>
      <w:r w:rsidRPr="004A4B15">
        <w:tab/>
        <w:t>The Secretary may, in writing, designate the applicant as a RACA if the Secretary is satisfied that:</w:t>
      </w:r>
    </w:p>
    <w:p w:rsidR="00D56687" w:rsidRPr="004A4B15" w:rsidRDefault="00D56687" w:rsidP="00564901">
      <w:pPr>
        <w:pStyle w:val="paragraph"/>
      </w:pPr>
      <w:r w:rsidRPr="004A4B15">
        <w:tab/>
        <w:t>(a)</w:t>
      </w:r>
      <w:r w:rsidRPr="004A4B15">
        <w:tab/>
        <w:t>the applicant’s application contains the information required by subregulation</w:t>
      </w:r>
      <w:r w:rsidR="00183AC8" w:rsidRPr="004A4B15">
        <w:t> </w:t>
      </w:r>
      <w:r w:rsidRPr="004A4B15">
        <w:t>(2); and</w:t>
      </w:r>
    </w:p>
    <w:p w:rsidR="00D56687" w:rsidRPr="004A4B15" w:rsidRDefault="00D56687" w:rsidP="00564901">
      <w:pPr>
        <w:pStyle w:val="paragraph"/>
      </w:pPr>
      <w:r w:rsidRPr="004A4B15">
        <w:tab/>
        <w:t>(b)</w:t>
      </w:r>
      <w:r w:rsidRPr="004A4B15">
        <w:tab/>
        <w:t>the applicant’s application contains the undertaking mentioned in subregulation</w:t>
      </w:r>
      <w:r w:rsidR="00183AC8" w:rsidRPr="004A4B15">
        <w:t> </w:t>
      </w:r>
      <w:r w:rsidRPr="004A4B15">
        <w:t>(3); and</w:t>
      </w:r>
    </w:p>
    <w:p w:rsidR="00D56687" w:rsidRPr="004A4B15" w:rsidRDefault="00D56687" w:rsidP="00564901">
      <w:pPr>
        <w:pStyle w:val="paragraph"/>
      </w:pPr>
      <w:r w:rsidRPr="004A4B15">
        <w:tab/>
        <w:t>(c)</w:t>
      </w:r>
      <w:r w:rsidRPr="004A4B15">
        <w:tab/>
        <w:t>the applicant’s business includes handling or making arrangements for transporting cargo.</w:t>
      </w:r>
    </w:p>
    <w:p w:rsidR="00D56687" w:rsidRPr="004A4B15" w:rsidRDefault="00D56687" w:rsidP="00564901">
      <w:pPr>
        <w:pStyle w:val="subsection"/>
      </w:pPr>
      <w:r w:rsidRPr="004A4B15">
        <w:tab/>
        <w:t>(5)</w:t>
      </w:r>
      <w:r w:rsidRPr="004A4B15">
        <w:tab/>
        <w:t>The Secretary must, within 14 days of making a decision on the application, notify the applicant in writing of the decision.</w:t>
      </w:r>
    </w:p>
    <w:p w:rsidR="00D56687" w:rsidRPr="004A4B15" w:rsidRDefault="00D56687" w:rsidP="00564901">
      <w:pPr>
        <w:pStyle w:val="subsection"/>
      </w:pPr>
      <w:r w:rsidRPr="004A4B15">
        <w:tab/>
        <w:t>(6)</w:t>
      </w:r>
      <w:r w:rsidRPr="004A4B15">
        <w:tab/>
        <w:t>If the decision is to refuse the application, the notice must contain the reasons for the decision.</w:t>
      </w:r>
    </w:p>
    <w:p w:rsidR="00D56687" w:rsidRPr="004A4B15" w:rsidRDefault="00D56687" w:rsidP="00564901">
      <w:pPr>
        <w:pStyle w:val="ActHead5"/>
      </w:pPr>
      <w:bookmarkStart w:id="250" w:name="_Toc442693096"/>
      <w:r w:rsidRPr="004A4B15">
        <w:rPr>
          <w:rStyle w:val="CharSectno"/>
        </w:rPr>
        <w:t>4.44</w:t>
      </w:r>
      <w:r w:rsidR="00564901" w:rsidRPr="004A4B15">
        <w:t xml:space="preserve">  </w:t>
      </w:r>
      <w:r w:rsidRPr="004A4B15">
        <w:t>Revocation of RACA designation</w:t>
      </w:r>
      <w:bookmarkEnd w:id="250"/>
    </w:p>
    <w:p w:rsidR="00D56687" w:rsidRPr="004A4B15" w:rsidRDefault="00D56687" w:rsidP="00564901">
      <w:pPr>
        <w:pStyle w:val="subsection"/>
      </w:pPr>
      <w:r w:rsidRPr="004A4B15">
        <w:tab/>
        <w:t>(1)</w:t>
      </w:r>
      <w:r w:rsidRPr="004A4B15">
        <w:tab/>
        <w:t>The Secretary may revoke the designation of a person as a RACA if:</w:t>
      </w:r>
    </w:p>
    <w:p w:rsidR="00D56687" w:rsidRPr="004A4B15" w:rsidRDefault="00D56687" w:rsidP="00564901">
      <w:pPr>
        <w:pStyle w:val="paragraph"/>
      </w:pPr>
      <w:r w:rsidRPr="004A4B15">
        <w:tab/>
        <w:t>(a)</w:t>
      </w:r>
      <w:r w:rsidRPr="004A4B15">
        <w:tab/>
        <w:t>any information given in the RACA’s application</w:t>
      </w:r>
      <w:r w:rsidRPr="004A4B15">
        <w:rPr>
          <w:b/>
        </w:rPr>
        <w:t xml:space="preserve"> </w:t>
      </w:r>
      <w:r w:rsidRPr="004A4B15">
        <w:t>is false; or</w:t>
      </w:r>
    </w:p>
    <w:p w:rsidR="00D56687" w:rsidRPr="004A4B15" w:rsidRDefault="00D56687" w:rsidP="00564901">
      <w:pPr>
        <w:pStyle w:val="paragraph"/>
      </w:pPr>
      <w:r w:rsidRPr="004A4B15">
        <w:tab/>
        <w:t>(b)</w:t>
      </w:r>
      <w:r w:rsidRPr="004A4B15">
        <w:tab/>
        <w:t>the RACA’s business no longer includes handling or making arrangements for transporting cargo; or</w:t>
      </w:r>
    </w:p>
    <w:p w:rsidR="00D56687" w:rsidRPr="004A4B15" w:rsidRDefault="00D56687" w:rsidP="00564901">
      <w:pPr>
        <w:pStyle w:val="paragraph"/>
      </w:pPr>
      <w:r w:rsidRPr="004A4B15">
        <w:tab/>
        <w:t>(c)</w:t>
      </w:r>
      <w:r w:rsidRPr="004A4B15">
        <w:tab/>
        <w:t>a significant change to the RACA’s circumstances has occurred since the RACA’s application or TSP was made and the RACA has not told the Secretary about the changes; or</w:t>
      </w:r>
    </w:p>
    <w:p w:rsidR="00D56687" w:rsidRPr="004A4B15" w:rsidRDefault="00D56687" w:rsidP="00564901">
      <w:pPr>
        <w:pStyle w:val="paragraph"/>
      </w:pPr>
      <w:r w:rsidRPr="004A4B15">
        <w:tab/>
        <w:t>(d)</w:t>
      </w:r>
      <w:r w:rsidRPr="004A4B15">
        <w:tab/>
        <w:t>the RACA has failed to comply with:</w:t>
      </w:r>
    </w:p>
    <w:p w:rsidR="00D56687" w:rsidRPr="004A4B15" w:rsidRDefault="00D56687" w:rsidP="00564901">
      <w:pPr>
        <w:pStyle w:val="paragraphsub"/>
      </w:pPr>
      <w:r w:rsidRPr="004A4B15">
        <w:tab/>
        <w:t>(i)</w:t>
      </w:r>
      <w:r w:rsidRPr="004A4B15">
        <w:tab/>
        <w:t>a direction under section</w:t>
      </w:r>
      <w:r w:rsidR="004A4B15">
        <w:t> </w:t>
      </w:r>
      <w:r w:rsidRPr="004A4B15">
        <w:t xml:space="preserve">21 or 23 of the Act; or </w:t>
      </w:r>
    </w:p>
    <w:p w:rsidR="00D56687" w:rsidRPr="004A4B15" w:rsidRDefault="00D56687" w:rsidP="00564901">
      <w:pPr>
        <w:pStyle w:val="paragraphsub"/>
      </w:pPr>
      <w:r w:rsidRPr="004A4B15">
        <w:tab/>
        <w:t>(ii)</w:t>
      </w:r>
      <w:r w:rsidRPr="004A4B15">
        <w:tab/>
        <w:t>a special security direction under section</w:t>
      </w:r>
      <w:r w:rsidR="004A4B15">
        <w:t> </w:t>
      </w:r>
      <w:r w:rsidRPr="004A4B15">
        <w:t>73 of the Act; or</w:t>
      </w:r>
    </w:p>
    <w:p w:rsidR="00D56687" w:rsidRPr="004A4B15" w:rsidRDefault="00D56687" w:rsidP="00564901">
      <w:pPr>
        <w:pStyle w:val="paragraph"/>
      </w:pPr>
      <w:r w:rsidRPr="004A4B15">
        <w:tab/>
        <w:t>(e)</w:t>
      </w:r>
      <w:r w:rsidRPr="004A4B15">
        <w:tab/>
        <w:t>the RACA has failed to comply with its TSP or does not have a TSP approved by the Secretary; or</w:t>
      </w:r>
    </w:p>
    <w:p w:rsidR="00D56687" w:rsidRPr="004A4B15" w:rsidRDefault="00D56687" w:rsidP="00564901">
      <w:pPr>
        <w:pStyle w:val="paragraph"/>
      </w:pPr>
      <w:r w:rsidRPr="004A4B15">
        <w:lastRenderedPageBreak/>
        <w:tab/>
        <w:t>(f)</w:t>
      </w:r>
      <w:r w:rsidRPr="004A4B15">
        <w:tab/>
        <w:t>the RACA has asked the Secretary, in writing, to have the designation as a RACA revoked; or</w:t>
      </w:r>
    </w:p>
    <w:p w:rsidR="00D56687" w:rsidRPr="004A4B15" w:rsidRDefault="00D56687" w:rsidP="00564901">
      <w:pPr>
        <w:pStyle w:val="paragraph"/>
      </w:pPr>
      <w:r w:rsidRPr="004A4B15">
        <w:tab/>
        <w:t>(g)</w:t>
      </w:r>
      <w:r w:rsidRPr="004A4B15">
        <w:tab/>
        <w:t>the Secretary is reasonably satisfied that the RACA’s designation poses a threat to aviation security.</w:t>
      </w:r>
    </w:p>
    <w:p w:rsidR="00887B9E" w:rsidRPr="004A4B15" w:rsidRDefault="00887B9E" w:rsidP="00564901">
      <w:pPr>
        <w:pStyle w:val="subsection"/>
      </w:pPr>
      <w:r w:rsidRPr="004A4B15">
        <w:tab/>
        <w:t>(2)</w:t>
      </w:r>
      <w:r w:rsidRPr="004A4B15">
        <w:tab/>
        <w:t>The Secretary must, within 14 days after the day on which the Secretary makes the decision, give the person written notice of the decision to revoke the designation.</w:t>
      </w:r>
    </w:p>
    <w:p w:rsidR="00887B9E" w:rsidRPr="004A4B15" w:rsidRDefault="00887B9E" w:rsidP="00564901">
      <w:pPr>
        <w:pStyle w:val="subsection"/>
      </w:pPr>
      <w:r w:rsidRPr="004A4B15">
        <w:tab/>
        <w:t>(3)</w:t>
      </w:r>
      <w:r w:rsidRPr="004A4B15">
        <w:tab/>
        <w:t>The notice must contain the reasons for the decision.</w:t>
      </w:r>
    </w:p>
    <w:p w:rsidR="00887B9E" w:rsidRPr="004A4B15" w:rsidRDefault="00887B9E" w:rsidP="00564901">
      <w:pPr>
        <w:pStyle w:val="subsection"/>
      </w:pPr>
      <w:r w:rsidRPr="004A4B15">
        <w:tab/>
        <w:t>(4)</w:t>
      </w:r>
      <w:r w:rsidRPr="004A4B15">
        <w:tab/>
        <w:t>The designation of a person as a RACA is automatically revoked if the person is accredited as an AACA.</w:t>
      </w:r>
    </w:p>
    <w:p w:rsidR="00D56687" w:rsidRPr="004A4B15" w:rsidRDefault="00D56687" w:rsidP="00564901">
      <w:pPr>
        <w:pStyle w:val="ActHead5"/>
      </w:pPr>
      <w:bookmarkStart w:id="251" w:name="_Toc442693097"/>
      <w:r w:rsidRPr="004A4B15">
        <w:rPr>
          <w:rStyle w:val="CharSectno"/>
        </w:rPr>
        <w:t>4.45</w:t>
      </w:r>
      <w:r w:rsidR="00564901" w:rsidRPr="004A4B15">
        <w:t xml:space="preserve">  </w:t>
      </w:r>
      <w:r w:rsidRPr="004A4B15">
        <w:t>Secretary’s list of regulated air cargo agents</w:t>
      </w:r>
      <w:bookmarkEnd w:id="251"/>
    </w:p>
    <w:p w:rsidR="00D56687" w:rsidRPr="004A4B15" w:rsidRDefault="00D56687" w:rsidP="00564901">
      <w:pPr>
        <w:pStyle w:val="subsection"/>
      </w:pPr>
      <w:r w:rsidRPr="004A4B15">
        <w:tab/>
        <w:t>(1)</w:t>
      </w:r>
      <w:r w:rsidRPr="004A4B15">
        <w:tab/>
        <w:t>The Secretary must keep a list of persons designated as RACAs.</w:t>
      </w:r>
    </w:p>
    <w:p w:rsidR="00D56687" w:rsidRPr="004A4B15" w:rsidRDefault="00D56687" w:rsidP="00564901">
      <w:pPr>
        <w:pStyle w:val="subsection"/>
      </w:pPr>
      <w:r w:rsidRPr="004A4B15">
        <w:tab/>
        <w:t>(2)</w:t>
      </w:r>
      <w:r w:rsidRPr="004A4B15">
        <w:tab/>
        <w:t>The Secretary may publish the list.</w:t>
      </w:r>
    </w:p>
    <w:p w:rsidR="00D56687" w:rsidRPr="004A4B15" w:rsidRDefault="00D56687" w:rsidP="00564901">
      <w:pPr>
        <w:pStyle w:val="ActHead5"/>
      </w:pPr>
      <w:bookmarkStart w:id="252" w:name="_Toc442693098"/>
      <w:r w:rsidRPr="004A4B15">
        <w:rPr>
          <w:rStyle w:val="CharSectno"/>
        </w:rPr>
        <w:t>4.45A</w:t>
      </w:r>
      <w:r w:rsidR="00564901" w:rsidRPr="004A4B15">
        <w:t xml:space="preserve">  </w:t>
      </w:r>
      <w:r w:rsidRPr="004A4B15">
        <w:t>Failure to notify changes</w:t>
      </w:r>
      <w:bookmarkEnd w:id="252"/>
    </w:p>
    <w:p w:rsidR="00D56687" w:rsidRPr="004A4B15" w:rsidRDefault="00D56687" w:rsidP="00564901">
      <w:pPr>
        <w:pStyle w:val="subsection"/>
      </w:pPr>
      <w:r w:rsidRPr="004A4B15">
        <w:tab/>
        <w:t>(1)</w:t>
      </w:r>
      <w:r w:rsidRPr="004A4B15">
        <w:tab/>
        <w:t>A RACA commits an offence in relation to information contained in an application under regulation</w:t>
      </w:r>
      <w:r w:rsidR="004A4B15">
        <w:t> </w:t>
      </w:r>
      <w:r w:rsidRPr="004A4B15">
        <w:t>4.43</w:t>
      </w:r>
      <w:r w:rsidR="006340AB" w:rsidRPr="004A4B15">
        <w:t xml:space="preserve"> </w:t>
      </w:r>
      <w:r w:rsidRPr="004A4B15">
        <w:t>which resulted in its designation as a RACA under subregulation</w:t>
      </w:r>
      <w:r w:rsidR="004A4B15">
        <w:t> </w:t>
      </w:r>
      <w:r w:rsidRPr="004A4B15">
        <w:t>4.43(4) if:</w:t>
      </w:r>
    </w:p>
    <w:p w:rsidR="00D56687" w:rsidRPr="004A4B15" w:rsidRDefault="00D56687" w:rsidP="00564901">
      <w:pPr>
        <w:pStyle w:val="paragraph"/>
      </w:pPr>
      <w:r w:rsidRPr="004A4B15">
        <w:tab/>
        <w:t>(a)</w:t>
      </w:r>
      <w:r w:rsidRPr="004A4B15">
        <w:tab/>
        <w:t>the information has changed since the RACA was designated; and</w:t>
      </w:r>
    </w:p>
    <w:p w:rsidR="00D56687" w:rsidRPr="004A4B15" w:rsidRDefault="00D56687" w:rsidP="00564901">
      <w:pPr>
        <w:pStyle w:val="paragraph"/>
      </w:pPr>
      <w:r w:rsidRPr="004A4B15">
        <w:tab/>
        <w:t>(b)</w:t>
      </w:r>
      <w:r w:rsidRPr="004A4B15">
        <w:tab/>
        <w:t>the RACA has not notified the Secretary of the change within 7 working days after becoming aware of the change.</w:t>
      </w:r>
    </w:p>
    <w:p w:rsidR="00D56687" w:rsidRPr="004A4B15" w:rsidRDefault="00564901" w:rsidP="00D56687">
      <w:pPr>
        <w:pStyle w:val="Penalty"/>
        <w:rPr>
          <w:color w:val="000000"/>
        </w:rPr>
      </w:pPr>
      <w:r w:rsidRPr="004A4B15">
        <w:t>Penalty:</w:t>
      </w:r>
      <w:r w:rsidRPr="004A4B15">
        <w:tab/>
      </w:r>
      <w:r w:rsidR="00D56687" w:rsidRPr="004A4B15">
        <w:t>20</w:t>
      </w:r>
      <w:r w:rsidR="00D56687" w:rsidRPr="004A4B15">
        <w:rPr>
          <w:color w:val="000000"/>
        </w:rPr>
        <w:t xml:space="preserve"> penalty units.</w:t>
      </w:r>
    </w:p>
    <w:p w:rsidR="00D56687" w:rsidRPr="004A4B15" w:rsidRDefault="00D56687" w:rsidP="00564901">
      <w:pPr>
        <w:pStyle w:val="subsection"/>
      </w:pPr>
      <w:r w:rsidRPr="004A4B15">
        <w:tab/>
      </w:r>
      <w:r w:rsidRPr="004A4B15">
        <w:tab/>
        <w:t>(2)</w:t>
      </w:r>
      <w:r w:rsidRPr="004A4B15">
        <w:tab/>
        <w:t>Subregulation (1) is an offence of strict liability.</w:t>
      </w:r>
    </w:p>
    <w:p w:rsidR="00D56687" w:rsidRPr="004A4B15" w:rsidRDefault="00D56687" w:rsidP="00564901">
      <w:pPr>
        <w:pStyle w:val="ActHead5"/>
        <w:rPr>
          <w:noProof/>
        </w:rPr>
      </w:pPr>
      <w:bookmarkStart w:id="253" w:name="_Toc442693099"/>
      <w:r w:rsidRPr="004A4B15">
        <w:rPr>
          <w:rStyle w:val="CharSectno"/>
        </w:rPr>
        <w:t>4.46</w:t>
      </w:r>
      <w:r w:rsidR="00564901" w:rsidRPr="004A4B15">
        <w:rPr>
          <w:noProof/>
        </w:rPr>
        <w:t xml:space="preserve">  </w:t>
      </w:r>
      <w:r w:rsidRPr="004A4B15">
        <w:rPr>
          <w:noProof/>
        </w:rPr>
        <w:t>Disclosure of information</w:t>
      </w:r>
      <w:bookmarkEnd w:id="253"/>
    </w:p>
    <w:p w:rsidR="00D56687" w:rsidRPr="004A4B15" w:rsidRDefault="00D56687" w:rsidP="00564901">
      <w:pPr>
        <w:pStyle w:val="subsection"/>
      </w:pPr>
      <w:r w:rsidRPr="004A4B15">
        <w:tab/>
        <w:t>(1)</w:t>
      </w:r>
      <w:r w:rsidRPr="004A4B15">
        <w:tab/>
        <w:t>In this regulation:</w:t>
      </w:r>
    </w:p>
    <w:p w:rsidR="00D56687" w:rsidRPr="004A4B15" w:rsidRDefault="00D56687" w:rsidP="00564901">
      <w:pPr>
        <w:pStyle w:val="Definition"/>
      </w:pPr>
      <w:r w:rsidRPr="004A4B15">
        <w:rPr>
          <w:b/>
          <w:i/>
        </w:rPr>
        <w:t>approved person</w:t>
      </w:r>
      <w:r w:rsidRPr="004A4B15">
        <w:t xml:space="preserve"> means an aviation industry participant or an AACA.</w:t>
      </w:r>
    </w:p>
    <w:p w:rsidR="00D56687" w:rsidRPr="004A4B15" w:rsidRDefault="00D56687" w:rsidP="00564901">
      <w:pPr>
        <w:pStyle w:val="Definition"/>
      </w:pPr>
      <w:r w:rsidRPr="004A4B15">
        <w:rPr>
          <w:b/>
          <w:i/>
        </w:rPr>
        <w:lastRenderedPageBreak/>
        <w:t>security program</w:t>
      </w:r>
      <w:r w:rsidRPr="004A4B15">
        <w:t xml:space="preserve"> means the following:</w:t>
      </w:r>
    </w:p>
    <w:p w:rsidR="00D56687" w:rsidRPr="004A4B15" w:rsidRDefault="00D56687" w:rsidP="00564901">
      <w:pPr>
        <w:pStyle w:val="paragraph"/>
      </w:pPr>
      <w:r w:rsidRPr="004A4B15">
        <w:tab/>
        <w:t>(a)</w:t>
      </w:r>
      <w:r w:rsidRPr="004A4B15">
        <w:tab/>
        <w:t>if the approved person is an aviation industry participant</w:t>
      </w:r>
      <w:r w:rsidR="00564901" w:rsidRPr="004A4B15">
        <w:t>—</w:t>
      </w:r>
      <w:r w:rsidRPr="004A4B15">
        <w:t>the aviation industry participant’s TSP;</w:t>
      </w:r>
    </w:p>
    <w:p w:rsidR="00D56687" w:rsidRPr="004A4B15" w:rsidRDefault="00D56687" w:rsidP="00564901">
      <w:pPr>
        <w:pStyle w:val="paragraph"/>
      </w:pPr>
      <w:r w:rsidRPr="004A4B15">
        <w:tab/>
        <w:t>(b)</w:t>
      </w:r>
      <w:r w:rsidRPr="004A4B15">
        <w:tab/>
        <w:t>if the approved person is an AACA</w:t>
      </w:r>
      <w:r w:rsidR="00564901" w:rsidRPr="004A4B15">
        <w:t>—</w:t>
      </w:r>
      <w:r w:rsidRPr="004A4B15">
        <w:t>the AACA’s security program.</w:t>
      </w:r>
    </w:p>
    <w:p w:rsidR="00D56687" w:rsidRPr="004A4B15" w:rsidRDefault="00D56687" w:rsidP="00564901">
      <w:pPr>
        <w:pStyle w:val="subsection"/>
      </w:pPr>
      <w:r w:rsidRPr="004A4B15">
        <w:tab/>
        <w:t>(2)</w:t>
      </w:r>
      <w:r w:rsidRPr="004A4B15">
        <w:tab/>
        <w:t>An approved person commits an offence if:</w:t>
      </w:r>
    </w:p>
    <w:p w:rsidR="00D56687" w:rsidRPr="004A4B15" w:rsidRDefault="00D56687" w:rsidP="00564901">
      <w:pPr>
        <w:pStyle w:val="paragraph"/>
      </w:pPr>
      <w:r w:rsidRPr="004A4B15">
        <w:tab/>
        <w:t>(a)</w:t>
      </w:r>
      <w:r w:rsidRPr="004A4B15">
        <w:tab/>
        <w:t>the approved person discloses to another person security measures and procedures to be applied to cargo; and</w:t>
      </w:r>
    </w:p>
    <w:p w:rsidR="00D56687" w:rsidRPr="004A4B15" w:rsidRDefault="00D56687" w:rsidP="00564901">
      <w:pPr>
        <w:pStyle w:val="paragraph"/>
      </w:pPr>
      <w:r w:rsidRPr="004A4B15">
        <w:tab/>
        <w:t>(b)</w:t>
      </w:r>
      <w:r w:rsidRPr="004A4B15">
        <w:tab/>
        <w:t>the disclosure is not in accordance with a security program.</w:t>
      </w:r>
    </w:p>
    <w:p w:rsidR="00D56687" w:rsidRPr="004A4B15" w:rsidRDefault="00564901" w:rsidP="00D56687">
      <w:pPr>
        <w:pStyle w:val="Penalty"/>
        <w:rPr>
          <w:color w:val="000000"/>
        </w:rPr>
      </w:pPr>
      <w:r w:rsidRPr="004A4B15">
        <w:t>Penalty:</w:t>
      </w:r>
      <w:r w:rsidRPr="004A4B15">
        <w:tab/>
      </w:r>
      <w:r w:rsidR="00D56687" w:rsidRPr="004A4B15">
        <w:t>50</w:t>
      </w:r>
      <w:r w:rsidR="00D56687" w:rsidRPr="004A4B15">
        <w:rPr>
          <w:color w:val="000000"/>
        </w:rPr>
        <w:t xml:space="preserve"> penalty units.</w:t>
      </w:r>
    </w:p>
    <w:p w:rsidR="00D56687" w:rsidRPr="004A4B15" w:rsidRDefault="00D56687" w:rsidP="00564901">
      <w:pPr>
        <w:pStyle w:val="subsection"/>
      </w:pPr>
      <w:r w:rsidRPr="004A4B15">
        <w:tab/>
        <w:t>(3)</w:t>
      </w:r>
      <w:r w:rsidRPr="004A4B15">
        <w:tab/>
        <w:t>An approved person commits an offence if:</w:t>
      </w:r>
    </w:p>
    <w:p w:rsidR="00D56687" w:rsidRPr="004A4B15" w:rsidRDefault="00D56687" w:rsidP="00564901">
      <w:pPr>
        <w:pStyle w:val="paragraph"/>
      </w:pPr>
      <w:r w:rsidRPr="004A4B15">
        <w:tab/>
        <w:t>(a)</w:t>
      </w:r>
      <w:r w:rsidRPr="004A4B15">
        <w:tab/>
        <w:t>the approved person discloses to another person security measures and procedures that will not be applied to cargo; and</w:t>
      </w:r>
    </w:p>
    <w:p w:rsidR="00D56687" w:rsidRPr="004A4B15" w:rsidRDefault="00D56687" w:rsidP="00564901">
      <w:pPr>
        <w:pStyle w:val="paragraph"/>
      </w:pPr>
      <w:r w:rsidRPr="004A4B15">
        <w:tab/>
        <w:t>(b)</w:t>
      </w:r>
      <w:r w:rsidRPr="004A4B15">
        <w:tab/>
        <w:t>the disclosure is not in accordance with a security program.</w:t>
      </w:r>
    </w:p>
    <w:p w:rsidR="00D56687" w:rsidRPr="004A4B15" w:rsidRDefault="00564901" w:rsidP="00D56687">
      <w:pPr>
        <w:pStyle w:val="Penalty"/>
        <w:rPr>
          <w:color w:val="000000"/>
        </w:rPr>
      </w:pPr>
      <w:r w:rsidRPr="004A4B15">
        <w:t>Penalty:</w:t>
      </w:r>
      <w:r w:rsidRPr="004A4B15">
        <w:tab/>
      </w:r>
      <w:r w:rsidR="00D56687" w:rsidRPr="004A4B15">
        <w:t>50</w:t>
      </w:r>
      <w:r w:rsidR="00D56687" w:rsidRPr="004A4B15">
        <w:rPr>
          <w:color w:val="000000"/>
        </w:rPr>
        <w:t xml:space="preserve"> penalty units.</w:t>
      </w:r>
    </w:p>
    <w:p w:rsidR="00D56687" w:rsidRPr="004A4B15" w:rsidRDefault="00D56687" w:rsidP="00564901">
      <w:pPr>
        <w:pStyle w:val="subsection"/>
      </w:pPr>
      <w:r w:rsidRPr="004A4B15">
        <w:tab/>
        <w:t>(4)</w:t>
      </w:r>
      <w:r w:rsidRPr="004A4B15">
        <w:tab/>
        <w:t>An approved person commits an offence if:</w:t>
      </w:r>
    </w:p>
    <w:p w:rsidR="00D56687" w:rsidRPr="004A4B15" w:rsidRDefault="00D56687" w:rsidP="00564901">
      <w:pPr>
        <w:pStyle w:val="paragraph"/>
      </w:pPr>
      <w:r w:rsidRPr="004A4B15">
        <w:tab/>
        <w:t>(a)</w:t>
      </w:r>
      <w:r w:rsidRPr="004A4B15">
        <w:tab/>
        <w:t>the approved person discloses to another person details about the airline or flight on which particular cargo will be carried; and</w:t>
      </w:r>
    </w:p>
    <w:p w:rsidR="00D56687" w:rsidRPr="004A4B15" w:rsidRDefault="00D56687" w:rsidP="00564901">
      <w:pPr>
        <w:pStyle w:val="paragraph"/>
      </w:pPr>
      <w:r w:rsidRPr="004A4B15">
        <w:tab/>
        <w:t>(b)</w:t>
      </w:r>
      <w:r w:rsidRPr="004A4B15">
        <w:tab/>
        <w:t>the disclosure is not in accordance with a security program.</w:t>
      </w:r>
    </w:p>
    <w:p w:rsidR="00D56687" w:rsidRPr="004A4B15" w:rsidRDefault="00564901" w:rsidP="00D56687">
      <w:pPr>
        <w:pStyle w:val="Penalty"/>
        <w:rPr>
          <w:color w:val="000000"/>
        </w:rPr>
      </w:pPr>
      <w:r w:rsidRPr="004A4B15">
        <w:t>Penalty:</w:t>
      </w:r>
      <w:r w:rsidRPr="004A4B15">
        <w:tab/>
      </w:r>
      <w:r w:rsidR="00D56687" w:rsidRPr="004A4B15">
        <w:t>50</w:t>
      </w:r>
      <w:r w:rsidR="00D56687" w:rsidRPr="004A4B15">
        <w:rPr>
          <w:color w:val="000000"/>
        </w:rPr>
        <w:t xml:space="preserve"> penalty units.</w:t>
      </w:r>
    </w:p>
    <w:p w:rsidR="00D56687" w:rsidRPr="004A4B15" w:rsidRDefault="00D56687" w:rsidP="00564901">
      <w:pPr>
        <w:pStyle w:val="subsection"/>
      </w:pPr>
      <w:r w:rsidRPr="004A4B15">
        <w:tab/>
        <w:t>(5)</w:t>
      </w:r>
      <w:r w:rsidRPr="004A4B15">
        <w:tab/>
        <w:t>An approved person must make a record of persons who are given airline or flight information under subregulation</w:t>
      </w:r>
      <w:r w:rsidR="00183AC8" w:rsidRPr="004A4B15">
        <w:t> </w:t>
      </w:r>
      <w:r w:rsidRPr="004A4B15">
        <w:t>(4).</w:t>
      </w:r>
    </w:p>
    <w:p w:rsidR="00D56687" w:rsidRPr="004A4B15" w:rsidRDefault="00D56687" w:rsidP="00564901">
      <w:pPr>
        <w:pStyle w:val="subsection"/>
      </w:pPr>
      <w:r w:rsidRPr="004A4B15">
        <w:tab/>
        <w:t>(6)</w:t>
      </w:r>
      <w:r w:rsidRPr="004A4B15">
        <w:tab/>
        <w:t>An approved person who contravenes subregulation</w:t>
      </w:r>
      <w:r w:rsidR="00183AC8" w:rsidRPr="004A4B15">
        <w:t> </w:t>
      </w:r>
      <w:r w:rsidRPr="004A4B15">
        <w:t>(5) commits an offence.</w:t>
      </w:r>
    </w:p>
    <w:p w:rsidR="00D56687" w:rsidRPr="004A4B15" w:rsidRDefault="00564901" w:rsidP="00D56687">
      <w:pPr>
        <w:pStyle w:val="Penalty"/>
        <w:rPr>
          <w:color w:val="000000"/>
        </w:rPr>
      </w:pPr>
      <w:r w:rsidRPr="004A4B15">
        <w:t>Penalty:</w:t>
      </w:r>
      <w:r w:rsidRPr="004A4B15">
        <w:tab/>
      </w:r>
      <w:r w:rsidR="00D56687" w:rsidRPr="004A4B15">
        <w:t>20</w:t>
      </w:r>
      <w:r w:rsidR="00D56687" w:rsidRPr="004A4B15">
        <w:rPr>
          <w:color w:val="000000"/>
        </w:rPr>
        <w:t xml:space="preserve"> penalty units.</w:t>
      </w:r>
    </w:p>
    <w:p w:rsidR="00D56687" w:rsidRPr="004A4B15" w:rsidRDefault="00D56687" w:rsidP="00564901">
      <w:pPr>
        <w:pStyle w:val="subsection"/>
      </w:pPr>
      <w:r w:rsidRPr="004A4B15">
        <w:tab/>
        <w:t>(7)</w:t>
      </w:r>
      <w:r w:rsidRPr="004A4B15">
        <w:tab/>
        <w:t>An approved person must keep a record mentioned in subregulation</w:t>
      </w:r>
      <w:r w:rsidR="00183AC8" w:rsidRPr="004A4B15">
        <w:t> </w:t>
      </w:r>
      <w:r w:rsidRPr="004A4B15">
        <w:t>(5) for 90 days.</w:t>
      </w:r>
    </w:p>
    <w:p w:rsidR="00D56687" w:rsidRPr="004A4B15" w:rsidRDefault="00D56687" w:rsidP="00564901">
      <w:pPr>
        <w:pStyle w:val="subsection"/>
      </w:pPr>
      <w:r w:rsidRPr="004A4B15">
        <w:lastRenderedPageBreak/>
        <w:tab/>
        <w:t>(8)</w:t>
      </w:r>
      <w:r w:rsidRPr="004A4B15">
        <w:tab/>
        <w:t>An approved person who contravenes subregulation</w:t>
      </w:r>
      <w:r w:rsidR="00183AC8" w:rsidRPr="004A4B15">
        <w:t> </w:t>
      </w:r>
      <w:r w:rsidRPr="004A4B15">
        <w:t>(7) commits an offence.</w:t>
      </w:r>
    </w:p>
    <w:p w:rsidR="00D56687" w:rsidRPr="004A4B15" w:rsidRDefault="00564901" w:rsidP="00D56687">
      <w:pPr>
        <w:pStyle w:val="Penalty"/>
        <w:rPr>
          <w:color w:val="000000"/>
        </w:rPr>
      </w:pPr>
      <w:r w:rsidRPr="004A4B15">
        <w:t>Penalty:</w:t>
      </w:r>
      <w:r w:rsidRPr="004A4B15">
        <w:tab/>
      </w:r>
      <w:r w:rsidR="00D56687" w:rsidRPr="004A4B15">
        <w:t>20</w:t>
      </w:r>
      <w:r w:rsidR="00D56687" w:rsidRPr="004A4B15">
        <w:rPr>
          <w:color w:val="000000"/>
        </w:rPr>
        <w:t xml:space="preserve"> penalty units.</w:t>
      </w:r>
    </w:p>
    <w:p w:rsidR="00D56687" w:rsidRPr="004A4B15" w:rsidRDefault="00564901" w:rsidP="00564901">
      <w:pPr>
        <w:pStyle w:val="ActHead4"/>
      </w:pPr>
      <w:bookmarkStart w:id="254" w:name="_Toc442693100"/>
      <w:r w:rsidRPr="004A4B15">
        <w:rPr>
          <w:rStyle w:val="CharSubdNo"/>
        </w:rPr>
        <w:t>Subdivison</w:t>
      </w:r>
      <w:r w:rsidR="00D364ED" w:rsidRPr="004A4B15">
        <w:rPr>
          <w:rStyle w:val="CharSubdNo"/>
        </w:rPr>
        <w:t xml:space="preserve"> </w:t>
      </w:r>
      <w:r w:rsidR="00D56687" w:rsidRPr="004A4B15">
        <w:rPr>
          <w:rStyle w:val="CharSubdNo"/>
        </w:rPr>
        <w:t>4.1A.3</w:t>
      </w:r>
      <w:r w:rsidRPr="004A4B15">
        <w:t>—</w:t>
      </w:r>
      <w:r w:rsidR="00D56687" w:rsidRPr="004A4B15">
        <w:rPr>
          <w:rStyle w:val="CharSubdText"/>
        </w:rPr>
        <w:t>Accrediting accredited air cargo agents</w:t>
      </w:r>
      <w:bookmarkEnd w:id="254"/>
    </w:p>
    <w:p w:rsidR="00D56687" w:rsidRPr="004A4B15" w:rsidRDefault="00D56687" w:rsidP="00564901">
      <w:pPr>
        <w:pStyle w:val="ActHead5"/>
      </w:pPr>
      <w:bookmarkStart w:id="255" w:name="_Toc442693101"/>
      <w:r w:rsidRPr="004A4B15">
        <w:rPr>
          <w:rStyle w:val="CharSectno"/>
        </w:rPr>
        <w:t>4.47</w:t>
      </w:r>
      <w:r w:rsidR="00564901" w:rsidRPr="004A4B15">
        <w:t xml:space="preserve">  </w:t>
      </w:r>
      <w:r w:rsidRPr="004A4B15">
        <w:t>Accredited air cargo agents</w:t>
      </w:r>
      <w:bookmarkEnd w:id="255"/>
    </w:p>
    <w:p w:rsidR="00D56687" w:rsidRPr="004A4B15" w:rsidRDefault="00D56687" w:rsidP="00564901">
      <w:pPr>
        <w:pStyle w:val="subsection"/>
      </w:pPr>
      <w:r w:rsidRPr="004A4B15">
        <w:tab/>
      </w:r>
      <w:r w:rsidRPr="004A4B15">
        <w:tab/>
        <w:t>For paragraph</w:t>
      </w:r>
      <w:r w:rsidR="004A4B15">
        <w:t> </w:t>
      </w:r>
      <w:r w:rsidRPr="004A4B15">
        <w:t>44C(2</w:t>
      </w:r>
      <w:r w:rsidR="00564901" w:rsidRPr="004A4B15">
        <w:t>)(</w:t>
      </w:r>
      <w:r w:rsidRPr="004A4B15">
        <w:t>j) of the Act, a person is an AACA if:</w:t>
      </w:r>
    </w:p>
    <w:p w:rsidR="00D56687" w:rsidRPr="004A4B15" w:rsidRDefault="00D56687" w:rsidP="00564901">
      <w:pPr>
        <w:pStyle w:val="paragraph"/>
      </w:pPr>
      <w:r w:rsidRPr="004A4B15">
        <w:tab/>
        <w:t>(a)</w:t>
      </w:r>
      <w:r w:rsidRPr="004A4B15">
        <w:tab/>
        <w:t xml:space="preserve">the person carries on a business that includes the handling, or making arrangements for the transport, of cargo; and </w:t>
      </w:r>
    </w:p>
    <w:p w:rsidR="00D56687" w:rsidRPr="004A4B15" w:rsidRDefault="00D56687" w:rsidP="00564901">
      <w:pPr>
        <w:pStyle w:val="paragraph"/>
      </w:pPr>
      <w:r w:rsidRPr="004A4B15">
        <w:tab/>
        <w:t>(b)</w:t>
      </w:r>
      <w:r w:rsidRPr="004A4B15">
        <w:tab/>
        <w:t>the person is accredited by the Secretary as an AACA under this Subdivision.</w:t>
      </w:r>
    </w:p>
    <w:p w:rsidR="00D56687" w:rsidRPr="004A4B15" w:rsidRDefault="00D56687" w:rsidP="00564901">
      <w:pPr>
        <w:pStyle w:val="ActHead5"/>
      </w:pPr>
      <w:bookmarkStart w:id="256" w:name="_Toc442693102"/>
      <w:r w:rsidRPr="004A4B15">
        <w:rPr>
          <w:rStyle w:val="CharSectno"/>
        </w:rPr>
        <w:t>4.48</w:t>
      </w:r>
      <w:r w:rsidR="00564901" w:rsidRPr="004A4B15">
        <w:t xml:space="preserve">  </w:t>
      </w:r>
      <w:r w:rsidRPr="004A4B15">
        <w:t>Applying for accreditation</w:t>
      </w:r>
      <w:bookmarkEnd w:id="256"/>
    </w:p>
    <w:p w:rsidR="00D56687" w:rsidRPr="004A4B15" w:rsidRDefault="00D56687" w:rsidP="00564901">
      <w:pPr>
        <w:pStyle w:val="subsection"/>
      </w:pPr>
      <w:r w:rsidRPr="004A4B15">
        <w:tab/>
        <w:t>(1)</w:t>
      </w:r>
      <w:r w:rsidRPr="004A4B15">
        <w:tab/>
        <w:t>A person carrying on a business, or intending to carry on a business, that includes the handling, or making arrangements for the transport, of cargo, may apply in writing to the Secretary to be accredited as an AACA.</w:t>
      </w:r>
    </w:p>
    <w:p w:rsidR="00D56687" w:rsidRPr="004A4B15" w:rsidRDefault="00D56687" w:rsidP="00564901">
      <w:pPr>
        <w:pStyle w:val="subsection"/>
      </w:pPr>
      <w:r w:rsidRPr="004A4B15">
        <w:tab/>
        <w:t>(2)</w:t>
      </w:r>
      <w:r w:rsidRPr="004A4B15">
        <w:tab/>
        <w:t>The application must contain the following information:</w:t>
      </w:r>
    </w:p>
    <w:p w:rsidR="00D56687" w:rsidRPr="004A4B15" w:rsidRDefault="00D56687" w:rsidP="00564901">
      <w:pPr>
        <w:pStyle w:val="paragraph"/>
      </w:pPr>
      <w:r w:rsidRPr="004A4B15">
        <w:tab/>
        <w:t>(a)</w:t>
      </w:r>
      <w:r w:rsidRPr="004A4B15">
        <w:tab/>
        <w:t>if the applicant is a company:</w:t>
      </w:r>
    </w:p>
    <w:p w:rsidR="00D56687" w:rsidRPr="004A4B15" w:rsidRDefault="00D56687" w:rsidP="00564901">
      <w:pPr>
        <w:pStyle w:val="paragraphsub"/>
      </w:pPr>
      <w:r w:rsidRPr="004A4B15">
        <w:tab/>
        <w:t>(i)</w:t>
      </w:r>
      <w:r w:rsidRPr="004A4B15">
        <w:tab/>
        <w:t>the name of the company; and</w:t>
      </w:r>
    </w:p>
    <w:p w:rsidR="00D56687" w:rsidRPr="004A4B15" w:rsidRDefault="00D56687" w:rsidP="00564901">
      <w:pPr>
        <w:pStyle w:val="paragraphsub"/>
      </w:pPr>
      <w:r w:rsidRPr="004A4B15">
        <w:tab/>
        <w:t>(ii)</w:t>
      </w:r>
      <w:r w:rsidRPr="004A4B15">
        <w:tab/>
        <w:t>the ACN of the company; and</w:t>
      </w:r>
    </w:p>
    <w:p w:rsidR="00D56687" w:rsidRPr="004A4B15" w:rsidRDefault="00D56687" w:rsidP="00564901">
      <w:pPr>
        <w:pStyle w:val="paragraphsub"/>
      </w:pPr>
      <w:r w:rsidRPr="004A4B15">
        <w:tab/>
        <w:t>(iii)</w:t>
      </w:r>
      <w:r w:rsidRPr="004A4B15">
        <w:tab/>
        <w:t>if the company trades under another name, the trading name;</w:t>
      </w:r>
    </w:p>
    <w:p w:rsidR="00D56687" w:rsidRPr="004A4B15" w:rsidRDefault="00D56687" w:rsidP="00564901">
      <w:pPr>
        <w:pStyle w:val="paragraph"/>
      </w:pPr>
      <w:r w:rsidRPr="004A4B15">
        <w:tab/>
        <w:t>(b)</w:t>
      </w:r>
      <w:r w:rsidRPr="004A4B15">
        <w:tab/>
        <w:t>if the applicant is a partnership:</w:t>
      </w:r>
    </w:p>
    <w:p w:rsidR="00D56687" w:rsidRPr="004A4B15" w:rsidRDefault="00D56687" w:rsidP="00564901">
      <w:pPr>
        <w:pStyle w:val="paragraphsub"/>
      </w:pPr>
      <w:r w:rsidRPr="004A4B15">
        <w:tab/>
        <w:t>(i)</w:t>
      </w:r>
      <w:r w:rsidRPr="004A4B15">
        <w:tab/>
        <w:t>the name of the partnership; and</w:t>
      </w:r>
    </w:p>
    <w:p w:rsidR="00D56687" w:rsidRPr="004A4B15" w:rsidRDefault="00D56687" w:rsidP="00564901">
      <w:pPr>
        <w:pStyle w:val="paragraphsub"/>
      </w:pPr>
      <w:r w:rsidRPr="004A4B15">
        <w:tab/>
        <w:t>(ii)</w:t>
      </w:r>
      <w:r w:rsidRPr="004A4B15">
        <w:tab/>
        <w:t>the full name of each partner; and</w:t>
      </w:r>
    </w:p>
    <w:p w:rsidR="00D56687" w:rsidRPr="004A4B15" w:rsidRDefault="00D56687" w:rsidP="00564901">
      <w:pPr>
        <w:pStyle w:val="paragraphsub"/>
      </w:pPr>
      <w:r w:rsidRPr="004A4B15">
        <w:tab/>
        <w:t>(iii)</w:t>
      </w:r>
      <w:r w:rsidRPr="004A4B15">
        <w:tab/>
        <w:t>if the partnership trades under another name, the trading name;</w:t>
      </w:r>
    </w:p>
    <w:p w:rsidR="00D56687" w:rsidRPr="004A4B15" w:rsidRDefault="00D56687" w:rsidP="00564901">
      <w:pPr>
        <w:pStyle w:val="paragraph"/>
      </w:pPr>
      <w:r w:rsidRPr="004A4B15">
        <w:tab/>
        <w:t>(c)</w:t>
      </w:r>
      <w:r w:rsidRPr="004A4B15">
        <w:tab/>
        <w:t>if the applicant is an incorporated association:</w:t>
      </w:r>
    </w:p>
    <w:p w:rsidR="00D56687" w:rsidRPr="004A4B15" w:rsidRDefault="00D56687" w:rsidP="00564901">
      <w:pPr>
        <w:pStyle w:val="paragraphsub"/>
      </w:pPr>
      <w:r w:rsidRPr="004A4B15">
        <w:tab/>
        <w:t>(i)</w:t>
      </w:r>
      <w:r w:rsidRPr="004A4B15">
        <w:tab/>
        <w:t>the name of the association; and</w:t>
      </w:r>
    </w:p>
    <w:p w:rsidR="00D56687" w:rsidRPr="004A4B15" w:rsidRDefault="00D56687" w:rsidP="00564901">
      <w:pPr>
        <w:pStyle w:val="paragraphsub"/>
      </w:pPr>
      <w:r w:rsidRPr="004A4B15">
        <w:tab/>
        <w:t>(ii)</w:t>
      </w:r>
      <w:r w:rsidRPr="004A4B15">
        <w:tab/>
        <w:t>the full name of each member of the association; and</w:t>
      </w:r>
    </w:p>
    <w:p w:rsidR="00D56687" w:rsidRPr="004A4B15" w:rsidRDefault="00D56687" w:rsidP="00564901">
      <w:pPr>
        <w:pStyle w:val="paragraphsub"/>
      </w:pPr>
      <w:r w:rsidRPr="004A4B15">
        <w:lastRenderedPageBreak/>
        <w:tab/>
        <w:t>(iii)</w:t>
      </w:r>
      <w:r w:rsidRPr="004A4B15">
        <w:tab/>
        <w:t>if the association trades under another name, the trading name;</w:t>
      </w:r>
    </w:p>
    <w:p w:rsidR="00D56687" w:rsidRPr="004A4B15" w:rsidRDefault="00D56687" w:rsidP="00564901">
      <w:pPr>
        <w:pStyle w:val="paragraph"/>
      </w:pPr>
      <w:r w:rsidRPr="004A4B15">
        <w:tab/>
        <w:t>(d)</w:t>
      </w:r>
      <w:r w:rsidRPr="004A4B15">
        <w:tab/>
        <w:t>in any other case:</w:t>
      </w:r>
    </w:p>
    <w:p w:rsidR="00D56687" w:rsidRPr="004A4B15" w:rsidRDefault="00D56687" w:rsidP="00564901">
      <w:pPr>
        <w:pStyle w:val="paragraphsub"/>
      </w:pPr>
      <w:r w:rsidRPr="004A4B15">
        <w:tab/>
        <w:t>(i)</w:t>
      </w:r>
      <w:r w:rsidRPr="004A4B15">
        <w:tab/>
        <w:t>the applicant’s full name; and</w:t>
      </w:r>
    </w:p>
    <w:p w:rsidR="00D56687" w:rsidRPr="004A4B15" w:rsidRDefault="00D56687" w:rsidP="00564901">
      <w:pPr>
        <w:pStyle w:val="paragraphsub"/>
      </w:pPr>
      <w:r w:rsidRPr="004A4B15">
        <w:tab/>
        <w:t>(ii)</w:t>
      </w:r>
      <w:r w:rsidRPr="004A4B15">
        <w:tab/>
        <w:t>if the applicant trades under another name, the trading name;</w:t>
      </w:r>
    </w:p>
    <w:p w:rsidR="00D56687" w:rsidRPr="004A4B15" w:rsidRDefault="00D56687" w:rsidP="00564901">
      <w:pPr>
        <w:pStyle w:val="paragraph"/>
      </w:pPr>
      <w:r w:rsidRPr="004A4B15">
        <w:tab/>
        <w:t>(e)</w:t>
      </w:r>
      <w:r w:rsidRPr="004A4B15">
        <w:tab/>
        <w:t>the postal address, street address, telephone number, fax number (if any) and email address (if any) of the applicant’s principal office in Australia and each of the applicant’s sites in Australia that will be covered by the applicant’s AACA security program;</w:t>
      </w:r>
    </w:p>
    <w:p w:rsidR="00D56687" w:rsidRPr="004A4B15" w:rsidRDefault="00D56687" w:rsidP="00564901">
      <w:pPr>
        <w:pStyle w:val="paragraph"/>
      </w:pPr>
      <w:r w:rsidRPr="004A4B15">
        <w:tab/>
        <w:t>(f)</w:t>
      </w:r>
      <w:r w:rsidRPr="004A4B15">
        <w:tab/>
        <w:t>if the applicant has a business name registered under the law of a State or Territory</w:t>
      </w:r>
      <w:r w:rsidR="00564901" w:rsidRPr="004A4B15">
        <w:t>—</w:t>
      </w:r>
      <w:r w:rsidRPr="004A4B15">
        <w:t>the business name and its registration number;</w:t>
      </w:r>
    </w:p>
    <w:p w:rsidR="00D56687" w:rsidRPr="004A4B15" w:rsidRDefault="00D56687" w:rsidP="00564901">
      <w:pPr>
        <w:pStyle w:val="paragraph"/>
      </w:pPr>
      <w:r w:rsidRPr="004A4B15">
        <w:tab/>
        <w:t>(g)</w:t>
      </w:r>
      <w:r w:rsidRPr="004A4B15">
        <w:tab/>
        <w:t>details of any previous AACA accreditation or RACA designation and, if the accreditation or designation had been revoked, the reasons for the revocation;</w:t>
      </w:r>
    </w:p>
    <w:p w:rsidR="00D56687" w:rsidRPr="004A4B15" w:rsidRDefault="00D56687" w:rsidP="00564901">
      <w:pPr>
        <w:pStyle w:val="paragraph"/>
      </w:pPr>
      <w:r w:rsidRPr="004A4B15">
        <w:tab/>
        <w:t>(h)</w:t>
      </w:r>
      <w:r w:rsidRPr="004A4B15">
        <w:tab/>
        <w:t>if the applicant is not already handling, or making arrangements for the transport of, cargo</w:t>
      </w:r>
      <w:r w:rsidR="00564901" w:rsidRPr="004A4B15">
        <w:t>—</w:t>
      </w:r>
      <w:r w:rsidRPr="004A4B15">
        <w:t>evidence of an intent to carry on a business that includes the handling, or making arrangements for the transport, of cargo.</w:t>
      </w:r>
    </w:p>
    <w:p w:rsidR="00374918" w:rsidRPr="004A4B15" w:rsidRDefault="00374918" w:rsidP="00374918">
      <w:pPr>
        <w:pStyle w:val="ActHead5"/>
      </w:pPr>
      <w:bookmarkStart w:id="257" w:name="_Toc442693103"/>
      <w:r w:rsidRPr="004A4B15">
        <w:rPr>
          <w:rStyle w:val="CharSectno"/>
        </w:rPr>
        <w:t>4.49</w:t>
      </w:r>
      <w:r w:rsidRPr="004A4B15">
        <w:t xml:space="preserve">  Secretary to provide proposed AACA security program to applicant for accreditation as an AACA</w:t>
      </w:r>
      <w:bookmarkEnd w:id="257"/>
    </w:p>
    <w:p w:rsidR="00D56687" w:rsidRPr="004A4B15" w:rsidRDefault="00D56687" w:rsidP="00564901">
      <w:pPr>
        <w:pStyle w:val="subsection"/>
      </w:pPr>
      <w:r w:rsidRPr="004A4B15">
        <w:tab/>
        <w:t>(1)</w:t>
      </w:r>
      <w:r w:rsidRPr="004A4B15">
        <w:tab/>
        <w:t>The Secretary must provide an applicant for accreditation with an AACA security program that:</w:t>
      </w:r>
    </w:p>
    <w:p w:rsidR="00D56687" w:rsidRPr="004A4B15" w:rsidRDefault="00D56687" w:rsidP="00564901">
      <w:pPr>
        <w:pStyle w:val="paragraph"/>
      </w:pPr>
      <w:r w:rsidRPr="004A4B15">
        <w:tab/>
        <w:t>(a)</w:t>
      </w:r>
      <w:r w:rsidRPr="004A4B15">
        <w:tab/>
        <w:t>is appropriate for the kind of business that is carried on by the applicant; and</w:t>
      </w:r>
    </w:p>
    <w:p w:rsidR="00D56687" w:rsidRPr="004A4B15" w:rsidRDefault="00D56687" w:rsidP="00564901">
      <w:pPr>
        <w:pStyle w:val="paragraph"/>
      </w:pPr>
      <w:r w:rsidRPr="004A4B15">
        <w:tab/>
        <w:t>(b)</w:t>
      </w:r>
      <w:r w:rsidRPr="004A4B15">
        <w:tab/>
        <w:t>addresses the requirements set out in regulation</w:t>
      </w:r>
      <w:r w:rsidR="004A4B15">
        <w:t> </w:t>
      </w:r>
      <w:r w:rsidRPr="004A4B15">
        <w:t>4.51F.</w:t>
      </w:r>
    </w:p>
    <w:p w:rsidR="00D56687" w:rsidRPr="004A4B15" w:rsidRDefault="00D56687" w:rsidP="00564901">
      <w:pPr>
        <w:pStyle w:val="subsection"/>
      </w:pPr>
      <w:r w:rsidRPr="004A4B15">
        <w:tab/>
        <w:t>(2)</w:t>
      </w:r>
      <w:r w:rsidRPr="004A4B15">
        <w:tab/>
        <w:t>An applicant may, in relation to the AACA security program provided by the Secretary:</w:t>
      </w:r>
    </w:p>
    <w:p w:rsidR="00D56687" w:rsidRPr="004A4B15" w:rsidRDefault="00D56687" w:rsidP="00564901">
      <w:pPr>
        <w:pStyle w:val="paragraph"/>
      </w:pPr>
      <w:r w:rsidRPr="004A4B15">
        <w:tab/>
        <w:t>(a)</w:t>
      </w:r>
      <w:r w:rsidRPr="004A4B15">
        <w:tab/>
        <w:t>accept the program and notify the Secretary that it wishes to proceed with its application; or</w:t>
      </w:r>
    </w:p>
    <w:p w:rsidR="00D56687" w:rsidRPr="004A4B15" w:rsidRDefault="00D56687" w:rsidP="00564901">
      <w:pPr>
        <w:pStyle w:val="paragraph"/>
      </w:pPr>
      <w:r w:rsidRPr="004A4B15">
        <w:tab/>
        <w:t>(b)</w:t>
      </w:r>
      <w:r w:rsidRPr="004A4B15">
        <w:tab/>
        <w:t>reject the program and notify the Secretary that it wishes to withdraw its application; or</w:t>
      </w:r>
    </w:p>
    <w:p w:rsidR="00D56687" w:rsidRPr="004A4B15" w:rsidRDefault="00D56687" w:rsidP="00564901">
      <w:pPr>
        <w:pStyle w:val="paragraph"/>
      </w:pPr>
      <w:r w:rsidRPr="004A4B15">
        <w:lastRenderedPageBreak/>
        <w:tab/>
        <w:t>(c)</w:t>
      </w:r>
      <w:r w:rsidRPr="004A4B15">
        <w:tab/>
        <w:t>within 7 days of receiving the program, make a request to the Secretary to amend the program.</w:t>
      </w:r>
    </w:p>
    <w:p w:rsidR="00D56687" w:rsidRPr="004A4B15" w:rsidRDefault="00D56687" w:rsidP="00564901">
      <w:pPr>
        <w:pStyle w:val="subsection"/>
      </w:pPr>
      <w:r w:rsidRPr="004A4B15">
        <w:tab/>
        <w:t>(3)</w:t>
      </w:r>
      <w:r w:rsidRPr="004A4B15">
        <w:tab/>
        <w:t xml:space="preserve">An applicant that withdraws its application under </w:t>
      </w:r>
      <w:r w:rsidR="004A4B15">
        <w:t>paragraph (</w:t>
      </w:r>
      <w:r w:rsidRPr="004A4B15">
        <w:t>2</w:t>
      </w:r>
      <w:r w:rsidR="00564901" w:rsidRPr="004A4B15">
        <w:t>)(</w:t>
      </w:r>
      <w:r w:rsidRPr="004A4B15">
        <w:t>b) must return the program and destroy any copies of the program within 7 days of notifying the Secretary.</w:t>
      </w:r>
    </w:p>
    <w:p w:rsidR="00D56687" w:rsidRPr="004A4B15" w:rsidRDefault="00D56687" w:rsidP="00564901">
      <w:pPr>
        <w:pStyle w:val="subsection"/>
      </w:pPr>
      <w:r w:rsidRPr="004A4B15">
        <w:tab/>
        <w:t>(4)</w:t>
      </w:r>
      <w:r w:rsidRPr="004A4B15">
        <w:tab/>
        <w:t>An applicant who contravenes subregulation</w:t>
      </w:r>
      <w:r w:rsidR="00183AC8" w:rsidRPr="004A4B15">
        <w:t> </w:t>
      </w:r>
      <w:r w:rsidRPr="004A4B15">
        <w:t>(3) commits an offence.</w:t>
      </w:r>
    </w:p>
    <w:p w:rsidR="00D56687" w:rsidRPr="004A4B15" w:rsidRDefault="00564901" w:rsidP="00D56687">
      <w:pPr>
        <w:pStyle w:val="Penalty"/>
        <w:rPr>
          <w:color w:val="000000"/>
        </w:rPr>
      </w:pPr>
      <w:r w:rsidRPr="004A4B15">
        <w:t>Penalty:</w:t>
      </w:r>
      <w:r w:rsidRPr="004A4B15">
        <w:tab/>
      </w:r>
      <w:r w:rsidR="00D56687" w:rsidRPr="004A4B15">
        <w:t>10</w:t>
      </w:r>
      <w:r w:rsidR="00D56687" w:rsidRPr="004A4B15">
        <w:rPr>
          <w:color w:val="000000"/>
        </w:rPr>
        <w:t xml:space="preserve"> penalty units.</w:t>
      </w:r>
    </w:p>
    <w:p w:rsidR="00D56687" w:rsidRPr="004A4B15" w:rsidRDefault="00D56687" w:rsidP="00564901">
      <w:pPr>
        <w:pStyle w:val="subsection"/>
      </w:pPr>
      <w:r w:rsidRPr="004A4B15">
        <w:tab/>
        <w:t>(5)</w:t>
      </w:r>
      <w:r w:rsidRPr="004A4B15">
        <w:tab/>
        <w:t>Subregulation (4) is an offence of strict liability.</w:t>
      </w:r>
    </w:p>
    <w:p w:rsidR="00D56687" w:rsidRPr="004A4B15" w:rsidRDefault="00D56687" w:rsidP="00564901">
      <w:pPr>
        <w:pStyle w:val="subsection"/>
      </w:pPr>
      <w:r w:rsidRPr="004A4B15">
        <w:tab/>
        <w:t>(6)</w:t>
      </w:r>
      <w:r w:rsidRPr="004A4B15">
        <w:tab/>
        <w:t>An applicant that requests an amendment of the program must give the Secretary:</w:t>
      </w:r>
    </w:p>
    <w:p w:rsidR="00D56687" w:rsidRPr="004A4B15" w:rsidRDefault="00D56687" w:rsidP="00564901">
      <w:pPr>
        <w:pStyle w:val="paragraph"/>
      </w:pPr>
      <w:r w:rsidRPr="004A4B15">
        <w:tab/>
        <w:t>(a)</w:t>
      </w:r>
      <w:r w:rsidRPr="004A4B15">
        <w:tab/>
        <w:t>written details of the proposed amendment; and</w:t>
      </w:r>
    </w:p>
    <w:p w:rsidR="00D56687" w:rsidRPr="004A4B15" w:rsidRDefault="00D56687" w:rsidP="00564901">
      <w:pPr>
        <w:pStyle w:val="paragraph"/>
      </w:pPr>
      <w:r w:rsidRPr="004A4B15">
        <w:tab/>
        <w:t>(b)</w:t>
      </w:r>
      <w:r w:rsidRPr="004A4B15">
        <w:tab/>
        <w:t>written reasons why the proposed amendment is required.</w:t>
      </w:r>
    </w:p>
    <w:p w:rsidR="00374918" w:rsidRPr="004A4B15" w:rsidRDefault="00374918" w:rsidP="00374918">
      <w:pPr>
        <w:pStyle w:val="ActHead5"/>
      </w:pPr>
      <w:bookmarkStart w:id="258" w:name="_Toc442693104"/>
      <w:r w:rsidRPr="004A4B15">
        <w:rPr>
          <w:rStyle w:val="CharSectno"/>
        </w:rPr>
        <w:t>4.50</w:t>
      </w:r>
      <w:r w:rsidRPr="004A4B15">
        <w:t xml:space="preserve">  Consideration of request to amend proposed AACA security program before accreditation</w:t>
      </w:r>
      <w:bookmarkEnd w:id="258"/>
    </w:p>
    <w:p w:rsidR="00D56687" w:rsidRPr="004A4B15" w:rsidRDefault="00D56687" w:rsidP="00564901">
      <w:pPr>
        <w:pStyle w:val="subsection"/>
      </w:pPr>
      <w:r w:rsidRPr="004A4B15">
        <w:tab/>
        <w:t>(1)</w:t>
      </w:r>
      <w:r w:rsidRPr="004A4B15">
        <w:tab/>
        <w:t>In considering a request under paragraph</w:t>
      </w:r>
      <w:r w:rsidR="004A4B15">
        <w:t> </w:t>
      </w:r>
      <w:r w:rsidRPr="004A4B15">
        <w:t>4.49(2</w:t>
      </w:r>
      <w:r w:rsidR="00564901" w:rsidRPr="004A4B15">
        <w:t>)(</w:t>
      </w:r>
      <w:r w:rsidRPr="004A4B15">
        <w:t>c), the Secretary must take into account:</w:t>
      </w:r>
    </w:p>
    <w:p w:rsidR="00D56687" w:rsidRPr="004A4B15" w:rsidRDefault="00D56687" w:rsidP="00564901">
      <w:pPr>
        <w:pStyle w:val="paragraph"/>
      </w:pPr>
      <w:r w:rsidRPr="004A4B15">
        <w:tab/>
        <w:t>(a)</w:t>
      </w:r>
      <w:r w:rsidRPr="004A4B15">
        <w:tab/>
        <w:t>whether the proposed amended program addresses the requirements set out in regulation</w:t>
      </w:r>
      <w:r w:rsidR="004A4B15">
        <w:t> </w:t>
      </w:r>
      <w:r w:rsidRPr="004A4B15">
        <w:t>4.51F; and</w:t>
      </w:r>
    </w:p>
    <w:p w:rsidR="00D56687" w:rsidRPr="004A4B15" w:rsidRDefault="00D56687" w:rsidP="00564901">
      <w:pPr>
        <w:pStyle w:val="paragraph"/>
      </w:pPr>
      <w:r w:rsidRPr="004A4B15">
        <w:tab/>
        <w:t>(b)</w:t>
      </w:r>
      <w:r w:rsidRPr="004A4B15">
        <w:tab/>
        <w:t xml:space="preserve">existing circumstances as they relate to aviation security; and </w:t>
      </w:r>
    </w:p>
    <w:p w:rsidR="00D56687" w:rsidRPr="004A4B15" w:rsidRDefault="00D56687" w:rsidP="00564901">
      <w:pPr>
        <w:pStyle w:val="paragraph"/>
      </w:pPr>
      <w:r w:rsidRPr="004A4B15">
        <w:tab/>
        <w:t>(c)</w:t>
      </w:r>
      <w:r w:rsidRPr="004A4B15">
        <w:tab/>
        <w:t xml:space="preserve">the current use of the AACA security program </w:t>
      </w:r>
      <w:r w:rsidR="00374918" w:rsidRPr="004A4B15">
        <w:t>by a business</w:t>
      </w:r>
      <w:r w:rsidRPr="004A4B15">
        <w:t xml:space="preserve"> of the kind carried on by the applicant; and </w:t>
      </w:r>
    </w:p>
    <w:p w:rsidR="00D56687" w:rsidRPr="004A4B15" w:rsidRDefault="00D56687" w:rsidP="00564901">
      <w:pPr>
        <w:pStyle w:val="paragraph"/>
        <w:rPr>
          <w:b/>
          <w:i/>
        </w:rPr>
      </w:pPr>
      <w:r w:rsidRPr="004A4B15">
        <w:tab/>
        <w:t>(d)</w:t>
      </w:r>
      <w:r w:rsidRPr="004A4B15">
        <w:tab/>
        <w:t>the efficient administration of the AACA scheme.</w:t>
      </w:r>
    </w:p>
    <w:p w:rsidR="00D56687" w:rsidRPr="004A4B15" w:rsidRDefault="00D56687" w:rsidP="00564901">
      <w:pPr>
        <w:pStyle w:val="subsection"/>
      </w:pPr>
      <w:r w:rsidRPr="004A4B15">
        <w:tab/>
        <w:t>(2)</w:t>
      </w:r>
      <w:r w:rsidRPr="004A4B15">
        <w:tab/>
        <w:t>After considering the request and the matters mentioned in subregulation</w:t>
      </w:r>
      <w:r w:rsidR="00183AC8" w:rsidRPr="004A4B15">
        <w:t> </w:t>
      </w:r>
      <w:r w:rsidRPr="004A4B15">
        <w:t>(1), the Secretary must:</w:t>
      </w:r>
    </w:p>
    <w:p w:rsidR="00D56687" w:rsidRPr="004A4B15" w:rsidRDefault="00D56687" w:rsidP="00564901">
      <w:pPr>
        <w:pStyle w:val="paragraph"/>
      </w:pPr>
      <w:r w:rsidRPr="004A4B15">
        <w:tab/>
        <w:t>(a)</w:t>
      </w:r>
      <w:r w:rsidRPr="004A4B15">
        <w:tab/>
        <w:t xml:space="preserve">decide to approve or </w:t>
      </w:r>
      <w:r w:rsidR="00374918" w:rsidRPr="004A4B15">
        <w:t>refuse</w:t>
      </w:r>
      <w:r w:rsidRPr="004A4B15">
        <w:t xml:space="preserve"> the request; and </w:t>
      </w:r>
    </w:p>
    <w:p w:rsidR="00D56687" w:rsidRPr="004A4B15" w:rsidRDefault="00D56687" w:rsidP="00564901">
      <w:pPr>
        <w:pStyle w:val="paragraph"/>
      </w:pPr>
      <w:r w:rsidRPr="004A4B15">
        <w:tab/>
        <w:t>(b)</w:t>
      </w:r>
      <w:r w:rsidRPr="004A4B15">
        <w:tab/>
        <w:t>give the applicant written notice of the decision within 14</w:t>
      </w:r>
      <w:r w:rsidR="00D364ED" w:rsidRPr="004A4B15">
        <w:t xml:space="preserve"> </w:t>
      </w:r>
      <w:r w:rsidRPr="004A4B15">
        <w:t>days of making the decision.</w:t>
      </w:r>
    </w:p>
    <w:p w:rsidR="00D56687" w:rsidRPr="004A4B15" w:rsidRDefault="00D56687" w:rsidP="00564901">
      <w:pPr>
        <w:pStyle w:val="subsection"/>
      </w:pPr>
      <w:r w:rsidRPr="004A4B15">
        <w:lastRenderedPageBreak/>
        <w:tab/>
        <w:t>(3)</w:t>
      </w:r>
      <w:r w:rsidRPr="004A4B15">
        <w:tab/>
        <w:t>If the Secretary does not make a decision under subregulation</w:t>
      </w:r>
      <w:r w:rsidR="00183AC8" w:rsidRPr="004A4B15">
        <w:t> </w:t>
      </w:r>
      <w:r w:rsidRPr="004A4B15">
        <w:t>(2) within 60 days of a request being made under paragraph</w:t>
      </w:r>
      <w:r w:rsidR="004A4B15">
        <w:t> </w:t>
      </w:r>
      <w:r w:rsidRPr="004A4B15">
        <w:t>4.49(2</w:t>
      </w:r>
      <w:r w:rsidR="00564901" w:rsidRPr="004A4B15">
        <w:t>)(</w:t>
      </w:r>
      <w:r w:rsidRPr="004A4B15">
        <w:t xml:space="preserve">c), the Secretary is taken to have </w:t>
      </w:r>
      <w:r w:rsidR="00374918" w:rsidRPr="004A4B15">
        <w:t>refused</w:t>
      </w:r>
      <w:r w:rsidRPr="004A4B15">
        <w:t xml:space="preserve"> the amendment.</w:t>
      </w:r>
    </w:p>
    <w:p w:rsidR="00D56687" w:rsidRPr="004A4B15" w:rsidRDefault="00D56687" w:rsidP="00564901">
      <w:pPr>
        <w:pStyle w:val="subsection"/>
      </w:pPr>
      <w:r w:rsidRPr="004A4B15">
        <w:tab/>
        <w:t>(4)</w:t>
      </w:r>
      <w:r w:rsidRPr="004A4B15">
        <w:tab/>
        <w:t>An amendment to an AACA security program that is approved by the Secretary may be provided by the Secretary to other applicants for accreditation or to other AACAs.</w:t>
      </w:r>
    </w:p>
    <w:p w:rsidR="00D56687" w:rsidRPr="004A4B15" w:rsidRDefault="00D56687" w:rsidP="00564901">
      <w:pPr>
        <w:pStyle w:val="ActHead5"/>
      </w:pPr>
      <w:bookmarkStart w:id="259" w:name="_Toc442693105"/>
      <w:r w:rsidRPr="004A4B15">
        <w:rPr>
          <w:rStyle w:val="CharSectno"/>
        </w:rPr>
        <w:t>4.51</w:t>
      </w:r>
      <w:r w:rsidR="00564901" w:rsidRPr="004A4B15">
        <w:t xml:space="preserve">  </w:t>
      </w:r>
      <w:r w:rsidRPr="004A4B15">
        <w:t>Consideration of the application</w:t>
      </w:r>
      <w:bookmarkEnd w:id="259"/>
    </w:p>
    <w:p w:rsidR="00D56687" w:rsidRPr="004A4B15" w:rsidRDefault="00D56687" w:rsidP="00564901">
      <w:pPr>
        <w:pStyle w:val="subsection"/>
      </w:pPr>
      <w:r w:rsidRPr="004A4B15">
        <w:tab/>
      </w:r>
      <w:r w:rsidRPr="004A4B15">
        <w:tab/>
        <w:t>In making a decision on an application under regulation</w:t>
      </w:r>
      <w:r w:rsidR="004A4B15">
        <w:t> </w:t>
      </w:r>
      <w:r w:rsidRPr="004A4B15">
        <w:t>4.48, the Secretary may take into account:</w:t>
      </w:r>
    </w:p>
    <w:p w:rsidR="00D56687" w:rsidRPr="004A4B15" w:rsidRDefault="00D56687" w:rsidP="00564901">
      <w:pPr>
        <w:pStyle w:val="paragraph"/>
      </w:pPr>
      <w:r w:rsidRPr="004A4B15">
        <w:tab/>
        <w:t>(a)</w:t>
      </w:r>
      <w:r w:rsidRPr="004A4B15">
        <w:tab/>
        <w:t>anything in the application submitted by the applicant to the Secretary; and</w:t>
      </w:r>
    </w:p>
    <w:p w:rsidR="00D56687" w:rsidRPr="004A4B15" w:rsidRDefault="00D56687" w:rsidP="00564901">
      <w:pPr>
        <w:pStyle w:val="paragraph"/>
      </w:pPr>
      <w:r w:rsidRPr="004A4B15">
        <w:tab/>
        <w:t>(b)</w:t>
      </w:r>
      <w:r w:rsidRPr="004A4B15">
        <w:tab/>
        <w:t>any further information provided by the applicant under subregulation</w:t>
      </w:r>
      <w:r w:rsidR="004A4B15">
        <w:t> </w:t>
      </w:r>
      <w:r w:rsidRPr="004A4B15">
        <w:t xml:space="preserve">4.51A(2); and </w:t>
      </w:r>
    </w:p>
    <w:p w:rsidR="00D56687" w:rsidRPr="004A4B15" w:rsidRDefault="00D56687" w:rsidP="00564901">
      <w:pPr>
        <w:pStyle w:val="paragraph"/>
      </w:pPr>
      <w:r w:rsidRPr="004A4B15">
        <w:tab/>
        <w:t>(c)</w:t>
      </w:r>
      <w:r w:rsidRPr="004A4B15">
        <w:tab/>
        <w:t>the nature of the applicant’s business and whether it would be more appropriate for the applicant to be designated as a RACA.</w:t>
      </w:r>
    </w:p>
    <w:p w:rsidR="00D56687" w:rsidRPr="004A4B15" w:rsidRDefault="00D56687" w:rsidP="00564901">
      <w:pPr>
        <w:pStyle w:val="ActHead5"/>
      </w:pPr>
      <w:bookmarkStart w:id="260" w:name="_Toc442693106"/>
      <w:r w:rsidRPr="004A4B15">
        <w:rPr>
          <w:rStyle w:val="CharSectno"/>
        </w:rPr>
        <w:t>4.51A</w:t>
      </w:r>
      <w:r w:rsidR="00564901" w:rsidRPr="004A4B15">
        <w:t xml:space="preserve">  </w:t>
      </w:r>
      <w:r w:rsidRPr="004A4B15">
        <w:t>Decision on application</w:t>
      </w:r>
      <w:bookmarkEnd w:id="260"/>
    </w:p>
    <w:p w:rsidR="00D56687" w:rsidRPr="004A4B15" w:rsidRDefault="00D56687" w:rsidP="00564901">
      <w:pPr>
        <w:pStyle w:val="subsection"/>
      </w:pPr>
      <w:r w:rsidRPr="004A4B15">
        <w:tab/>
        <w:t>(1)</w:t>
      </w:r>
      <w:r w:rsidRPr="004A4B15">
        <w:tab/>
        <w:t>The Secretary may, in relation to an application made by an applicant under regulation</w:t>
      </w:r>
      <w:r w:rsidR="004A4B15">
        <w:t> </w:t>
      </w:r>
      <w:r w:rsidRPr="004A4B15">
        <w:t>4.48:</w:t>
      </w:r>
    </w:p>
    <w:p w:rsidR="00D56687" w:rsidRPr="004A4B15" w:rsidRDefault="00D56687" w:rsidP="00564901">
      <w:pPr>
        <w:pStyle w:val="paragraph"/>
      </w:pPr>
      <w:r w:rsidRPr="004A4B15">
        <w:tab/>
        <w:t>(a)</w:t>
      </w:r>
      <w:r w:rsidRPr="004A4B15">
        <w:tab/>
        <w:t>accredit the applicant on the condition that the applicant comply with the AACA security program issued to the applicant by the Secretary; or</w:t>
      </w:r>
    </w:p>
    <w:p w:rsidR="00D56687" w:rsidRPr="004A4B15" w:rsidRDefault="00D56687" w:rsidP="00564901">
      <w:pPr>
        <w:pStyle w:val="paragraph"/>
      </w:pPr>
      <w:r w:rsidRPr="004A4B15">
        <w:tab/>
        <w:t>(b)</w:t>
      </w:r>
      <w:r w:rsidRPr="004A4B15">
        <w:tab/>
        <w:t>accredit the applicant on the condition that the applicant comply with the amended AACA security program requested by the applicant and approved by the Secretary; or</w:t>
      </w:r>
    </w:p>
    <w:p w:rsidR="00D56687" w:rsidRPr="004A4B15" w:rsidRDefault="00D56687" w:rsidP="00564901">
      <w:pPr>
        <w:pStyle w:val="paragraph"/>
      </w:pPr>
      <w:r w:rsidRPr="004A4B15">
        <w:tab/>
        <w:t>(c)</w:t>
      </w:r>
      <w:r w:rsidRPr="004A4B15">
        <w:tab/>
        <w:t>refuse to accredit the applicant; or</w:t>
      </w:r>
    </w:p>
    <w:p w:rsidR="00D56687" w:rsidRPr="004A4B15" w:rsidRDefault="00D56687" w:rsidP="00564901">
      <w:pPr>
        <w:pStyle w:val="paragraph"/>
      </w:pPr>
      <w:r w:rsidRPr="004A4B15">
        <w:tab/>
        <w:t>(d)</w:t>
      </w:r>
      <w:r w:rsidRPr="004A4B15">
        <w:tab/>
        <w:t>refuse to accredit the applicant and advise the applicant to apply to the Secretary for designation as a RACA.</w:t>
      </w:r>
    </w:p>
    <w:p w:rsidR="00D56687" w:rsidRPr="004A4B15" w:rsidRDefault="00D56687" w:rsidP="00564901">
      <w:pPr>
        <w:pStyle w:val="subsection"/>
      </w:pPr>
      <w:r w:rsidRPr="004A4B15">
        <w:tab/>
        <w:t>(2)</w:t>
      </w:r>
      <w:r w:rsidRPr="004A4B15">
        <w:tab/>
        <w:t>Before making a decision under subregulation</w:t>
      </w:r>
      <w:r w:rsidR="00183AC8" w:rsidRPr="004A4B15">
        <w:t> </w:t>
      </w:r>
      <w:r w:rsidRPr="004A4B15">
        <w:t xml:space="preserve">(1) the Secretary may request, in writing, that the applicant provide further information. </w:t>
      </w:r>
    </w:p>
    <w:p w:rsidR="00D56687" w:rsidRPr="004A4B15" w:rsidRDefault="00D56687" w:rsidP="00564901">
      <w:pPr>
        <w:pStyle w:val="subsection"/>
      </w:pPr>
      <w:r w:rsidRPr="004A4B15">
        <w:lastRenderedPageBreak/>
        <w:tab/>
        <w:t>(3)</w:t>
      </w:r>
      <w:r w:rsidRPr="004A4B15">
        <w:tab/>
        <w:t>The Secretary must notify the applicant in writing of the decision on the application within 14 days of making the decision and, if the decision is to refuse the application, give the applicant reasons for the decision.</w:t>
      </w:r>
    </w:p>
    <w:p w:rsidR="00D56687" w:rsidRPr="004A4B15" w:rsidRDefault="00D56687" w:rsidP="00564901">
      <w:pPr>
        <w:pStyle w:val="subsection"/>
      </w:pPr>
      <w:r w:rsidRPr="004A4B15">
        <w:tab/>
        <w:t>(4)</w:t>
      </w:r>
      <w:r w:rsidRPr="004A4B15">
        <w:tab/>
        <w:t>The Secretary is taken to have made a decision to refuse to accredit the applicant if the Secretary does not make a decision on the application:</w:t>
      </w:r>
    </w:p>
    <w:p w:rsidR="00D56687" w:rsidRPr="004A4B15" w:rsidRDefault="00D56687" w:rsidP="00564901">
      <w:pPr>
        <w:pStyle w:val="paragraph"/>
      </w:pPr>
      <w:r w:rsidRPr="004A4B15">
        <w:tab/>
        <w:t>(a)</w:t>
      </w:r>
      <w:r w:rsidRPr="004A4B15">
        <w:tab/>
        <w:t>if the applicant had not commenced business at the time of making the application</w:t>
      </w:r>
      <w:r w:rsidR="00564901" w:rsidRPr="004A4B15">
        <w:t>—</w:t>
      </w:r>
      <w:r w:rsidRPr="004A4B15">
        <w:t>within the period of 90 days after the application is made; or</w:t>
      </w:r>
    </w:p>
    <w:p w:rsidR="00D56687" w:rsidRPr="004A4B15" w:rsidRDefault="00D56687" w:rsidP="00564901">
      <w:pPr>
        <w:pStyle w:val="paragraph"/>
      </w:pPr>
      <w:r w:rsidRPr="004A4B15">
        <w:tab/>
        <w:t>(b)</w:t>
      </w:r>
      <w:r w:rsidRPr="004A4B15">
        <w:tab/>
        <w:t>in any other case</w:t>
      </w:r>
      <w:r w:rsidR="00564901" w:rsidRPr="004A4B15">
        <w:t>—</w:t>
      </w:r>
      <w:r w:rsidRPr="004A4B15">
        <w:t>within the period of 60 days after the application is made.</w:t>
      </w:r>
    </w:p>
    <w:p w:rsidR="00D56687" w:rsidRPr="004A4B15" w:rsidRDefault="00D56687" w:rsidP="00564901">
      <w:pPr>
        <w:pStyle w:val="subsection"/>
      </w:pPr>
      <w:r w:rsidRPr="004A4B15">
        <w:tab/>
        <w:t>(5)</w:t>
      </w:r>
      <w:r w:rsidRPr="004A4B15">
        <w:tab/>
        <w:t>If the Secretary has requested further information under subregulation</w:t>
      </w:r>
      <w:r w:rsidR="00183AC8" w:rsidRPr="004A4B15">
        <w:t> </w:t>
      </w:r>
      <w:r w:rsidRPr="004A4B15">
        <w:t>(2), the period starting on the day of the request and ending on the day the applicant provides the information is not to be counted for the purpose of subregulation</w:t>
      </w:r>
      <w:r w:rsidR="00183AC8" w:rsidRPr="004A4B15">
        <w:t> </w:t>
      </w:r>
      <w:r w:rsidRPr="004A4B15">
        <w:t>(4).</w:t>
      </w:r>
    </w:p>
    <w:p w:rsidR="00D56687" w:rsidRPr="004A4B15" w:rsidRDefault="00D56687" w:rsidP="00564901">
      <w:pPr>
        <w:pStyle w:val="ActHead5"/>
      </w:pPr>
      <w:bookmarkStart w:id="261" w:name="_Toc442693107"/>
      <w:r w:rsidRPr="004A4B15">
        <w:rPr>
          <w:rStyle w:val="CharSectno"/>
        </w:rPr>
        <w:t>4.51B</w:t>
      </w:r>
      <w:r w:rsidR="00564901" w:rsidRPr="004A4B15">
        <w:t xml:space="preserve">  </w:t>
      </w:r>
      <w:r w:rsidRPr="004A4B15">
        <w:t>Duration of accreditation</w:t>
      </w:r>
      <w:bookmarkEnd w:id="261"/>
    </w:p>
    <w:p w:rsidR="00D56687" w:rsidRPr="004A4B15" w:rsidRDefault="00D56687" w:rsidP="00564901">
      <w:pPr>
        <w:pStyle w:val="subsection"/>
      </w:pPr>
      <w:r w:rsidRPr="004A4B15">
        <w:tab/>
        <w:t>(1)</w:t>
      </w:r>
      <w:r w:rsidRPr="004A4B15">
        <w:tab/>
        <w:t>An AACA’s accreditation commences on the day stated in the notice of decision given under subregulation</w:t>
      </w:r>
      <w:r w:rsidR="004A4B15">
        <w:t> </w:t>
      </w:r>
      <w:r w:rsidRPr="004A4B15">
        <w:t>4.51A(3) and continues in force until revoked under regulation</w:t>
      </w:r>
      <w:r w:rsidR="004A4B15">
        <w:t> </w:t>
      </w:r>
      <w:r w:rsidRPr="004A4B15">
        <w:t>4.51D.</w:t>
      </w:r>
    </w:p>
    <w:p w:rsidR="00D56687" w:rsidRPr="004A4B15" w:rsidRDefault="00D56687" w:rsidP="00564901">
      <w:pPr>
        <w:pStyle w:val="subsection"/>
      </w:pPr>
      <w:r w:rsidRPr="004A4B15">
        <w:tab/>
        <w:t>(2)</w:t>
      </w:r>
      <w:r w:rsidRPr="004A4B15">
        <w:tab/>
        <w:t xml:space="preserve">The notice of decision must not state a day for commencement of accreditation that is a day earlier than the day on which a person commences carrying on a business that includes the handling, or making arrangements for the transport, of cargo. </w:t>
      </w:r>
    </w:p>
    <w:p w:rsidR="00D56687" w:rsidRPr="004A4B15" w:rsidRDefault="00D56687" w:rsidP="00564901">
      <w:pPr>
        <w:pStyle w:val="ActHead5"/>
      </w:pPr>
      <w:bookmarkStart w:id="262" w:name="_Toc442693108"/>
      <w:r w:rsidRPr="004A4B15">
        <w:rPr>
          <w:rStyle w:val="CharSectno"/>
        </w:rPr>
        <w:t>4.51C</w:t>
      </w:r>
      <w:r w:rsidR="00564901" w:rsidRPr="004A4B15">
        <w:t xml:space="preserve">  </w:t>
      </w:r>
      <w:r w:rsidRPr="004A4B15">
        <w:t>Action by Secretary in relation to the accreditation</w:t>
      </w:r>
      <w:bookmarkEnd w:id="262"/>
      <w:r w:rsidRPr="004A4B15">
        <w:t xml:space="preserve"> </w:t>
      </w:r>
    </w:p>
    <w:p w:rsidR="00D56687" w:rsidRPr="004A4B15" w:rsidRDefault="00D56687" w:rsidP="00564901">
      <w:pPr>
        <w:pStyle w:val="subsection"/>
      </w:pPr>
      <w:r w:rsidRPr="004A4B15">
        <w:tab/>
        <w:t>(1)</w:t>
      </w:r>
      <w:r w:rsidRPr="004A4B15">
        <w:tab/>
        <w:t>If there is a change to an AACA’s operations resulting in the AACA no longer carrying on business in accordance with the requirements of its AACA security program, the Secretary may issue a notice in writing to the AACA in accordance with subregulation</w:t>
      </w:r>
      <w:r w:rsidR="00183AC8" w:rsidRPr="004A4B15">
        <w:t> </w:t>
      </w:r>
      <w:r w:rsidRPr="004A4B15">
        <w:t>(2).</w:t>
      </w:r>
    </w:p>
    <w:p w:rsidR="00D56687" w:rsidRPr="004A4B15" w:rsidRDefault="00D56687" w:rsidP="00564901">
      <w:pPr>
        <w:pStyle w:val="subsection"/>
      </w:pPr>
      <w:r w:rsidRPr="004A4B15">
        <w:tab/>
        <w:t>(2)</w:t>
      </w:r>
      <w:r w:rsidRPr="004A4B15">
        <w:tab/>
        <w:t>The notice may propose one or more of the following actions:</w:t>
      </w:r>
    </w:p>
    <w:p w:rsidR="00D56687" w:rsidRPr="004A4B15" w:rsidRDefault="00D56687" w:rsidP="00564901">
      <w:pPr>
        <w:pStyle w:val="paragraph"/>
      </w:pPr>
      <w:r w:rsidRPr="004A4B15">
        <w:lastRenderedPageBreak/>
        <w:tab/>
        <w:t>(a)</w:t>
      </w:r>
      <w:r w:rsidRPr="004A4B15">
        <w:tab/>
        <w:t>that the AACA agree to restrict its activities to those that are in accordance with the AACA security program provided to it by the Secretary;</w:t>
      </w:r>
    </w:p>
    <w:p w:rsidR="00D56687" w:rsidRPr="004A4B15" w:rsidRDefault="00D56687" w:rsidP="00564901">
      <w:pPr>
        <w:pStyle w:val="paragraph"/>
      </w:pPr>
      <w:r w:rsidRPr="004A4B15">
        <w:tab/>
        <w:t>(b)</w:t>
      </w:r>
      <w:r w:rsidRPr="004A4B15">
        <w:tab/>
        <w:t>that the AACA agree to the Secretary imposing a condition on the AACA’s accreditation relating to activities that are not in accordance with the AACA’s security program;</w:t>
      </w:r>
    </w:p>
    <w:p w:rsidR="00D56687" w:rsidRPr="004A4B15" w:rsidRDefault="00D56687" w:rsidP="00564901">
      <w:pPr>
        <w:pStyle w:val="paragraph"/>
      </w:pPr>
      <w:r w:rsidRPr="004A4B15">
        <w:tab/>
        <w:t>(c)</w:t>
      </w:r>
      <w:r w:rsidRPr="004A4B15">
        <w:tab/>
        <w:t>that the AACA agree to comply with a different AACA security program;</w:t>
      </w:r>
    </w:p>
    <w:p w:rsidR="00D56687" w:rsidRPr="004A4B15" w:rsidRDefault="00D56687" w:rsidP="00564901">
      <w:pPr>
        <w:pStyle w:val="paragraph"/>
      </w:pPr>
      <w:r w:rsidRPr="004A4B15">
        <w:tab/>
        <w:t>(d)</w:t>
      </w:r>
      <w:r w:rsidRPr="004A4B15">
        <w:tab/>
        <w:t>that the AACA apply to be designated as a RACA;</w:t>
      </w:r>
    </w:p>
    <w:p w:rsidR="00D56687" w:rsidRPr="004A4B15" w:rsidRDefault="00D56687" w:rsidP="00564901">
      <w:pPr>
        <w:pStyle w:val="paragraph"/>
      </w:pPr>
      <w:r w:rsidRPr="004A4B15">
        <w:tab/>
        <w:t>(e)</w:t>
      </w:r>
      <w:r w:rsidRPr="004A4B15">
        <w:tab/>
        <w:t>that the AACA’s accreditation be cancelled.</w:t>
      </w:r>
    </w:p>
    <w:p w:rsidR="00D56687" w:rsidRPr="004A4B15" w:rsidRDefault="00D56687" w:rsidP="00564901">
      <w:pPr>
        <w:pStyle w:val="subsection"/>
      </w:pPr>
      <w:r w:rsidRPr="004A4B15">
        <w:tab/>
        <w:t>(3)</w:t>
      </w:r>
      <w:r w:rsidRPr="004A4B15">
        <w:tab/>
        <w:t>The AACA must notify the Secretary in writing within 14 days of receiving the notice if it accepts the proposed action or which, if any, of the actions proposed in the notice it will accept.</w:t>
      </w:r>
    </w:p>
    <w:p w:rsidR="00D56687" w:rsidRPr="004A4B15" w:rsidRDefault="00D56687" w:rsidP="00564901">
      <w:pPr>
        <w:pStyle w:val="subsection"/>
      </w:pPr>
      <w:r w:rsidRPr="004A4B15">
        <w:tab/>
        <w:t>(4)</w:t>
      </w:r>
      <w:r w:rsidRPr="004A4B15">
        <w:tab/>
        <w:t xml:space="preserve">If an AACA accepts the action proposed under </w:t>
      </w:r>
      <w:r w:rsidR="004A4B15">
        <w:t>paragraph (</w:t>
      </w:r>
      <w:r w:rsidRPr="004A4B15">
        <w:t>2</w:t>
      </w:r>
      <w:r w:rsidR="00564901" w:rsidRPr="004A4B15">
        <w:t>)(</w:t>
      </w:r>
      <w:r w:rsidRPr="004A4B15">
        <w:t>e), the AACA is taken to have requested a revocation under paragraph</w:t>
      </w:r>
      <w:r w:rsidR="004A4B15">
        <w:t> </w:t>
      </w:r>
      <w:r w:rsidRPr="004A4B15">
        <w:t>4.51D(2</w:t>
      </w:r>
      <w:r w:rsidR="00564901" w:rsidRPr="004A4B15">
        <w:t>)(</w:t>
      </w:r>
      <w:r w:rsidRPr="004A4B15">
        <w:t>f).</w:t>
      </w:r>
    </w:p>
    <w:p w:rsidR="00D56687" w:rsidRPr="004A4B15" w:rsidRDefault="00D56687" w:rsidP="00564901">
      <w:pPr>
        <w:pStyle w:val="ActHead5"/>
      </w:pPr>
      <w:bookmarkStart w:id="263" w:name="_Toc442693109"/>
      <w:r w:rsidRPr="004A4B15">
        <w:rPr>
          <w:rStyle w:val="CharSectno"/>
        </w:rPr>
        <w:t>4.51D</w:t>
      </w:r>
      <w:r w:rsidR="00564901" w:rsidRPr="004A4B15">
        <w:t xml:space="preserve">  </w:t>
      </w:r>
      <w:r w:rsidRPr="004A4B15">
        <w:t>Revocation of accreditation</w:t>
      </w:r>
      <w:bookmarkEnd w:id="263"/>
    </w:p>
    <w:p w:rsidR="00D56687" w:rsidRPr="004A4B15" w:rsidRDefault="00D56687" w:rsidP="00564901">
      <w:pPr>
        <w:pStyle w:val="subsection"/>
      </w:pPr>
      <w:r w:rsidRPr="004A4B15">
        <w:t xml:space="preserve"> </w:t>
      </w:r>
      <w:r w:rsidRPr="004A4B15">
        <w:tab/>
        <w:t>(1)</w:t>
      </w:r>
      <w:r w:rsidRPr="004A4B15">
        <w:tab/>
        <w:t>The Secretary may, at any time by notice in writing, immediately revoke the accreditation of a person as an AACA if it is in the interests of aviation security to do so.</w:t>
      </w:r>
    </w:p>
    <w:p w:rsidR="00D56687" w:rsidRPr="004A4B15" w:rsidRDefault="00D56687" w:rsidP="00564901">
      <w:pPr>
        <w:pStyle w:val="subsection"/>
      </w:pPr>
      <w:r w:rsidRPr="004A4B15">
        <w:tab/>
        <w:t>(2)</w:t>
      </w:r>
      <w:r w:rsidRPr="004A4B15">
        <w:tab/>
        <w:t>The Secretary may also revoke the accreditation of a person as an AACA if:</w:t>
      </w:r>
    </w:p>
    <w:p w:rsidR="00D56687" w:rsidRPr="004A4B15" w:rsidRDefault="00D56687" w:rsidP="00564901">
      <w:pPr>
        <w:pStyle w:val="paragraph"/>
      </w:pPr>
      <w:r w:rsidRPr="004A4B15">
        <w:tab/>
        <w:t>(a)</w:t>
      </w:r>
      <w:r w:rsidRPr="004A4B15">
        <w:tab/>
        <w:t>any information given in the AACA’s application</w:t>
      </w:r>
      <w:r w:rsidRPr="004A4B15">
        <w:rPr>
          <w:b/>
        </w:rPr>
        <w:t xml:space="preserve"> </w:t>
      </w:r>
      <w:r w:rsidRPr="004A4B15">
        <w:t>is false; or</w:t>
      </w:r>
    </w:p>
    <w:p w:rsidR="00D56687" w:rsidRPr="004A4B15" w:rsidRDefault="00D56687" w:rsidP="00564901">
      <w:pPr>
        <w:pStyle w:val="paragraph"/>
      </w:pPr>
      <w:r w:rsidRPr="004A4B15">
        <w:tab/>
        <w:t>(b)</w:t>
      </w:r>
      <w:r w:rsidRPr="004A4B15">
        <w:tab/>
        <w:t>the AACA’s business no longer includes handling, or making arrangements for transporting of, cargo; or</w:t>
      </w:r>
    </w:p>
    <w:p w:rsidR="00D56687" w:rsidRPr="004A4B15" w:rsidRDefault="00D56687" w:rsidP="00564901">
      <w:pPr>
        <w:pStyle w:val="paragraph"/>
      </w:pPr>
      <w:r w:rsidRPr="004A4B15">
        <w:tab/>
        <w:t>(c)</w:t>
      </w:r>
      <w:r w:rsidRPr="004A4B15">
        <w:tab/>
        <w:t>the AACA has not given notice of a change as required by regulation</w:t>
      </w:r>
      <w:r w:rsidR="004A4B15">
        <w:t> </w:t>
      </w:r>
      <w:r w:rsidRPr="004A4B15">
        <w:t>4.51H; or</w:t>
      </w:r>
    </w:p>
    <w:p w:rsidR="00D56687" w:rsidRPr="004A4B15" w:rsidRDefault="00D56687" w:rsidP="00564901">
      <w:pPr>
        <w:pStyle w:val="paragraph"/>
      </w:pPr>
      <w:r w:rsidRPr="004A4B15">
        <w:tab/>
        <w:t>(d)</w:t>
      </w:r>
      <w:r w:rsidRPr="004A4B15">
        <w:tab/>
        <w:t>the AACA has failed to comply with the AACA’s security program; or</w:t>
      </w:r>
    </w:p>
    <w:p w:rsidR="00D56687" w:rsidRPr="004A4B15" w:rsidRDefault="00D56687" w:rsidP="00564901">
      <w:pPr>
        <w:pStyle w:val="paragraph"/>
      </w:pPr>
      <w:r w:rsidRPr="004A4B15">
        <w:tab/>
        <w:t>(e)</w:t>
      </w:r>
      <w:r w:rsidRPr="004A4B15">
        <w:tab/>
        <w:t>the AACA does not respond to a notice under regulation</w:t>
      </w:r>
      <w:r w:rsidR="004A4B15">
        <w:t> </w:t>
      </w:r>
      <w:r w:rsidRPr="004A4B15">
        <w:t>4.51C within the time provided in that regulation; or</w:t>
      </w:r>
    </w:p>
    <w:p w:rsidR="00D56687" w:rsidRPr="004A4B15" w:rsidRDefault="00D56687" w:rsidP="00564901">
      <w:pPr>
        <w:pStyle w:val="paragraph"/>
      </w:pPr>
      <w:r w:rsidRPr="004A4B15">
        <w:lastRenderedPageBreak/>
        <w:tab/>
        <w:t>(f)</w:t>
      </w:r>
      <w:r w:rsidRPr="004A4B15">
        <w:tab/>
        <w:t>the AACA has asked the Secretary, in writing, to revoke the AACA’s accreditation.</w:t>
      </w:r>
    </w:p>
    <w:p w:rsidR="00D56687" w:rsidRPr="004A4B15" w:rsidRDefault="00D56687" w:rsidP="00564901">
      <w:pPr>
        <w:pStyle w:val="subsection"/>
      </w:pPr>
      <w:r w:rsidRPr="004A4B15">
        <w:tab/>
        <w:t>(3)</w:t>
      </w:r>
      <w:r w:rsidRPr="004A4B15">
        <w:tab/>
        <w:t xml:space="preserve">Before revoking the AACA’s accreditation under </w:t>
      </w:r>
      <w:r w:rsidR="004A4B15">
        <w:t>paragraph (</w:t>
      </w:r>
      <w:r w:rsidRPr="004A4B15">
        <w:t>2</w:t>
      </w:r>
      <w:r w:rsidR="00564901" w:rsidRPr="004A4B15">
        <w:t>)(</w:t>
      </w:r>
      <w:r w:rsidRPr="004A4B15">
        <w:t>a), (b), (c), (d) or (e), the Secretary must notify the AACA in writing of the Secretary’s intention to revoke the AACA’s accreditation and the reasons for the intended revocation.</w:t>
      </w:r>
    </w:p>
    <w:p w:rsidR="00D56687" w:rsidRPr="004A4B15" w:rsidRDefault="00D56687" w:rsidP="00564901">
      <w:pPr>
        <w:pStyle w:val="subsection"/>
      </w:pPr>
      <w:r w:rsidRPr="004A4B15">
        <w:tab/>
        <w:t>(4)</w:t>
      </w:r>
      <w:r w:rsidRPr="004A4B15">
        <w:tab/>
        <w:t>The Secretary must give the AACA at least 14 days from the day on which the Secretary notifies the AACA of his or her intention under subregulation</w:t>
      </w:r>
      <w:r w:rsidR="00183AC8" w:rsidRPr="004A4B15">
        <w:t> </w:t>
      </w:r>
      <w:r w:rsidRPr="004A4B15">
        <w:t>(3) in which to make a submission as to why the accreditation should not be revoked.</w:t>
      </w:r>
    </w:p>
    <w:p w:rsidR="00D56687" w:rsidRPr="004A4B15" w:rsidRDefault="00D56687" w:rsidP="00564901">
      <w:pPr>
        <w:pStyle w:val="subsection"/>
      </w:pPr>
      <w:r w:rsidRPr="004A4B15">
        <w:tab/>
        <w:t>(5)</w:t>
      </w:r>
      <w:r w:rsidRPr="004A4B15">
        <w:tab/>
        <w:t>The Secretary must:</w:t>
      </w:r>
    </w:p>
    <w:p w:rsidR="00D56687" w:rsidRPr="004A4B15" w:rsidRDefault="00D56687" w:rsidP="00564901">
      <w:pPr>
        <w:pStyle w:val="paragraph"/>
      </w:pPr>
      <w:r w:rsidRPr="004A4B15">
        <w:tab/>
        <w:t>(a)</w:t>
      </w:r>
      <w:r w:rsidRPr="004A4B15">
        <w:tab/>
        <w:t>consider any submission made by the AACA in response to a notice under subregulation</w:t>
      </w:r>
      <w:r w:rsidR="00183AC8" w:rsidRPr="004A4B15">
        <w:t> </w:t>
      </w:r>
      <w:r w:rsidRPr="004A4B15">
        <w:t xml:space="preserve">(3) before making a decision about the revocation; and </w:t>
      </w:r>
    </w:p>
    <w:p w:rsidR="00D56687" w:rsidRPr="004A4B15" w:rsidRDefault="00D56687" w:rsidP="00564901">
      <w:pPr>
        <w:pStyle w:val="paragraph"/>
      </w:pPr>
      <w:r w:rsidRPr="004A4B15">
        <w:tab/>
        <w:t>(b)</w:t>
      </w:r>
      <w:r w:rsidRPr="004A4B15">
        <w:tab/>
        <w:t>provide the AACA with written notification of the Secretary’s decision within 28 days of receiving the submission.</w:t>
      </w:r>
    </w:p>
    <w:p w:rsidR="00D56687" w:rsidRPr="004A4B15" w:rsidRDefault="00D56687" w:rsidP="00564901">
      <w:pPr>
        <w:pStyle w:val="subsection"/>
      </w:pPr>
      <w:r w:rsidRPr="004A4B15">
        <w:tab/>
        <w:t>(6)</w:t>
      </w:r>
      <w:r w:rsidRPr="004A4B15">
        <w:tab/>
        <w:t xml:space="preserve">If the Secretary does not make a decision under </w:t>
      </w:r>
      <w:r w:rsidR="004A4B15">
        <w:t>paragraph (</w:t>
      </w:r>
      <w:r w:rsidRPr="004A4B15">
        <w:t>5</w:t>
      </w:r>
      <w:r w:rsidR="00564901" w:rsidRPr="004A4B15">
        <w:t>)(</w:t>
      </w:r>
      <w:r w:rsidRPr="004A4B15">
        <w:t xml:space="preserve">b) within 28 days of receiving the submission, the Secretary is taken to have revoked the AACA’s accreditation. </w:t>
      </w:r>
    </w:p>
    <w:p w:rsidR="00D56687" w:rsidRPr="004A4B15" w:rsidRDefault="00D56687" w:rsidP="00564901">
      <w:pPr>
        <w:pStyle w:val="subsection"/>
      </w:pPr>
      <w:r w:rsidRPr="004A4B15">
        <w:tab/>
        <w:t>(7)</w:t>
      </w:r>
      <w:r w:rsidRPr="004A4B15">
        <w:tab/>
        <w:t>The accreditation of a person as an AACA is automatically revoked if the person is designated as a RACA.</w:t>
      </w:r>
    </w:p>
    <w:p w:rsidR="00D56687" w:rsidRPr="004A4B15" w:rsidRDefault="00D56687" w:rsidP="00564901">
      <w:pPr>
        <w:pStyle w:val="ActHead5"/>
      </w:pPr>
      <w:bookmarkStart w:id="264" w:name="_Toc442693110"/>
      <w:r w:rsidRPr="004A4B15">
        <w:rPr>
          <w:rStyle w:val="CharSectno"/>
        </w:rPr>
        <w:t>4.51E</w:t>
      </w:r>
      <w:r w:rsidR="00564901" w:rsidRPr="004A4B15">
        <w:t xml:space="preserve">  </w:t>
      </w:r>
      <w:r w:rsidRPr="004A4B15">
        <w:t>Secretary’s list of AACAs</w:t>
      </w:r>
      <w:bookmarkEnd w:id="264"/>
    </w:p>
    <w:p w:rsidR="00D56687" w:rsidRPr="004A4B15" w:rsidRDefault="00D56687" w:rsidP="00564901">
      <w:pPr>
        <w:pStyle w:val="subsection"/>
      </w:pPr>
      <w:r w:rsidRPr="004A4B15">
        <w:tab/>
        <w:t>(1)</w:t>
      </w:r>
      <w:r w:rsidRPr="004A4B15">
        <w:tab/>
        <w:t>The Secretary must keep a list of persons accredited as AACAs.</w:t>
      </w:r>
    </w:p>
    <w:p w:rsidR="00D56687" w:rsidRPr="004A4B15" w:rsidRDefault="00D56687" w:rsidP="00564901">
      <w:pPr>
        <w:pStyle w:val="subsection"/>
      </w:pPr>
      <w:r w:rsidRPr="004A4B15">
        <w:tab/>
        <w:t>(2)</w:t>
      </w:r>
      <w:r w:rsidRPr="004A4B15">
        <w:tab/>
        <w:t>The Secretary may publish the list.</w:t>
      </w:r>
    </w:p>
    <w:p w:rsidR="00374918" w:rsidRPr="004A4B15" w:rsidRDefault="00374918" w:rsidP="00374918">
      <w:pPr>
        <w:pStyle w:val="ActHead4"/>
      </w:pPr>
      <w:bookmarkStart w:id="265" w:name="_Toc442693111"/>
      <w:r w:rsidRPr="004A4B15">
        <w:rPr>
          <w:rStyle w:val="CharSubdNo"/>
        </w:rPr>
        <w:lastRenderedPageBreak/>
        <w:t>Subdivision</w:t>
      </w:r>
      <w:r w:rsidR="004A4B15" w:rsidRPr="004A4B15">
        <w:rPr>
          <w:rStyle w:val="CharSubdNo"/>
        </w:rPr>
        <w:t> </w:t>
      </w:r>
      <w:r w:rsidRPr="004A4B15">
        <w:rPr>
          <w:rStyle w:val="CharSubdNo"/>
        </w:rPr>
        <w:t>4.1A.4</w:t>
      </w:r>
      <w:r w:rsidRPr="004A4B15">
        <w:t>—</w:t>
      </w:r>
      <w:r w:rsidRPr="004A4B15">
        <w:rPr>
          <w:rStyle w:val="CharSubdText"/>
        </w:rPr>
        <w:t>AACA security programs and variations of AACA security program</w:t>
      </w:r>
      <w:bookmarkEnd w:id="265"/>
    </w:p>
    <w:p w:rsidR="00D56687" w:rsidRPr="004A4B15" w:rsidRDefault="00D56687" w:rsidP="00564901">
      <w:pPr>
        <w:pStyle w:val="ActHead5"/>
      </w:pPr>
      <w:bookmarkStart w:id="266" w:name="_Toc442693112"/>
      <w:r w:rsidRPr="004A4B15">
        <w:rPr>
          <w:rStyle w:val="CharSectno"/>
        </w:rPr>
        <w:t>4.51F</w:t>
      </w:r>
      <w:r w:rsidR="00564901" w:rsidRPr="004A4B15">
        <w:t xml:space="preserve">  </w:t>
      </w:r>
      <w:r w:rsidRPr="004A4B15">
        <w:t>What AACA security program must contain</w:t>
      </w:r>
      <w:bookmarkEnd w:id="266"/>
    </w:p>
    <w:p w:rsidR="00D56687" w:rsidRPr="004A4B15" w:rsidRDefault="00D56687" w:rsidP="00564901">
      <w:pPr>
        <w:pStyle w:val="subsection"/>
      </w:pPr>
      <w:r w:rsidRPr="004A4B15">
        <w:tab/>
      </w:r>
      <w:r w:rsidRPr="004A4B15">
        <w:tab/>
        <w:t>The AACA security program provided by the Secretary under regulation</w:t>
      </w:r>
      <w:r w:rsidR="004A4B15">
        <w:t> </w:t>
      </w:r>
      <w:r w:rsidRPr="004A4B15">
        <w:t>4.49 must set out the following requirements under the program, as relevant to the kind of business to which the program applies:</w:t>
      </w:r>
    </w:p>
    <w:p w:rsidR="00D56687" w:rsidRPr="004A4B15" w:rsidRDefault="00D56687" w:rsidP="00564901">
      <w:pPr>
        <w:pStyle w:val="paragraph"/>
      </w:pPr>
      <w:r w:rsidRPr="004A4B15">
        <w:tab/>
        <w:t>(a)</w:t>
      </w:r>
      <w:r w:rsidRPr="004A4B15">
        <w:tab/>
        <w:t>details of the kind of business to which the program applies;</w:t>
      </w:r>
    </w:p>
    <w:p w:rsidR="00D56687" w:rsidRPr="004A4B15" w:rsidRDefault="00D56687" w:rsidP="00564901">
      <w:pPr>
        <w:pStyle w:val="paragraph"/>
      </w:pPr>
      <w:r w:rsidRPr="004A4B15">
        <w:tab/>
        <w:t>(b)</w:t>
      </w:r>
      <w:r w:rsidRPr="004A4B15">
        <w:tab/>
        <w:t>the measures and procedures to deter and detect the unauthorised carriage of explosives and to prevent acts of unlawful interference with aviation;</w:t>
      </w:r>
    </w:p>
    <w:p w:rsidR="00D56687" w:rsidRPr="004A4B15" w:rsidRDefault="00D56687" w:rsidP="00564901">
      <w:pPr>
        <w:pStyle w:val="paragraph"/>
      </w:pPr>
      <w:r w:rsidRPr="004A4B15">
        <w:tab/>
        <w:t>(c)</w:t>
      </w:r>
      <w:r w:rsidRPr="004A4B15">
        <w:tab/>
        <w:t>the methods to prevent unauthorised persons from having access to cargo;</w:t>
      </w:r>
    </w:p>
    <w:p w:rsidR="00D56687" w:rsidRPr="004A4B15" w:rsidRDefault="00D56687" w:rsidP="00564901">
      <w:pPr>
        <w:pStyle w:val="paragraph"/>
      </w:pPr>
      <w:r w:rsidRPr="004A4B15">
        <w:tab/>
        <w:t>(d)</w:t>
      </w:r>
      <w:r w:rsidRPr="004A4B15">
        <w:tab/>
        <w:t>the measures and procedures for the handling and treatment of suspect cargo;</w:t>
      </w:r>
    </w:p>
    <w:p w:rsidR="00D56687" w:rsidRPr="004A4B15" w:rsidRDefault="00D56687" w:rsidP="00564901">
      <w:pPr>
        <w:pStyle w:val="paragraph"/>
      </w:pPr>
      <w:r w:rsidRPr="004A4B15">
        <w:tab/>
        <w:t>(e)</w:t>
      </w:r>
      <w:r w:rsidRPr="004A4B15">
        <w:tab/>
        <w:t>the measures to prevent the unauthorised disclosure of information regarding security measures to be applied to cargo;</w:t>
      </w:r>
    </w:p>
    <w:p w:rsidR="00D56687" w:rsidRPr="004A4B15" w:rsidRDefault="00D56687" w:rsidP="00564901">
      <w:pPr>
        <w:pStyle w:val="paragraph"/>
      </w:pPr>
      <w:r w:rsidRPr="004A4B15">
        <w:tab/>
        <w:t>(f)</w:t>
      </w:r>
      <w:r w:rsidRPr="004A4B15">
        <w:tab/>
        <w:t xml:space="preserve">the measures to prevent aircraft operator and flight information from being revealed to those without a need to know; </w:t>
      </w:r>
    </w:p>
    <w:p w:rsidR="00D56687" w:rsidRPr="004A4B15" w:rsidRDefault="00D56687" w:rsidP="00564901">
      <w:pPr>
        <w:pStyle w:val="paragraph"/>
      </w:pPr>
      <w:r w:rsidRPr="004A4B15">
        <w:tab/>
        <w:t>(g)</w:t>
      </w:r>
      <w:r w:rsidRPr="004A4B15">
        <w:tab/>
        <w:t xml:space="preserve">details of persons who may be given information mentioned in </w:t>
      </w:r>
      <w:r w:rsidR="004A4B15">
        <w:t>paragraph (</w:t>
      </w:r>
      <w:r w:rsidRPr="004A4B15">
        <w:t>f) and how it is to be given to such a person;</w:t>
      </w:r>
    </w:p>
    <w:p w:rsidR="00D56687" w:rsidRPr="004A4B15" w:rsidRDefault="00D56687" w:rsidP="00564901">
      <w:pPr>
        <w:pStyle w:val="paragraph"/>
      </w:pPr>
      <w:r w:rsidRPr="004A4B15">
        <w:tab/>
        <w:t>(h)</w:t>
      </w:r>
      <w:r w:rsidRPr="004A4B15">
        <w:tab/>
        <w:t xml:space="preserve">the measures and procedures to control access to the AACA’s sites and maintain the integrity of access control systems; </w:t>
      </w:r>
    </w:p>
    <w:p w:rsidR="00D56687" w:rsidRPr="004A4B15" w:rsidRDefault="00D56687" w:rsidP="00564901">
      <w:pPr>
        <w:pStyle w:val="paragraph"/>
      </w:pPr>
      <w:r w:rsidRPr="004A4B15">
        <w:tab/>
        <w:t>(i)</w:t>
      </w:r>
      <w:r w:rsidRPr="004A4B15">
        <w:tab/>
        <w:t>the measures and procedures to ensure that any vehicles used in the transport of cargo are secured adequately;</w:t>
      </w:r>
    </w:p>
    <w:p w:rsidR="00D56687" w:rsidRPr="004A4B15" w:rsidRDefault="00D56687" w:rsidP="00564901">
      <w:pPr>
        <w:pStyle w:val="paragraph"/>
      </w:pPr>
      <w:r w:rsidRPr="004A4B15">
        <w:tab/>
        <w:t>(j)</w:t>
      </w:r>
      <w:r w:rsidRPr="004A4B15">
        <w:tab/>
        <w:t>the measures and procedures for the examination of cargo;</w:t>
      </w:r>
    </w:p>
    <w:p w:rsidR="00D56687" w:rsidRPr="004A4B15" w:rsidRDefault="00D56687" w:rsidP="00564901">
      <w:pPr>
        <w:pStyle w:val="paragraph"/>
      </w:pPr>
      <w:r w:rsidRPr="004A4B15">
        <w:tab/>
        <w:t>(k)</w:t>
      </w:r>
      <w:r w:rsidRPr="004A4B15">
        <w:tab/>
        <w:t>details of the training to be undertaken by AACA employees;</w:t>
      </w:r>
    </w:p>
    <w:p w:rsidR="00D56687" w:rsidRPr="004A4B15" w:rsidRDefault="00D56687" w:rsidP="00564901">
      <w:pPr>
        <w:pStyle w:val="paragraph"/>
      </w:pPr>
      <w:r w:rsidRPr="004A4B15">
        <w:tab/>
        <w:t>(l)</w:t>
      </w:r>
      <w:r w:rsidRPr="004A4B15">
        <w:tab/>
        <w:t>the circumstances and measures for reporting aviation security incidents to the Secretary, including the information that must be set out in the report and the method of reporting.</w:t>
      </w:r>
    </w:p>
    <w:p w:rsidR="00374918" w:rsidRPr="004A4B15" w:rsidRDefault="00374918" w:rsidP="00374918">
      <w:pPr>
        <w:pStyle w:val="ActHead5"/>
      </w:pPr>
      <w:bookmarkStart w:id="267" w:name="_Toc442693113"/>
      <w:r w:rsidRPr="004A4B15">
        <w:rPr>
          <w:rStyle w:val="CharSectno"/>
        </w:rPr>
        <w:lastRenderedPageBreak/>
        <w:t>4.51FA</w:t>
      </w:r>
      <w:r w:rsidRPr="004A4B15">
        <w:t xml:space="preserve">  Secretary may vary AACA security program after accreditation</w:t>
      </w:r>
      <w:bookmarkEnd w:id="267"/>
    </w:p>
    <w:p w:rsidR="00374918" w:rsidRPr="004A4B15" w:rsidRDefault="00374918" w:rsidP="00374918">
      <w:pPr>
        <w:pStyle w:val="subsection"/>
      </w:pPr>
      <w:r w:rsidRPr="004A4B15">
        <w:tab/>
        <w:t>(1)</w:t>
      </w:r>
      <w:r w:rsidRPr="004A4B15">
        <w:tab/>
        <w:t>If, after the accreditation of an AACA, the Secretary is no longer satisfied that the AACA security program of the AACA adequately addresses the requirements set out in regulation</w:t>
      </w:r>
      <w:r w:rsidR="004A4B15">
        <w:t> </w:t>
      </w:r>
      <w:r w:rsidRPr="004A4B15">
        <w:t>4.51F, the Secretary may:</w:t>
      </w:r>
    </w:p>
    <w:p w:rsidR="00374918" w:rsidRPr="004A4B15" w:rsidRDefault="00374918" w:rsidP="00374918">
      <w:pPr>
        <w:pStyle w:val="paragraph"/>
      </w:pPr>
      <w:r w:rsidRPr="004A4B15">
        <w:tab/>
        <w:t>(a)</w:t>
      </w:r>
      <w:r w:rsidRPr="004A4B15">
        <w:tab/>
        <w:t>vary the program; and</w:t>
      </w:r>
    </w:p>
    <w:p w:rsidR="00374918" w:rsidRPr="004A4B15" w:rsidRDefault="00374918" w:rsidP="00374918">
      <w:pPr>
        <w:pStyle w:val="paragraph"/>
      </w:pPr>
      <w:r w:rsidRPr="004A4B15">
        <w:tab/>
        <w:t>(b)</w:t>
      </w:r>
      <w:r w:rsidRPr="004A4B15">
        <w:tab/>
        <w:t>provide a copy of the varied program to the AACA.</w:t>
      </w:r>
    </w:p>
    <w:p w:rsidR="00374918" w:rsidRPr="004A4B15" w:rsidRDefault="00374918" w:rsidP="00374918">
      <w:pPr>
        <w:pStyle w:val="subsection"/>
      </w:pPr>
      <w:r w:rsidRPr="004A4B15">
        <w:tab/>
        <w:t>(2)</w:t>
      </w:r>
      <w:r w:rsidRPr="004A4B15">
        <w:tab/>
        <w:t>The AACA must, within 14 days of receiving the varied program:</w:t>
      </w:r>
    </w:p>
    <w:p w:rsidR="00374918" w:rsidRPr="004A4B15" w:rsidRDefault="00374918" w:rsidP="00374918">
      <w:pPr>
        <w:pStyle w:val="paragraph"/>
      </w:pPr>
      <w:r w:rsidRPr="004A4B15">
        <w:tab/>
        <w:t>(a)</w:t>
      </w:r>
      <w:r w:rsidRPr="004A4B15">
        <w:tab/>
        <w:t>notify the Secretary, in writing, that the AACA accepts the varied program; or</w:t>
      </w:r>
    </w:p>
    <w:p w:rsidR="00374918" w:rsidRPr="004A4B15" w:rsidRDefault="00374918" w:rsidP="00374918">
      <w:pPr>
        <w:pStyle w:val="paragraph"/>
      </w:pPr>
      <w:r w:rsidRPr="004A4B15">
        <w:tab/>
        <w:t>(b)</w:t>
      </w:r>
      <w:r w:rsidRPr="004A4B15">
        <w:tab/>
        <w:t>both:</w:t>
      </w:r>
    </w:p>
    <w:p w:rsidR="00374918" w:rsidRPr="004A4B15" w:rsidRDefault="00374918" w:rsidP="00374918">
      <w:pPr>
        <w:pStyle w:val="paragraphsub"/>
      </w:pPr>
      <w:r w:rsidRPr="004A4B15">
        <w:tab/>
        <w:t>(i)</w:t>
      </w:r>
      <w:r w:rsidRPr="004A4B15">
        <w:tab/>
        <w:t>notify the Secretary, in writing, that the AACA rejects the varied program; and</w:t>
      </w:r>
    </w:p>
    <w:p w:rsidR="00374918" w:rsidRPr="004A4B15" w:rsidRDefault="00374918" w:rsidP="00374918">
      <w:pPr>
        <w:pStyle w:val="paragraphsub"/>
      </w:pPr>
      <w:r w:rsidRPr="004A4B15">
        <w:tab/>
        <w:t>(ii)</w:t>
      </w:r>
      <w:r w:rsidRPr="004A4B15">
        <w:tab/>
        <w:t>request the Secretary under paragraph</w:t>
      </w:r>
      <w:r w:rsidR="004A4B15">
        <w:t> </w:t>
      </w:r>
      <w:r w:rsidRPr="004A4B15">
        <w:t>4.51D(2)(f) to revoke its accreditation; or</w:t>
      </w:r>
    </w:p>
    <w:p w:rsidR="00374918" w:rsidRPr="004A4B15" w:rsidRDefault="00374918" w:rsidP="00374918">
      <w:pPr>
        <w:pStyle w:val="paragraph"/>
      </w:pPr>
      <w:r w:rsidRPr="004A4B15">
        <w:tab/>
        <w:t>(c)</w:t>
      </w:r>
      <w:r w:rsidRPr="004A4B15">
        <w:tab/>
        <w:t>request the Secretary, in writing, to amend the varied program.</w:t>
      </w:r>
    </w:p>
    <w:p w:rsidR="00374918" w:rsidRPr="004A4B15" w:rsidRDefault="00374918" w:rsidP="00374918">
      <w:pPr>
        <w:pStyle w:val="subsection"/>
      </w:pPr>
      <w:r w:rsidRPr="004A4B15">
        <w:tab/>
        <w:t>(3)</w:t>
      </w:r>
      <w:r w:rsidRPr="004A4B15">
        <w:tab/>
        <w:t>If the AACA accepts the varied program, the varied program comes into force 14 days after the day the AACA notifies the Secretary of the acceptance.</w:t>
      </w:r>
    </w:p>
    <w:p w:rsidR="00374918" w:rsidRPr="004A4B15" w:rsidRDefault="00374918" w:rsidP="00374918">
      <w:pPr>
        <w:pStyle w:val="subsection"/>
      </w:pPr>
      <w:r w:rsidRPr="004A4B15">
        <w:tab/>
        <w:t>(4)</w:t>
      </w:r>
      <w:r w:rsidRPr="004A4B15">
        <w:tab/>
        <w:t>If the AACA requests the Secretary to amend the varied program, the AACA must give the Secretary:</w:t>
      </w:r>
    </w:p>
    <w:p w:rsidR="00374918" w:rsidRPr="004A4B15" w:rsidRDefault="00374918" w:rsidP="00374918">
      <w:pPr>
        <w:pStyle w:val="paragraph"/>
      </w:pPr>
      <w:r w:rsidRPr="004A4B15">
        <w:tab/>
        <w:t>(a)</w:t>
      </w:r>
      <w:r w:rsidRPr="004A4B15">
        <w:tab/>
        <w:t>written details of the proposed amendment; and</w:t>
      </w:r>
    </w:p>
    <w:p w:rsidR="00374918" w:rsidRPr="004A4B15" w:rsidRDefault="00374918" w:rsidP="00374918">
      <w:pPr>
        <w:pStyle w:val="paragraph"/>
      </w:pPr>
      <w:r w:rsidRPr="004A4B15">
        <w:tab/>
        <w:t>(b)</w:t>
      </w:r>
      <w:r w:rsidRPr="004A4B15">
        <w:tab/>
        <w:t>written reasons why the proposed amendment is required.</w:t>
      </w:r>
    </w:p>
    <w:p w:rsidR="00374918" w:rsidRPr="004A4B15" w:rsidRDefault="00374918" w:rsidP="00374918">
      <w:pPr>
        <w:pStyle w:val="subsection"/>
      </w:pPr>
      <w:r w:rsidRPr="004A4B15">
        <w:tab/>
        <w:t>(5)</w:t>
      </w:r>
      <w:r w:rsidRPr="004A4B15">
        <w:tab/>
        <w:t>If the AACA does not take any of the actions mentioned in subregulation (2) within the period mentioned in that subregulation, the varied program comes into force 14 days after</w:t>
      </w:r>
      <w:r w:rsidRPr="004A4B15">
        <w:rPr>
          <w:i/>
        </w:rPr>
        <w:t xml:space="preserve"> </w:t>
      </w:r>
      <w:r w:rsidRPr="004A4B15">
        <w:t>the end of that period.</w:t>
      </w:r>
    </w:p>
    <w:p w:rsidR="00374918" w:rsidRPr="004A4B15" w:rsidRDefault="00374918" w:rsidP="00374918">
      <w:pPr>
        <w:pStyle w:val="ActHead5"/>
      </w:pPr>
      <w:bookmarkStart w:id="268" w:name="_Toc442693114"/>
      <w:r w:rsidRPr="004A4B15">
        <w:rPr>
          <w:rStyle w:val="CharSectno"/>
        </w:rPr>
        <w:lastRenderedPageBreak/>
        <w:t>4.51FB</w:t>
      </w:r>
      <w:r w:rsidRPr="004A4B15">
        <w:t xml:space="preserve">  Consideration of request to amend proposed AACA security program as varied by the Secretary</w:t>
      </w:r>
      <w:bookmarkEnd w:id="268"/>
    </w:p>
    <w:p w:rsidR="00374918" w:rsidRPr="004A4B15" w:rsidRDefault="00374918" w:rsidP="00374918">
      <w:pPr>
        <w:pStyle w:val="subsection"/>
      </w:pPr>
      <w:r w:rsidRPr="004A4B15">
        <w:tab/>
        <w:t>(1)</w:t>
      </w:r>
      <w:r w:rsidRPr="004A4B15">
        <w:tab/>
        <w:t>In considering a request of an AACA made under paragraph</w:t>
      </w:r>
      <w:r w:rsidR="004A4B15">
        <w:t> </w:t>
      </w:r>
      <w:r w:rsidRPr="004A4B15">
        <w:t>4.51FA(2)(c), the Secretary must take into account:</w:t>
      </w:r>
    </w:p>
    <w:p w:rsidR="00374918" w:rsidRPr="004A4B15" w:rsidRDefault="00374918" w:rsidP="00374918">
      <w:pPr>
        <w:pStyle w:val="paragraph"/>
      </w:pPr>
      <w:r w:rsidRPr="004A4B15">
        <w:tab/>
        <w:t>(a)</w:t>
      </w:r>
      <w:r w:rsidRPr="004A4B15">
        <w:tab/>
        <w:t>whether the varied AACA security program, as proposed to be amended, addresses the requirements set out in regulation</w:t>
      </w:r>
      <w:r w:rsidR="004A4B15">
        <w:t> </w:t>
      </w:r>
      <w:r w:rsidRPr="004A4B15">
        <w:t>4.51F; and</w:t>
      </w:r>
    </w:p>
    <w:p w:rsidR="00374918" w:rsidRPr="004A4B15" w:rsidRDefault="00374918" w:rsidP="00374918">
      <w:pPr>
        <w:pStyle w:val="paragraph"/>
      </w:pPr>
      <w:r w:rsidRPr="004A4B15">
        <w:tab/>
        <w:t>(b)</w:t>
      </w:r>
      <w:r w:rsidRPr="004A4B15">
        <w:tab/>
        <w:t>existing circumstances as they relate to aviation security; and</w:t>
      </w:r>
    </w:p>
    <w:p w:rsidR="00374918" w:rsidRPr="004A4B15" w:rsidRDefault="00374918" w:rsidP="00374918">
      <w:pPr>
        <w:pStyle w:val="paragraph"/>
      </w:pPr>
      <w:r w:rsidRPr="004A4B15">
        <w:tab/>
        <w:t>(c)</w:t>
      </w:r>
      <w:r w:rsidRPr="004A4B15">
        <w:tab/>
        <w:t>the current use of the AACA security program by a business of the kind carried on by the AACA; and</w:t>
      </w:r>
    </w:p>
    <w:p w:rsidR="00374918" w:rsidRPr="004A4B15" w:rsidRDefault="00374918" w:rsidP="00374918">
      <w:pPr>
        <w:pStyle w:val="paragraph"/>
      </w:pPr>
      <w:r w:rsidRPr="004A4B15">
        <w:tab/>
        <w:t>(d)</w:t>
      </w:r>
      <w:r w:rsidRPr="004A4B15">
        <w:tab/>
        <w:t>the efficient administration of the AACA scheme.</w:t>
      </w:r>
    </w:p>
    <w:p w:rsidR="00374918" w:rsidRPr="004A4B15" w:rsidRDefault="00374918" w:rsidP="00374918">
      <w:pPr>
        <w:pStyle w:val="subsection"/>
      </w:pPr>
      <w:r w:rsidRPr="004A4B15">
        <w:tab/>
        <w:t>(2)</w:t>
      </w:r>
      <w:r w:rsidRPr="004A4B15">
        <w:tab/>
        <w:t>After considering the request and the matters mentioned in subregulation (1), the Secretary must:</w:t>
      </w:r>
    </w:p>
    <w:p w:rsidR="00374918" w:rsidRPr="004A4B15" w:rsidRDefault="00374918" w:rsidP="00374918">
      <w:pPr>
        <w:pStyle w:val="paragraph"/>
      </w:pPr>
      <w:r w:rsidRPr="004A4B15">
        <w:tab/>
        <w:t>(a)</w:t>
      </w:r>
      <w:r w:rsidRPr="004A4B15">
        <w:tab/>
        <w:t>decide to approve or refuse the request; and</w:t>
      </w:r>
    </w:p>
    <w:p w:rsidR="00374918" w:rsidRPr="004A4B15" w:rsidRDefault="00374918" w:rsidP="00374918">
      <w:pPr>
        <w:pStyle w:val="paragraph"/>
      </w:pPr>
      <w:r w:rsidRPr="004A4B15">
        <w:tab/>
        <w:t>(b)</w:t>
      </w:r>
      <w:r w:rsidRPr="004A4B15">
        <w:tab/>
        <w:t xml:space="preserve">give the AACA written notice (the </w:t>
      </w:r>
      <w:r w:rsidRPr="004A4B15">
        <w:rPr>
          <w:b/>
          <w:i/>
        </w:rPr>
        <w:t>decision notice</w:t>
      </w:r>
      <w:r w:rsidRPr="004A4B15">
        <w:t>) of the decision within 14 days of making the decision.</w:t>
      </w:r>
    </w:p>
    <w:p w:rsidR="00374918" w:rsidRPr="004A4B15" w:rsidRDefault="00374918" w:rsidP="00374918">
      <w:pPr>
        <w:pStyle w:val="subsection"/>
      </w:pPr>
      <w:r w:rsidRPr="004A4B15">
        <w:tab/>
        <w:t>(3)</w:t>
      </w:r>
      <w:r w:rsidRPr="004A4B15">
        <w:tab/>
        <w:t>If the Secretary approves the request:</w:t>
      </w:r>
    </w:p>
    <w:p w:rsidR="00374918" w:rsidRPr="004A4B15" w:rsidRDefault="00374918" w:rsidP="00374918">
      <w:pPr>
        <w:pStyle w:val="paragraph"/>
      </w:pPr>
      <w:r w:rsidRPr="004A4B15">
        <w:tab/>
        <w:t>(a)</w:t>
      </w:r>
      <w:r w:rsidRPr="004A4B15">
        <w:tab/>
        <w:t>the Secretary must incorporate the amendment into the varied program; and</w:t>
      </w:r>
    </w:p>
    <w:p w:rsidR="00374918" w:rsidRPr="004A4B15" w:rsidRDefault="00374918" w:rsidP="00374918">
      <w:pPr>
        <w:pStyle w:val="paragraph"/>
      </w:pPr>
      <w:r w:rsidRPr="004A4B15">
        <w:tab/>
        <w:t>(b)</w:t>
      </w:r>
      <w:r w:rsidRPr="004A4B15">
        <w:tab/>
        <w:t>the Secretary must provide that program to the AACA with the decision notice; and</w:t>
      </w:r>
    </w:p>
    <w:p w:rsidR="00374918" w:rsidRPr="004A4B15" w:rsidRDefault="00374918" w:rsidP="00374918">
      <w:pPr>
        <w:pStyle w:val="paragraph"/>
      </w:pPr>
      <w:r w:rsidRPr="004A4B15">
        <w:tab/>
        <w:t>(c)</w:t>
      </w:r>
      <w:r w:rsidRPr="004A4B15">
        <w:tab/>
        <w:t>that program comes into force on the day specified in the decision notice (which must not be a day earlier than the day of the notice).</w:t>
      </w:r>
    </w:p>
    <w:p w:rsidR="00374918" w:rsidRPr="004A4B15" w:rsidRDefault="00374918" w:rsidP="00374918">
      <w:pPr>
        <w:pStyle w:val="subsection"/>
      </w:pPr>
      <w:r w:rsidRPr="004A4B15">
        <w:tab/>
        <w:t>(4)</w:t>
      </w:r>
      <w:r w:rsidRPr="004A4B15">
        <w:tab/>
        <w:t>If the Secretary refuses the request, the varied program comes into force on the day specified in the decision notice (which must not be a day earlier than the day of the notice).</w:t>
      </w:r>
    </w:p>
    <w:p w:rsidR="00374918" w:rsidRPr="004A4B15" w:rsidRDefault="00374918" w:rsidP="00374918">
      <w:pPr>
        <w:pStyle w:val="subsection"/>
      </w:pPr>
      <w:r w:rsidRPr="004A4B15">
        <w:tab/>
        <w:t>(5)</w:t>
      </w:r>
      <w:r w:rsidRPr="004A4B15">
        <w:tab/>
        <w:t>If the Secretary does not make a decision under subregulation (2) within 60 days of a request being made under paragraph</w:t>
      </w:r>
      <w:r w:rsidR="004A4B15">
        <w:t> </w:t>
      </w:r>
      <w:r w:rsidRPr="004A4B15">
        <w:t>4.51FA(2)(c):</w:t>
      </w:r>
    </w:p>
    <w:p w:rsidR="00374918" w:rsidRPr="004A4B15" w:rsidRDefault="00374918" w:rsidP="00374918">
      <w:pPr>
        <w:pStyle w:val="paragraph"/>
      </w:pPr>
      <w:r w:rsidRPr="004A4B15">
        <w:tab/>
        <w:t>(a)</w:t>
      </w:r>
      <w:r w:rsidRPr="004A4B15">
        <w:tab/>
        <w:t>the Secretary is taken to have refused the request; and</w:t>
      </w:r>
    </w:p>
    <w:p w:rsidR="00374918" w:rsidRPr="004A4B15" w:rsidRDefault="00374918" w:rsidP="00374918">
      <w:pPr>
        <w:pStyle w:val="paragraph"/>
      </w:pPr>
      <w:r w:rsidRPr="004A4B15">
        <w:tab/>
        <w:t>(b)</w:t>
      </w:r>
      <w:r w:rsidRPr="004A4B15">
        <w:tab/>
        <w:t>the varied program comes into force at the end of the 60 day period.</w:t>
      </w:r>
    </w:p>
    <w:p w:rsidR="00374918" w:rsidRPr="004A4B15" w:rsidRDefault="00374918" w:rsidP="00374918">
      <w:pPr>
        <w:pStyle w:val="ActHead5"/>
      </w:pPr>
      <w:bookmarkStart w:id="269" w:name="_Toc442693115"/>
      <w:r w:rsidRPr="004A4B15">
        <w:rPr>
          <w:rStyle w:val="CharSectno"/>
        </w:rPr>
        <w:lastRenderedPageBreak/>
        <w:t>4.51FC</w:t>
      </w:r>
      <w:r w:rsidRPr="004A4B15">
        <w:t xml:space="preserve">  AACA may request Secretary to vary AACA security program after accreditation</w:t>
      </w:r>
      <w:bookmarkEnd w:id="269"/>
    </w:p>
    <w:p w:rsidR="00374918" w:rsidRPr="004A4B15" w:rsidRDefault="00374918" w:rsidP="00374918">
      <w:pPr>
        <w:pStyle w:val="subsection"/>
      </w:pPr>
      <w:r w:rsidRPr="004A4B15">
        <w:tab/>
        <w:t>(1)</w:t>
      </w:r>
      <w:r w:rsidRPr="004A4B15">
        <w:tab/>
        <w:t>An AACA may, after being accredited, request the Secretary to vary the AACA security program of the AACA.</w:t>
      </w:r>
    </w:p>
    <w:p w:rsidR="00374918" w:rsidRPr="004A4B15" w:rsidRDefault="00374918" w:rsidP="00374918">
      <w:pPr>
        <w:pStyle w:val="subsection"/>
      </w:pPr>
      <w:r w:rsidRPr="004A4B15">
        <w:tab/>
        <w:t>(2)</w:t>
      </w:r>
      <w:r w:rsidRPr="004A4B15">
        <w:tab/>
        <w:t>The request:</w:t>
      </w:r>
    </w:p>
    <w:p w:rsidR="00374918" w:rsidRPr="004A4B15" w:rsidRDefault="00374918" w:rsidP="00374918">
      <w:pPr>
        <w:pStyle w:val="paragraph"/>
      </w:pPr>
      <w:r w:rsidRPr="004A4B15">
        <w:tab/>
        <w:t>(a)</w:t>
      </w:r>
      <w:r w:rsidRPr="004A4B15">
        <w:tab/>
        <w:t>must be in writing; and</w:t>
      </w:r>
    </w:p>
    <w:p w:rsidR="00374918" w:rsidRPr="004A4B15" w:rsidRDefault="00374918" w:rsidP="00374918">
      <w:pPr>
        <w:pStyle w:val="paragraph"/>
      </w:pPr>
      <w:r w:rsidRPr="004A4B15">
        <w:tab/>
        <w:t>(b)</w:t>
      </w:r>
      <w:r w:rsidRPr="004A4B15">
        <w:tab/>
        <w:t>must provide details of the proposed variation; and</w:t>
      </w:r>
    </w:p>
    <w:p w:rsidR="00374918" w:rsidRPr="004A4B15" w:rsidRDefault="00374918" w:rsidP="00374918">
      <w:pPr>
        <w:pStyle w:val="paragraph"/>
      </w:pPr>
      <w:r w:rsidRPr="004A4B15">
        <w:tab/>
        <w:t>(c)</w:t>
      </w:r>
      <w:r w:rsidRPr="004A4B15">
        <w:tab/>
        <w:t>must include reasons why the proposed variation is required.</w:t>
      </w:r>
    </w:p>
    <w:p w:rsidR="00374918" w:rsidRPr="004A4B15" w:rsidRDefault="00374918" w:rsidP="00374918">
      <w:pPr>
        <w:pStyle w:val="ActHead5"/>
      </w:pPr>
      <w:bookmarkStart w:id="270" w:name="_Toc442693116"/>
      <w:r w:rsidRPr="004A4B15">
        <w:rPr>
          <w:rStyle w:val="CharSectno"/>
        </w:rPr>
        <w:t>4.51FD</w:t>
      </w:r>
      <w:r w:rsidRPr="004A4B15">
        <w:t xml:space="preserve">  Consideration of request to vary existing AACA security program</w:t>
      </w:r>
      <w:bookmarkEnd w:id="270"/>
    </w:p>
    <w:p w:rsidR="00374918" w:rsidRPr="004A4B15" w:rsidRDefault="00374918" w:rsidP="00374918">
      <w:pPr>
        <w:pStyle w:val="subsection"/>
      </w:pPr>
      <w:r w:rsidRPr="004A4B15">
        <w:tab/>
        <w:t>(1)</w:t>
      </w:r>
      <w:r w:rsidRPr="004A4B15">
        <w:tab/>
        <w:t>In considering a request of an AACA made under subregulation</w:t>
      </w:r>
      <w:r w:rsidR="004A4B15">
        <w:t> </w:t>
      </w:r>
      <w:r w:rsidRPr="004A4B15">
        <w:t>4.51FC(1), the Secretary must take into account:</w:t>
      </w:r>
    </w:p>
    <w:p w:rsidR="00374918" w:rsidRPr="004A4B15" w:rsidRDefault="00374918" w:rsidP="00374918">
      <w:pPr>
        <w:pStyle w:val="paragraph"/>
      </w:pPr>
      <w:r w:rsidRPr="004A4B15">
        <w:tab/>
        <w:t>(a)</w:t>
      </w:r>
      <w:r w:rsidRPr="004A4B15">
        <w:tab/>
        <w:t>whether the AACA security program as proposed to be varied addresses the requirements set out in regulation</w:t>
      </w:r>
      <w:r w:rsidR="004A4B15">
        <w:t> </w:t>
      </w:r>
      <w:r w:rsidRPr="004A4B15">
        <w:t>4.51F; and</w:t>
      </w:r>
    </w:p>
    <w:p w:rsidR="00374918" w:rsidRPr="004A4B15" w:rsidRDefault="00374918" w:rsidP="00374918">
      <w:pPr>
        <w:pStyle w:val="paragraph"/>
      </w:pPr>
      <w:r w:rsidRPr="004A4B15">
        <w:tab/>
        <w:t>(b)</w:t>
      </w:r>
      <w:r w:rsidRPr="004A4B15">
        <w:tab/>
        <w:t>existing circumstances as they relate to aviation security; and</w:t>
      </w:r>
    </w:p>
    <w:p w:rsidR="00374918" w:rsidRPr="004A4B15" w:rsidRDefault="00374918" w:rsidP="00374918">
      <w:pPr>
        <w:pStyle w:val="paragraph"/>
      </w:pPr>
      <w:r w:rsidRPr="004A4B15">
        <w:tab/>
        <w:t>(c)</w:t>
      </w:r>
      <w:r w:rsidRPr="004A4B15">
        <w:tab/>
        <w:t>the current use of the AACA security program by a business of the kind carried on by the AACA; and</w:t>
      </w:r>
    </w:p>
    <w:p w:rsidR="00374918" w:rsidRPr="004A4B15" w:rsidRDefault="00374918" w:rsidP="00374918">
      <w:pPr>
        <w:pStyle w:val="paragraph"/>
        <w:rPr>
          <w:b/>
          <w:i/>
        </w:rPr>
      </w:pPr>
      <w:r w:rsidRPr="004A4B15">
        <w:tab/>
        <w:t>(d)</w:t>
      </w:r>
      <w:r w:rsidRPr="004A4B15">
        <w:tab/>
        <w:t>the efficient administration of the AACA scheme.</w:t>
      </w:r>
    </w:p>
    <w:p w:rsidR="00374918" w:rsidRPr="004A4B15" w:rsidRDefault="00374918" w:rsidP="00374918">
      <w:pPr>
        <w:pStyle w:val="subsection"/>
      </w:pPr>
      <w:r w:rsidRPr="004A4B15">
        <w:tab/>
        <w:t>(2)</w:t>
      </w:r>
      <w:r w:rsidRPr="004A4B15">
        <w:tab/>
        <w:t>After considering the request and the matters mentioned in subregulation (1), the Secretary must:</w:t>
      </w:r>
    </w:p>
    <w:p w:rsidR="00374918" w:rsidRPr="004A4B15" w:rsidRDefault="00374918" w:rsidP="00374918">
      <w:pPr>
        <w:pStyle w:val="paragraph"/>
      </w:pPr>
      <w:r w:rsidRPr="004A4B15">
        <w:tab/>
        <w:t>(a)</w:t>
      </w:r>
      <w:r w:rsidRPr="004A4B15">
        <w:tab/>
        <w:t>decide to approve or refuse the request; and</w:t>
      </w:r>
    </w:p>
    <w:p w:rsidR="00374918" w:rsidRPr="004A4B15" w:rsidRDefault="00374918" w:rsidP="00374918">
      <w:pPr>
        <w:pStyle w:val="paragraph"/>
      </w:pPr>
      <w:r w:rsidRPr="004A4B15">
        <w:tab/>
        <w:t>(b)</w:t>
      </w:r>
      <w:r w:rsidRPr="004A4B15">
        <w:tab/>
        <w:t xml:space="preserve">give the AACA written notice (the </w:t>
      </w:r>
      <w:r w:rsidRPr="004A4B15">
        <w:rPr>
          <w:b/>
          <w:i/>
        </w:rPr>
        <w:t>decision notice</w:t>
      </w:r>
      <w:r w:rsidRPr="004A4B15">
        <w:t>) of the decision within 14 days of making the decision.</w:t>
      </w:r>
    </w:p>
    <w:p w:rsidR="00374918" w:rsidRPr="004A4B15" w:rsidRDefault="00374918" w:rsidP="00374918">
      <w:pPr>
        <w:pStyle w:val="subsection"/>
      </w:pPr>
      <w:r w:rsidRPr="004A4B15">
        <w:tab/>
        <w:t>(3)</w:t>
      </w:r>
      <w:r w:rsidRPr="004A4B15">
        <w:tab/>
        <w:t>If the Secretary approves the request:</w:t>
      </w:r>
    </w:p>
    <w:p w:rsidR="00374918" w:rsidRPr="004A4B15" w:rsidRDefault="00374918" w:rsidP="00374918">
      <w:pPr>
        <w:pStyle w:val="paragraph"/>
      </w:pPr>
      <w:r w:rsidRPr="004A4B15">
        <w:tab/>
        <w:t>(a)</w:t>
      </w:r>
      <w:r w:rsidRPr="004A4B15">
        <w:tab/>
        <w:t>the Secretary must incorporate the variation into the AACA security program of the AACA; and</w:t>
      </w:r>
    </w:p>
    <w:p w:rsidR="00374918" w:rsidRPr="004A4B15" w:rsidRDefault="00374918" w:rsidP="00374918">
      <w:pPr>
        <w:pStyle w:val="paragraph"/>
      </w:pPr>
      <w:r w:rsidRPr="004A4B15">
        <w:tab/>
        <w:t>(b)</w:t>
      </w:r>
      <w:r w:rsidRPr="004A4B15">
        <w:tab/>
        <w:t>the Secretary must provide that program to the AACA with the decision notice; and</w:t>
      </w:r>
    </w:p>
    <w:p w:rsidR="00374918" w:rsidRPr="004A4B15" w:rsidRDefault="00374918" w:rsidP="00374918">
      <w:pPr>
        <w:pStyle w:val="paragraph"/>
      </w:pPr>
      <w:r w:rsidRPr="004A4B15">
        <w:tab/>
        <w:t>(c)</w:t>
      </w:r>
      <w:r w:rsidRPr="004A4B15">
        <w:tab/>
        <w:t>that program comes into force on the day specified in the decision notice (which must not be a day earlier than the day of the notice).</w:t>
      </w:r>
    </w:p>
    <w:p w:rsidR="00374918" w:rsidRPr="004A4B15" w:rsidRDefault="00374918" w:rsidP="00374918">
      <w:pPr>
        <w:pStyle w:val="subsection"/>
      </w:pPr>
      <w:r w:rsidRPr="004A4B15">
        <w:lastRenderedPageBreak/>
        <w:tab/>
        <w:t>(4)</w:t>
      </w:r>
      <w:r w:rsidRPr="004A4B15">
        <w:tab/>
        <w:t>If the Secretary does not make a decision under subregulation (2) within 60 days of a request being made under subregulation</w:t>
      </w:r>
      <w:r w:rsidR="004A4B15">
        <w:t> </w:t>
      </w:r>
      <w:r w:rsidRPr="004A4B15">
        <w:t>4.51FC(1), the Secretary is taken to have refused the request at the end of the 60 day period.</w:t>
      </w:r>
    </w:p>
    <w:p w:rsidR="00D56687" w:rsidRPr="004A4B15" w:rsidRDefault="00564901" w:rsidP="00564901">
      <w:pPr>
        <w:pStyle w:val="ActHead4"/>
      </w:pPr>
      <w:bookmarkStart w:id="271" w:name="_Toc442693117"/>
      <w:r w:rsidRPr="004A4B15">
        <w:rPr>
          <w:rStyle w:val="CharSubdNo"/>
        </w:rPr>
        <w:t>Subdivision</w:t>
      </w:r>
      <w:r w:rsidR="004A4B15" w:rsidRPr="004A4B15">
        <w:rPr>
          <w:rStyle w:val="CharSubdNo"/>
        </w:rPr>
        <w:t> </w:t>
      </w:r>
      <w:r w:rsidR="00D56687" w:rsidRPr="004A4B15">
        <w:rPr>
          <w:rStyle w:val="CharSubdNo"/>
        </w:rPr>
        <w:t>4.1A.5</w:t>
      </w:r>
      <w:r w:rsidRPr="004A4B15">
        <w:t>—</w:t>
      </w:r>
      <w:r w:rsidR="00D56687" w:rsidRPr="004A4B15">
        <w:rPr>
          <w:rStyle w:val="CharSubdText"/>
        </w:rPr>
        <w:t>Offences</w:t>
      </w:r>
      <w:bookmarkEnd w:id="271"/>
    </w:p>
    <w:p w:rsidR="00D56687" w:rsidRPr="004A4B15" w:rsidRDefault="00D56687" w:rsidP="00564901">
      <w:pPr>
        <w:pStyle w:val="ActHead5"/>
      </w:pPr>
      <w:bookmarkStart w:id="272" w:name="_Toc442693118"/>
      <w:r w:rsidRPr="004A4B15">
        <w:rPr>
          <w:rStyle w:val="CharSectno"/>
        </w:rPr>
        <w:t>4.51G</w:t>
      </w:r>
      <w:r w:rsidR="00564901" w:rsidRPr="004A4B15">
        <w:t xml:space="preserve">  </w:t>
      </w:r>
      <w:r w:rsidRPr="004A4B15">
        <w:t>AACA must comply with security program</w:t>
      </w:r>
      <w:bookmarkEnd w:id="272"/>
    </w:p>
    <w:p w:rsidR="00D56687" w:rsidRPr="004A4B15" w:rsidRDefault="00D56687" w:rsidP="00564901">
      <w:pPr>
        <w:pStyle w:val="subsection"/>
      </w:pPr>
      <w:r w:rsidRPr="004A4B15">
        <w:tab/>
        <w:t>(1)</w:t>
      </w:r>
      <w:r w:rsidRPr="004A4B15">
        <w:tab/>
        <w:t>An AACA commits an offence if:</w:t>
      </w:r>
    </w:p>
    <w:p w:rsidR="00D56687" w:rsidRPr="004A4B15" w:rsidRDefault="00D56687" w:rsidP="00564901">
      <w:pPr>
        <w:pStyle w:val="paragraph"/>
      </w:pPr>
      <w:r w:rsidRPr="004A4B15">
        <w:tab/>
        <w:t>(a)</w:t>
      </w:r>
      <w:r w:rsidRPr="004A4B15">
        <w:tab/>
        <w:t>there is an AACA security program that is currently in force for the AACA; and</w:t>
      </w:r>
    </w:p>
    <w:p w:rsidR="00D56687" w:rsidRPr="004A4B15" w:rsidRDefault="00D56687" w:rsidP="00564901">
      <w:pPr>
        <w:pStyle w:val="paragraph"/>
      </w:pPr>
      <w:r w:rsidRPr="004A4B15">
        <w:tab/>
        <w:t>(b)</w:t>
      </w:r>
      <w:r w:rsidRPr="004A4B15">
        <w:tab/>
        <w:t>the AACA fails to comply with the program.</w:t>
      </w:r>
    </w:p>
    <w:p w:rsidR="00D56687" w:rsidRPr="004A4B15" w:rsidRDefault="00564901" w:rsidP="00D56687">
      <w:pPr>
        <w:pStyle w:val="Penalty"/>
        <w:rPr>
          <w:color w:val="000000"/>
        </w:rPr>
      </w:pPr>
      <w:r w:rsidRPr="004A4B15">
        <w:t>Penalty:</w:t>
      </w:r>
      <w:r w:rsidRPr="004A4B15">
        <w:tab/>
      </w:r>
      <w:r w:rsidR="00D56687" w:rsidRPr="004A4B15">
        <w:t>50</w:t>
      </w:r>
      <w:r w:rsidR="00D56687" w:rsidRPr="004A4B15">
        <w:rPr>
          <w:color w:val="000000"/>
        </w:rPr>
        <w:t xml:space="preserve"> penalty units.</w:t>
      </w:r>
    </w:p>
    <w:p w:rsidR="00D56687" w:rsidRPr="004A4B15" w:rsidRDefault="00D56687" w:rsidP="00564901">
      <w:pPr>
        <w:pStyle w:val="subsection"/>
      </w:pPr>
      <w:r w:rsidRPr="004A4B15">
        <w:tab/>
        <w:t>(2)</w:t>
      </w:r>
      <w:r w:rsidRPr="004A4B15">
        <w:tab/>
        <w:t xml:space="preserve">For </w:t>
      </w:r>
      <w:r w:rsidR="004A4B15">
        <w:t>paragraph (</w:t>
      </w:r>
      <w:r w:rsidRPr="004A4B15">
        <w:t>1</w:t>
      </w:r>
      <w:r w:rsidR="00564901" w:rsidRPr="004A4B15">
        <w:t>)(</w:t>
      </w:r>
      <w:r w:rsidRPr="004A4B15">
        <w:t>a), if the Secretary gives the AACA a replacement program, that replacement program is the program in force for the AACA.</w:t>
      </w:r>
    </w:p>
    <w:p w:rsidR="00D56687" w:rsidRPr="004A4B15" w:rsidRDefault="00D56687" w:rsidP="00564901">
      <w:pPr>
        <w:pStyle w:val="subsection"/>
      </w:pPr>
      <w:r w:rsidRPr="004A4B15">
        <w:tab/>
        <w:t>(3)</w:t>
      </w:r>
      <w:r w:rsidRPr="004A4B15">
        <w:tab/>
        <w:t>Subregulation (1) does not apply if the AACA has a reasonable excuse.</w:t>
      </w:r>
    </w:p>
    <w:p w:rsidR="00D56687" w:rsidRPr="004A4B15" w:rsidRDefault="00564901" w:rsidP="00564901">
      <w:pPr>
        <w:pStyle w:val="notetext"/>
      </w:pPr>
      <w:r w:rsidRPr="004A4B15">
        <w:t>Note:</w:t>
      </w:r>
      <w:r w:rsidRPr="004A4B15">
        <w:tab/>
      </w:r>
      <w:r w:rsidR="00D56687" w:rsidRPr="004A4B15">
        <w:t>A defendant bears an evidential burden in relation to the matter in subregulation</w:t>
      </w:r>
      <w:r w:rsidR="00183AC8" w:rsidRPr="004A4B15">
        <w:t> </w:t>
      </w:r>
      <w:r w:rsidR="00D56687" w:rsidRPr="004A4B15">
        <w:t>(3), see subsection</w:t>
      </w:r>
      <w:r w:rsidR="004A4B15">
        <w:t> </w:t>
      </w:r>
      <w:r w:rsidR="00D56687" w:rsidRPr="004A4B15">
        <w:t xml:space="preserve">13.3(3) of the </w:t>
      </w:r>
      <w:r w:rsidR="00D56687" w:rsidRPr="004A4B15">
        <w:rPr>
          <w:i/>
        </w:rPr>
        <w:t>Criminal Code</w:t>
      </w:r>
      <w:r w:rsidR="00D56687" w:rsidRPr="004A4B15">
        <w:t>.</w:t>
      </w:r>
    </w:p>
    <w:p w:rsidR="00D56687" w:rsidRPr="004A4B15" w:rsidRDefault="00D56687" w:rsidP="00564901">
      <w:pPr>
        <w:pStyle w:val="subsection"/>
      </w:pPr>
      <w:r w:rsidRPr="004A4B15">
        <w:tab/>
        <w:t>(4)</w:t>
      </w:r>
      <w:r w:rsidRPr="004A4B15">
        <w:tab/>
        <w:t>Subregulation (1) is an offence of strict liability.</w:t>
      </w:r>
    </w:p>
    <w:p w:rsidR="00D56687" w:rsidRPr="004A4B15" w:rsidRDefault="00D56687" w:rsidP="00564901">
      <w:pPr>
        <w:pStyle w:val="ActHead5"/>
      </w:pPr>
      <w:bookmarkStart w:id="273" w:name="_Toc442693119"/>
      <w:r w:rsidRPr="004A4B15">
        <w:rPr>
          <w:rStyle w:val="CharSectno"/>
        </w:rPr>
        <w:t>4.51H</w:t>
      </w:r>
      <w:r w:rsidR="00564901" w:rsidRPr="004A4B15">
        <w:t xml:space="preserve">  </w:t>
      </w:r>
      <w:r w:rsidRPr="004A4B15">
        <w:t>Failure to notify changes</w:t>
      </w:r>
      <w:bookmarkEnd w:id="273"/>
    </w:p>
    <w:p w:rsidR="00D56687" w:rsidRPr="004A4B15" w:rsidRDefault="00D56687" w:rsidP="00564901">
      <w:pPr>
        <w:pStyle w:val="subsection"/>
      </w:pPr>
      <w:r w:rsidRPr="004A4B15">
        <w:tab/>
        <w:t>(1)</w:t>
      </w:r>
      <w:r w:rsidRPr="004A4B15">
        <w:tab/>
        <w:t>An AACA commits an offence in relation to information contained in an application under regulation</w:t>
      </w:r>
      <w:r w:rsidR="004A4B15">
        <w:t> </w:t>
      </w:r>
      <w:r w:rsidRPr="004A4B15">
        <w:t>4.48 which resulted in its accreditation as an AACA under subregulation</w:t>
      </w:r>
      <w:r w:rsidR="004A4B15">
        <w:t> </w:t>
      </w:r>
      <w:r w:rsidRPr="004A4B15">
        <w:t>4.51A(1) if:</w:t>
      </w:r>
    </w:p>
    <w:p w:rsidR="00D56687" w:rsidRPr="004A4B15" w:rsidRDefault="00D56687" w:rsidP="00564901">
      <w:pPr>
        <w:pStyle w:val="paragraph"/>
      </w:pPr>
      <w:r w:rsidRPr="004A4B15">
        <w:tab/>
        <w:t>(a)</w:t>
      </w:r>
      <w:r w:rsidRPr="004A4B15">
        <w:tab/>
        <w:t>the information has changed since the AACA was accredited; and</w:t>
      </w:r>
    </w:p>
    <w:p w:rsidR="00D56687" w:rsidRPr="004A4B15" w:rsidRDefault="00D56687" w:rsidP="00564901">
      <w:pPr>
        <w:pStyle w:val="paragraph"/>
      </w:pPr>
      <w:r w:rsidRPr="004A4B15">
        <w:tab/>
        <w:t>(b)</w:t>
      </w:r>
      <w:r w:rsidRPr="004A4B15">
        <w:tab/>
        <w:t>the AACA has not notified the Secretary of the change within 14 working days after becoming aware of the change.</w:t>
      </w:r>
    </w:p>
    <w:p w:rsidR="00D56687" w:rsidRPr="004A4B15" w:rsidRDefault="00564901" w:rsidP="00D56687">
      <w:pPr>
        <w:pStyle w:val="Penalty"/>
        <w:rPr>
          <w:color w:val="000000"/>
        </w:rPr>
      </w:pPr>
      <w:r w:rsidRPr="004A4B15">
        <w:t>Penalty:</w:t>
      </w:r>
      <w:r w:rsidRPr="004A4B15">
        <w:tab/>
      </w:r>
      <w:r w:rsidR="00D56687" w:rsidRPr="004A4B15">
        <w:t>20</w:t>
      </w:r>
      <w:r w:rsidR="00D56687" w:rsidRPr="004A4B15">
        <w:rPr>
          <w:color w:val="000000"/>
        </w:rPr>
        <w:t xml:space="preserve"> penalty units.</w:t>
      </w:r>
    </w:p>
    <w:p w:rsidR="00D56687" w:rsidRPr="004A4B15" w:rsidRDefault="00D56687" w:rsidP="00564901">
      <w:pPr>
        <w:pStyle w:val="subsection"/>
      </w:pPr>
      <w:r w:rsidRPr="004A4B15">
        <w:tab/>
        <w:t>(2)</w:t>
      </w:r>
      <w:r w:rsidRPr="004A4B15">
        <w:tab/>
        <w:t>Subregulation (1) is an offence of strict liability.</w:t>
      </w:r>
    </w:p>
    <w:p w:rsidR="00D56687" w:rsidRPr="004A4B15" w:rsidRDefault="00564901" w:rsidP="00EB2271">
      <w:pPr>
        <w:pStyle w:val="ActHead3"/>
        <w:pageBreakBefore/>
      </w:pPr>
      <w:bookmarkStart w:id="274" w:name="_Toc442693120"/>
      <w:r w:rsidRPr="004A4B15">
        <w:rPr>
          <w:rStyle w:val="CharDivNo"/>
        </w:rPr>
        <w:lastRenderedPageBreak/>
        <w:t>Division</w:t>
      </w:r>
      <w:r w:rsidR="004A4B15" w:rsidRPr="004A4B15">
        <w:rPr>
          <w:rStyle w:val="CharDivNo"/>
        </w:rPr>
        <w:t> </w:t>
      </w:r>
      <w:r w:rsidR="00D56687" w:rsidRPr="004A4B15">
        <w:rPr>
          <w:rStyle w:val="CharDivNo"/>
        </w:rPr>
        <w:t>4.2</w:t>
      </w:r>
      <w:r w:rsidRPr="004A4B15">
        <w:t>—</w:t>
      </w:r>
      <w:r w:rsidR="00D56687" w:rsidRPr="004A4B15">
        <w:rPr>
          <w:rStyle w:val="CharDivText"/>
        </w:rPr>
        <w:t>Weapons</w:t>
      </w:r>
      <w:bookmarkEnd w:id="274"/>
    </w:p>
    <w:p w:rsidR="00D56687" w:rsidRPr="004A4B15" w:rsidRDefault="00D56687" w:rsidP="00564901">
      <w:pPr>
        <w:pStyle w:val="ActHead5"/>
      </w:pPr>
      <w:bookmarkStart w:id="275" w:name="_Toc442693121"/>
      <w:r w:rsidRPr="004A4B15">
        <w:rPr>
          <w:rStyle w:val="CharSectno"/>
        </w:rPr>
        <w:t>4.52</w:t>
      </w:r>
      <w:r w:rsidR="00564901" w:rsidRPr="004A4B15">
        <w:t xml:space="preserve">  </w:t>
      </w:r>
      <w:r w:rsidRPr="004A4B15">
        <w:t>Aviation industry participants authorised to have weapons (not firearms) in possession in secure areas</w:t>
      </w:r>
      <w:bookmarkEnd w:id="275"/>
    </w:p>
    <w:p w:rsidR="00D56687" w:rsidRPr="004A4B15" w:rsidRDefault="00D56687" w:rsidP="00564901">
      <w:pPr>
        <w:pStyle w:val="subsection"/>
      </w:pPr>
      <w:r w:rsidRPr="004A4B15">
        <w:tab/>
        <w:t>(1)</w:t>
      </w:r>
      <w:r w:rsidRPr="004A4B15">
        <w:tab/>
        <w:t>An aviation industry participant is authorised to have a weapon (other than a firearm) in its possession in an airside area or a landside security zone if:</w:t>
      </w:r>
    </w:p>
    <w:p w:rsidR="00D56687" w:rsidRPr="004A4B15" w:rsidRDefault="00D56687" w:rsidP="00564901">
      <w:pPr>
        <w:pStyle w:val="paragraph"/>
      </w:pPr>
      <w:r w:rsidRPr="004A4B15">
        <w:tab/>
        <w:t>(a)</w:t>
      </w:r>
      <w:r w:rsidRPr="004A4B15">
        <w:tab/>
        <w:t>the weapon is a tool of trade; and</w:t>
      </w:r>
    </w:p>
    <w:p w:rsidR="00D56687" w:rsidRPr="004A4B15" w:rsidRDefault="00D56687" w:rsidP="00564901">
      <w:pPr>
        <w:pStyle w:val="paragraph"/>
      </w:pPr>
      <w:r w:rsidRPr="004A4B15">
        <w:tab/>
        <w:t>(b)</w:t>
      </w:r>
      <w:r w:rsidRPr="004A4B15">
        <w:tab/>
        <w:t>the aviation industry participant takes reasonable precautions to ensure that the weapon remains under its control.</w:t>
      </w:r>
    </w:p>
    <w:p w:rsidR="00D56687" w:rsidRPr="004A4B15" w:rsidRDefault="00D56687" w:rsidP="00564901">
      <w:pPr>
        <w:pStyle w:val="subsection"/>
      </w:pPr>
      <w:r w:rsidRPr="004A4B15">
        <w:tab/>
        <w:t>(2)</w:t>
      </w:r>
      <w:r w:rsidRPr="004A4B15">
        <w:tab/>
        <w:t xml:space="preserve">For </w:t>
      </w:r>
      <w:r w:rsidR="004A4B15">
        <w:t>paragraph (</w:t>
      </w:r>
      <w:r w:rsidRPr="004A4B15">
        <w:t>1</w:t>
      </w:r>
      <w:r w:rsidR="00564901" w:rsidRPr="004A4B15">
        <w:t>)(</w:t>
      </w:r>
      <w:r w:rsidRPr="004A4B15">
        <w:t xml:space="preserve">a), something is a </w:t>
      </w:r>
      <w:r w:rsidRPr="004A4B15">
        <w:rPr>
          <w:b/>
          <w:i/>
        </w:rPr>
        <w:t>tool of trade</w:t>
      </w:r>
      <w:r w:rsidRPr="004A4B15">
        <w:t xml:space="preserve"> if the relevant aviation industry participant requires it for a lawful purpose.</w:t>
      </w:r>
    </w:p>
    <w:p w:rsidR="00D56687" w:rsidRPr="004A4B15" w:rsidRDefault="00D56687" w:rsidP="00564901">
      <w:pPr>
        <w:pStyle w:val="ActHead5"/>
      </w:pPr>
      <w:bookmarkStart w:id="276" w:name="_Toc442693122"/>
      <w:r w:rsidRPr="004A4B15">
        <w:rPr>
          <w:rStyle w:val="CharSectno"/>
        </w:rPr>
        <w:t>4.53</w:t>
      </w:r>
      <w:r w:rsidR="00564901" w:rsidRPr="004A4B15">
        <w:t xml:space="preserve">  </w:t>
      </w:r>
      <w:r w:rsidRPr="004A4B15">
        <w:t>Persons authorised to have weapons (not firearms) in possession in secure areas</w:t>
      </w:r>
      <w:bookmarkEnd w:id="276"/>
    </w:p>
    <w:p w:rsidR="00D56687" w:rsidRPr="004A4B15" w:rsidRDefault="00D56687" w:rsidP="00564901">
      <w:pPr>
        <w:pStyle w:val="subsection"/>
      </w:pPr>
      <w:r w:rsidRPr="004A4B15">
        <w:tab/>
        <w:t>(1)</w:t>
      </w:r>
      <w:r w:rsidRPr="004A4B15">
        <w:tab/>
        <w:t>Each of the following persons is authorised to have a weapon (not a firearm) in his or her possession in a secure area of an airport:</w:t>
      </w:r>
    </w:p>
    <w:p w:rsidR="00CB1D99" w:rsidRPr="004A4B15" w:rsidRDefault="00CB1D99" w:rsidP="00CB1D99">
      <w:pPr>
        <w:pStyle w:val="paragraph"/>
      </w:pPr>
      <w:r w:rsidRPr="004A4B15">
        <w:tab/>
        <w:t>(a)</w:t>
      </w:r>
      <w:r w:rsidRPr="004A4B15">
        <w:tab/>
        <w:t>an officer of Customs;</w:t>
      </w:r>
    </w:p>
    <w:p w:rsidR="00D56687" w:rsidRPr="004A4B15" w:rsidRDefault="00D56687" w:rsidP="00564901">
      <w:pPr>
        <w:pStyle w:val="paragraph"/>
      </w:pPr>
      <w:r w:rsidRPr="004A4B15">
        <w:tab/>
        <w:t>(b)</w:t>
      </w:r>
      <w:r w:rsidRPr="004A4B15">
        <w:tab/>
        <w:t xml:space="preserve">an air security officer; </w:t>
      </w:r>
    </w:p>
    <w:p w:rsidR="00D56687" w:rsidRPr="004A4B15" w:rsidRDefault="00D56687" w:rsidP="00564901">
      <w:pPr>
        <w:pStyle w:val="paragraph"/>
      </w:pPr>
      <w:r w:rsidRPr="004A4B15">
        <w:tab/>
        <w:t>(c)</w:t>
      </w:r>
      <w:r w:rsidRPr="004A4B15">
        <w:tab/>
        <w:t>a screening officer who is carrying the weapon to or from an aircraft because the weapon:</w:t>
      </w:r>
    </w:p>
    <w:p w:rsidR="00D56687" w:rsidRPr="004A4B15" w:rsidRDefault="00D56687" w:rsidP="00564901">
      <w:pPr>
        <w:pStyle w:val="paragraphsub"/>
      </w:pPr>
      <w:r w:rsidRPr="004A4B15">
        <w:tab/>
        <w:t>(i)</w:t>
      </w:r>
      <w:r w:rsidRPr="004A4B15">
        <w:tab/>
        <w:t>has been accepted for carriage by the aircraft’s operator; or</w:t>
      </w:r>
    </w:p>
    <w:p w:rsidR="00D56687" w:rsidRPr="004A4B15" w:rsidRDefault="00D56687" w:rsidP="00564901">
      <w:pPr>
        <w:pStyle w:val="paragraphsub"/>
      </w:pPr>
      <w:r w:rsidRPr="004A4B15">
        <w:tab/>
        <w:t>(ii)</w:t>
      </w:r>
      <w:r w:rsidRPr="004A4B15">
        <w:tab/>
        <w:t>is being removed from the aircraft;</w:t>
      </w:r>
    </w:p>
    <w:p w:rsidR="00D56687" w:rsidRPr="004A4B15" w:rsidRDefault="00D56687" w:rsidP="00564901">
      <w:pPr>
        <w:pStyle w:val="paragraph"/>
      </w:pPr>
      <w:r w:rsidRPr="004A4B15">
        <w:tab/>
        <w:t>(d)</w:t>
      </w:r>
      <w:r w:rsidRPr="004A4B15">
        <w:tab/>
        <w:t>an authorised representative of an airline operator who is carrying the weapon to or from an aircraft because the weapon:</w:t>
      </w:r>
    </w:p>
    <w:p w:rsidR="00D56687" w:rsidRPr="004A4B15" w:rsidRDefault="00D56687" w:rsidP="00564901">
      <w:pPr>
        <w:pStyle w:val="paragraphsub"/>
      </w:pPr>
      <w:r w:rsidRPr="004A4B15">
        <w:tab/>
        <w:t>(i)</w:t>
      </w:r>
      <w:r w:rsidRPr="004A4B15">
        <w:tab/>
        <w:t>has been accepted for carriage by the aircraft’s operator; or</w:t>
      </w:r>
    </w:p>
    <w:p w:rsidR="00D56687" w:rsidRPr="004A4B15" w:rsidRDefault="00D56687" w:rsidP="00564901">
      <w:pPr>
        <w:pStyle w:val="paragraphsub"/>
      </w:pPr>
      <w:r w:rsidRPr="004A4B15">
        <w:tab/>
        <w:t>(ii)</w:t>
      </w:r>
      <w:r w:rsidRPr="004A4B15">
        <w:tab/>
        <w:t>is being removed from the aircraft.</w:t>
      </w:r>
    </w:p>
    <w:p w:rsidR="00D56687" w:rsidRPr="004A4B15" w:rsidRDefault="00D56687" w:rsidP="00564901">
      <w:pPr>
        <w:pStyle w:val="subsection"/>
      </w:pPr>
      <w:r w:rsidRPr="004A4B15">
        <w:tab/>
        <w:t>(2)</w:t>
      </w:r>
      <w:r w:rsidRPr="004A4B15">
        <w:tab/>
        <w:t>A person is authorised to have a weapon (other than a firearm) in his or her possession in a secure area if:</w:t>
      </w:r>
    </w:p>
    <w:p w:rsidR="00D56687" w:rsidRPr="004A4B15" w:rsidRDefault="00D56687" w:rsidP="00564901">
      <w:pPr>
        <w:pStyle w:val="paragraph"/>
      </w:pPr>
      <w:r w:rsidRPr="004A4B15">
        <w:lastRenderedPageBreak/>
        <w:tab/>
        <w:t>(a)</w:t>
      </w:r>
      <w:r w:rsidRPr="004A4B15">
        <w:tab/>
        <w:t>the weapon is a tool of trade; and</w:t>
      </w:r>
    </w:p>
    <w:p w:rsidR="00D56687" w:rsidRPr="004A4B15" w:rsidRDefault="00D56687" w:rsidP="00564901">
      <w:pPr>
        <w:pStyle w:val="paragraph"/>
      </w:pPr>
      <w:r w:rsidRPr="004A4B15">
        <w:tab/>
        <w:t>(b)</w:t>
      </w:r>
      <w:r w:rsidRPr="004A4B15">
        <w:tab/>
        <w:t>the person keeps control of the weapon at all times.</w:t>
      </w:r>
    </w:p>
    <w:p w:rsidR="00D56687" w:rsidRPr="004A4B15" w:rsidRDefault="00D56687" w:rsidP="00564901">
      <w:pPr>
        <w:pStyle w:val="subsection"/>
      </w:pPr>
      <w:r w:rsidRPr="004A4B15">
        <w:tab/>
        <w:t>(3)</w:t>
      </w:r>
      <w:r w:rsidRPr="004A4B15">
        <w:tab/>
        <w:t xml:space="preserve">For </w:t>
      </w:r>
      <w:r w:rsidR="004A4B15">
        <w:t>paragraph (</w:t>
      </w:r>
      <w:r w:rsidRPr="004A4B15">
        <w:t>2</w:t>
      </w:r>
      <w:r w:rsidR="00564901" w:rsidRPr="004A4B15">
        <w:t>)(</w:t>
      </w:r>
      <w:r w:rsidRPr="004A4B15">
        <w:t>b), the person ceases to have control of the weapon if he or she gives possession of it to, or allows it to be accessible to, a person for whom it is not a tool of trade.</w:t>
      </w:r>
    </w:p>
    <w:p w:rsidR="00D56687" w:rsidRPr="004A4B15" w:rsidRDefault="00D56687" w:rsidP="00564901">
      <w:pPr>
        <w:pStyle w:val="subsection"/>
      </w:pPr>
      <w:r w:rsidRPr="004A4B15">
        <w:tab/>
        <w:t>(4)</w:t>
      </w:r>
      <w:r w:rsidRPr="004A4B15">
        <w:tab/>
        <w:t xml:space="preserve">For </w:t>
      </w:r>
      <w:r w:rsidR="004A4B15">
        <w:t>paragraph (</w:t>
      </w:r>
      <w:r w:rsidRPr="004A4B15">
        <w:t>2</w:t>
      </w:r>
      <w:r w:rsidR="00564901" w:rsidRPr="004A4B15">
        <w:t>)(</w:t>
      </w:r>
      <w:r w:rsidRPr="004A4B15">
        <w:t>a) and subregulation</w:t>
      </w:r>
      <w:r w:rsidR="00183AC8" w:rsidRPr="004A4B15">
        <w:t> </w:t>
      </w:r>
      <w:r w:rsidRPr="004A4B15">
        <w:t xml:space="preserve">(3), something is a </w:t>
      </w:r>
      <w:r w:rsidRPr="004A4B15">
        <w:rPr>
          <w:b/>
          <w:i/>
        </w:rPr>
        <w:t>tool of trade</w:t>
      </w:r>
      <w:r w:rsidRPr="004A4B15">
        <w:t xml:space="preserve"> if:</w:t>
      </w:r>
    </w:p>
    <w:p w:rsidR="00D56687" w:rsidRPr="004A4B15" w:rsidRDefault="00D56687" w:rsidP="00564901">
      <w:pPr>
        <w:pStyle w:val="paragraph"/>
      </w:pPr>
      <w:r w:rsidRPr="004A4B15">
        <w:tab/>
        <w:t>(a)</w:t>
      </w:r>
      <w:r w:rsidRPr="004A4B15">
        <w:tab/>
        <w:t>the person whose possession it is in requires it for the purpose for which he or she is in the relevant area or zone; and</w:t>
      </w:r>
    </w:p>
    <w:p w:rsidR="00D56687" w:rsidRPr="004A4B15" w:rsidRDefault="00D56687" w:rsidP="00564901">
      <w:pPr>
        <w:pStyle w:val="paragraph"/>
      </w:pPr>
      <w:r w:rsidRPr="004A4B15">
        <w:tab/>
        <w:t>(b)</w:t>
      </w:r>
      <w:r w:rsidRPr="004A4B15">
        <w:tab/>
        <w:t>the purpose is lawful.</w:t>
      </w:r>
    </w:p>
    <w:p w:rsidR="00D56687" w:rsidRPr="004A4B15" w:rsidRDefault="00D56687" w:rsidP="00564901">
      <w:pPr>
        <w:pStyle w:val="ActHead5"/>
      </w:pPr>
      <w:bookmarkStart w:id="277" w:name="_Toc442693123"/>
      <w:r w:rsidRPr="004A4B15">
        <w:rPr>
          <w:rStyle w:val="CharSectno"/>
        </w:rPr>
        <w:t>4.54</w:t>
      </w:r>
      <w:r w:rsidR="00564901" w:rsidRPr="004A4B15">
        <w:t xml:space="preserve">  </w:t>
      </w:r>
      <w:r w:rsidRPr="004A4B15">
        <w:t>Persons authorised to have firearms in possession in airside areas</w:t>
      </w:r>
      <w:bookmarkEnd w:id="277"/>
    </w:p>
    <w:p w:rsidR="00D56687" w:rsidRPr="004A4B15" w:rsidRDefault="00D56687" w:rsidP="00564901">
      <w:pPr>
        <w:pStyle w:val="subsection"/>
      </w:pPr>
      <w:r w:rsidRPr="004A4B15">
        <w:tab/>
        <w:t>(1)</w:t>
      </w:r>
      <w:r w:rsidRPr="004A4B15">
        <w:tab/>
        <w:t>Each of the following persons is authorised to have a firearm in his or her possession in an airside area of an airport:</w:t>
      </w:r>
    </w:p>
    <w:p w:rsidR="00D56687" w:rsidRPr="004A4B15" w:rsidRDefault="00D56687" w:rsidP="00564901">
      <w:pPr>
        <w:pStyle w:val="paragraph"/>
      </w:pPr>
      <w:r w:rsidRPr="004A4B15">
        <w:tab/>
        <w:t>(a)</w:t>
      </w:r>
      <w:r w:rsidRPr="004A4B15">
        <w:tab/>
        <w:t>a person who:</w:t>
      </w:r>
    </w:p>
    <w:p w:rsidR="00D56687" w:rsidRPr="004A4B15" w:rsidRDefault="00D56687" w:rsidP="00564901">
      <w:pPr>
        <w:pStyle w:val="paragraphsub"/>
      </w:pPr>
      <w:r w:rsidRPr="004A4B15">
        <w:tab/>
        <w:t>(i)</w:t>
      </w:r>
      <w:r w:rsidRPr="004A4B15">
        <w:tab/>
        <w:t>with the consent of the airport operator, is engaged in controlling wildlife or other animals on the airport; and</w:t>
      </w:r>
    </w:p>
    <w:p w:rsidR="00D56687" w:rsidRPr="004A4B15" w:rsidRDefault="00D56687" w:rsidP="00564901">
      <w:pPr>
        <w:pStyle w:val="paragraphsub"/>
      </w:pPr>
      <w:r w:rsidRPr="004A4B15">
        <w:tab/>
        <w:t>(ii)</w:t>
      </w:r>
      <w:r w:rsidRPr="004A4B15">
        <w:tab/>
        <w:t>if the airport is an airport from which a regular public transport operation operates</w:t>
      </w:r>
      <w:r w:rsidR="00564901" w:rsidRPr="004A4B15">
        <w:t>—</w:t>
      </w:r>
      <w:r w:rsidRPr="004A4B15">
        <w:t>properly displays a valid ASIC; and</w:t>
      </w:r>
    </w:p>
    <w:p w:rsidR="00D56687" w:rsidRPr="004A4B15" w:rsidRDefault="00564901" w:rsidP="00412086">
      <w:pPr>
        <w:pStyle w:val="notetext"/>
      </w:pPr>
      <w:r w:rsidRPr="004A4B15">
        <w:t>Note:</w:t>
      </w:r>
      <w:r w:rsidRPr="004A4B15">
        <w:tab/>
      </w:r>
      <w:r w:rsidR="00D56687" w:rsidRPr="004A4B15">
        <w:t>The requirement to display an ASIC does not apply to security regulated airports that do not have regular public transport operations, see subregulation</w:t>
      </w:r>
      <w:r w:rsidR="004A4B15">
        <w:t> </w:t>
      </w:r>
      <w:r w:rsidR="00D56687" w:rsidRPr="004A4B15">
        <w:t>3.03(4).</w:t>
      </w:r>
    </w:p>
    <w:p w:rsidR="00D56687" w:rsidRPr="004A4B15" w:rsidRDefault="00D56687" w:rsidP="00564901">
      <w:pPr>
        <w:pStyle w:val="paragraphsub"/>
      </w:pPr>
      <w:r w:rsidRPr="004A4B15">
        <w:tab/>
        <w:t>(iii)</w:t>
      </w:r>
      <w:r w:rsidRPr="004A4B15">
        <w:tab/>
        <w:t>holds, and has on his or her person, a firearms licence, validly issued under the law of the State or Territory in which the airport is located, for the firearm; and</w:t>
      </w:r>
    </w:p>
    <w:p w:rsidR="00D56687" w:rsidRPr="004A4B15" w:rsidRDefault="00D56687" w:rsidP="00564901">
      <w:pPr>
        <w:pStyle w:val="paragraphsub"/>
      </w:pPr>
      <w:r w:rsidRPr="004A4B15">
        <w:tab/>
        <w:t>(iv)</w:t>
      </w:r>
      <w:r w:rsidRPr="004A4B15">
        <w:tab/>
        <w:t>if a licence or permission is required under the law of the State or Territory for the person to shoot wildlife or animals on the airport, holds, and has on his or her person, such a licence or permission;</w:t>
      </w:r>
    </w:p>
    <w:p w:rsidR="00D56687" w:rsidRPr="004A4B15" w:rsidRDefault="00D56687" w:rsidP="00564901">
      <w:pPr>
        <w:pStyle w:val="paragraph"/>
      </w:pPr>
      <w:r w:rsidRPr="004A4B15">
        <w:tab/>
        <w:t>(b)</w:t>
      </w:r>
      <w:r w:rsidRPr="004A4B15">
        <w:tab/>
        <w:t>a uniformed member of the staff of a private security contractor who:</w:t>
      </w:r>
    </w:p>
    <w:p w:rsidR="00D56687" w:rsidRPr="004A4B15" w:rsidRDefault="00D56687" w:rsidP="00564901">
      <w:pPr>
        <w:pStyle w:val="paragraphsub"/>
      </w:pPr>
      <w:r w:rsidRPr="004A4B15">
        <w:lastRenderedPageBreak/>
        <w:tab/>
        <w:t>(i)</w:t>
      </w:r>
      <w:r w:rsidRPr="004A4B15">
        <w:tab/>
        <w:t>with the consent of the airport operator, is in an armoured vehicle, or is facilitating the movement of, an armoured vehicle that displays the contractor’s livery, or a vehicle that is accompanying such a vehicle and also displays the contractor’s livery; and</w:t>
      </w:r>
    </w:p>
    <w:p w:rsidR="00D56687" w:rsidRPr="004A4B15" w:rsidRDefault="00D56687" w:rsidP="00564901">
      <w:pPr>
        <w:pStyle w:val="paragraphsub"/>
      </w:pPr>
      <w:r w:rsidRPr="004A4B15">
        <w:tab/>
        <w:t>(ii)</w:t>
      </w:r>
      <w:r w:rsidRPr="004A4B15">
        <w:tab/>
        <w:t>if the airport is an airport from which a regular public transport operation operates</w:t>
      </w:r>
      <w:r w:rsidR="00564901" w:rsidRPr="004A4B15">
        <w:t>—</w:t>
      </w:r>
      <w:r w:rsidRPr="004A4B15">
        <w:t>properly displays a valid ASIC; and</w:t>
      </w:r>
    </w:p>
    <w:p w:rsidR="00D56687" w:rsidRPr="004A4B15" w:rsidRDefault="00564901" w:rsidP="00564901">
      <w:pPr>
        <w:pStyle w:val="notetext"/>
      </w:pPr>
      <w:r w:rsidRPr="004A4B15">
        <w:t>Note:</w:t>
      </w:r>
      <w:r w:rsidRPr="004A4B15">
        <w:tab/>
      </w:r>
      <w:r w:rsidR="00D56687" w:rsidRPr="004A4B15">
        <w:t>The requirement to display an ASIC does not apply to security regulated airports that do not have regular public transport operations, see subregulation</w:t>
      </w:r>
      <w:r w:rsidR="004A4B15">
        <w:t> </w:t>
      </w:r>
      <w:r w:rsidR="00D56687" w:rsidRPr="004A4B15">
        <w:t>3.03(4).</w:t>
      </w:r>
    </w:p>
    <w:p w:rsidR="00D56687" w:rsidRPr="004A4B15" w:rsidRDefault="00D56687" w:rsidP="00564901">
      <w:pPr>
        <w:pStyle w:val="paragraphsub"/>
      </w:pPr>
      <w:r w:rsidRPr="004A4B15">
        <w:tab/>
        <w:t>(iii)</w:t>
      </w:r>
      <w:r w:rsidRPr="004A4B15">
        <w:tab/>
        <w:t>holds, and has on his or her person, a firearms licence, validly issued under the law of the State or Territory in which the airport is located, for the firearm; and</w:t>
      </w:r>
    </w:p>
    <w:p w:rsidR="00D56687" w:rsidRPr="004A4B15" w:rsidRDefault="00D56687" w:rsidP="00564901">
      <w:pPr>
        <w:pStyle w:val="paragraphsub"/>
      </w:pPr>
      <w:r w:rsidRPr="004A4B15">
        <w:tab/>
        <w:t>(iv)</w:t>
      </w:r>
      <w:r w:rsidRPr="004A4B15">
        <w:tab/>
        <w:t>if required by State or Territory legislation</w:t>
      </w:r>
      <w:r w:rsidR="00564901" w:rsidRPr="004A4B15">
        <w:t>—</w:t>
      </w:r>
      <w:r w:rsidRPr="004A4B15">
        <w:t>holds, and has on his or her person, a valid 1A Security Guard licence issued under the law of the State or Territory; and</w:t>
      </w:r>
    </w:p>
    <w:p w:rsidR="00D56687" w:rsidRPr="004A4B15" w:rsidRDefault="00D56687" w:rsidP="00564901">
      <w:pPr>
        <w:pStyle w:val="paragraphsub"/>
      </w:pPr>
      <w:r w:rsidRPr="004A4B15">
        <w:tab/>
        <w:t>(v)</w:t>
      </w:r>
      <w:r w:rsidRPr="004A4B15">
        <w:tab/>
        <w:t>stays close to at least 1 other uniformed member of the staff of the contractor;</w:t>
      </w:r>
    </w:p>
    <w:p w:rsidR="00D56687" w:rsidRPr="004A4B15" w:rsidRDefault="00D56687" w:rsidP="00564901">
      <w:pPr>
        <w:pStyle w:val="paragraph"/>
      </w:pPr>
      <w:r w:rsidRPr="004A4B15">
        <w:tab/>
        <w:t>(c)</w:t>
      </w:r>
      <w:r w:rsidRPr="004A4B15">
        <w:tab/>
        <w:t>a screening officer who is carrying the firearm to or from an aircraft because the firearm:</w:t>
      </w:r>
    </w:p>
    <w:p w:rsidR="00D56687" w:rsidRPr="004A4B15" w:rsidRDefault="00D56687" w:rsidP="00564901">
      <w:pPr>
        <w:pStyle w:val="paragraphsub"/>
      </w:pPr>
      <w:r w:rsidRPr="004A4B15">
        <w:tab/>
        <w:t>(i)</w:t>
      </w:r>
      <w:r w:rsidRPr="004A4B15">
        <w:tab/>
        <w:t>has been accepted for carriage by the aircraft’s operator; or</w:t>
      </w:r>
    </w:p>
    <w:p w:rsidR="00D56687" w:rsidRPr="004A4B15" w:rsidRDefault="00D56687" w:rsidP="00564901">
      <w:pPr>
        <w:pStyle w:val="paragraphsub"/>
      </w:pPr>
      <w:r w:rsidRPr="004A4B15">
        <w:tab/>
        <w:t>(ii)</w:t>
      </w:r>
      <w:r w:rsidRPr="004A4B15">
        <w:tab/>
        <w:t>is being removed from the aircraft;</w:t>
      </w:r>
    </w:p>
    <w:p w:rsidR="00D56687" w:rsidRPr="004A4B15" w:rsidRDefault="00D56687" w:rsidP="00564901">
      <w:pPr>
        <w:pStyle w:val="paragraph"/>
      </w:pPr>
      <w:r w:rsidRPr="004A4B15">
        <w:tab/>
        <w:t>(d)</w:t>
      </w:r>
      <w:r w:rsidRPr="004A4B15">
        <w:tab/>
        <w:t>an authorised representative of an airline operator who is carrying the firearm to or from an aircraft because the firearm:</w:t>
      </w:r>
    </w:p>
    <w:p w:rsidR="00D56687" w:rsidRPr="004A4B15" w:rsidRDefault="00D56687" w:rsidP="00564901">
      <w:pPr>
        <w:pStyle w:val="paragraphsub"/>
      </w:pPr>
      <w:r w:rsidRPr="004A4B15">
        <w:tab/>
        <w:t>(i)</w:t>
      </w:r>
      <w:r w:rsidRPr="004A4B15">
        <w:tab/>
        <w:t>has been accepted for carriage by the aircraft’s operator; or</w:t>
      </w:r>
    </w:p>
    <w:p w:rsidR="00D56687" w:rsidRPr="004A4B15" w:rsidRDefault="00D56687" w:rsidP="00564901">
      <w:pPr>
        <w:pStyle w:val="paragraphsub"/>
      </w:pPr>
      <w:r w:rsidRPr="004A4B15">
        <w:tab/>
        <w:t>(ii)</w:t>
      </w:r>
      <w:r w:rsidRPr="004A4B15">
        <w:tab/>
        <w:t>is being removed from the aircraft;</w:t>
      </w:r>
    </w:p>
    <w:p w:rsidR="00CB1D99" w:rsidRPr="004A4B15" w:rsidRDefault="00CB1D99" w:rsidP="00CB1D99">
      <w:pPr>
        <w:pStyle w:val="paragraph"/>
      </w:pPr>
      <w:r w:rsidRPr="004A4B15">
        <w:tab/>
        <w:t>(e)</w:t>
      </w:r>
      <w:r w:rsidRPr="004A4B15">
        <w:tab/>
        <w:t>an officer of Customs;</w:t>
      </w:r>
    </w:p>
    <w:p w:rsidR="00D56687" w:rsidRPr="004A4B15" w:rsidRDefault="00D56687" w:rsidP="00564901">
      <w:pPr>
        <w:pStyle w:val="paragraph"/>
      </w:pPr>
      <w:r w:rsidRPr="004A4B15">
        <w:tab/>
        <w:t>(f)</w:t>
      </w:r>
      <w:r w:rsidRPr="004A4B15">
        <w:tab/>
        <w:t>an air security officer.</w:t>
      </w:r>
    </w:p>
    <w:p w:rsidR="00D56687" w:rsidRPr="004A4B15" w:rsidRDefault="00D56687" w:rsidP="00564901">
      <w:pPr>
        <w:pStyle w:val="subsection"/>
      </w:pPr>
      <w:r w:rsidRPr="004A4B15">
        <w:tab/>
        <w:t>(2)</w:t>
      </w:r>
      <w:r w:rsidRPr="004A4B15">
        <w:tab/>
        <w:t xml:space="preserve">A person (other than a person referred to in </w:t>
      </w:r>
      <w:r w:rsidR="004A4B15">
        <w:t>paragraph (</w:t>
      </w:r>
      <w:r w:rsidRPr="004A4B15">
        <w:t>1</w:t>
      </w:r>
      <w:r w:rsidR="00564901" w:rsidRPr="004A4B15">
        <w:t>)(</w:t>
      </w:r>
      <w:r w:rsidRPr="004A4B15">
        <w:t xml:space="preserve">c), (d), (e) or (f)) in an airside area of an airport who is carrying a firearm, or has a firearm close by and under his or her control, must, on </w:t>
      </w:r>
      <w:r w:rsidRPr="004A4B15">
        <w:lastRenderedPageBreak/>
        <w:t xml:space="preserve">demand by a </w:t>
      </w:r>
      <w:r w:rsidRPr="004A4B15">
        <w:rPr>
          <w:bCs/>
          <w:iCs/>
        </w:rPr>
        <w:t>law enforcement officer, an aviation security inspector or a representative of the airport operator or an airline operator</w:t>
      </w:r>
      <w:r w:rsidRPr="004A4B15">
        <w:t xml:space="preserve">, immediately show the </w:t>
      </w:r>
      <w:r w:rsidRPr="004A4B15">
        <w:rPr>
          <w:bCs/>
          <w:iCs/>
        </w:rPr>
        <w:t>law enforcement officer, aviation security inspector or representative:</w:t>
      </w:r>
    </w:p>
    <w:p w:rsidR="00D56687" w:rsidRPr="004A4B15" w:rsidRDefault="00D56687" w:rsidP="00564901">
      <w:pPr>
        <w:pStyle w:val="paragraph"/>
      </w:pPr>
      <w:r w:rsidRPr="004A4B15">
        <w:rPr>
          <w:bCs/>
          <w:iCs/>
        </w:rPr>
        <w:tab/>
        <w:t>(a)</w:t>
      </w:r>
      <w:r w:rsidRPr="004A4B15">
        <w:rPr>
          <w:bCs/>
          <w:iCs/>
        </w:rPr>
        <w:tab/>
      </w:r>
      <w:r w:rsidRPr="004A4B15">
        <w:t>the person’s firearms licence; and</w:t>
      </w:r>
    </w:p>
    <w:p w:rsidR="00D56687" w:rsidRPr="004A4B15" w:rsidRDefault="00D56687" w:rsidP="00564901">
      <w:pPr>
        <w:pStyle w:val="paragraph"/>
      </w:pPr>
      <w:r w:rsidRPr="004A4B15">
        <w:tab/>
        <w:t>(b)</w:t>
      </w:r>
      <w:r w:rsidRPr="004A4B15">
        <w:tab/>
        <w:t xml:space="preserve">if the person is a person referred to in </w:t>
      </w:r>
      <w:r w:rsidR="004A4B15">
        <w:t>paragraph (</w:t>
      </w:r>
      <w:r w:rsidRPr="004A4B15">
        <w:t>1</w:t>
      </w:r>
      <w:r w:rsidR="00564901" w:rsidRPr="004A4B15">
        <w:t>)(</w:t>
      </w:r>
      <w:r w:rsidRPr="004A4B15">
        <w:t>b), the person’s security guard licence; and</w:t>
      </w:r>
    </w:p>
    <w:p w:rsidR="00D56687" w:rsidRPr="004A4B15" w:rsidRDefault="00D56687" w:rsidP="00564901">
      <w:pPr>
        <w:pStyle w:val="paragraph"/>
      </w:pPr>
      <w:r w:rsidRPr="004A4B15">
        <w:tab/>
        <w:t>(c)</w:t>
      </w:r>
      <w:r w:rsidRPr="004A4B15">
        <w:tab/>
        <w:t xml:space="preserve">if the person is a person referred to in </w:t>
      </w:r>
      <w:r w:rsidR="004A4B15">
        <w:t>paragraph (</w:t>
      </w:r>
      <w:r w:rsidRPr="004A4B15">
        <w:t>1</w:t>
      </w:r>
      <w:r w:rsidR="00564901" w:rsidRPr="004A4B15">
        <w:t>)(</w:t>
      </w:r>
      <w:r w:rsidRPr="004A4B15">
        <w:t xml:space="preserve">a), and the law of the State or Territory requires the person to hold a licence or permission referred to in </w:t>
      </w:r>
      <w:r w:rsidR="004A4B15">
        <w:t>subparagraph (</w:t>
      </w:r>
      <w:r w:rsidRPr="004A4B15">
        <w:t>1</w:t>
      </w:r>
      <w:r w:rsidR="00564901" w:rsidRPr="004A4B15">
        <w:t>)(</w:t>
      </w:r>
      <w:r w:rsidRPr="004A4B15">
        <w:t>a</w:t>
      </w:r>
      <w:r w:rsidR="00564901" w:rsidRPr="004A4B15">
        <w:t>)(</w:t>
      </w:r>
      <w:r w:rsidRPr="004A4B15">
        <w:t>iv)</w:t>
      </w:r>
      <w:r w:rsidR="00564901" w:rsidRPr="004A4B15">
        <w:t>—</w:t>
      </w:r>
      <w:r w:rsidRPr="004A4B15">
        <w:t>that licence or permission.</w:t>
      </w:r>
    </w:p>
    <w:p w:rsidR="00D56687" w:rsidRPr="004A4B15" w:rsidRDefault="00564901" w:rsidP="00D56687">
      <w:pPr>
        <w:pStyle w:val="Penalty"/>
        <w:rPr>
          <w:color w:val="000000"/>
        </w:rPr>
      </w:pPr>
      <w:r w:rsidRPr="004A4B15">
        <w:t>Penalty:</w:t>
      </w:r>
      <w:r w:rsidRPr="004A4B15">
        <w:tab/>
      </w:r>
      <w:r w:rsidR="00D56687" w:rsidRPr="004A4B15">
        <w:t>20</w:t>
      </w:r>
      <w:r w:rsidR="00D56687" w:rsidRPr="004A4B15">
        <w:rPr>
          <w:color w:val="000000"/>
        </w:rPr>
        <w:t xml:space="preserve"> penalty units.</w:t>
      </w:r>
    </w:p>
    <w:p w:rsidR="00D56687" w:rsidRPr="004A4B15" w:rsidRDefault="00D56687" w:rsidP="00564901">
      <w:pPr>
        <w:pStyle w:val="subsection"/>
      </w:pPr>
      <w:r w:rsidRPr="004A4B15">
        <w:tab/>
        <w:t>(3)</w:t>
      </w:r>
      <w:r w:rsidRPr="004A4B15">
        <w:tab/>
        <w:t>An offence against subregulation</w:t>
      </w:r>
      <w:r w:rsidR="00183AC8" w:rsidRPr="004A4B15">
        <w:t> </w:t>
      </w:r>
      <w:r w:rsidRPr="004A4B15">
        <w:t>(2) is an offence of strict liability.</w:t>
      </w:r>
    </w:p>
    <w:p w:rsidR="00D56687" w:rsidRPr="004A4B15" w:rsidRDefault="00564901" w:rsidP="00564901">
      <w:pPr>
        <w:pStyle w:val="notetext"/>
      </w:pPr>
      <w:r w:rsidRPr="004A4B15">
        <w:t>Note:</w:t>
      </w:r>
      <w:r w:rsidRPr="004A4B15">
        <w:tab/>
      </w:r>
      <w:r w:rsidR="00D56687" w:rsidRPr="004A4B15">
        <w:t>This regulation does not authorise a person to have a firearm in his or her possession in a land side security zone, including a sterile area. For the carriage of firearms in the sterile area, see the Act, section</w:t>
      </w:r>
      <w:r w:rsidR="004A4B15">
        <w:t> </w:t>
      </w:r>
      <w:r w:rsidR="00D56687" w:rsidRPr="004A4B15">
        <w:t>46.</w:t>
      </w:r>
    </w:p>
    <w:p w:rsidR="00D56687" w:rsidRPr="004A4B15" w:rsidRDefault="00D56687" w:rsidP="00564901">
      <w:pPr>
        <w:pStyle w:val="ActHead5"/>
      </w:pPr>
      <w:bookmarkStart w:id="278" w:name="_Toc442693124"/>
      <w:r w:rsidRPr="004A4B15">
        <w:rPr>
          <w:rStyle w:val="CharSectno"/>
        </w:rPr>
        <w:t>4.55</w:t>
      </w:r>
      <w:r w:rsidR="00564901" w:rsidRPr="004A4B15">
        <w:t xml:space="preserve">  </w:t>
      </w:r>
      <w:r w:rsidRPr="004A4B15">
        <w:t>Persons authorised to carry weapons through screening points</w:t>
      </w:r>
      <w:bookmarkEnd w:id="278"/>
    </w:p>
    <w:p w:rsidR="00D56687" w:rsidRPr="004A4B15" w:rsidRDefault="00D56687" w:rsidP="00564901">
      <w:pPr>
        <w:pStyle w:val="subsection"/>
      </w:pPr>
      <w:r w:rsidRPr="004A4B15">
        <w:tab/>
      </w:r>
      <w:r w:rsidRPr="004A4B15">
        <w:tab/>
        <w:t>The following persons are authorised to carry a weapon through a screening point:</w:t>
      </w:r>
    </w:p>
    <w:p w:rsidR="00D56687" w:rsidRPr="004A4B15" w:rsidRDefault="00D56687" w:rsidP="00564901">
      <w:pPr>
        <w:pStyle w:val="paragraph"/>
      </w:pPr>
      <w:r w:rsidRPr="004A4B15">
        <w:tab/>
        <w:t>(a)</w:t>
      </w:r>
      <w:r w:rsidRPr="004A4B15">
        <w:tab/>
        <w:t>a screening officer on duty, or an employee or contractor of the airport operator or the operator of a screened aircraft (being an employee or contractor who is on duty), if:</w:t>
      </w:r>
    </w:p>
    <w:p w:rsidR="00D56687" w:rsidRPr="004A4B15" w:rsidRDefault="00D56687" w:rsidP="00564901">
      <w:pPr>
        <w:pStyle w:val="paragraphsub"/>
      </w:pPr>
      <w:r w:rsidRPr="004A4B15">
        <w:tab/>
        <w:t>(i)</w:t>
      </w:r>
      <w:r w:rsidRPr="004A4B15">
        <w:tab/>
        <w:t>the weapon has been detected during screening; and</w:t>
      </w:r>
    </w:p>
    <w:p w:rsidR="00D56687" w:rsidRPr="004A4B15" w:rsidRDefault="00D56687" w:rsidP="00564901">
      <w:pPr>
        <w:pStyle w:val="paragraphsub"/>
      </w:pPr>
      <w:r w:rsidRPr="004A4B15">
        <w:tab/>
        <w:t>(ii)</w:t>
      </w:r>
      <w:r w:rsidRPr="004A4B15">
        <w:tab/>
        <w:t>the weapon is to be stored until it is handed over in accordance with regulation</w:t>
      </w:r>
      <w:r w:rsidR="004A4B15">
        <w:t> </w:t>
      </w:r>
      <w:r w:rsidRPr="004A4B15">
        <w:t>4.57; and</w:t>
      </w:r>
    </w:p>
    <w:p w:rsidR="00D56687" w:rsidRPr="004A4B15" w:rsidRDefault="00D56687" w:rsidP="00564901">
      <w:pPr>
        <w:pStyle w:val="paragraphsub"/>
      </w:pPr>
      <w:r w:rsidRPr="004A4B15">
        <w:tab/>
        <w:t>(iii)</w:t>
      </w:r>
      <w:r w:rsidRPr="004A4B15">
        <w:tab/>
        <w:t>to reach the place where the weapon is to be stored or released, the weapon must be carried through the screening point; and</w:t>
      </w:r>
    </w:p>
    <w:p w:rsidR="00D56687" w:rsidRPr="004A4B15" w:rsidRDefault="00D56687" w:rsidP="00564901">
      <w:pPr>
        <w:pStyle w:val="paragraphsub"/>
      </w:pPr>
      <w:r w:rsidRPr="004A4B15">
        <w:tab/>
        <w:t>(iv)</w:t>
      </w:r>
      <w:r w:rsidRPr="004A4B15">
        <w:tab/>
        <w:t>the weapon is carried in such a way that its presence is not apparent to members of the public;</w:t>
      </w:r>
    </w:p>
    <w:p w:rsidR="00D56687" w:rsidRPr="004A4B15" w:rsidRDefault="00D56687" w:rsidP="00564901">
      <w:pPr>
        <w:pStyle w:val="paragraph"/>
      </w:pPr>
      <w:r w:rsidRPr="004A4B15">
        <w:tab/>
        <w:t>(b)</w:t>
      </w:r>
      <w:r w:rsidRPr="004A4B15">
        <w:tab/>
        <w:t>a screening officer on duty, or an employee or a contractor of the airport operator or the operator of a screened aircraft (being an employee or contractor who is on duty),</w:t>
      </w:r>
      <w:r w:rsidRPr="004A4B15">
        <w:rPr>
          <w:i/>
        </w:rPr>
        <w:t xml:space="preserve"> </w:t>
      </w:r>
      <w:r w:rsidRPr="004A4B15">
        <w:t>if:</w:t>
      </w:r>
    </w:p>
    <w:p w:rsidR="00D56687" w:rsidRPr="004A4B15" w:rsidRDefault="00D56687" w:rsidP="00564901">
      <w:pPr>
        <w:pStyle w:val="paragraphsub"/>
      </w:pPr>
      <w:r w:rsidRPr="004A4B15">
        <w:lastRenderedPageBreak/>
        <w:tab/>
        <w:t>(i)</w:t>
      </w:r>
      <w:r w:rsidRPr="004A4B15">
        <w:tab/>
        <w:t>the weapon has been surrendered for the purpose of being carried in the hold of the aircraft; and</w:t>
      </w:r>
    </w:p>
    <w:p w:rsidR="00D56687" w:rsidRPr="004A4B15" w:rsidRDefault="00D56687" w:rsidP="00564901">
      <w:pPr>
        <w:pStyle w:val="paragraphsub"/>
      </w:pPr>
      <w:r w:rsidRPr="004A4B15">
        <w:tab/>
        <w:t>(ii)</w:t>
      </w:r>
      <w:r w:rsidRPr="004A4B15">
        <w:tab/>
        <w:t>the aircraft operator has agreed to carry the weapon in the hold of the aircraft; and</w:t>
      </w:r>
    </w:p>
    <w:p w:rsidR="00D56687" w:rsidRPr="004A4B15" w:rsidRDefault="00D56687" w:rsidP="00564901">
      <w:pPr>
        <w:pStyle w:val="paragraphsub"/>
      </w:pPr>
      <w:r w:rsidRPr="004A4B15">
        <w:tab/>
        <w:t>(iii)</w:t>
      </w:r>
      <w:r w:rsidRPr="004A4B15">
        <w:tab/>
        <w:t>to reach the place where the weapon is to be checked in or to be loaded onto the aircraft, the weapon must be carried through the screening point; and</w:t>
      </w:r>
    </w:p>
    <w:p w:rsidR="00D56687" w:rsidRPr="004A4B15" w:rsidRDefault="00D56687" w:rsidP="00564901">
      <w:pPr>
        <w:pStyle w:val="paragraphsub"/>
      </w:pPr>
      <w:r w:rsidRPr="004A4B15">
        <w:tab/>
        <w:t>(iv)</w:t>
      </w:r>
      <w:r w:rsidRPr="004A4B15">
        <w:tab/>
        <w:t>the weapon is carried in such a way that its presence is not apparent to members of the public;</w:t>
      </w:r>
    </w:p>
    <w:p w:rsidR="00D56687" w:rsidRPr="004A4B15" w:rsidRDefault="00D56687" w:rsidP="00564901">
      <w:pPr>
        <w:pStyle w:val="paragraph"/>
      </w:pPr>
      <w:r w:rsidRPr="004A4B15">
        <w:tab/>
        <w:t>(c)</w:t>
      </w:r>
      <w:r w:rsidRPr="004A4B15">
        <w:tab/>
        <w:t>an aviation security inspector on duty, or a representative of the screening authority, who is lawfully testing the screening system.</w:t>
      </w:r>
    </w:p>
    <w:p w:rsidR="00D56687" w:rsidRPr="004A4B15" w:rsidRDefault="00564901" w:rsidP="00564901">
      <w:pPr>
        <w:pStyle w:val="notetext"/>
      </w:pPr>
      <w:r w:rsidRPr="004A4B15">
        <w:t>Note 1:</w:t>
      </w:r>
      <w:r w:rsidRPr="004A4B15">
        <w:tab/>
      </w:r>
      <w:r w:rsidR="00D56687" w:rsidRPr="004A4B15">
        <w:t>This regulation does not authorise the carrying of a weapon through the sterile area, see the Act, section</w:t>
      </w:r>
      <w:r w:rsidR="004A4B15">
        <w:t> </w:t>
      </w:r>
      <w:r w:rsidR="00D56687" w:rsidRPr="004A4B15">
        <w:t>46.</w:t>
      </w:r>
    </w:p>
    <w:p w:rsidR="00D56687" w:rsidRPr="004A4B15" w:rsidRDefault="00564901" w:rsidP="00564901">
      <w:pPr>
        <w:pStyle w:val="notetext"/>
      </w:pPr>
      <w:r w:rsidRPr="004A4B15">
        <w:t>Note 2:</w:t>
      </w:r>
      <w:r w:rsidRPr="004A4B15">
        <w:tab/>
      </w:r>
      <w:r w:rsidR="00D56687" w:rsidRPr="004A4B15">
        <w:t xml:space="preserve">If a weapon has been surrendered for the purpose of being carried on an international aircraft as checked baggage, and the airline operator is not sure whether carriage of the weapon constitutes an offence of unlawful export under the </w:t>
      </w:r>
      <w:r w:rsidR="00D56687" w:rsidRPr="004A4B15">
        <w:rPr>
          <w:i/>
        </w:rPr>
        <w:t>Customs Act 1901</w:t>
      </w:r>
      <w:r w:rsidR="00D56687" w:rsidRPr="004A4B15">
        <w:t xml:space="preserve">, the airline operator should refer the matter to </w:t>
      </w:r>
      <w:r w:rsidR="00CB1D99" w:rsidRPr="004A4B15">
        <w:t>an officer of Customs</w:t>
      </w:r>
      <w:r w:rsidR="00832852" w:rsidRPr="004A4B15">
        <w:t xml:space="preserve"> </w:t>
      </w:r>
      <w:r w:rsidR="00D56687" w:rsidRPr="004A4B15">
        <w:t>before loading the weapon on the aircraft.</w:t>
      </w:r>
    </w:p>
    <w:p w:rsidR="00D56687" w:rsidRPr="004A4B15" w:rsidRDefault="00D56687" w:rsidP="00564901">
      <w:pPr>
        <w:pStyle w:val="ActHead5"/>
      </w:pPr>
      <w:bookmarkStart w:id="279" w:name="_Toc442693125"/>
      <w:r w:rsidRPr="004A4B15">
        <w:rPr>
          <w:rStyle w:val="CharSectno"/>
        </w:rPr>
        <w:t>4.56</w:t>
      </w:r>
      <w:r w:rsidR="00564901" w:rsidRPr="004A4B15">
        <w:t xml:space="preserve">  </w:t>
      </w:r>
      <w:r w:rsidRPr="004A4B15">
        <w:t>Persons authorised to have firearms in possession in sterile areas</w:t>
      </w:r>
      <w:bookmarkEnd w:id="279"/>
    </w:p>
    <w:p w:rsidR="00D56687" w:rsidRPr="004A4B15" w:rsidRDefault="00D56687" w:rsidP="00564901">
      <w:pPr>
        <w:pStyle w:val="subsection"/>
      </w:pPr>
      <w:r w:rsidRPr="004A4B15">
        <w:tab/>
      </w:r>
      <w:r w:rsidRPr="004A4B15">
        <w:tab/>
        <w:t>An air security officer is authorised to have a firearm in his or her possession in a sterile area.</w:t>
      </w:r>
    </w:p>
    <w:p w:rsidR="00D56687" w:rsidRPr="004A4B15" w:rsidRDefault="00D56687" w:rsidP="00564901">
      <w:pPr>
        <w:pStyle w:val="ActHead5"/>
      </w:pPr>
      <w:bookmarkStart w:id="280" w:name="_Toc442693126"/>
      <w:r w:rsidRPr="004A4B15">
        <w:rPr>
          <w:rStyle w:val="CharSectno"/>
        </w:rPr>
        <w:t>4.57</w:t>
      </w:r>
      <w:r w:rsidR="00564901" w:rsidRPr="004A4B15">
        <w:t xml:space="preserve">  </w:t>
      </w:r>
      <w:r w:rsidRPr="004A4B15">
        <w:t>Dealing with weapons surrendered at security controlled airports</w:t>
      </w:r>
      <w:bookmarkEnd w:id="280"/>
    </w:p>
    <w:p w:rsidR="00D56687" w:rsidRPr="004A4B15" w:rsidRDefault="00D56687" w:rsidP="00564901">
      <w:pPr>
        <w:pStyle w:val="subsection"/>
      </w:pPr>
      <w:r w:rsidRPr="004A4B15">
        <w:tab/>
        <w:t>(1)</w:t>
      </w:r>
      <w:r w:rsidRPr="004A4B15">
        <w:tab/>
        <w:t>This regulation sets out how to deal with a weapon surrendered by a person at a security controlled airport.</w:t>
      </w:r>
    </w:p>
    <w:p w:rsidR="00D56687" w:rsidRPr="004A4B15" w:rsidRDefault="00D56687" w:rsidP="00564901">
      <w:pPr>
        <w:pStyle w:val="subsection"/>
      </w:pPr>
      <w:r w:rsidRPr="004A4B15">
        <w:tab/>
        <w:t>(2)</w:t>
      </w:r>
      <w:r w:rsidRPr="004A4B15">
        <w:tab/>
        <w:t>A weapon surrendered at a security controlled airport is to be stored and handled in accordance with any other applicable Commonwealth law or any applicable State or Territory law.</w:t>
      </w:r>
    </w:p>
    <w:p w:rsidR="00D56687" w:rsidRPr="004A4B15" w:rsidRDefault="00D56687" w:rsidP="00564901">
      <w:pPr>
        <w:pStyle w:val="ActHead5"/>
      </w:pPr>
      <w:bookmarkStart w:id="281" w:name="_Toc442693127"/>
      <w:r w:rsidRPr="004A4B15">
        <w:rPr>
          <w:rStyle w:val="CharSectno"/>
        </w:rPr>
        <w:lastRenderedPageBreak/>
        <w:t>4.58</w:t>
      </w:r>
      <w:r w:rsidR="00564901" w:rsidRPr="004A4B15">
        <w:t xml:space="preserve">  </w:t>
      </w:r>
      <w:r w:rsidRPr="004A4B15">
        <w:t>Dealing with weapons surrendered etc on aircraft</w:t>
      </w:r>
      <w:bookmarkEnd w:id="281"/>
    </w:p>
    <w:p w:rsidR="00D56687" w:rsidRPr="004A4B15" w:rsidRDefault="00D56687" w:rsidP="00564901">
      <w:pPr>
        <w:pStyle w:val="subsection"/>
      </w:pPr>
      <w:r w:rsidRPr="004A4B15">
        <w:tab/>
        <w:t>(1)</w:t>
      </w:r>
      <w:r w:rsidRPr="004A4B15">
        <w:tab/>
        <w:t>This regulation sets out how to deal with a weapon surrendered by a person on a prescribed aircraft.</w:t>
      </w:r>
    </w:p>
    <w:p w:rsidR="00D56687" w:rsidRPr="004A4B15" w:rsidRDefault="00D56687" w:rsidP="00564901">
      <w:pPr>
        <w:pStyle w:val="subsection"/>
      </w:pPr>
      <w:r w:rsidRPr="004A4B15">
        <w:tab/>
        <w:t>(2)</w:t>
      </w:r>
      <w:r w:rsidRPr="004A4B15">
        <w:tab/>
        <w:t>If the person to whom the weapon is surrendered knows or suspects that the carriage of the weapon is an offence, he or she must cause the weapon to be handed over to a law enforcement officer in accordance with the law of the Commonwealth or a State or Territory as soon as practicable after the end of the flight.</w:t>
      </w:r>
    </w:p>
    <w:p w:rsidR="00D56687" w:rsidRPr="004A4B15" w:rsidRDefault="00D56687" w:rsidP="00564901">
      <w:pPr>
        <w:pStyle w:val="subsection"/>
      </w:pPr>
      <w:r w:rsidRPr="004A4B15">
        <w:tab/>
        <w:t>(3)</w:t>
      </w:r>
      <w:r w:rsidRPr="004A4B15">
        <w:tab/>
        <w:t>Until the weapon is handed over as required by subregulation</w:t>
      </w:r>
      <w:r w:rsidR="00183AC8" w:rsidRPr="004A4B15">
        <w:t> </w:t>
      </w:r>
      <w:r w:rsidRPr="004A4B15">
        <w:t>(2), it must be stored in such a way that its presence is not apparent to passengers.</w:t>
      </w:r>
    </w:p>
    <w:p w:rsidR="00D56687" w:rsidRPr="004A4B15" w:rsidRDefault="00D56687" w:rsidP="00564901">
      <w:pPr>
        <w:pStyle w:val="ActHead5"/>
      </w:pPr>
      <w:bookmarkStart w:id="282" w:name="_Toc442693128"/>
      <w:r w:rsidRPr="004A4B15">
        <w:rPr>
          <w:rStyle w:val="CharSectno"/>
        </w:rPr>
        <w:t>4.59</w:t>
      </w:r>
      <w:r w:rsidR="00564901" w:rsidRPr="004A4B15">
        <w:t xml:space="preserve">  </w:t>
      </w:r>
      <w:r w:rsidRPr="004A4B15">
        <w:t>Persons authorised to have weapons in possession on prescribed aircraft</w:t>
      </w:r>
      <w:bookmarkEnd w:id="282"/>
    </w:p>
    <w:p w:rsidR="00D56687" w:rsidRPr="004A4B15" w:rsidRDefault="00D56687" w:rsidP="00564901">
      <w:pPr>
        <w:pStyle w:val="subsection"/>
      </w:pPr>
      <w:r w:rsidRPr="004A4B15">
        <w:tab/>
        <w:t>(1)</w:t>
      </w:r>
      <w:r w:rsidRPr="004A4B15">
        <w:tab/>
        <w:t>An air security officer is authorised to have a weapon in his or her possession on board a prescribed aircraft.</w:t>
      </w:r>
    </w:p>
    <w:p w:rsidR="00D56687" w:rsidRPr="004A4B15" w:rsidRDefault="00D56687" w:rsidP="00564901">
      <w:pPr>
        <w:pStyle w:val="subsection"/>
      </w:pPr>
      <w:r w:rsidRPr="004A4B15">
        <w:tab/>
        <w:t>(2)</w:t>
      </w:r>
      <w:r w:rsidRPr="004A4B15">
        <w:tab/>
        <w:t>A representative of the operator of a prescribed aircraft is authorised to possess a weapon on board the aircraft if:</w:t>
      </w:r>
    </w:p>
    <w:p w:rsidR="00D56687" w:rsidRPr="004A4B15" w:rsidRDefault="00D56687" w:rsidP="00564901">
      <w:pPr>
        <w:pStyle w:val="paragraph"/>
      </w:pPr>
      <w:r w:rsidRPr="004A4B15">
        <w:tab/>
        <w:t>(a)</w:t>
      </w:r>
      <w:r w:rsidRPr="004A4B15">
        <w:tab/>
        <w:t>the weapon has been surrendered on board the aircraft; and</w:t>
      </w:r>
    </w:p>
    <w:p w:rsidR="00D56687" w:rsidRPr="004A4B15" w:rsidRDefault="00D56687" w:rsidP="00564901">
      <w:pPr>
        <w:pStyle w:val="paragraph"/>
      </w:pPr>
      <w:r w:rsidRPr="004A4B15">
        <w:tab/>
        <w:t>(b)</w:t>
      </w:r>
      <w:r w:rsidRPr="004A4B15">
        <w:tab/>
        <w:t>the weapon is to be handed over to a law enforcement officer in accordance with the law of the Commonwealth or a State or Territory; and</w:t>
      </w:r>
    </w:p>
    <w:p w:rsidR="00D56687" w:rsidRPr="004A4B15" w:rsidRDefault="00D56687" w:rsidP="00564901">
      <w:pPr>
        <w:pStyle w:val="paragraph"/>
      </w:pPr>
      <w:r w:rsidRPr="004A4B15">
        <w:tab/>
        <w:t>(c)</w:t>
      </w:r>
      <w:r w:rsidRPr="004A4B15">
        <w:tab/>
        <w:t>the weapon is to be stored until it is handed over; and</w:t>
      </w:r>
    </w:p>
    <w:p w:rsidR="00D56687" w:rsidRPr="004A4B15" w:rsidRDefault="00D56687" w:rsidP="00564901">
      <w:pPr>
        <w:pStyle w:val="paragraph"/>
      </w:pPr>
      <w:r w:rsidRPr="004A4B15">
        <w:tab/>
        <w:t>(d)</w:t>
      </w:r>
      <w:r w:rsidRPr="004A4B15">
        <w:tab/>
        <w:t>the weapon is stored in such a way that its presence is not apparent to passengers.</w:t>
      </w:r>
    </w:p>
    <w:p w:rsidR="00D56687" w:rsidRPr="004A4B15" w:rsidRDefault="00D56687" w:rsidP="00564901">
      <w:pPr>
        <w:pStyle w:val="subsection"/>
      </w:pPr>
      <w:r w:rsidRPr="004A4B15">
        <w:tab/>
        <w:t>(3)</w:t>
      </w:r>
      <w:r w:rsidRPr="004A4B15">
        <w:tab/>
        <w:t>A person is authorised to have a weapon (other than a firearm) in his or her possession on a prescribed aircraft if:</w:t>
      </w:r>
    </w:p>
    <w:p w:rsidR="00D56687" w:rsidRPr="004A4B15" w:rsidRDefault="00D56687" w:rsidP="00564901">
      <w:pPr>
        <w:pStyle w:val="paragraph"/>
      </w:pPr>
      <w:r w:rsidRPr="004A4B15">
        <w:tab/>
        <w:t>(a)</w:t>
      </w:r>
      <w:r w:rsidRPr="004A4B15">
        <w:tab/>
        <w:t>the weapon is a tool of trade; and</w:t>
      </w:r>
    </w:p>
    <w:p w:rsidR="00D56687" w:rsidRPr="004A4B15" w:rsidRDefault="00D56687" w:rsidP="00564901">
      <w:pPr>
        <w:pStyle w:val="paragraph"/>
      </w:pPr>
      <w:r w:rsidRPr="004A4B15">
        <w:tab/>
        <w:t>(b)</w:t>
      </w:r>
      <w:r w:rsidRPr="004A4B15">
        <w:tab/>
        <w:t>the person keeps control of the weapon at all times.</w:t>
      </w:r>
    </w:p>
    <w:p w:rsidR="00D56687" w:rsidRPr="004A4B15" w:rsidRDefault="00D56687" w:rsidP="00564901">
      <w:pPr>
        <w:pStyle w:val="subsection"/>
      </w:pPr>
      <w:r w:rsidRPr="004A4B15">
        <w:tab/>
        <w:t>(4)</w:t>
      </w:r>
      <w:r w:rsidRPr="004A4B15">
        <w:tab/>
        <w:t xml:space="preserve">For </w:t>
      </w:r>
      <w:r w:rsidR="004A4B15">
        <w:t>paragraph (</w:t>
      </w:r>
      <w:r w:rsidRPr="004A4B15">
        <w:t>3</w:t>
      </w:r>
      <w:r w:rsidR="00564901" w:rsidRPr="004A4B15">
        <w:t>)(</w:t>
      </w:r>
      <w:r w:rsidRPr="004A4B15">
        <w:t>b), the person ceases to have control of the weapon if he or she gives possession of it to, or allows it to be accessible to, a person for whom it is not a tool of trade.</w:t>
      </w:r>
    </w:p>
    <w:p w:rsidR="00D56687" w:rsidRPr="004A4B15" w:rsidRDefault="00D56687" w:rsidP="00564901">
      <w:pPr>
        <w:pStyle w:val="subsection"/>
      </w:pPr>
      <w:r w:rsidRPr="004A4B15">
        <w:lastRenderedPageBreak/>
        <w:tab/>
        <w:t>(5)</w:t>
      </w:r>
      <w:r w:rsidRPr="004A4B15">
        <w:tab/>
        <w:t xml:space="preserve">For </w:t>
      </w:r>
      <w:r w:rsidR="004A4B15">
        <w:t>paragraph (</w:t>
      </w:r>
      <w:r w:rsidRPr="004A4B15">
        <w:t>3</w:t>
      </w:r>
      <w:r w:rsidR="00564901" w:rsidRPr="004A4B15">
        <w:t>)(</w:t>
      </w:r>
      <w:r w:rsidRPr="004A4B15">
        <w:t>a) and subregulation</w:t>
      </w:r>
      <w:r w:rsidR="00183AC8" w:rsidRPr="004A4B15">
        <w:t> </w:t>
      </w:r>
      <w:r w:rsidRPr="004A4B15">
        <w:t xml:space="preserve">(4), something is a </w:t>
      </w:r>
      <w:r w:rsidRPr="004A4B15">
        <w:rPr>
          <w:b/>
          <w:i/>
        </w:rPr>
        <w:t>tool of trade</w:t>
      </w:r>
      <w:r w:rsidRPr="004A4B15">
        <w:t xml:space="preserve"> if:</w:t>
      </w:r>
    </w:p>
    <w:p w:rsidR="00D56687" w:rsidRPr="004A4B15" w:rsidRDefault="00D56687" w:rsidP="00564901">
      <w:pPr>
        <w:pStyle w:val="paragraph"/>
      </w:pPr>
      <w:r w:rsidRPr="004A4B15">
        <w:tab/>
        <w:t>(a)</w:t>
      </w:r>
      <w:r w:rsidRPr="004A4B15">
        <w:tab/>
        <w:t>the person whose possession it is in requires it for the purpose for which he or she is in a prescribed aircraft; and</w:t>
      </w:r>
    </w:p>
    <w:p w:rsidR="00D56687" w:rsidRPr="004A4B15" w:rsidRDefault="00D56687" w:rsidP="00564901">
      <w:pPr>
        <w:pStyle w:val="paragraph"/>
      </w:pPr>
      <w:r w:rsidRPr="004A4B15">
        <w:tab/>
        <w:t>(b)</w:t>
      </w:r>
      <w:r w:rsidRPr="004A4B15">
        <w:tab/>
        <w:t>the purpose is lawful.</w:t>
      </w:r>
    </w:p>
    <w:p w:rsidR="00D56687" w:rsidRPr="004A4B15" w:rsidRDefault="00D56687" w:rsidP="00564901">
      <w:pPr>
        <w:pStyle w:val="ActHead5"/>
      </w:pPr>
      <w:bookmarkStart w:id="283" w:name="_Toc442693129"/>
      <w:r w:rsidRPr="004A4B15">
        <w:rPr>
          <w:rStyle w:val="CharSectno"/>
        </w:rPr>
        <w:t>4.59A</w:t>
      </w:r>
      <w:r w:rsidR="00564901" w:rsidRPr="004A4B15">
        <w:t xml:space="preserve">  </w:t>
      </w:r>
      <w:r w:rsidRPr="004A4B15">
        <w:t>Persons authorised to use firearms on prescribed aircraft</w:t>
      </w:r>
      <w:bookmarkEnd w:id="283"/>
    </w:p>
    <w:p w:rsidR="00D56687" w:rsidRPr="004A4B15" w:rsidRDefault="00D56687" w:rsidP="00564901">
      <w:pPr>
        <w:pStyle w:val="subsection"/>
      </w:pPr>
      <w:r w:rsidRPr="004A4B15">
        <w:tab/>
        <w:t>(1)</w:t>
      </w:r>
      <w:r w:rsidRPr="004A4B15">
        <w:tab/>
        <w:t>For subsection</w:t>
      </w:r>
      <w:r w:rsidR="004A4B15">
        <w:t> </w:t>
      </w:r>
      <w:r w:rsidRPr="004A4B15">
        <w:t>52(1) of the Act, an air security officer is authorised to use a firearm on board a prescribed aircraft if the use of the firearm is necessary to safeguard against unlawful interference with aviation.</w:t>
      </w:r>
    </w:p>
    <w:p w:rsidR="00D56687" w:rsidRPr="004A4B15" w:rsidRDefault="00D56687" w:rsidP="00564901">
      <w:pPr>
        <w:pStyle w:val="subsection"/>
      </w:pPr>
      <w:r w:rsidRPr="004A4B15">
        <w:tab/>
        <w:t>(2)</w:t>
      </w:r>
      <w:r w:rsidRPr="004A4B15">
        <w:tab/>
        <w:t>This regulation has extra</w:t>
      </w:r>
      <w:r w:rsidR="004A4B15">
        <w:noBreakHyphen/>
      </w:r>
      <w:r w:rsidRPr="004A4B15">
        <w:t>territorial application under subsection</w:t>
      </w:r>
      <w:r w:rsidR="004A4B15">
        <w:t> </w:t>
      </w:r>
      <w:r w:rsidRPr="004A4B15">
        <w:t>134(1) of the Act in relation to prescribed aircraft that are:</w:t>
      </w:r>
    </w:p>
    <w:p w:rsidR="00D56687" w:rsidRPr="004A4B15" w:rsidRDefault="00D56687" w:rsidP="00564901">
      <w:pPr>
        <w:pStyle w:val="paragraph"/>
      </w:pPr>
      <w:r w:rsidRPr="004A4B15">
        <w:tab/>
        <w:t>(a)</w:t>
      </w:r>
      <w:r w:rsidRPr="004A4B15">
        <w:tab/>
        <w:t>Australian aircraft; or</w:t>
      </w:r>
    </w:p>
    <w:p w:rsidR="00D56687" w:rsidRPr="004A4B15" w:rsidRDefault="00D56687" w:rsidP="00564901">
      <w:pPr>
        <w:pStyle w:val="paragraph"/>
      </w:pPr>
      <w:r w:rsidRPr="004A4B15">
        <w:tab/>
        <w:t>(b)</w:t>
      </w:r>
      <w:r w:rsidRPr="004A4B15">
        <w:tab/>
        <w:t>aircraft (other than Australian aircraft) engaged in Australian international carriage;</w:t>
      </w:r>
    </w:p>
    <w:p w:rsidR="00D56687" w:rsidRPr="004A4B15" w:rsidRDefault="00D56687" w:rsidP="00564901">
      <w:pPr>
        <w:pStyle w:val="subsection2"/>
      </w:pPr>
      <w:r w:rsidRPr="004A4B15">
        <w:t>while the aircraft are outside Australian territory.</w:t>
      </w:r>
    </w:p>
    <w:p w:rsidR="00D56687" w:rsidRPr="004A4B15" w:rsidRDefault="00564901" w:rsidP="00564901">
      <w:pPr>
        <w:pStyle w:val="ActHead3"/>
        <w:pageBreakBefore/>
      </w:pPr>
      <w:bookmarkStart w:id="284" w:name="_Toc442693130"/>
      <w:r w:rsidRPr="004A4B15">
        <w:rPr>
          <w:rStyle w:val="CharDivNo"/>
        </w:rPr>
        <w:lastRenderedPageBreak/>
        <w:t>Division</w:t>
      </w:r>
      <w:r w:rsidR="004A4B15" w:rsidRPr="004A4B15">
        <w:rPr>
          <w:rStyle w:val="CharDivNo"/>
        </w:rPr>
        <w:t> </w:t>
      </w:r>
      <w:r w:rsidR="00D56687" w:rsidRPr="004A4B15">
        <w:rPr>
          <w:rStyle w:val="CharDivNo"/>
        </w:rPr>
        <w:t>4.3</w:t>
      </w:r>
      <w:r w:rsidRPr="004A4B15">
        <w:t>—</w:t>
      </w:r>
      <w:r w:rsidR="00D56687" w:rsidRPr="004A4B15">
        <w:rPr>
          <w:rStyle w:val="CharDivText"/>
        </w:rPr>
        <w:t>Prohibited items</w:t>
      </w:r>
      <w:bookmarkEnd w:id="284"/>
    </w:p>
    <w:p w:rsidR="00D56687" w:rsidRPr="004A4B15" w:rsidRDefault="00D56687" w:rsidP="00564901">
      <w:pPr>
        <w:pStyle w:val="ActHead5"/>
      </w:pPr>
      <w:bookmarkStart w:id="285" w:name="_Toc442693131"/>
      <w:r w:rsidRPr="004A4B15">
        <w:rPr>
          <w:rStyle w:val="CharSectno"/>
        </w:rPr>
        <w:t>4.60</w:t>
      </w:r>
      <w:r w:rsidR="00564901" w:rsidRPr="004A4B15">
        <w:t xml:space="preserve">  </w:t>
      </w:r>
      <w:r w:rsidRPr="004A4B15">
        <w:t>Prescription of sterile area</w:t>
      </w:r>
      <w:bookmarkEnd w:id="285"/>
    </w:p>
    <w:p w:rsidR="00D56687" w:rsidRPr="004A4B15" w:rsidRDefault="00D56687" w:rsidP="00564901">
      <w:pPr>
        <w:pStyle w:val="subsection"/>
      </w:pPr>
      <w:r w:rsidRPr="004A4B15">
        <w:tab/>
      </w:r>
      <w:r w:rsidRPr="004A4B15">
        <w:tab/>
        <w:t>The sterile area of a security controlled airport is prescribed for the purposes of paragraphs 54(1</w:t>
      </w:r>
      <w:r w:rsidR="00564901" w:rsidRPr="004A4B15">
        <w:t>)(</w:t>
      </w:r>
      <w:r w:rsidRPr="004A4B15">
        <w:t>aa) and (3</w:t>
      </w:r>
      <w:r w:rsidR="00564901" w:rsidRPr="004A4B15">
        <w:t>)(</w:t>
      </w:r>
      <w:r w:rsidRPr="004A4B15">
        <w:t>aa) of the Act.</w:t>
      </w:r>
    </w:p>
    <w:p w:rsidR="00D56687" w:rsidRPr="004A4B15" w:rsidRDefault="00D56687" w:rsidP="00564901">
      <w:pPr>
        <w:pStyle w:val="ActHead5"/>
      </w:pPr>
      <w:bookmarkStart w:id="286" w:name="_Toc442693132"/>
      <w:r w:rsidRPr="004A4B15">
        <w:rPr>
          <w:rStyle w:val="CharSectno"/>
        </w:rPr>
        <w:t>4.61</w:t>
      </w:r>
      <w:r w:rsidR="00564901" w:rsidRPr="004A4B15">
        <w:t xml:space="preserve">  </w:t>
      </w:r>
      <w:r w:rsidRPr="004A4B15">
        <w:t>Aviation industry participants authorised to have prohibited items in possession in sterile areas</w:t>
      </w:r>
      <w:bookmarkEnd w:id="286"/>
    </w:p>
    <w:p w:rsidR="00D56687" w:rsidRPr="004A4B15" w:rsidRDefault="00D56687" w:rsidP="00564901">
      <w:pPr>
        <w:pStyle w:val="subsection"/>
      </w:pPr>
      <w:r w:rsidRPr="004A4B15">
        <w:tab/>
        <w:t>(1)</w:t>
      </w:r>
      <w:r w:rsidRPr="004A4B15">
        <w:tab/>
        <w:t>An aviation industry participant is authorised to have a prohibited item in its possession in the sterile area if:</w:t>
      </w:r>
    </w:p>
    <w:p w:rsidR="00D56687" w:rsidRPr="004A4B15" w:rsidRDefault="00D56687" w:rsidP="00564901">
      <w:pPr>
        <w:pStyle w:val="paragraph"/>
      </w:pPr>
      <w:r w:rsidRPr="004A4B15">
        <w:tab/>
        <w:t>(a)</w:t>
      </w:r>
      <w:r w:rsidRPr="004A4B15">
        <w:tab/>
        <w:t>the item is a tool of trade; and</w:t>
      </w:r>
    </w:p>
    <w:p w:rsidR="00D56687" w:rsidRPr="004A4B15" w:rsidRDefault="00D56687" w:rsidP="00564901">
      <w:pPr>
        <w:pStyle w:val="paragraph"/>
      </w:pPr>
      <w:r w:rsidRPr="004A4B15">
        <w:tab/>
        <w:t>(b)</w:t>
      </w:r>
      <w:r w:rsidRPr="004A4B15">
        <w:tab/>
        <w:t>the aviation industry participant takes reasonable precautions to ensure that the item remains under its control.</w:t>
      </w:r>
    </w:p>
    <w:p w:rsidR="00D56687" w:rsidRPr="004A4B15" w:rsidRDefault="00D56687" w:rsidP="00564901">
      <w:pPr>
        <w:pStyle w:val="subsection"/>
      </w:pPr>
      <w:r w:rsidRPr="004A4B15">
        <w:tab/>
        <w:t>(2)</w:t>
      </w:r>
      <w:r w:rsidRPr="004A4B15">
        <w:tab/>
        <w:t xml:space="preserve">For </w:t>
      </w:r>
      <w:r w:rsidR="004A4B15">
        <w:t>paragraph (</w:t>
      </w:r>
      <w:r w:rsidRPr="004A4B15">
        <w:t>1</w:t>
      </w:r>
      <w:r w:rsidR="00564901" w:rsidRPr="004A4B15">
        <w:t>)(</w:t>
      </w:r>
      <w:r w:rsidRPr="004A4B15">
        <w:t xml:space="preserve">a), something is a </w:t>
      </w:r>
      <w:r w:rsidRPr="004A4B15">
        <w:rPr>
          <w:b/>
          <w:i/>
        </w:rPr>
        <w:t>tool of trade</w:t>
      </w:r>
      <w:r w:rsidRPr="004A4B15">
        <w:t xml:space="preserve"> if the relevant aviation industry participant requires it for a lawful purpose.</w:t>
      </w:r>
    </w:p>
    <w:p w:rsidR="00D56687" w:rsidRPr="004A4B15" w:rsidRDefault="00D56687" w:rsidP="00564901">
      <w:pPr>
        <w:pStyle w:val="ActHead5"/>
      </w:pPr>
      <w:bookmarkStart w:id="287" w:name="_Toc442693133"/>
      <w:r w:rsidRPr="004A4B15">
        <w:rPr>
          <w:rStyle w:val="CharSectno"/>
        </w:rPr>
        <w:t>4.62</w:t>
      </w:r>
      <w:r w:rsidR="00564901" w:rsidRPr="004A4B15">
        <w:t xml:space="preserve">  </w:t>
      </w:r>
      <w:r w:rsidRPr="004A4B15">
        <w:t>Persons authorised to have prohibited items that are tools of trade in possession in sterile areas</w:t>
      </w:r>
      <w:bookmarkEnd w:id="287"/>
    </w:p>
    <w:p w:rsidR="00D56687" w:rsidRPr="004A4B15" w:rsidRDefault="00D56687" w:rsidP="00564901">
      <w:pPr>
        <w:pStyle w:val="subsection"/>
      </w:pPr>
      <w:r w:rsidRPr="004A4B15">
        <w:tab/>
        <w:t>(1)</w:t>
      </w:r>
      <w:r w:rsidRPr="004A4B15">
        <w:tab/>
        <w:t>A person (other than a person who is an aviation industry participant) described in an item of the following table is authorised to have a prohibited item in his or her possession in the sterile area if:</w:t>
      </w:r>
    </w:p>
    <w:p w:rsidR="00D56687" w:rsidRPr="004A4B15" w:rsidRDefault="00D56687" w:rsidP="00564901">
      <w:pPr>
        <w:pStyle w:val="paragraph"/>
      </w:pPr>
      <w:r w:rsidRPr="004A4B15">
        <w:tab/>
        <w:t>(a)</w:t>
      </w:r>
      <w:r w:rsidRPr="004A4B15">
        <w:tab/>
        <w:t>any limitations specified in the item are met; and</w:t>
      </w:r>
    </w:p>
    <w:p w:rsidR="00D56687" w:rsidRPr="004A4B15" w:rsidRDefault="00D56687" w:rsidP="00564901">
      <w:pPr>
        <w:pStyle w:val="paragraph"/>
      </w:pPr>
      <w:r w:rsidRPr="004A4B15">
        <w:tab/>
        <w:t>(b)</w:t>
      </w:r>
      <w:r w:rsidRPr="004A4B15">
        <w:tab/>
        <w:t>the item is a tool of trade in relation to the person; and</w:t>
      </w:r>
    </w:p>
    <w:p w:rsidR="00564901" w:rsidRPr="004A4B15" w:rsidRDefault="00D56687" w:rsidP="00412086">
      <w:pPr>
        <w:pStyle w:val="paragraph"/>
      </w:pPr>
      <w:r w:rsidRPr="004A4B15">
        <w:tab/>
        <w:t>(c)</w:t>
      </w:r>
      <w:r w:rsidRPr="004A4B15">
        <w:tab/>
        <w:t>the person keeps co</w:t>
      </w:r>
      <w:r w:rsidR="00412086" w:rsidRPr="004A4B15">
        <w:t>ntrol of the item at all times.</w:t>
      </w:r>
    </w:p>
    <w:tbl>
      <w:tblPr>
        <w:tblW w:w="0" w:type="auto"/>
        <w:tblInd w:w="964" w:type="dxa"/>
        <w:tblBorders>
          <w:top w:val="single" w:sz="4" w:space="0" w:color="auto"/>
          <w:bottom w:val="single" w:sz="2" w:space="0" w:color="auto"/>
          <w:insideH w:val="single" w:sz="4" w:space="0" w:color="auto"/>
        </w:tblBorders>
        <w:tblLook w:val="0000" w:firstRow="0" w:lastRow="0" w:firstColumn="0" w:lastColumn="0" w:noHBand="0" w:noVBand="0"/>
      </w:tblPr>
      <w:tblGrid>
        <w:gridCol w:w="1064"/>
        <w:gridCol w:w="3000"/>
        <w:gridCol w:w="2275"/>
      </w:tblGrid>
      <w:tr w:rsidR="00D56687" w:rsidRPr="004A4B15" w:rsidTr="00564901">
        <w:trPr>
          <w:tblHeader/>
        </w:trPr>
        <w:tc>
          <w:tcPr>
            <w:tcW w:w="1064" w:type="dxa"/>
            <w:tcBorders>
              <w:top w:val="single" w:sz="12" w:space="0" w:color="auto"/>
              <w:bottom w:val="single" w:sz="12" w:space="0" w:color="auto"/>
            </w:tcBorders>
            <w:shd w:val="clear" w:color="auto" w:fill="auto"/>
          </w:tcPr>
          <w:p w:rsidR="00D56687" w:rsidRPr="004A4B15" w:rsidRDefault="00D56687" w:rsidP="000C6CEF">
            <w:pPr>
              <w:pStyle w:val="TableHeading"/>
              <w:keepLines/>
              <w:pageBreakBefore/>
            </w:pPr>
            <w:r w:rsidRPr="004A4B15">
              <w:lastRenderedPageBreak/>
              <w:t>Column 1</w:t>
            </w:r>
            <w:r w:rsidRPr="004A4B15">
              <w:br/>
              <w:t>Item</w:t>
            </w:r>
          </w:p>
        </w:tc>
        <w:tc>
          <w:tcPr>
            <w:tcW w:w="3000" w:type="dxa"/>
            <w:tcBorders>
              <w:top w:val="single" w:sz="12" w:space="0" w:color="auto"/>
              <w:bottom w:val="single" w:sz="12" w:space="0" w:color="auto"/>
            </w:tcBorders>
            <w:shd w:val="clear" w:color="auto" w:fill="auto"/>
          </w:tcPr>
          <w:p w:rsidR="00D56687" w:rsidRPr="004A4B15" w:rsidRDefault="00D56687" w:rsidP="000C6CEF">
            <w:pPr>
              <w:pStyle w:val="TableHeading"/>
              <w:keepLines/>
              <w:pageBreakBefore/>
            </w:pPr>
            <w:r w:rsidRPr="004A4B15">
              <w:t>Column 2</w:t>
            </w:r>
            <w:r w:rsidRPr="004A4B15">
              <w:br/>
              <w:t>Person</w:t>
            </w:r>
          </w:p>
        </w:tc>
        <w:tc>
          <w:tcPr>
            <w:tcW w:w="2275" w:type="dxa"/>
            <w:tcBorders>
              <w:top w:val="single" w:sz="12" w:space="0" w:color="auto"/>
              <w:bottom w:val="single" w:sz="12" w:space="0" w:color="auto"/>
            </w:tcBorders>
            <w:shd w:val="clear" w:color="auto" w:fill="auto"/>
          </w:tcPr>
          <w:p w:rsidR="00D56687" w:rsidRPr="004A4B15" w:rsidRDefault="00D56687" w:rsidP="000C6CEF">
            <w:pPr>
              <w:pStyle w:val="TableHeading"/>
              <w:keepLines/>
              <w:pageBreakBefore/>
            </w:pPr>
            <w:r w:rsidRPr="004A4B15">
              <w:t>Column 3</w:t>
            </w:r>
            <w:r w:rsidRPr="004A4B15">
              <w:br/>
              <w:t>Limitations</w:t>
            </w:r>
          </w:p>
        </w:tc>
      </w:tr>
      <w:tr w:rsidR="00D56687" w:rsidRPr="004A4B15" w:rsidTr="00564901">
        <w:tc>
          <w:tcPr>
            <w:tcW w:w="1064" w:type="dxa"/>
            <w:tcBorders>
              <w:top w:val="single" w:sz="12" w:space="0" w:color="auto"/>
            </w:tcBorders>
            <w:shd w:val="clear" w:color="auto" w:fill="auto"/>
          </w:tcPr>
          <w:p w:rsidR="00D56687" w:rsidRPr="004A4B15" w:rsidRDefault="00D56687" w:rsidP="00564901">
            <w:pPr>
              <w:pStyle w:val="Tabletext"/>
            </w:pPr>
            <w:r w:rsidRPr="004A4B15">
              <w:t>1</w:t>
            </w:r>
          </w:p>
        </w:tc>
        <w:tc>
          <w:tcPr>
            <w:tcW w:w="3000" w:type="dxa"/>
            <w:tcBorders>
              <w:top w:val="single" w:sz="12" w:space="0" w:color="auto"/>
            </w:tcBorders>
            <w:shd w:val="clear" w:color="auto" w:fill="auto"/>
          </w:tcPr>
          <w:p w:rsidR="00D56687" w:rsidRPr="004A4B15" w:rsidRDefault="00D56687" w:rsidP="00564901">
            <w:pPr>
              <w:pStyle w:val="Tabletext"/>
            </w:pPr>
            <w:r w:rsidRPr="004A4B15">
              <w:t>An employee of an aviation industry participant who occupies or controls an area of a security controlled airport, or an employee of a contractor to such an aviation industry participant</w:t>
            </w:r>
          </w:p>
        </w:tc>
        <w:tc>
          <w:tcPr>
            <w:tcW w:w="2275" w:type="dxa"/>
            <w:tcBorders>
              <w:top w:val="single" w:sz="12" w:space="0" w:color="auto"/>
            </w:tcBorders>
            <w:shd w:val="clear" w:color="auto" w:fill="auto"/>
          </w:tcPr>
          <w:p w:rsidR="00D56687" w:rsidRPr="004A4B15" w:rsidRDefault="00D56687" w:rsidP="00564901">
            <w:pPr>
              <w:pStyle w:val="Tabletext"/>
            </w:pPr>
            <w:r w:rsidRPr="004A4B15">
              <w:t>In an area which the participant occupies or controls</w:t>
            </w:r>
          </w:p>
        </w:tc>
      </w:tr>
      <w:tr w:rsidR="00D56687" w:rsidRPr="004A4B15" w:rsidTr="00564901">
        <w:tc>
          <w:tcPr>
            <w:tcW w:w="1064" w:type="dxa"/>
            <w:shd w:val="clear" w:color="auto" w:fill="auto"/>
          </w:tcPr>
          <w:p w:rsidR="00D56687" w:rsidRPr="004A4B15" w:rsidRDefault="00D56687" w:rsidP="00564901">
            <w:pPr>
              <w:pStyle w:val="Tabletext"/>
            </w:pPr>
            <w:r w:rsidRPr="004A4B15">
              <w:t>2</w:t>
            </w:r>
          </w:p>
        </w:tc>
        <w:tc>
          <w:tcPr>
            <w:tcW w:w="3000" w:type="dxa"/>
            <w:shd w:val="clear" w:color="auto" w:fill="auto"/>
          </w:tcPr>
          <w:p w:rsidR="00D56687" w:rsidRPr="004A4B15" w:rsidRDefault="00D56687" w:rsidP="00564901">
            <w:pPr>
              <w:pStyle w:val="Tabletext"/>
            </w:pPr>
            <w:r w:rsidRPr="004A4B15">
              <w:t xml:space="preserve">An employee of the operator of a security controlled airport </w:t>
            </w:r>
          </w:p>
        </w:tc>
        <w:tc>
          <w:tcPr>
            <w:tcW w:w="2275" w:type="dxa"/>
            <w:shd w:val="clear" w:color="auto" w:fill="auto"/>
          </w:tcPr>
          <w:p w:rsidR="00D56687" w:rsidRPr="004A4B15" w:rsidRDefault="00D56687" w:rsidP="00564901">
            <w:pPr>
              <w:pStyle w:val="Tabletext"/>
            </w:pPr>
            <w:r w:rsidRPr="004A4B15">
              <w:t>—</w:t>
            </w:r>
          </w:p>
        </w:tc>
      </w:tr>
      <w:tr w:rsidR="00D56687" w:rsidRPr="004A4B15" w:rsidTr="00564901">
        <w:tc>
          <w:tcPr>
            <w:tcW w:w="1064" w:type="dxa"/>
            <w:shd w:val="clear" w:color="auto" w:fill="auto"/>
          </w:tcPr>
          <w:p w:rsidR="00D56687" w:rsidRPr="004A4B15" w:rsidRDefault="00D56687" w:rsidP="00564901">
            <w:pPr>
              <w:pStyle w:val="Tabletext"/>
            </w:pPr>
            <w:r w:rsidRPr="004A4B15">
              <w:t>3</w:t>
            </w:r>
          </w:p>
        </w:tc>
        <w:tc>
          <w:tcPr>
            <w:tcW w:w="3000" w:type="dxa"/>
            <w:shd w:val="clear" w:color="auto" w:fill="auto"/>
          </w:tcPr>
          <w:p w:rsidR="00D56687" w:rsidRPr="004A4B15" w:rsidRDefault="00D56687" w:rsidP="00564901">
            <w:pPr>
              <w:pStyle w:val="Tabletext"/>
            </w:pPr>
            <w:r w:rsidRPr="004A4B15">
              <w:t>An employee of a contractor to the operator of a security controlled airport</w:t>
            </w:r>
          </w:p>
        </w:tc>
        <w:tc>
          <w:tcPr>
            <w:tcW w:w="2275" w:type="dxa"/>
            <w:shd w:val="clear" w:color="auto" w:fill="auto"/>
          </w:tcPr>
          <w:p w:rsidR="00D56687" w:rsidRPr="004A4B15" w:rsidRDefault="00D56687" w:rsidP="00564901">
            <w:pPr>
              <w:pStyle w:val="Tabletext"/>
            </w:pPr>
            <w:r w:rsidRPr="004A4B15">
              <w:t>—</w:t>
            </w:r>
          </w:p>
        </w:tc>
      </w:tr>
      <w:tr w:rsidR="00D56687" w:rsidRPr="004A4B15" w:rsidTr="00564901">
        <w:tc>
          <w:tcPr>
            <w:tcW w:w="1064" w:type="dxa"/>
            <w:shd w:val="clear" w:color="auto" w:fill="auto"/>
          </w:tcPr>
          <w:p w:rsidR="00D56687" w:rsidRPr="004A4B15" w:rsidRDefault="00D56687" w:rsidP="00564901">
            <w:pPr>
              <w:pStyle w:val="Tabletext"/>
            </w:pPr>
            <w:r w:rsidRPr="004A4B15">
              <w:t>4</w:t>
            </w:r>
          </w:p>
        </w:tc>
        <w:tc>
          <w:tcPr>
            <w:tcW w:w="3000" w:type="dxa"/>
            <w:shd w:val="clear" w:color="auto" w:fill="auto"/>
          </w:tcPr>
          <w:p w:rsidR="00D56687" w:rsidRPr="004A4B15" w:rsidRDefault="00D56687" w:rsidP="00564901">
            <w:pPr>
              <w:pStyle w:val="Tabletext"/>
            </w:pPr>
            <w:r w:rsidRPr="004A4B15">
              <w:t>An employee of an operator of a prescribed air service</w:t>
            </w:r>
          </w:p>
        </w:tc>
        <w:tc>
          <w:tcPr>
            <w:tcW w:w="2275" w:type="dxa"/>
            <w:shd w:val="clear" w:color="auto" w:fill="auto"/>
          </w:tcPr>
          <w:p w:rsidR="00D56687" w:rsidRPr="004A4B15" w:rsidRDefault="00D56687" w:rsidP="00564901">
            <w:pPr>
              <w:pStyle w:val="Tabletext"/>
            </w:pPr>
            <w:r w:rsidRPr="004A4B15">
              <w:t>—</w:t>
            </w:r>
          </w:p>
        </w:tc>
      </w:tr>
      <w:tr w:rsidR="00D56687" w:rsidRPr="004A4B15" w:rsidTr="00564901">
        <w:tc>
          <w:tcPr>
            <w:tcW w:w="1064" w:type="dxa"/>
            <w:shd w:val="clear" w:color="auto" w:fill="auto"/>
          </w:tcPr>
          <w:p w:rsidR="00D56687" w:rsidRPr="004A4B15" w:rsidRDefault="00D56687" w:rsidP="00564901">
            <w:pPr>
              <w:pStyle w:val="Tabletext"/>
            </w:pPr>
            <w:r w:rsidRPr="004A4B15">
              <w:t>5</w:t>
            </w:r>
          </w:p>
        </w:tc>
        <w:tc>
          <w:tcPr>
            <w:tcW w:w="3000" w:type="dxa"/>
            <w:shd w:val="clear" w:color="auto" w:fill="auto"/>
          </w:tcPr>
          <w:p w:rsidR="00D56687" w:rsidRPr="004A4B15" w:rsidRDefault="00D56687" w:rsidP="00564901">
            <w:pPr>
              <w:pStyle w:val="Tabletext"/>
            </w:pPr>
            <w:r w:rsidRPr="004A4B15">
              <w:t>An employee of a contractor to an operator of a prescribed air service</w:t>
            </w:r>
          </w:p>
        </w:tc>
        <w:tc>
          <w:tcPr>
            <w:tcW w:w="2275" w:type="dxa"/>
            <w:shd w:val="clear" w:color="auto" w:fill="auto"/>
          </w:tcPr>
          <w:p w:rsidR="00D56687" w:rsidRPr="004A4B15" w:rsidRDefault="00D56687" w:rsidP="00564901">
            <w:pPr>
              <w:pStyle w:val="Tabletext"/>
            </w:pPr>
            <w:r w:rsidRPr="004A4B15">
              <w:t>—</w:t>
            </w:r>
          </w:p>
        </w:tc>
      </w:tr>
      <w:tr w:rsidR="00D56687" w:rsidRPr="004A4B15" w:rsidTr="00564901">
        <w:tc>
          <w:tcPr>
            <w:tcW w:w="1064" w:type="dxa"/>
            <w:shd w:val="clear" w:color="auto" w:fill="auto"/>
          </w:tcPr>
          <w:p w:rsidR="00D56687" w:rsidRPr="004A4B15" w:rsidRDefault="00D56687" w:rsidP="00564901">
            <w:pPr>
              <w:pStyle w:val="Tabletext"/>
            </w:pPr>
            <w:r w:rsidRPr="004A4B15">
              <w:t>6</w:t>
            </w:r>
          </w:p>
        </w:tc>
        <w:tc>
          <w:tcPr>
            <w:tcW w:w="3000" w:type="dxa"/>
            <w:shd w:val="clear" w:color="auto" w:fill="auto"/>
          </w:tcPr>
          <w:p w:rsidR="00D56687" w:rsidRPr="004A4B15" w:rsidRDefault="00CB1D99" w:rsidP="00564901">
            <w:pPr>
              <w:pStyle w:val="Tabletext"/>
            </w:pPr>
            <w:r w:rsidRPr="004A4B15">
              <w:t>An officer of Customs</w:t>
            </w:r>
            <w:r w:rsidR="00D56687" w:rsidRPr="004A4B15">
              <w:t>, or an officer of the Australian Quarantine and Inspection Service or</w:t>
            </w:r>
            <w:r w:rsidR="00362C00" w:rsidRPr="004A4B15">
              <w:t xml:space="preserve"> the Immigration Department</w:t>
            </w:r>
            <w:r w:rsidR="00D56687" w:rsidRPr="004A4B15">
              <w:t>, on duty at the airport concerned</w:t>
            </w:r>
          </w:p>
        </w:tc>
        <w:tc>
          <w:tcPr>
            <w:tcW w:w="2275" w:type="dxa"/>
            <w:shd w:val="clear" w:color="auto" w:fill="auto"/>
          </w:tcPr>
          <w:p w:rsidR="00D56687" w:rsidRPr="004A4B15" w:rsidRDefault="00D56687" w:rsidP="00564901">
            <w:pPr>
              <w:pStyle w:val="Tabletext"/>
            </w:pPr>
            <w:r w:rsidRPr="004A4B15">
              <w:t>—</w:t>
            </w:r>
          </w:p>
        </w:tc>
      </w:tr>
      <w:tr w:rsidR="00D56687" w:rsidRPr="004A4B15" w:rsidTr="00564901">
        <w:tc>
          <w:tcPr>
            <w:tcW w:w="1064" w:type="dxa"/>
            <w:tcBorders>
              <w:bottom w:val="single" w:sz="4" w:space="0" w:color="auto"/>
            </w:tcBorders>
            <w:shd w:val="clear" w:color="auto" w:fill="auto"/>
          </w:tcPr>
          <w:p w:rsidR="00D56687" w:rsidRPr="004A4B15" w:rsidRDefault="00D56687" w:rsidP="00564901">
            <w:pPr>
              <w:pStyle w:val="Tabletext"/>
            </w:pPr>
            <w:r w:rsidRPr="004A4B15">
              <w:t>7</w:t>
            </w:r>
          </w:p>
        </w:tc>
        <w:tc>
          <w:tcPr>
            <w:tcW w:w="3000" w:type="dxa"/>
            <w:tcBorders>
              <w:bottom w:val="single" w:sz="4" w:space="0" w:color="auto"/>
            </w:tcBorders>
            <w:shd w:val="clear" w:color="auto" w:fill="auto"/>
          </w:tcPr>
          <w:p w:rsidR="00D56687" w:rsidRPr="004A4B15" w:rsidRDefault="00D56687" w:rsidP="00564901">
            <w:pPr>
              <w:pStyle w:val="Tabletext"/>
            </w:pPr>
            <w:r w:rsidRPr="004A4B15">
              <w:t>An officer of a fire service, rescue service or ambulance service, or a medical practitioner, attending at an emergency at the airport</w:t>
            </w:r>
          </w:p>
        </w:tc>
        <w:tc>
          <w:tcPr>
            <w:tcW w:w="2275" w:type="dxa"/>
            <w:tcBorders>
              <w:bottom w:val="single" w:sz="4" w:space="0" w:color="auto"/>
            </w:tcBorders>
            <w:shd w:val="clear" w:color="auto" w:fill="auto"/>
          </w:tcPr>
          <w:p w:rsidR="00D56687" w:rsidRPr="004A4B15" w:rsidRDefault="00D56687" w:rsidP="00564901">
            <w:pPr>
              <w:pStyle w:val="Tabletext"/>
            </w:pPr>
            <w:r w:rsidRPr="004A4B15">
              <w:t>—</w:t>
            </w:r>
          </w:p>
        </w:tc>
      </w:tr>
      <w:tr w:rsidR="00D56687" w:rsidRPr="004A4B15" w:rsidTr="00564901">
        <w:tc>
          <w:tcPr>
            <w:tcW w:w="1064" w:type="dxa"/>
            <w:tcBorders>
              <w:bottom w:val="single" w:sz="12" w:space="0" w:color="auto"/>
            </w:tcBorders>
            <w:shd w:val="clear" w:color="auto" w:fill="auto"/>
          </w:tcPr>
          <w:p w:rsidR="00D56687" w:rsidRPr="004A4B15" w:rsidRDefault="00D56687" w:rsidP="00564901">
            <w:pPr>
              <w:pStyle w:val="Tabletext"/>
            </w:pPr>
            <w:r w:rsidRPr="004A4B15">
              <w:t>8</w:t>
            </w:r>
          </w:p>
        </w:tc>
        <w:tc>
          <w:tcPr>
            <w:tcW w:w="3000" w:type="dxa"/>
            <w:tcBorders>
              <w:bottom w:val="single" w:sz="12" w:space="0" w:color="auto"/>
            </w:tcBorders>
            <w:shd w:val="clear" w:color="auto" w:fill="auto"/>
          </w:tcPr>
          <w:p w:rsidR="00D56687" w:rsidRPr="004A4B15" w:rsidRDefault="00D56687" w:rsidP="00564901">
            <w:pPr>
              <w:pStyle w:val="Tabletext"/>
            </w:pPr>
            <w:r w:rsidRPr="004A4B15">
              <w:t>A medical practitioner or paramedic attending a person who suffers from a medical condition</w:t>
            </w:r>
          </w:p>
        </w:tc>
        <w:tc>
          <w:tcPr>
            <w:tcW w:w="2275" w:type="dxa"/>
            <w:tcBorders>
              <w:bottom w:val="single" w:sz="12" w:space="0" w:color="auto"/>
            </w:tcBorders>
            <w:shd w:val="clear" w:color="auto" w:fill="auto"/>
          </w:tcPr>
          <w:p w:rsidR="00D56687" w:rsidRPr="004A4B15" w:rsidRDefault="00D56687" w:rsidP="00564901">
            <w:pPr>
              <w:pStyle w:val="Tabletext"/>
            </w:pPr>
            <w:r w:rsidRPr="004A4B15">
              <w:t>—</w:t>
            </w:r>
          </w:p>
        </w:tc>
      </w:tr>
    </w:tbl>
    <w:p w:rsidR="00D56687" w:rsidRPr="004A4B15" w:rsidRDefault="00D56687" w:rsidP="00564901">
      <w:pPr>
        <w:pStyle w:val="subsection"/>
      </w:pPr>
      <w:r w:rsidRPr="004A4B15">
        <w:tab/>
        <w:t>(2)</w:t>
      </w:r>
      <w:r w:rsidRPr="004A4B15">
        <w:tab/>
        <w:t xml:space="preserve">For </w:t>
      </w:r>
      <w:r w:rsidR="004A4B15">
        <w:t>paragraph (</w:t>
      </w:r>
      <w:r w:rsidRPr="004A4B15">
        <w:t>1</w:t>
      </w:r>
      <w:r w:rsidR="00564901" w:rsidRPr="004A4B15">
        <w:t>)(</w:t>
      </w:r>
      <w:r w:rsidRPr="004A4B15">
        <w:t>c), a person ceases to have control of an item if he or she gives possession of it to, or allows it to be accessible to, a person for whom it is not a tool of trade.</w:t>
      </w:r>
    </w:p>
    <w:p w:rsidR="00D56687" w:rsidRPr="004A4B15" w:rsidRDefault="00D56687" w:rsidP="00564901">
      <w:pPr>
        <w:pStyle w:val="subsection"/>
      </w:pPr>
      <w:r w:rsidRPr="004A4B15">
        <w:tab/>
        <w:t>(3)</w:t>
      </w:r>
      <w:r w:rsidRPr="004A4B15">
        <w:tab/>
        <w:t xml:space="preserve">For </w:t>
      </w:r>
      <w:r w:rsidR="004A4B15">
        <w:t>paragraph (</w:t>
      </w:r>
      <w:r w:rsidRPr="004A4B15">
        <w:t>1</w:t>
      </w:r>
      <w:r w:rsidR="00564901" w:rsidRPr="004A4B15">
        <w:t>)(</w:t>
      </w:r>
      <w:r w:rsidRPr="004A4B15">
        <w:t>b) and subregulation</w:t>
      </w:r>
      <w:r w:rsidR="00183AC8" w:rsidRPr="004A4B15">
        <w:t> </w:t>
      </w:r>
      <w:r w:rsidRPr="004A4B15">
        <w:t xml:space="preserve">(2), something is a </w:t>
      </w:r>
      <w:r w:rsidRPr="004A4B15">
        <w:rPr>
          <w:b/>
          <w:i/>
        </w:rPr>
        <w:t>tool of trade</w:t>
      </w:r>
      <w:r w:rsidRPr="004A4B15">
        <w:t xml:space="preserve"> if:</w:t>
      </w:r>
    </w:p>
    <w:p w:rsidR="00D56687" w:rsidRPr="004A4B15" w:rsidRDefault="00D56687" w:rsidP="00564901">
      <w:pPr>
        <w:pStyle w:val="paragraph"/>
      </w:pPr>
      <w:r w:rsidRPr="004A4B15">
        <w:tab/>
        <w:t>(a)</w:t>
      </w:r>
      <w:r w:rsidRPr="004A4B15">
        <w:tab/>
        <w:t>the person whose possession it is in requires it for the purpose for which he or she is in the sterile area; and</w:t>
      </w:r>
    </w:p>
    <w:p w:rsidR="00D56687" w:rsidRPr="004A4B15" w:rsidRDefault="00D56687" w:rsidP="00564901">
      <w:pPr>
        <w:pStyle w:val="paragraph"/>
      </w:pPr>
      <w:r w:rsidRPr="004A4B15">
        <w:lastRenderedPageBreak/>
        <w:tab/>
        <w:t>(b)</w:t>
      </w:r>
      <w:r w:rsidRPr="004A4B15">
        <w:tab/>
        <w:t>the purpose is lawful.</w:t>
      </w:r>
    </w:p>
    <w:p w:rsidR="00D56687" w:rsidRPr="004A4B15" w:rsidRDefault="00D56687" w:rsidP="00564901">
      <w:pPr>
        <w:pStyle w:val="subsection"/>
      </w:pPr>
      <w:r w:rsidRPr="004A4B15">
        <w:tab/>
        <w:t>(4)</w:t>
      </w:r>
      <w:r w:rsidRPr="004A4B15">
        <w:tab/>
        <w:t>A person who suffers from a medical condition is authorised to have a prohibited item in his or her possession in the sterile area if:</w:t>
      </w:r>
    </w:p>
    <w:p w:rsidR="00D56687" w:rsidRPr="004A4B15" w:rsidRDefault="00D56687" w:rsidP="00564901">
      <w:pPr>
        <w:pStyle w:val="paragraph"/>
      </w:pPr>
      <w:r w:rsidRPr="004A4B15">
        <w:tab/>
        <w:t>(a)</w:t>
      </w:r>
      <w:r w:rsidRPr="004A4B15">
        <w:tab/>
        <w:t>the item is medically necessary for the purpose of treating the condition; and</w:t>
      </w:r>
    </w:p>
    <w:p w:rsidR="00D56687" w:rsidRPr="004A4B15" w:rsidRDefault="00D56687" w:rsidP="00564901">
      <w:pPr>
        <w:pStyle w:val="paragraph"/>
      </w:pPr>
      <w:r w:rsidRPr="004A4B15">
        <w:tab/>
        <w:t>(b)</w:t>
      </w:r>
      <w:r w:rsidRPr="004A4B15">
        <w:tab/>
        <w:t>the person shows a screening officer a medical certificate to that effect.</w:t>
      </w:r>
    </w:p>
    <w:p w:rsidR="00D56687" w:rsidRPr="004A4B15" w:rsidRDefault="00D56687" w:rsidP="00564901">
      <w:pPr>
        <w:pStyle w:val="subsection"/>
      </w:pPr>
      <w:r w:rsidRPr="004A4B15">
        <w:tab/>
        <w:t>(5)</w:t>
      </w:r>
      <w:r w:rsidRPr="004A4B15">
        <w:tab/>
        <w:t>A person who is caring for another person who suffers from a medical condition is authorised to have a prohibited item in his or her possession in the sterile area if:</w:t>
      </w:r>
    </w:p>
    <w:p w:rsidR="00D56687" w:rsidRPr="004A4B15" w:rsidRDefault="00D56687" w:rsidP="00564901">
      <w:pPr>
        <w:pStyle w:val="paragraph"/>
      </w:pPr>
      <w:r w:rsidRPr="004A4B15">
        <w:tab/>
        <w:t>(a)</w:t>
      </w:r>
      <w:r w:rsidRPr="004A4B15">
        <w:tab/>
        <w:t>the item is medically necessary for the purpose of treating the condition; and</w:t>
      </w:r>
    </w:p>
    <w:p w:rsidR="00D56687" w:rsidRPr="004A4B15" w:rsidRDefault="00D56687" w:rsidP="00564901">
      <w:pPr>
        <w:pStyle w:val="paragraph"/>
      </w:pPr>
      <w:r w:rsidRPr="004A4B15">
        <w:tab/>
        <w:t>(b)</w:t>
      </w:r>
      <w:r w:rsidRPr="004A4B15">
        <w:tab/>
        <w:t>the person shows a screening officer a medical certificate to that effect.</w:t>
      </w:r>
    </w:p>
    <w:p w:rsidR="00D56687" w:rsidRPr="004A4B15" w:rsidRDefault="00D56687" w:rsidP="00564901">
      <w:pPr>
        <w:pStyle w:val="ActHead5"/>
      </w:pPr>
      <w:bookmarkStart w:id="288" w:name="_Toc442693134"/>
      <w:r w:rsidRPr="004A4B15">
        <w:rPr>
          <w:rStyle w:val="CharSectno"/>
        </w:rPr>
        <w:t>4.63</w:t>
      </w:r>
      <w:r w:rsidR="00564901" w:rsidRPr="004A4B15">
        <w:t xml:space="preserve">  </w:t>
      </w:r>
      <w:r w:rsidRPr="004A4B15">
        <w:t>Persons authorised to have prohibited items in possession in sterile areas</w:t>
      </w:r>
      <w:bookmarkEnd w:id="288"/>
    </w:p>
    <w:p w:rsidR="00D56687" w:rsidRPr="004A4B15" w:rsidRDefault="00D56687" w:rsidP="00564901">
      <w:pPr>
        <w:pStyle w:val="subsection"/>
      </w:pPr>
      <w:r w:rsidRPr="004A4B15">
        <w:tab/>
        <w:t>(1)</w:t>
      </w:r>
      <w:r w:rsidRPr="004A4B15">
        <w:tab/>
        <w:t>An air security officer is authorised to have a prohibited item in his or her possession in a sterile area.</w:t>
      </w:r>
    </w:p>
    <w:p w:rsidR="00D56687" w:rsidRPr="004A4B15" w:rsidRDefault="00D56687" w:rsidP="00564901">
      <w:pPr>
        <w:pStyle w:val="subsection"/>
      </w:pPr>
      <w:r w:rsidRPr="004A4B15">
        <w:tab/>
        <w:t>(2)</w:t>
      </w:r>
      <w:r w:rsidRPr="004A4B15">
        <w:tab/>
        <w:t>A person escorting a person in custody is authorised to have a prohibited item in his or her possession in the sterile area if the item is reasonably necessary in connection with the escort.</w:t>
      </w:r>
    </w:p>
    <w:p w:rsidR="00D56687" w:rsidRPr="004A4B15" w:rsidRDefault="00D56687" w:rsidP="00564901">
      <w:pPr>
        <w:pStyle w:val="ActHead5"/>
      </w:pPr>
      <w:bookmarkStart w:id="289" w:name="_Toc442693135"/>
      <w:r w:rsidRPr="004A4B15">
        <w:rPr>
          <w:rStyle w:val="CharSectno"/>
        </w:rPr>
        <w:t>4.64</w:t>
      </w:r>
      <w:r w:rsidR="00564901" w:rsidRPr="004A4B15">
        <w:t xml:space="preserve">  </w:t>
      </w:r>
      <w:r w:rsidRPr="004A4B15">
        <w:t>Persons authorised to carry prohibited items through screening point</w:t>
      </w:r>
      <w:bookmarkEnd w:id="289"/>
    </w:p>
    <w:p w:rsidR="00D56687" w:rsidRPr="004A4B15" w:rsidRDefault="00D56687" w:rsidP="00564901">
      <w:pPr>
        <w:pStyle w:val="subsection"/>
      </w:pPr>
      <w:r w:rsidRPr="004A4B15">
        <w:tab/>
        <w:t>(1)</w:t>
      </w:r>
      <w:r w:rsidRPr="004A4B15">
        <w:tab/>
        <w:t>A screening officer on duty, or an employee of, or a contractor to, the operator of a screened aircraft (being an employee or contractor who is on duty) is authorised to carry a prohibited item through a screening point if:</w:t>
      </w:r>
    </w:p>
    <w:p w:rsidR="00D56687" w:rsidRPr="004A4B15" w:rsidRDefault="00D56687" w:rsidP="00564901">
      <w:pPr>
        <w:pStyle w:val="paragraph"/>
      </w:pPr>
      <w:r w:rsidRPr="004A4B15">
        <w:tab/>
        <w:t>(a)</w:t>
      </w:r>
      <w:r w:rsidRPr="004A4B15">
        <w:tab/>
        <w:t>the item has been detected during screening; and</w:t>
      </w:r>
    </w:p>
    <w:p w:rsidR="00D56687" w:rsidRPr="004A4B15" w:rsidRDefault="00D56687" w:rsidP="00564901">
      <w:pPr>
        <w:pStyle w:val="paragraph"/>
      </w:pPr>
      <w:r w:rsidRPr="004A4B15">
        <w:tab/>
        <w:t>(b)</w:t>
      </w:r>
      <w:r w:rsidRPr="004A4B15">
        <w:tab/>
        <w:t>the item is to be stored until it is disposed of; and</w:t>
      </w:r>
    </w:p>
    <w:p w:rsidR="00D56687" w:rsidRPr="004A4B15" w:rsidRDefault="00D56687" w:rsidP="00564901">
      <w:pPr>
        <w:pStyle w:val="paragraph"/>
      </w:pPr>
      <w:r w:rsidRPr="004A4B15">
        <w:tab/>
        <w:t>(c)</w:t>
      </w:r>
      <w:r w:rsidRPr="004A4B15">
        <w:tab/>
        <w:t>to reach the place where the item is to be stored, it must be carried through the screening point; and</w:t>
      </w:r>
    </w:p>
    <w:p w:rsidR="00D56687" w:rsidRPr="004A4B15" w:rsidRDefault="00D56687" w:rsidP="00564901">
      <w:pPr>
        <w:pStyle w:val="paragraph"/>
      </w:pPr>
      <w:r w:rsidRPr="004A4B15">
        <w:lastRenderedPageBreak/>
        <w:tab/>
        <w:t>(d)</w:t>
      </w:r>
      <w:r w:rsidRPr="004A4B15">
        <w:tab/>
        <w:t>the item is carried in such a way that its presence is not apparent to members of the public.</w:t>
      </w:r>
    </w:p>
    <w:p w:rsidR="00D56687" w:rsidRPr="004A4B15" w:rsidRDefault="00D56687" w:rsidP="00564901">
      <w:pPr>
        <w:pStyle w:val="subsection"/>
      </w:pPr>
      <w:r w:rsidRPr="004A4B15">
        <w:tab/>
        <w:t>(2)</w:t>
      </w:r>
      <w:r w:rsidRPr="004A4B15">
        <w:tab/>
        <w:t>A screening officer on duty, or an employee of, or a contractor to, the operator of a screened aircraft (being an employee or contractor who is on duty)</w:t>
      </w:r>
      <w:r w:rsidRPr="004A4B15">
        <w:rPr>
          <w:b/>
          <w:i/>
        </w:rPr>
        <w:t xml:space="preserve"> </w:t>
      </w:r>
      <w:r w:rsidRPr="004A4B15">
        <w:t>is authorised to carry a prohibited item through a screening point if:</w:t>
      </w:r>
    </w:p>
    <w:p w:rsidR="00D56687" w:rsidRPr="004A4B15" w:rsidRDefault="00D56687" w:rsidP="00564901">
      <w:pPr>
        <w:pStyle w:val="paragraph"/>
      </w:pPr>
      <w:r w:rsidRPr="004A4B15">
        <w:tab/>
        <w:t>(a)</w:t>
      </w:r>
      <w:r w:rsidRPr="004A4B15">
        <w:tab/>
        <w:t>the item has been surrendered for the purpose of being carried in the hold of the aircraft; and</w:t>
      </w:r>
    </w:p>
    <w:p w:rsidR="00D56687" w:rsidRPr="004A4B15" w:rsidRDefault="00D56687" w:rsidP="00564901">
      <w:pPr>
        <w:pStyle w:val="paragraph"/>
      </w:pPr>
      <w:r w:rsidRPr="004A4B15">
        <w:tab/>
        <w:t>(b)</w:t>
      </w:r>
      <w:r w:rsidRPr="004A4B15">
        <w:tab/>
        <w:t>the aircraft operator has agreed to carry the item in the hold of the aircraft; and</w:t>
      </w:r>
    </w:p>
    <w:p w:rsidR="00D56687" w:rsidRPr="004A4B15" w:rsidRDefault="00D56687" w:rsidP="00564901">
      <w:pPr>
        <w:pStyle w:val="paragraph"/>
      </w:pPr>
      <w:r w:rsidRPr="004A4B15">
        <w:tab/>
        <w:t>(c)</w:t>
      </w:r>
      <w:r w:rsidRPr="004A4B15">
        <w:tab/>
        <w:t>to reach the place where the item is to be loaded onto the aircraft, the item must be carried through the screening point; and</w:t>
      </w:r>
    </w:p>
    <w:p w:rsidR="00D56687" w:rsidRPr="004A4B15" w:rsidRDefault="00D56687" w:rsidP="00564901">
      <w:pPr>
        <w:pStyle w:val="paragraph"/>
      </w:pPr>
      <w:r w:rsidRPr="004A4B15">
        <w:tab/>
        <w:t>(d)</w:t>
      </w:r>
      <w:r w:rsidRPr="004A4B15">
        <w:tab/>
        <w:t>the item is carried in such a way that its presence is not apparent to members of the public.</w:t>
      </w:r>
    </w:p>
    <w:p w:rsidR="00D56687" w:rsidRPr="004A4B15" w:rsidRDefault="00D56687" w:rsidP="00564901">
      <w:pPr>
        <w:pStyle w:val="subsection"/>
      </w:pPr>
      <w:r w:rsidRPr="004A4B15">
        <w:tab/>
        <w:t>(3)</w:t>
      </w:r>
      <w:r w:rsidRPr="004A4B15">
        <w:tab/>
        <w:t>A person escorting a person in custody is authorised to carry a prohibited item through a screening point if the item is reasonably necessary in connection with the escort.</w:t>
      </w:r>
    </w:p>
    <w:p w:rsidR="00D56687" w:rsidRPr="004A4B15" w:rsidRDefault="00D56687" w:rsidP="00564901">
      <w:pPr>
        <w:pStyle w:val="subsection"/>
      </w:pPr>
      <w:r w:rsidRPr="004A4B15">
        <w:tab/>
        <w:t>(4)</w:t>
      </w:r>
      <w:r w:rsidRPr="004A4B15">
        <w:tab/>
        <w:t>A person who suffers from a medical condition is authorised to carry a prohibited item through a screening point if:</w:t>
      </w:r>
    </w:p>
    <w:p w:rsidR="00D56687" w:rsidRPr="004A4B15" w:rsidRDefault="00D56687" w:rsidP="00564901">
      <w:pPr>
        <w:pStyle w:val="paragraph"/>
      </w:pPr>
      <w:r w:rsidRPr="004A4B15">
        <w:tab/>
        <w:t>(a)</w:t>
      </w:r>
      <w:r w:rsidRPr="004A4B15">
        <w:tab/>
        <w:t>the item is medically necessary for the purpose of treating the condition; and</w:t>
      </w:r>
    </w:p>
    <w:p w:rsidR="00D56687" w:rsidRPr="004A4B15" w:rsidRDefault="00D56687" w:rsidP="00564901">
      <w:pPr>
        <w:pStyle w:val="paragraph"/>
      </w:pPr>
      <w:r w:rsidRPr="004A4B15">
        <w:tab/>
        <w:t>(b)</w:t>
      </w:r>
      <w:r w:rsidRPr="004A4B15">
        <w:tab/>
        <w:t>the person shows a screening officer, or a representative of the screening authority, a medical certificate to that effect.</w:t>
      </w:r>
    </w:p>
    <w:p w:rsidR="00D56687" w:rsidRPr="004A4B15" w:rsidRDefault="00D56687" w:rsidP="00564901">
      <w:pPr>
        <w:pStyle w:val="subsection"/>
      </w:pPr>
      <w:r w:rsidRPr="004A4B15">
        <w:tab/>
        <w:t>(5)</w:t>
      </w:r>
      <w:r w:rsidRPr="004A4B15">
        <w:tab/>
        <w:t>A person who is caring for another person who suffers from a medical condition is authorised to carry a prohibited item through a screening point if:</w:t>
      </w:r>
    </w:p>
    <w:p w:rsidR="00D56687" w:rsidRPr="004A4B15" w:rsidRDefault="00D56687" w:rsidP="00564901">
      <w:pPr>
        <w:pStyle w:val="paragraph"/>
      </w:pPr>
      <w:r w:rsidRPr="004A4B15">
        <w:tab/>
        <w:t>(a)</w:t>
      </w:r>
      <w:r w:rsidRPr="004A4B15">
        <w:tab/>
        <w:t>the item is medically necessary for the purpose of treating the condition; and</w:t>
      </w:r>
    </w:p>
    <w:p w:rsidR="00D56687" w:rsidRPr="004A4B15" w:rsidRDefault="00D56687" w:rsidP="00564901">
      <w:pPr>
        <w:pStyle w:val="paragraph"/>
      </w:pPr>
      <w:r w:rsidRPr="004A4B15">
        <w:tab/>
        <w:t>(b)</w:t>
      </w:r>
      <w:r w:rsidRPr="004A4B15">
        <w:tab/>
        <w:t>the person shows a screening officer, or a representative of the screening authority, a medical certificate to that effect.</w:t>
      </w:r>
    </w:p>
    <w:p w:rsidR="00D56687" w:rsidRPr="004A4B15" w:rsidRDefault="00D56687" w:rsidP="00564901">
      <w:pPr>
        <w:pStyle w:val="ActHead5"/>
      </w:pPr>
      <w:bookmarkStart w:id="290" w:name="_Toc442693136"/>
      <w:r w:rsidRPr="004A4B15">
        <w:rPr>
          <w:rStyle w:val="CharSectno"/>
        </w:rPr>
        <w:lastRenderedPageBreak/>
        <w:t>4.65</w:t>
      </w:r>
      <w:r w:rsidR="00564901" w:rsidRPr="004A4B15">
        <w:t xml:space="preserve">  </w:t>
      </w:r>
      <w:r w:rsidRPr="004A4B15">
        <w:t>Persons authorised to have prohibited items in possession on prescribed aircraft</w:t>
      </w:r>
      <w:bookmarkEnd w:id="290"/>
    </w:p>
    <w:p w:rsidR="00D56687" w:rsidRPr="004A4B15" w:rsidRDefault="00D56687" w:rsidP="00564901">
      <w:pPr>
        <w:pStyle w:val="subsection"/>
      </w:pPr>
      <w:r w:rsidRPr="004A4B15">
        <w:tab/>
        <w:t>(1)</w:t>
      </w:r>
      <w:r w:rsidRPr="004A4B15">
        <w:tab/>
        <w:t>An air security officer is authorised to have a prohibited item in his or her possession on board a prescribed aircraft.</w:t>
      </w:r>
    </w:p>
    <w:p w:rsidR="00D56687" w:rsidRPr="004A4B15" w:rsidRDefault="00D56687" w:rsidP="00564901">
      <w:pPr>
        <w:pStyle w:val="subsection"/>
      </w:pPr>
      <w:r w:rsidRPr="004A4B15">
        <w:tab/>
        <w:t>(2)</w:t>
      </w:r>
      <w:r w:rsidRPr="004A4B15">
        <w:tab/>
      </w:r>
      <w:r w:rsidR="00063E79" w:rsidRPr="004A4B15">
        <w:t>An officer of Customs</w:t>
      </w:r>
      <w:r w:rsidR="00362C00" w:rsidRPr="004A4B15">
        <w:t xml:space="preserve"> </w:t>
      </w:r>
      <w:r w:rsidRPr="004A4B15">
        <w:t xml:space="preserve">is authorised to have a prohibited item in his or her possession on board a prescribed aircraft if the officer is undertaking duties in accordance with the </w:t>
      </w:r>
      <w:r w:rsidRPr="004A4B15">
        <w:rPr>
          <w:i/>
        </w:rPr>
        <w:t>Customs Act 1901</w:t>
      </w:r>
      <w:r w:rsidRPr="004A4B15">
        <w:t>.</w:t>
      </w:r>
    </w:p>
    <w:p w:rsidR="00D56687" w:rsidRPr="004A4B15" w:rsidRDefault="00D56687" w:rsidP="00564901">
      <w:pPr>
        <w:pStyle w:val="subsection"/>
      </w:pPr>
      <w:r w:rsidRPr="004A4B15">
        <w:tab/>
        <w:t>(3)</w:t>
      </w:r>
      <w:r w:rsidRPr="004A4B15">
        <w:tab/>
        <w:t>A representative of the operator of a prescribed aircraft is authorised to possess a prohibited item on board the aircraft if:</w:t>
      </w:r>
    </w:p>
    <w:p w:rsidR="00D56687" w:rsidRPr="004A4B15" w:rsidRDefault="00D56687" w:rsidP="00564901">
      <w:pPr>
        <w:pStyle w:val="paragraph"/>
      </w:pPr>
      <w:r w:rsidRPr="004A4B15">
        <w:tab/>
        <w:t>(a)</w:t>
      </w:r>
      <w:r w:rsidRPr="004A4B15">
        <w:tab/>
        <w:t>the item has been surrendered on board the aircraft; and</w:t>
      </w:r>
    </w:p>
    <w:p w:rsidR="00D56687" w:rsidRPr="004A4B15" w:rsidRDefault="00D56687" w:rsidP="00564901">
      <w:pPr>
        <w:pStyle w:val="paragraph"/>
      </w:pPr>
      <w:r w:rsidRPr="004A4B15">
        <w:tab/>
        <w:t>(b)</w:t>
      </w:r>
      <w:r w:rsidRPr="004A4B15">
        <w:tab/>
        <w:t>the item is to be stored; and</w:t>
      </w:r>
    </w:p>
    <w:p w:rsidR="00D56687" w:rsidRPr="004A4B15" w:rsidRDefault="00D56687" w:rsidP="00564901">
      <w:pPr>
        <w:pStyle w:val="paragraph"/>
      </w:pPr>
      <w:r w:rsidRPr="004A4B15">
        <w:tab/>
        <w:t>(c)</w:t>
      </w:r>
      <w:r w:rsidRPr="004A4B15">
        <w:tab/>
        <w:t>the item is stored in such a way that its presence is not apparent to passengers.</w:t>
      </w:r>
    </w:p>
    <w:p w:rsidR="00D56687" w:rsidRPr="004A4B15" w:rsidRDefault="00D56687" w:rsidP="00564901">
      <w:pPr>
        <w:pStyle w:val="subsection"/>
      </w:pPr>
      <w:r w:rsidRPr="004A4B15">
        <w:tab/>
        <w:t>(4)</w:t>
      </w:r>
      <w:r w:rsidRPr="004A4B15">
        <w:tab/>
        <w:t>A person is authorised to have a prohibited item in his or her possession in a prescribed aircraft if:</w:t>
      </w:r>
    </w:p>
    <w:p w:rsidR="00D56687" w:rsidRPr="004A4B15" w:rsidRDefault="00D56687" w:rsidP="00564901">
      <w:pPr>
        <w:pStyle w:val="paragraph"/>
      </w:pPr>
      <w:r w:rsidRPr="004A4B15">
        <w:tab/>
        <w:t>(a)</w:t>
      </w:r>
      <w:r w:rsidRPr="004A4B15">
        <w:tab/>
        <w:t>the prohibited item is a tool of trade; and</w:t>
      </w:r>
    </w:p>
    <w:p w:rsidR="00D56687" w:rsidRPr="004A4B15" w:rsidRDefault="00D56687" w:rsidP="00564901">
      <w:pPr>
        <w:pStyle w:val="paragraph"/>
      </w:pPr>
      <w:r w:rsidRPr="004A4B15">
        <w:tab/>
        <w:t>(b)</w:t>
      </w:r>
      <w:r w:rsidRPr="004A4B15">
        <w:tab/>
        <w:t>the person keeps control of the prohibited item at all times.</w:t>
      </w:r>
    </w:p>
    <w:p w:rsidR="00D56687" w:rsidRPr="004A4B15" w:rsidRDefault="00D56687" w:rsidP="00564901">
      <w:pPr>
        <w:pStyle w:val="subsection"/>
      </w:pPr>
      <w:r w:rsidRPr="004A4B15">
        <w:tab/>
        <w:t>(5)</w:t>
      </w:r>
      <w:r w:rsidRPr="004A4B15">
        <w:tab/>
        <w:t xml:space="preserve">For </w:t>
      </w:r>
      <w:r w:rsidR="004A4B15">
        <w:t>paragraph (</w:t>
      </w:r>
      <w:r w:rsidRPr="004A4B15">
        <w:t>4</w:t>
      </w:r>
      <w:r w:rsidR="00564901" w:rsidRPr="004A4B15">
        <w:t>)(</w:t>
      </w:r>
      <w:r w:rsidRPr="004A4B15">
        <w:t>b), the person ceases to have control of the prohibited item if he or she gives possession of it to, or allows it to be accessible to, a person for whom it is not a tool of trade.</w:t>
      </w:r>
    </w:p>
    <w:p w:rsidR="00D56687" w:rsidRPr="004A4B15" w:rsidRDefault="00D56687" w:rsidP="00564901">
      <w:pPr>
        <w:pStyle w:val="subsection"/>
      </w:pPr>
      <w:r w:rsidRPr="004A4B15">
        <w:tab/>
        <w:t>(6)</w:t>
      </w:r>
      <w:r w:rsidRPr="004A4B15">
        <w:tab/>
        <w:t xml:space="preserve">For </w:t>
      </w:r>
      <w:r w:rsidR="004A4B15">
        <w:t>paragraph (</w:t>
      </w:r>
      <w:r w:rsidRPr="004A4B15">
        <w:t>4</w:t>
      </w:r>
      <w:r w:rsidR="00564901" w:rsidRPr="004A4B15">
        <w:t>)(</w:t>
      </w:r>
      <w:r w:rsidRPr="004A4B15">
        <w:t>a) and subregulation</w:t>
      </w:r>
      <w:r w:rsidR="00183AC8" w:rsidRPr="004A4B15">
        <w:t> </w:t>
      </w:r>
      <w:r w:rsidRPr="004A4B15">
        <w:t xml:space="preserve">(5), something is a </w:t>
      </w:r>
      <w:r w:rsidRPr="004A4B15">
        <w:rPr>
          <w:b/>
          <w:i/>
        </w:rPr>
        <w:t>tool of trade</w:t>
      </w:r>
      <w:r w:rsidRPr="004A4B15">
        <w:t xml:space="preserve"> if:</w:t>
      </w:r>
    </w:p>
    <w:p w:rsidR="00D56687" w:rsidRPr="004A4B15" w:rsidRDefault="00D56687" w:rsidP="00564901">
      <w:pPr>
        <w:pStyle w:val="paragraph"/>
      </w:pPr>
      <w:r w:rsidRPr="004A4B15">
        <w:tab/>
        <w:t>(a)</w:t>
      </w:r>
      <w:r w:rsidRPr="004A4B15">
        <w:tab/>
        <w:t>the person whose possession it is in requires it for the purpose for which he or she is in a prescribed aircraft; and</w:t>
      </w:r>
    </w:p>
    <w:p w:rsidR="00D56687" w:rsidRPr="004A4B15" w:rsidRDefault="00D56687" w:rsidP="00564901">
      <w:pPr>
        <w:pStyle w:val="paragraph"/>
      </w:pPr>
      <w:r w:rsidRPr="004A4B15">
        <w:tab/>
        <w:t>(b)</w:t>
      </w:r>
      <w:r w:rsidRPr="004A4B15">
        <w:tab/>
        <w:t>the purpose is lawful.</w:t>
      </w:r>
    </w:p>
    <w:p w:rsidR="00D56687" w:rsidRPr="004A4B15" w:rsidRDefault="00D56687" w:rsidP="00564901">
      <w:pPr>
        <w:pStyle w:val="subsection"/>
      </w:pPr>
      <w:r w:rsidRPr="004A4B15">
        <w:tab/>
        <w:t>(7)</w:t>
      </w:r>
      <w:r w:rsidRPr="004A4B15">
        <w:tab/>
        <w:t>A person who suffers from a medical condition is authorised to have a prohibited item in his or her possession in a prescribed aircraft if:</w:t>
      </w:r>
    </w:p>
    <w:p w:rsidR="00D56687" w:rsidRPr="004A4B15" w:rsidRDefault="00D56687" w:rsidP="00564901">
      <w:pPr>
        <w:pStyle w:val="paragraph"/>
      </w:pPr>
      <w:r w:rsidRPr="004A4B15">
        <w:tab/>
        <w:t>(a)</w:t>
      </w:r>
      <w:r w:rsidRPr="004A4B15">
        <w:tab/>
        <w:t>the item is medically necessary for the purpose of treating the condition; and</w:t>
      </w:r>
    </w:p>
    <w:p w:rsidR="00D56687" w:rsidRPr="004A4B15" w:rsidRDefault="00D56687" w:rsidP="00564901">
      <w:pPr>
        <w:pStyle w:val="paragraph"/>
      </w:pPr>
      <w:r w:rsidRPr="004A4B15">
        <w:tab/>
        <w:t>(b)</w:t>
      </w:r>
      <w:r w:rsidRPr="004A4B15">
        <w:tab/>
        <w:t>the person shows a representative of the aircraft operator a medical certificate to that effect.</w:t>
      </w:r>
    </w:p>
    <w:p w:rsidR="00D56687" w:rsidRPr="004A4B15" w:rsidRDefault="00D56687" w:rsidP="00564901">
      <w:pPr>
        <w:pStyle w:val="subsection"/>
      </w:pPr>
      <w:r w:rsidRPr="004A4B15">
        <w:lastRenderedPageBreak/>
        <w:tab/>
        <w:t>(8)</w:t>
      </w:r>
      <w:r w:rsidRPr="004A4B15">
        <w:tab/>
        <w:t>A person who is caring for another person who suffers from a medical condition is authorised to have a prohibited item in his or her possession in a prescribed aircraft if:</w:t>
      </w:r>
    </w:p>
    <w:p w:rsidR="00D56687" w:rsidRPr="004A4B15" w:rsidRDefault="00D56687" w:rsidP="00564901">
      <w:pPr>
        <w:pStyle w:val="paragraph"/>
      </w:pPr>
      <w:r w:rsidRPr="004A4B15">
        <w:tab/>
        <w:t>(a)</w:t>
      </w:r>
      <w:r w:rsidRPr="004A4B15">
        <w:tab/>
        <w:t>the item is medically necessary for the purpose of treating the condition; and</w:t>
      </w:r>
    </w:p>
    <w:p w:rsidR="00D56687" w:rsidRPr="004A4B15" w:rsidRDefault="00D56687" w:rsidP="00564901">
      <w:pPr>
        <w:pStyle w:val="paragraph"/>
      </w:pPr>
      <w:r w:rsidRPr="004A4B15">
        <w:tab/>
        <w:t>(b)</w:t>
      </w:r>
      <w:r w:rsidRPr="004A4B15">
        <w:tab/>
        <w:t>the person shows a representative of the aircraft operator a medical certificate to that effect.</w:t>
      </w:r>
    </w:p>
    <w:p w:rsidR="00D56687" w:rsidRPr="004A4B15" w:rsidRDefault="00564901" w:rsidP="00EB2271">
      <w:pPr>
        <w:pStyle w:val="ActHead3"/>
        <w:pageBreakBefore/>
      </w:pPr>
      <w:bookmarkStart w:id="291" w:name="_Toc442693137"/>
      <w:r w:rsidRPr="004A4B15">
        <w:rPr>
          <w:rStyle w:val="CharDivNo"/>
        </w:rPr>
        <w:lastRenderedPageBreak/>
        <w:t>Division</w:t>
      </w:r>
      <w:r w:rsidR="004A4B15" w:rsidRPr="004A4B15">
        <w:rPr>
          <w:rStyle w:val="CharDivNo"/>
        </w:rPr>
        <w:t> </w:t>
      </w:r>
      <w:r w:rsidR="00D56687" w:rsidRPr="004A4B15">
        <w:rPr>
          <w:rStyle w:val="CharDivNo"/>
        </w:rPr>
        <w:t>4.4</w:t>
      </w:r>
      <w:r w:rsidRPr="004A4B15">
        <w:t>—</w:t>
      </w:r>
      <w:r w:rsidR="00D56687" w:rsidRPr="004A4B15">
        <w:rPr>
          <w:rStyle w:val="CharDivText"/>
        </w:rPr>
        <w:t>On</w:t>
      </w:r>
      <w:r w:rsidR="004A4B15" w:rsidRPr="004A4B15">
        <w:rPr>
          <w:rStyle w:val="CharDivText"/>
        </w:rPr>
        <w:noBreakHyphen/>
      </w:r>
      <w:r w:rsidR="00D56687" w:rsidRPr="004A4B15">
        <w:rPr>
          <w:rStyle w:val="CharDivText"/>
        </w:rPr>
        <w:t>board security</w:t>
      </w:r>
      <w:bookmarkEnd w:id="291"/>
    </w:p>
    <w:p w:rsidR="00D56687" w:rsidRPr="004A4B15" w:rsidRDefault="00D56687" w:rsidP="00564901">
      <w:pPr>
        <w:pStyle w:val="ActHead5"/>
      </w:pPr>
      <w:bookmarkStart w:id="292" w:name="_Toc442693138"/>
      <w:r w:rsidRPr="004A4B15">
        <w:rPr>
          <w:rStyle w:val="CharSectno"/>
        </w:rPr>
        <w:t>4.66</w:t>
      </w:r>
      <w:r w:rsidR="00564901" w:rsidRPr="004A4B15">
        <w:t xml:space="preserve">  </w:t>
      </w:r>
      <w:r w:rsidRPr="004A4B15">
        <w:t>Management and control of passengers</w:t>
      </w:r>
      <w:bookmarkEnd w:id="292"/>
    </w:p>
    <w:p w:rsidR="00D56687" w:rsidRPr="004A4B15" w:rsidRDefault="00D56687" w:rsidP="00564901">
      <w:pPr>
        <w:pStyle w:val="subsection"/>
      </w:pPr>
      <w:r w:rsidRPr="004A4B15">
        <w:tab/>
        <w:t>(1)</w:t>
      </w:r>
      <w:r w:rsidRPr="004A4B15">
        <w:tab/>
        <w:t>The operator of a domestic regular public transport operation or domestic open charter operation or international regular public transport operation or international open charter operation must carry on board an aircraft enough restraining devices to permit the restraint of at least 2 passengers.</w:t>
      </w:r>
    </w:p>
    <w:p w:rsidR="00D56687" w:rsidRPr="004A4B15" w:rsidRDefault="00564901" w:rsidP="00D56687">
      <w:pPr>
        <w:pStyle w:val="Penalty"/>
        <w:rPr>
          <w:color w:val="000000"/>
        </w:rPr>
      </w:pPr>
      <w:r w:rsidRPr="004A4B15">
        <w:t>Penalty:</w:t>
      </w:r>
      <w:r w:rsidRPr="004A4B15">
        <w:tab/>
      </w:r>
      <w:r w:rsidR="00D56687" w:rsidRPr="004A4B15">
        <w:t>5</w:t>
      </w:r>
      <w:r w:rsidR="00D56687" w:rsidRPr="004A4B15">
        <w:rPr>
          <w:color w:val="000000"/>
        </w:rPr>
        <w:t xml:space="preserve"> penalty units.</w:t>
      </w:r>
    </w:p>
    <w:p w:rsidR="00D56687" w:rsidRPr="004A4B15" w:rsidRDefault="00D56687" w:rsidP="00564901">
      <w:pPr>
        <w:pStyle w:val="subsection"/>
      </w:pPr>
      <w:r w:rsidRPr="004A4B15">
        <w:tab/>
        <w:t>(2)</w:t>
      </w:r>
      <w:r w:rsidRPr="004A4B15">
        <w:tab/>
        <w:t>The restraining devices must be stored on the aircraft in a place that:</w:t>
      </w:r>
    </w:p>
    <w:p w:rsidR="00D56687" w:rsidRPr="004A4B15" w:rsidRDefault="00D56687" w:rsidP="00564901">
      <w:pPr>
        <w:pStyle w:val="paragraph"/>
      </w:pPr>
      <w:r w:rsidRPr="004A4B15">
        <w:tab/>
        <w:t>(a)</w:t>
      </w:r>
      <w:r w:rsidRPr="004A4B15">
        <w:tab/>
        <w:t>is readily accessible to the aircraft’s crew; and</w:t>
      </w:r>
    </w:p>
    <w:p w:rsidR="00D56687" w:rsidRPr="004A4B15" w:rsidRDefault="00D56687" w:rsidP="00564901">
      <w:pPr>
        <w:pStyle w:val="paragraph"/>
      </w:pPr>
      <w:r w:rsidRPr="004A4B15">
        <w:tab/>
        <w:t>(b)</w:t>
      </w:r>
      <w:r w:rsidRPr="004A4B15">
        <w:tab/>
        <w:t>is not visible nor readily accessible to the aircraft’s passengers.</w:t>
      </w:r>
    </w:p>
    <w:p w:rsidR="00D56687" w:rsidRPr="004A4B15" w:rsidRDefault="00564901" w:rsidP="00D56687">
      <w:pPr>
        <w:pStyle w:val="Penalty"/>
        <w:rPr>
          <w:color w:val="000000"/>
        </w:rPr>
      </w:pPr>
      <w:r w:rsidRPr="004A4B15">
        <w:t>Penalty:</w:t>
      </w:r>
      <w:r w:rsidRPr="004A4B15">
        <w:tab/>
      </w:r>
      <w:r w:rsidR="00D56687" w:rsidRPr="004A4B15">
        <w:t>5</w:t>
      </w:r>
      <w:r w:rsidR="00D56687" w:rsidRPr="004A4B15">
        <w:rPr>
          <w:color w:val="000000"/>
        </w:rPr>
        <w:t xml:space="preserve"> penalty units.</w:t>
      </w:r>
    </w:p>
    <w:p w:rsidR="00D56687" w:rsidRPr="004A4B15" w:rsidRDefault="00D56687" w:rsidP="00564901">
      <w:pPr>
        <w:pStyle w:val="ActHead5"/>
      </w:pPr>
      <w:bookmarkStart w:id="293" w:name="_Toc442693139"/>
      <w:r w:rsidRPr="004A4B15">
        <w:rPr>
          <w:rStyle w:val="CharSectno"/>
        </w:rPr>
        <w:t>4.67</w:t>
      </w:r>
      <w:r w:rsidR="00564901" w:rsidRPr="004A4B15">
        <w:t xml:space="preserve">  </w:t>
      </w:r>
      <w:r w:rsidRPr="004A4B15">
        <w:t>Security of flight crew compartment</w:t>
      </w:r>
      <w:r w:rsidR="00564901" w:rsidRPr="004A4B15">
        <w:t>—</w:t>
      </w:r>
      <w:r w:rsidRPr="004A4B15">
        <w:t>all aircraft</w:t>
      </w:r>
      <w:bookmarkEnd w:id="293"/>
    </w:p>
    <w:p w:rsidR="00D56687" w:rsidRPr="004A4B15" w:rsidRDefault="00D56687" w:rsidP="00564901">
      <w:pPr>
        <w:pStyle w:val="subsection"/>
      </w:pPr>
      <w:r w:rsidRPr="004A4B15">
        <w:tab/>
        <w:t>(1)</w:t>
      </w:r>
      <w:r w:rsidRPr="004A4B15">
        <w:tab/>
        <w:t>This regulation applies to an aircraft that is used to operate a prescribed air service.</w:t>
      </w:r>
    </w:p>
    <w:p w:rsidR="00D56687" w:rsidRPr="004A4B15" w:rsidRDefault="00D56687" w:rsidP="00564901">
      <w:pPr>
        <w:pStyle w:val="subsection"/>
      </w:pPr>
      <w:r w:rsidRPr="004A4B15">
        <w:tab/>
        <w:t>(2)</w:t>
      </w:r>
      <w:r w:rsidRPr="004A4B15">
        <w:tab/>
        <w:t>If such an aircraft has a cockpit door:</w:t>
      </w:r>
    </w:p>
    <w:p w:rsidR="00D56687" w:rsidRPr="004A4B15" w:rsidRDefault="00D56687" w:rsidP="00564901">
      <w:pPr>
        <w:pStyle w:val="paragraph"/>
      </w:pPr>
      <w:r w:rsidRPr="004A4B15">
        <w:tab/>
        <w:t>(a)</w:t>
      </w:r>
      <w:r w:rsidRPr="004A4B15">
        <w:tab/>
        <w:t>the door must be able to be locked; and</w:t>
      </w:r>
    </w:p>
    <w:p w:rsidR="00D56687" w:rsidRPr="004A4B15" w:rsidRDefault="00D56687" w:rsidP="00564901">
      <w:pPr>
        <w:pStyle w:val="paragraph"/>
      </w:pPr>
      <w:r w:rsidRPr="004A4B15">
        <w:tab/>
        <w:t>(b)</w:t>
      </w:r>
      <w:r w:rsidRPr="004A4B15">
        <w:tab/>
        <w:t>there must be a means for the cabin crew to communicate with the flight crew while the door is locked.</w:t>
      </w:r>
    </w:p>
    <w:p w:rsidR="00D56687" w:rsidRPr="004A4B15" w:rsidRDefault="00D56687" w:rsidP="00564901">
      <w:pPr>
        <w:pStyle w:val="subsection"/>
      </w:pPr>
      <w:r w:rsidRPr="004A4B15">
        <w:tab/>
        <w:t>(3)</w:t>
      </w:r>
      <w:r w:rsidRPr="004A4B15">
        <w:tab/>
        <w:t>If the aircraft has a cockpit door, the door must remain locked from the time the aircraft’s passenger doors are closed and secured for departure until they are unlocked to allow the passengers to disembark, except:</w:t>
      </w:r>
    </w:p>
    <w:p w:rsidR="00D56687" w:rsidRPr="004A4B15" w:rsidRDefault="00D56687" w:rsidP="00564901">
      <w:pPr>
        <w:pStyle w:val="paragraph"/>
      </w:pPr>
      <w:r w:rsidRPr="004A4B15">
        <w:tab/>
        <w:t>(a)</w:t>
      </w:r>
      <w:r w:rsidRPr="004A4B15">
        <w:tab/>
        <w:t>when necessary to allow a person to enter or leave the cockpit; or</w:t>
      </w:r>
    </w:p>
    <w:p w:rsidR="00D56687" w:rsidRPr="004A4B15" w:rsidRDefault="00D56687" w:rsidP="00564901">
      <w:pPr>
        <w:pStyle w:val="paragraph"/>
      </w:pPr>
      <w:r w:rsidRPr="004A4B15">
        <w:tab/>
        <w:t>(b)</w:t>
      </w:r>
      <w:r w:rsidRPr="004A4B15">
        <w:tab/>
        <w:t>when otherwise necessary for safety reasons.</w:t>
      </w:r>
    </w:p>
    <w:p w:rsidR="00D56687" w:rsidRPr="004A4B15" w:rsidRDefault="00D56687" w:rsidP="00564901">
      <w:pPr>
        <w:pStyle w:val="subsection"/>
      </w:pPr>
      <w:r w:rsidRPr="004A4B15">
        <w:lastRenderedPageBreak/>
        <w:tab/>
        <w:t>(4)</w:t>
      </w:r>
      <w:r w:rsidRPr="004A4B15">
        <w:tab/>
        <w:t>A person must not be allowed to enter the cockpit after the aircraft has taken off unless:</w:t>
      </w:r>
    </w:p>
    <w:p w:rsidR="00D56687" w:rsidRPr="004A4B15" w:rsidRDefault="00D56687" w:rsidP="00564901">
      <w:pPr>
        <w:pStyle w:val="paragraph"/>
      </w:pPr>
      <w:r w:rsidRPr="004A4B15">
        <w:tab/>
        <w:t>(a)</w:t>
      </w:r>
      <w:r w:rsidRPr="004A4B15">
        <w:tab/>
        <w:t>he or she is authorised to do so by the aircraft’s pilot in command or the aircraft’s operator and:</w:t>
      </w:r>
    </w:p>
    <w:p w:rsidR="00D56687" w:rsidRPr="004A4B15" w:rsidRDefault="00D56687" w:rsidP="00564901">
      <w:pPr>
        <w:pStyle w:val="paragraphsub"/>
      </w:pPr>
      <w:r w:rsidRPr="004A4B15">
        <w:tab/>
        <w:t>(i)</w:t>
      </w:r>
      <w:r w:rsidRPr="004A4B15">
        <w:tab/>
        <w:t>is a member of the aircraft’s crew; or</w:t>
      </w:r>
    </w:p>
    <w:p w:rsidR="00D56687" w:rsidRPr="004A4B15" w:rsidRDefault="00D56687" w:rsidP="00564901">
      <w:pPr>
        <w:pStyle w:val="paragraphsub"/>
      </w:pPr>
      <w:r w:rsidRPr="004A4B15">
        <w:tab/>
        <w:t>(ii)</w:t>
      </w:r>
      <w:r w:rsidRPr="004A4B15">
        <w:tab/>
        <w:t>is an employee of the aircraft’s operator; or</w:t>
      </w:r>
    </w:p>
    <w:p w:rsidR="00D56687" w:rsidRPr="004A4B15" w:rsidRDefault="00D56687" w:rsidP="00564901">
      <w:pPr>
        <w:pStyle w:val="paragraphsub"/>
      </w:pPr>
      <w:r w:rsidRPr="004A4B15">
        <w:tab/>
        <w:t>(iii)</w:t>
      </w:r>
      <w:r w:rsidRPr="004A4B15">
        <w:tab/>
        <w:t xml:space="preserve">is authorised or required by the </w:t>
      </w:r>
      <w:r w:rsidRPr="004A4B15">
        <w:rPr>
          <w:i/>
        </w:rPr>
        <w:t>Civil Aviation Regulations</w:t>
      </w:r>
      <w:r w:rsidR="004A4B15">
        <w:rPr>
          <w:i/>
        </w:rPr>
        <w:t> </w:t>
      </w:r>
      <w:r w:rsidRPr="004A4B15">
        <w:rPr>
          <w:i/>
        </w:rPr>
        <w:t>1988</w:t>
      </w:r>
      <w:r w:rsidRPr="004A4B15">
        <w:t xml:space="preserve"> or the </w:t>
      </w:r>
      <w:r w:rsidRPr="004A4B15">
        <w:rPr>
          <w:i/>
        </w:rPr>
        <w:t>Civil Aviation Safety Regulations</w:t>
      </w:r>
      <w:r w:rsidR="004A4B15">
        <w:rPr>
          <w:i/>
        </w:rPr>
        <w:t> </w:t>
      </w:r>
      <w:r w:rsidRPr="004A4B15">
        <w:rPr>
          <w:i/>
        </w:rPr>
        <w:t>1998</w:t>
      </w:r>
      <w:r w:rsidRPr="004A4B15">
        <w:t xml:space="preserve"> to enter the cockpit; and</w:t>
      </w:r>
    </w:p>
    <w:p w:rsidR="00D56687" w:rsidRPr="004A4B15" w:rsidRDefault="00D56687" w:rsidP="00564901">
      <w:pPr>
        <w:pStyle w:val="paragraph"/>
      </w:pPr>
      <w:r w:rsidRPr="004A4B15">
        <w:tab/>
        <w:t>(b)</w:t>
      </w:r>
      <w:r w:rsidRPr="004A4B15">
        <w:tab/>
        <w:t xml:space="preserve">he or she holds appropriate identification as a person referred to in </w:t>
      </w:r>
      <w:r w:rsidR="004A4B15">
        <w:t>paragraph (</w:t>
      </w:r>
      <w:r w:rsidRPr="004A4B15">
        <w:t>a).</w:t>
      </w:r>
    </w:p>
    <w:p w:rsidR="00D56687" w:rsidRPr="004A4B15" w:rsidRDefault="00D56687" w:rsidP="00564901">
      <w:pPr>
        <w:pStyle w:val="subsection"/>
      </w:pPr>
      <w:r w:rsidRPr="004A4B15">
        <w:tab/>
        <w:t>(5)</w:t>
      </w:r>
      <w:r w:rsidRPr="004A4B15">
        <w:tab/>
        <w:t>If subregulation</w:t>
      </w:r>
      <w:r w:rsidR="00183AC8" w:rsidRPr="004A4B15">
        <w:t> </w:t>
      </w:r>
      <w:r w:rsidRPr="004A4B15">
        <w:t>(2), (3) or (4) is contravened, the operator of the aircraft concerned commits an offence.</w:t>
      </w:r>
    </w:p>
    <w:p w:rsidR="00D56687" w:rsidRPr="004A4B15" w:rsidRDefault="00564901" w:rsidP="00D56687">
      <w:pPr>
        <w:pStyle w:val="Penalty"/>
        <w:rPr>
          <w:color w:val="000000"/>
        </w:rPr>
      </w:pPr>
      <w:r w:rsidRPr="004A4B15">
        <w:t>Penalty:</w:t>
      </w:r>
      <w:r w:rsidRPr="004A4B15">
        <w:tab/>
      </w:r>
      <w:r w:rsidR="00D56687" w:rsidRPr="004A4B15">
        <w:t>200</w:t>
      </w:r>
      <w:r w:rsidR="00D56687" w:rsidRPr="004A4B15">
        <w:rPr>
          <w:color w:val="000000"/>
        </w:rPr>
        <w:t xml:space="preserve"> penalty units.</w:t>
      </w:r>
    </w:p>
    <w:p w:rsidR="00D56687" w:rsidRPr="004A4B15" w:rsidRDefault="00D56687" w:rsidP="00564901">
      <w:pPr>
        <w:pStyle w:val="subsection"/>
      </w:pPr>
      <w:r w:rsidRPr="004A4B15">
        <w:tab/>
        <w:t>(6)</w:t>
      </w:r>
      <w:r w:rsidRPr="004A4B15">
        <w:tab/>
        <w:t>A contravention of subregulation</w:t>
      </w:r>
      <w:r w:rsidR="00183AC8" w:rsidRPr="004A4B15">
        <w:t> </w:t>
      </w:r>
      <w:r w:rsidRPr="004A4B15">
        <w:t>(5) is an offence of strict liability.</w:t>
      </w:r>
    </w:p>
    <w:p w:rsidR="00D56687" w:rsidRPr="004A4B15" w:rsidRDefault="00D56687" w:rsidP="00564901">
      <w:pPr>
        <w:pStyle w:val="subsection"/>
      </w:pPr>
      <w:r w:rsidRPr="004A4B15">
        <w:tab/>
        <w:t>(7)</w:t>
      </w:r>
      <w:r w:rsidRPr="004A4B15">
        <w:tab/>
        <w:t>It is a defence to a charge of contravening subregulation</w:t>
      </w:r>
      <w:r w:rsidR="00183AC8" w:rsidRPr="004A4B15">
        <w:t> </w:t>
      </w:r>
      <w:r w:rsidRPr="004A4B15">
        <w:t>(2) or (3) that the aircraft concerned:</w:t>
      </w:r>
    </w:p>
    <w:p w:rsidR="00D56687" w:rsidRPr="004A4B15" w:rsidRDefault="00D56687" w:rsidP="00564901">
      <w:pPr>
        <w:pStyle w:val="paragraph"/>
      </w:pPr>
      <w:r w:rsidRPr="004A4B15">
        <w:tab/>
        <w:t>(a)</w:t>
      </w:r>
      <w:r w:rsidRPr="004A4B15">
        <w:tab/>
        <w:t>had a faulty door lock, or that the door lock became faulty during flight; and</w:t>
      </w:r>
    </w:p>
    <w:p w:rsidR="00D56687" w:rsidRPr="004A4B15" w:rsidRDefault="00D56687" w:rsidP="00564901">
      <w:pPr>
        <w:pStyle w:val="paragraph"/>
      </w:pPr>
      <w:r w:rsidRPr="004A4B15">
        <w:tab/>
        <w:t>(b)</w:t>
      </w:r>
      <w:r w:rsidRPr="004A4B15">
        <w:tab/>
        <w:t>was being returned to a place at which the lock could be repaired.</w:t>
      </w:r>
    </w:p>
    <w:p w:rsidR="00D56687" w:rsidRPr="004A4B15" w:rsidRDefault="00D56687" w:rsidP="00564901">
      <w:pPr>
        <w:pStyle w:val="subsection"/>
      </w:pPr>
      <w:r w:rsidRPr="004A4B15">
        <w:tab/>
        <w:t>(8)</w:t>
      </w:r>
      <w:r w:rsidRPr="004A4B15">
        <w:tab/>
        <w:t>If an operator is returning an aircraft with a faulty door lock to a place at which the lock can be repaired, the operator of the aircraft must inform the Secretary, as soon as practicable, of:</w:t>
      </w:r>
    </w:p>
    <w:p w:rsidR="00D56687" w:rsidRPr="004A4B15" w:rsidRDefault="00D56687" w:rsidP="00564901">
      <w:pPr>
        <w:pStyle w:val="paragraph"/>
      </w:pPr>
      <w:r w:rsidRPr="004A4B15">
        <w:tab/>
        <w:t>(a)</w:t>
      </w:r>
      <w:r w:rsidRPr="004A4B15">
        <w:tab/>
        <w:t>the flight; and</w:t>
      </w:r>
    </w:p>
    <w:p w:rsidR="00D56687" w:rsidRPr="004A4B15" w:rsidRDefault="00D56687" w:rsidP="00564901">
      <w:pPr>
        <w:pStyle w:val="paragraph"/>
      </w:pPr>
      <w:r w:rsidRPr="004A4B15">
        <w:tab/>
        <w:t>(b)</w:t>
      </w:r>
      <w:r w:rsidRPr="004A4B15">
        <w:tab/>
        <w:t>the measures taken to ensure that the cockpit of the aircraft is secure during the flight.</w:t>
      </w:r>
    </w:p>
    <w:p w:rsidR="00D56687" w:rsidRPr="004A4B15" w:rsidRDefault="00564901" w:rsidP="00D56687">
      <w:pPr>
        <w:pStyle w:val="Penalty"/>
        <w:rPr>
          <w:color w:val="000000"/>
        </w:rPr>
      </w:pPr>
      <w:r w:rsidRPr="004A4B15">
        <w:t>Penalty:</w:t>
      </w:r>
      <w:r w:rsidRPr="004A4B15">
        <w:tab/>
      </w:r>
      <w:r w:rsidR="00D56687" w:rsidRPr="004A4B15">
        <w:t>50</w:t>
      </w:r>
      <w:r w:rsidR="00D56687" w:rsidRPr="004A4B15">
        <w:rPr>
          <w:color w:val="000000"/>
        </w:rPr>
        <w:t xml:space="preserve"> penalty units.</w:t>
      </w:r>
    </w:p>
    <w:p w:rsidR="00D56687" w:rsidRPr="004A4B15" w:rsidRDefault="00D56687" w:rsidP="00564901">
      <w:pPr>
        <w:pStyle w:val="ActHead5"/>
      </w:pPr>
      <w:bookmarkStart w:id="294" w:name="_Toc442693140"/>
      <w:r w:rsidRPr="004A4B15">
        <w:rPr>
          <w:rStyle w:val="CharSectno"/>
        </w:rPr>
        <w:lastRenderedPageBreak/>
        <w:t>4.68</w:t>
      </w:r>
      <w:r w:rsidR="00564901" w:rsidRPr="004A4B15">
        <w:t xml:space="preserve">  </w:t>
      </w:r>
      <w:r w:rsidRPr="004A4B15">
        <w:t>Additional requirements for security of flight crew compartment</w:t>
      </w:r>
      <w:r w:rsidR="00564901" w:rsidRPr="004A4B15">
        <w:t>—</w:t>
      </w:r>
      <w:r w:rsidRPr="004A4B15">
        <w:t>aircraft with seating capacity 30 or more</w:t>
      </w:r>
      <w:bookmarkEnd w:id="294"/>
    </w:p>
    <w:p w:rsidR="00D56687" w:rsidRPr="004A4B15" w:rsidRDefault="00D56687" w:rsidP="00564901">
      <w:pPr>
        <w:pStyle w:val="subsection"/>
      </w:pPr>
      <w:r w:rsidRPr="004A4B15">
        <w:tab/>
        <w:t>(1)</w:t>
      </w:r>
      <w:r w:rsidRPr="004A4B15">
        <w:tab/>
        <w:t>This regulation applies in relation to an aircraft operated for the purposes of a regular public transport operation or an open charter operation (in each case, whether a domestic or an international air service).</w:t>
      </w:r>
    </w:p>
    <w:p w:rsidR="00D56687" w:rsidRPr="004A4B15" w:rsidRDefault="00D56687" w:rsidP="00564901">
      <w:pPr>
        <w:pStyle w:val="subsection"/>
      </w:pPr>
      <w:r w:rsidRPr="004A4B15">
        <w:tab/>
        <w:t>(2)</w:t>
      </w:r>
      <w:r w:rsidRPr="004A4B15">
        <w:tab/>
        <w:t>The operator of an aircraft that has a certificated maximum passenger seating capacity of 30 to 59 must not operate the aircraft unless the aircraft is equipped with a cockpit door that is:</w:t>
      </w:r>
    </w:p>
    <w:p w:rsidR="00D56687" w:rsidRPr="004A4B15" w:rsidRDefault="00D56687" w:rsidP="00564901">
      <w:pPr>
        <w:pStyle w:val="paragraph"/>
        <w:rPr>
          <w:noProof/>
        </w:rPr>
      </w:pPr>
      <w:r w:rsidRPr="004A4B15">
        <w:rPr>
          <w:noProof/>
        </w:rPr>
        <w:tab/>
        <w:t>(a)</w:t>
      </w:r>
      <w:r w:rsidRPr="004A4B15">
        <w:rPr>
          <w:noProof/>
        </w:rPr>
        <w:tab/>
        <w:t>designed to resist forcible intrusion by unauthorised persons; and</w:t>
      </w:r>
    </w:p>
    <w:p w:rsidR="00D56687" w:rsidRPr="004A4B15" w:rsidRDefault="00D56687" w:rsidP="00564901">
      <w:pPr>
        <w:pStyle w:val="paragraph"/>
        <w:rPr>
          <w:noProof/>
        </w:rPr>
      </w:pPr>
      <w:r w:rsidRPr="004A4B15">
        <w:rPr>
          <w:noProof/>
        </w:rPr>
        <w:tab/>
        <w:t>(b)</w:t>
      </w:r>
      <w:r w:rsidRPr="004A4B15">
        <w:rPr>
          <w:noProof/>
        </w:rPr>
        <w:tab/>
        <w:t>capable of withstanding impacts of at least 300 joules at critical locations; and</w:t>
      </w:r>
    </w:p>
    <w:p w:rsidR="00D56687" w:rsidRPr="004A4B15" w:rsidRDefault="00D56687" w:rsidP="00564901">
      <w:pPr>
        <w:pStyle w:val="paragraph"/>
        <w:rPr>
          <w:noProof/>
        </w:rPr>
      </w:pPr>
      <w:r w:rsidRPr="004A4B15">
        <w:rPr>
          <w:noProof/>
        </w:rPr>
        <w:tab/>
        <w:t>(c)</w:t>
      </w:r>
      <w:r w:rsidRPr="004A4B15">
        <w:rPr>
          <w:noProof/>
        </w:rPr>
        <w:tab/>
        <w:t>capable of withstanding at least 1113 newtons constant tensile load on the knob or handle; and</w:t>
      </w:r>
    </w:p>
    <w:p w:rsidR="00D56687" w:rsidRPr="004A4B15" w:rsidRDefault="00D56687" w:rsidP="00564901">
      <w:pPr>
        <w:pStyle w:val="paragraph"/>
        <w:rPr>
          <w:noProof/>
        </w:rPr>
      </w:pPr>
      <w:r w:rsidRPr="004A4B15">
        <w:rPr>
          <w:noProof/>
        </w:rPr>
        <w:tab/>
        <w:t>(d)</w:t>
      </w:r>
      <w:r w:rsidRPr="004A4B15">
        <w:rPr>
          <w:noProof/>
        </w:rPr>
        <w:tab/>
        <w:t>designed to resist penetration by small arms fire and fragementation devices to a level equivalent to level IIIa of the United States National Institute of Justice Standard (NIJ) 0101.04 Revision A, as in force on 15</w:t>
      </w:r>
      <w:r w:rsidR="004A4B15">
        <w:rPr>
          <w:noProof/>
        </w:rPr>
        <w:t> </w:t>
      </w:r>
      <w:r w:rsidRPr="004A4B15">
        <w:rPr>
          <w:noProof/>
        </w:rPr>
        <w:t>January 2002.</w:t>
      </w:r>
    </w:p>
    <w:p w:rsidR="00D56687" w:rsidRPr="004A4B15" w:rsidRDefault="00564901" w:rsidP="00D56687">
      <w:pPr>
        <w:pStyle w:val="Penalty"/>
        <w:rPr>
          <w:color w:val="000000"/>
        </w:rPr>
      </w:pPr>
      <w:r w:rsidRPr="004A4B15">
        <w:t>Penalty:</w:t>
      </w:r>
      <w:r w:rsidRPr="004A4B15">
        <w:tab/>
      </w:r>
      <w:r w:rsidR="00D56687" w:rsidRPr="004A4B15">
        <w:t>50</w:t>
      </w:r>
      <w:r w:rsidR="00D56687" w:rsidRPr="004A4B15">
        <w:rPr>
          <w:color w:val="000000"/>
        </w:rPr>
        <w:t xml:space="preserve"> penalty units.</w:t>
      </w:r>
      <w:r w:rsidR="00D56687" w:rsidRPr="004A4B15">
        <w:rPr>
          <w:noProof/>
        </w:rPr>
        <w:t xml:space="preserve"> </w:t>
      </w:r>
    </w:p>
    <w:p w:rsidR="00D56687" w:rsidRPr="004A4B15" w:rsidRDefault="00D56687" w:rsidP="00564901">
      <w:pPr>
        <w:pStyle w:val="subsection"/>
      </w:pPr>
      <w:r w:rsidRPr="004A4B15">
        <w:tab/>
        <w:t>(3)</w:t>
      </w:r>
      <w:r w:rsidRPr="004A4B15">
        <w:tab/>
        <w:t>The operator of an aircraft that has a certificated maximum passenger seating capacity of 60 or more must not operate the aircraft unless the aircraft is equipped with a cockpit door that complies with section</w:t>
      </w:r>
      <w:r w:rsidR="004A4B15">
        <w:t> </w:t>
      </w:r>
      <w:r w:rsidRPr="004A4B15">
        <w:t xml:space="preserve">13.2.2 of Annex 6, </w:t>
      </w:r>
      <w:r w:rsidRPr="004A4B15">
        <w:rPr>
          <w:i/>
        </w:rPr>
        <w:t>Operation of Aircraft</w:t>
      </w:r>
      <w:r w:rsidRPr="004A4B15">
        <w:t>, to the Chicago Convention, as in force on 28</w:t>
      </w:r>
      <w:r w:rsidR="004A4B15">
        <w:t> </w:t>
      </w:r>
      <w:r w:rsidRPr="004A4B15">
        <w:t>November 2002.</w:t>
      </w:r>
    </w:p>
    <w:p w:rsidR="00D56687" w:rsidRPr="004A4B15" w:rsidRDefault="00564901" w:rsidP="00D56687">
      <w:pPr>
        <w:pStyle w:val="Penalty"/>
      </w:pPr>
      <w:r w:rsidRPr="004A4B15">
        <w:t>Penalty:</w:t>
      </w:r>
      <w:r w:rsidRPr="004A4B15">
        <w:tab/>
      </w:r>
      <w:r w:rsidR="00D56687" w:rsidRPr="004A4B15">
        <w:t xml:space="preserve">50 penalty units. </w:t>
      </w:r>
    </w:p>
    <w:p w:rsidR="00D56687" w:rsidRPr="004A4B15" w:rsidRDefault="00564901" w:rsidP="00564901">
      <w:pPr>
        <w:pStyle w:val="notetext"/>
      </w:pPr>
      <w:r w:rsidRPr="004A4B15">
        <w:t>Note:</w:t>
      </w:r>
      <w:r w:rsidRPr="004A4B15">
        <w:tab/>
      </w:r>
      <w:r w:rsidR="00D56687" w:rsidRPr="004A4B15">
        <w:t>The section is as follows:</w:t>
      </w:r>
    </w:p>
    <w:p w:rsidR="00D56687" w:rsidRPr="004A4B15" w:rsidRDefault="00D56687" w:rsidP="00564901">
      <w:pPr>
        <w:pStyle w:val="notetext"/>
      </w:pPr>
      <w:r w:rsidRPr="004A4B15">
        <w:t>‘13.2.2</w:t>
      </w:r>
      <w:r w:rsidR="000C6CEF" w:rsidRPr="004A4B15">
        <w:tab/>
      </w:r>
      <w:r w:rsidRPr="004A4B15">
        <w:t>From 1</w:t>
      </w:r>
      <w:r w:rsidR="004A4B15">
        <w:t> </w:t>
      </w:r>
      <w:r w:rsidRPr="004A4B15">
        <w:t>November 2003, all passenger</w:t>
      </w:r>
      <w:r w:rsidR="004A4B15">
        <w:noBreakHyphen/>
      </w:r>
      <w:r w:rsidRPr="004A4B15">
        <w:t>carrying aeroplanes of a maximum certificated take</w:t>
      </w:r>
      <w:r w:rsidR="004A4B15">
        <w:noBreakHyphen/>
      </w:r>
      <w:r w:rsidRPr="004A4B15">
        <w:t>off mass in excess of 45</w:t>
      </w:r>
      <w:r w:rsidR="004A4B15">
        <w:t> </w:t>
      </w:r>
      <w:r w:rsidRPr="004A4B15">
        <w:t>500 kg or with a passenger seating capacity greater than 60 shall be equipped with an approved flight crew compartment door that is designed to resist penetration by small</w:t>
      </w:r>
      <w:r w:rsidR="004A4B15">
        <w:noBreakHyphen/>
      </w:r>
      <w:r w:rsidRPr="004A4B15">
        <w:t>arms fire and grenade shrapnel, and to resist forcible intrusions by unauthorized persons. This door shall be capable of being locked and unlocked from either pilot’s station.’.</w:t>
      </w:r>
    </w:p>
    <w:p w:rsidR="00D56687" w:rsidRPr="004A4B15" w:rsidRDefault="00D56687" w:rsidP="00564901">
      <w:pPr>
        <w:pStyle w:val="subsection"/>
      </w:pPr>
      <w:r w:rsidRPr="004A4B15">
        <w:lastRenderedPageBreak/>
        <w:tab/>
        <w:t>(4)</w:t>
      </w:r>
      <w:r w:rsidRPr="004A4B15">
        <w:tab/>
        <w:t>A contravention of subregulation</w:t>
      </w:r>
      <w:r w:rsidR="00183AC8" w:rsidRPr="004A4B15">
        <w:t> </w:t>
      </w:r>
      <w:r w:rsidRPr="004A4B15">
        <w:t>(2) or (3) is an offence of strict liability.</w:t>
      </w:r>
    </w:p>
    <w:p w:rsidR="00D56687" w:rsidRPr="004A4B15" w:rsidRDefault="00D56687" w:rsidP="00564901">
      <w:pPr>
        <w:pStyle w:val="subsection"/>
      </w:pPr>
      <w:r w:rsidRPr="004A4B15">
        <w:tab/>
        <w:t>(5)</w:t>
      </w:r>
      <w:r w:rsidRPr="004A4B15">
        <w:tab/>
        <w:t>The Secretary may, by instrument in writing, exempt an operator of a specified aircraft from compliance with subregulation</w:t>
      </w:r>
      <w:r w:rsidR="00183AC8" w:rsidRPr="004A4B15">
        <w:t> </w:t>
      </w:r>
      <w:r w:rsidRPr="004A4B15">
        <w:t>(2) or (3).</w:t>
      </w:r>
    </w:p>
    <w:p w:rsidR="00D56687" w:rsidRPr="004A4B15" w:rsidRDefault="00D56687" w:rsidP="00564901">
      <w:pPr>
        <w:pStyle w:val="ActHead5"/>
      </w:pPr>
      <w:bookmarkStart w:id="295" w:name="_Toc442693141"/>
      <w:r w:rsidRPr="004A4B15">
        <w:rPr>
          <w:rStyle w:val="CharSectno"/>
        </w:rPr>
        <w:t>4.69</w:t>
      </w:r>
      <w:r w:rsidR="00564901" w:rsidRPr="004A4B15">
        <w:t xml:space="preserve">  </w:t>
      </w:r>
      <w:r w:rsidRPr="004A4B15">
        <w:t>Pre</w:t>
      </w:r>
      <w:r w:rsidR="004A4B15">
        <w:noBreakHyphen/>
      </w:r>
      <w:r w:rsidRPr="004A4B15">
        <w:t>flight security checks</w:t>
      </w:r>
      <w:bookmarkEnd w:id="295"/>
    </w:p>
    <w:p w:rsidR="00D56687" w:rsidRPr="004A4B15" w:rsidRDefault="00D56687" w:rsidP="00564901">
      <w:pPr>
        <w:pStyle w:val="subsection"/>
      </w:pPr>
      <w:r w:rsidRPr="004A4B15">
        <w:tab/>
        <w:t>(1)</w:t>
      </w:r>
      <w:r w:rsidRPr="004A4B15">
        <w:tab/>
        <w:t>Before an aircraft operates a prescribed air service, its operator must ensure that a pre</w:t>
      </w:r>
      <w:r w:rsidR="004A4B15">
        <w:noBreakHyphen/>
      </w:r>
      <w:r w:rsidRPr="004A4B15">
        <w:t>flight security check of the aircraft is carried out in accordance with subregulations (2), (3), (4) and (5):</w:t>
      </w:r>
    </w:p>
    <w:p w:rsidR="00D56687" w:rsidRPr="004A4B15" w:rsidRDefault="00D56687" w:rsidP="00564901">
      <w:pPr>
        <w:pStyle w:val="paragraph"/>
      </w:pPr>
      <w:r w:rsidRPr="004A4B15">
        <w:tab/>
        <w:t>(a)</w:t>
      </w:r>
      <w:r w:rsidRPr="004A4B15">
        <w:tab/>
        <w:t>if the flight is the aircraft’s first flight since returning to service after maintenance carried out outside the airside area of a security controlled airport; or</w:t>
      </w:r>
    </w:p>
    <w:p w:rsidR="00D56687" w:rsidRPr="004A4B15" w:rsidRDefault="00D56687" w:rsidP="00564901">
      <w:pPr>
        <w:pStyle w:val="paragraph"/>
      </w:pPr>
      <w:r w:rsidRPr="004A4B15">
        <w:tab/>
        <w:t>(b)</w:t>
      </w:r>
      <w:r w:rsidRPr="004A4B15">
        <w:tab/>
        <w:t>unless, since the aircraft’s previous flight, it has been continuously protected, in the way set out in the operator’s TSP, from unauthorised access.</w:t>
      </w:r>
    </w:p>
    <w:p w:rsidR="00D56687" w:rsidRPr="004A4B15" w:rsidRDefault="00564901" w:rsidP="00D56687">
      <w:pPr>
        <w:pStyle w:val="Penalty"/>
        <w:rPr>
          <w:color w:val="000000"/>
        </w:rPr>
      </w:pPr>
      <w:r w:rsidRPr="004A4B15">
        <w:t>Penalty:</w:t>
      </w:r>
      <w:r w:rsidRPr="004A4B15">
        <w:tab/>
      </w:r>
      <w:r w:rsidR="00D56687" w:rsidRPr="004A4B15">
        <w:t>50</w:t>
      </w:r>
      <w:r w:rsidR="00D56687" w:rsidRPr="004A4B15">
        <w:rPr>
          <w:color w:val="000000"/>
        </w:rPr>
        <w:t xml:space="preserve"> penalty units.</w:t>
      </w:r>
    </w:p>
    <w:p w:rsidR="00D56687" w:rsidRPr="004A4B15" w:rsidRDefault="00D56687" w:rsidP="00564901">
      <w:pPr>
        <w:pStyle w:val="subsection"/>
      </w:pPr>
      <w:r w:rsidRPr="004A4B15">
        <w:tab/>
        <w:t>(2)</w:t>
      </w:r>
      <w:r w:rsidRPr="004A4B15">
        <w:tab/>
        <w:t>The checks must include:</w:t>
      </w:r>
    </w:p>
    <w:p w:rsidR="00D56687" w:rsidRPr="004A4B15" w:rsidRDefault="00D56687" w:rsidP="00564901">
      <w:pPr>
        <w:pStyle w:val="paragraph"/>
      </w:pPr>
      <w:r w:rsidRPr="004A4B15">
        <w:tab/>
        <w:t>(a)</w:t>
      </w:r>
      <w:r w:rsidRPr="004A4B15">
        <w:tab/>
        <w:t>a comprehensive inspection of the interior of the aircraft, including the passenger cabin, seats, overhead baggage lockers, toilets, catering and food preparation areas, flight deck and crew rest stations, and cargo hold; and</w:t>
      </w:r>
    </w:p>
    <w:p w:rsidR="00D56687" w:rsidRPr="004A4B15" w:rsidRDefault="00D56687" w:rsidP="00564901">
      <w:pPr>
        <w:pStyle w:val="paragraph"/>
      </w:pPr>
      <w:r w:rsidRPr="004A4B15">
        <w:tab/>
        <w:t>(b)</w:t>
      </w:r>
      <w:r w:rsidRPr="004A4B15">
        <w:tab/>
        <w:t xml:space="preserve">an inspection of any unlocked storage facilities in a part of the aircraft mentioned in </w:t>
      </w:r>
      <w:r w:rsidR="004A4B15">
        <w:t>paragraph (</w:t>
      </w:r>
      <w:r w:rsidRPr="004A4B15">
        <w:t>a); and</w:t>
      </w:r>
    </w:p>
    <w:p w:rsidR="00D56687" w:rsidRPr="004A4B15" w:rsidRDefault="00D56687" w:rsidP="00564901">
      <w:pPr>
        <w:pStyle w:val="paragraph"/>
      </w:pPr>
      <w:r w:rsidRPr="004A4B15">
        <w:tab/>
        <w:t>(c)</w:t>
      </w:r>
      <w:r w:rsidRPr="004A4B15">
        <w:tab/>
        <w:t>an inspection of the parts of the aircraft’s exterior that are reasonably accessible.</w:t>
      </w:r>
    </w:p>
    <w:p w:rsidR="00D56687" w:rsidRPr="004A4B15" w:rsidRDefault="00D56687" w:rsidP="00564901">
      <w:pPr>
        <w:pStyle w:val="subsection"/>
      </w:pPr>
      <w:r w:rsidRPr="004A4B15">
        <w:tab/>
        <w:t>(3)</w:t>
      </w:r>
      <w:r w:rsidRPr="004A4B15">
        <w:tab/>
        <w:t>The check of the cargo holds must be done before any cargo is loaded.</w:t>
      </w:r>
    </w:p>
    <w:p w:rsidR="00D56687" w:rsidRPr="004A4B15" w:rsidRDefault="00D56687" w:rsidP="00564901">
      <w:pPr>
        <w:pStyle w:val="subsection"/>
      </w:pPr>
      <w:r w:rsidRPr="004A4B15">
        <w:tab/>
        <w:t>(4)</w:t>
      </w:r>
      <w:r w:rsidRPr="004A4B15">
        <w:tab/>
        <w:t>The check of the passenger cabin must be done before any passenger boards the aircraft.</w:t>
      </w:r>
    </w:p>
    <w:p w:rsidR="00D56687" w:rsidRPr="004A4B15" w:rsidRDefault="00D56687" w:rsidP="00564901">
      <w:pPr>
        <w:pStyle w:val="subsection"/>
      </w:pPr>
      <w:r w:rsidRPr="004A4B15">
        <w:tab/>
        <w:t>(5)</w:t>
      </w:r>
      <w:r w:rsidRPr="004A4B15">
        <w:tab/>
        <w:t>The check of the baggage compartments must be done before any baggage is loaded.</w:t>
      </w:r>
    </w:p>
    <w:p w:rsidR="00D56687" w:rsidRPr="004A4B15" w:rsidRDefault="00D56687" w:rsidP="00564901">
      <w:pPr>
        <w:pStyle w:val="ActHead5"/>
      </w:pPr>
      <w:bookmarkStart w:id="296" w:name="_Toc442693142"/>
      <w:r w:rsidRPr="004A4B15">
        <w:rPr>
          <w:rStyle w:val="CharSectno"/>
        </w:rPr>
        <w:lastRenderedPageBreak/>
        <w:t>4.70</w:t>
      </w:r>
      <w:r w:rsidR="00564901" w:rsidRPr="004A4B15">
        <w:t xml:space="preserve">  </w:t>
      </w:r>
      <w:r w:rsidRPr="004A4B15">
        <w:t>Training programs</w:t>
      </w:r>
      <w:bookmarkEnd w:id="296"/>
    </w:p>
    <w:p w:rsidR="00D56687" w:rsidRPr="004A4B15" w:rsidRDefault="00D56687" w:rsidP="00564901">
      <w:pPr>
        <w:pStyle w:val="subsection"/>
      </w:pPr>
      <w:r w:rsidRPr="004A4B15">
        <w:tab/>
        <w:t>(1)</w:t>
      </w:r>
      <w:r w:rsidRPr="004A4B15">
        <w:tab/>
        <w:t>The operator of a prescribed air service must establish and maintain a training program in accordance with subregulation</w:t>
      </w:r>
      <w:r w:rsidR="00183AC8" w:rsidRPr="004A4B15">
        <w:t> </w:t>
      </w:r>
      <w:r w:rsidRPr="004A4B15">
        <w:t>(2).</w:t>
      </w:r>
    </w:p>
    <w:p w:rsidR="00D56687" w:rsidRPr="004A4B15" w:rsidRDefault="00564901" w:rsidP="00D56687">
      <w:pPr>
        <w:pStyle w:val="Penalty"/>
        <w:rPr>
          <w:color w:val="000000"/>
        </w:rPr>
      </w:pPr>
      <w:r w:rsidRPr="004A4B15">
        <w:t>Penalty:</w:t>
      </w:r>
      <w:r w:rsidRPr="004A4B15">
        <w:tab/>
      </w:r>
      <w:r w:rsidR="00D56687" w:rsidRPr="004A4B15">
        <w:t>50</w:t>
      </w:r>
      <w:r w:rsidR="00D56687" w:rsidRPr="004A4B15">
        <w:rPr>
          <w:color w:val="000000"/>
        </w:rPr>
        <w:t xml:space="preserve"> penalty units.</w:t>
      </w:r>
    </w:p>
    <w:p w:rsidR="00D56687" w:rsidRPr="004A4B15" w:rsidRDefault="00D56687" w:rsidP="00564901">
      <w:pPr>
        <w:pStyle w:val="subsection"/>
      </w:pPr>
      <w:r w:rsidRPr="004A4B15">
        <w:tab/>
        <w:t>(2)</w:t>
      </w:r>
      <w:r w:rsidRPr="004A4B15">
        <w:tab/>
        <w:t>There must be a program for crew that provides training in:</w:t>
      </w:r>
    </w:p>
    <w:p w:rsidR="00D56687" w:rsidRPr="004A4B15" w:rsidRDefault="00D56687" w:rsidP="00564901">
      <w:pPr>
        <w:pStyle w:val="paragraph"/>
      </w:pPr>
      <w:r w:rsidRPr="004A4B15">
        <w:tab/>
        <w:t>(a)</w:t>
      </w:r>
      <w:r w:rsidRPr="004A4B15">
        <w:tab/>
        <w:t>deciding the seriousness of an occurrence; and</w:t>
      </w:r>
    </w:p>
    <w:p w:rsidR="00D56687" w:rsidRPr="004A4B15" w:rsidRDefault="00D56687" w:rsidP="00564901">
      <w:pPr>
        <w:pStyle w:val="paragraph"/>
      </w:pPr>
      <w:r w:rsidRPr="004A4B15">
        <w:tab/>
        <w:t>(b)</w:t>
      </w:r>
      <w:r w:rsidRPr="004A4B15">
        <w:tab/>
        <w:t>crew communication and coordination; and</w:t>
      </w:r>
    </w:p>
    <w:p w:rsidR="00D56687" w:rsidRPr="004A4B15" w:rsidRDefault="00D56687" w:rsidP="00564901">
      <w:pPr>
        <w:pStyle w:val="paragraph"/>
      </w:pPr>
      <w:r w:rsidRPr="004A4B15">
        <w:tab/>
        <w:t>(c)</w:t>
      </w:r>
      <w:r w:rsidRPr="004A4B15">
        <w:tab/>
        <w:t>appropriate self</w:t>
      </w:r>
      <w:r w:rsidR="004A4B15">
        <w:noBreakHyphen/>
      </w:r>
      <w:r w:rsidRPr="004A4B15">
        <w:t>defence; and</w:t>
      </w:r>
    </w:p>
    <w:p w:rsidR="00D56687" w:rsidRPr="004A4B15" w:rsidRDefault="00D56687" w:rsidP="00564901">
      <w:pPr>
        <w:pStyle w:val="paragraph"/>
      </w:pPr>
      <w:r w:rsidRPr="004A4B15">
        <w:tab/>
        <w:t>(d)</w:t>
      </w:r>
      <w:r w:rsidRPr="004A4B15">
        <w:tab/>
        <w:t>the use of non</w:t>
      </w:r>
      <w:r w:rsidR="004A4B15">
        <w:noBreakHyphen/>
      </w:r>
      <w:r w:rsidRPr="004A4B15">
        <w:t>lethal protective devices, to the extent permitted by law; and</w:t>
      </w:r>
    </w:p>
    <w:p w:rsidR="00D56687" w:rsidRPr="004A4B15" w:rsidRDefault="00D56687" w:rsidP="00564901">
      <w:pPr>
        <w:pStyle w:val="paragraph"/>
      </w:pPr>
      <w:r w:rsidRPr="004A4B15">
        <w:tab/>
        <w:t>(e)</w:t>
      </w:r>
      <w:r w:rsidRPr="004A4B15">
        <w:tab/>
        <w:t>understanding the behaviour of terrorists; and</w:t>
      </w:r>
    </w:p>
    <w:p w:rsidR="00D56687" w:rsidRPr="004A4B15" w:rsidRDefault="00D56687" w:rsidP="00564901">
      <w:pPr>
        <w:pStyle w:val="paragraph"/>
      </w:pPr>
      <w:r w:rsidRPr="004A4B15">
        <w:tab/>
        <w:t>(f)</w:t>
      </w:r>
      <w:r w:rsidRPr="004A4B15">
        <w:tab/>
        <w:t>exercises simulating threatening situations; and</w:t>
      </w:r>
    </w:p>
    <w:p w:rsidR="00D56687" w:rsidRPr="004A4B15" w:rsidRDefault="00D56687" w:rsidP="00564901">
      <w:pPr>
        <w:pStyle w:val="paragraph"/>
      </w:pPr>
      <w:r w:rsidRPr="004A4B15">
        <w:tab/>
        <w:t>(g)</w:t>
      </w:r>
      <w:r w:rsidRPr="004A4B15">
        <w:tab/>
        <w:t>flight deck procedures to protect the aircraft; and</w:t>
      </w:r>
    </w:p>
    <w:p w:rsidR="00D56687" w:rsidRPr="004A4B15" w:rsidRDefault="00D56687" w:rsidP="00564901">
      <w:pPr>
        <w:pStyle w:val="paragraph"/>
      </w:pPr>
      <w:r w:rsidRPr="004A4B15">
        <w:tab/>
        <w:t>(h)</w:t>
      </w:r>
      <w:r w:rsidRPr="004A4B15">
        <w:tab/>
        <w:t>procedures for searching the aircraft; and</w:t>
      </w:r>
    </w:p>
    <w:p w:rsidR="00D56687" w:rsidRPr="004A4B15" w:rsidRDefault="00D56687" w:rsidP="00564901">
      <w:pPr>
        <w:pStyle w:val="paragraph"/>
      </w:pPr>
      <w:r w:rsidRPr="004A4B15">
        <w:tab/>
        <w:t>(i)</w:t>
      </w:r>
      <w:r w:rsidRPr="004A4B15">
        <w:tab/>
        <w:t>least</w:t>
      </w:r>
      <w:r w:rsidR="004A4B15">
        <w:noBreakHyphen/>
      </w:r>
      <w:r w:rsidRPr="004A4B15">
        <w:t>risk bomb locations for aircraft.</w:t>
      </w:r>
    </w:p>
    <w:p w:rsidR="00D56687" w:rsidRPr="004A4B15" w:rsidRDefault="00D56687" w:rsidP="00564901">
      <w:pPr>
        <w:pStyle w:val="ActHead5"/>
      </w:pPr>
      <w:bookmarkStart w:id="297" w:name="_Toc442693143"/>
      <w:r w:rsidRPr="004A4B15">
        <w:rPr>
          <w:rStyle w:val="CharSectno"/>
        </w:rPr>
        <w:t>4.71</w:t>
      </w:r>
      <w:r w:rsidR="00564901" w:rsidRPr="004A4B15">
        <w:t xml:space="preserve">  </w:t>
      </w:r>
      <w:r w:rsidRPr="004A4B15">
        <w:t>Unattended aircraft</w:t>
      </w:r>
      <w:r w:rsidR="00564901" w:rsidRPr="004A4B15">
        <w:t>—</w:t>
      </w:r>
      <w:r w:rsidRPr="004A4B15">
        <w:t>aircraft operating prescribed air service</w:t>
      </w:r>
      <w:bookmarkEnd w:id="297"/>
    </w:p>
    <w:p w:rsidR="00D56687" w:rsidRPr="004A4B15" w:rsidRDefault="00D56687" w:rsidP="00564901">
      <w:pPr>
        <w:pStyle w:val="subsection"/>
      </w:pPr>
      <w:r w:rsidRPr="004A4B15">
        <w:tab/>
      </w:r>
      <w:r w:rsidRPr="004A4B15">
        <w:tab/>
        <w:t>If an aircraft that is operated for the purposes of a prescribed air service is not under the continuous supervision of a person authorised by its operator for that purpose, its operator must take reasonable measures to prevent an unauthorised person having access to the aircraft.</w:t>
      </w:r>
    </w:p>
    <w:p w:rsidR="00D56687" w:rsidRPr="004A4B15" w:rsidRDefault="00564901" w:rsidP="00D56687">
      <w:pPr>
        <w:pStyle w:val="Penalty"/>
        <w:rPr>
          <w:color w:val="000000"/>
        </w:rPr>
      </w:pPr>
      <w:r w:rsidRPr="004A4B15">
        <w:t>Penalty:</w:t>
      </w:r>
      <w:r w:rsidRPr="004A4B15">
        <w:tab/>
      </w:r>
      <w:r w:rsidR="00D56687" w:rsidRPr="004A4B15">
        <w:t>50</w:t>
      </w:r>
      <w:r w:rsidR="00D56687" w:rsidRPr="004A4B15">
        <w:rPr>
          <w:color w:val="000000"/>
        </w:rPr>
        <w:t xml:space="preserve"> penalty units.</w:t>
      </w:r>
    </w:p>
    <w:p w:rsidR="00D56687" w:rsidRPr="004A4B15" w:rsidRDefault="00D56687" w:rsidP="00564901">
      <w:pPr>
        <w:pStyle w:val="ActHead5"/>
      </w:pPr>
      <w:bookmarkStart w:id="298" w:name="_Toc442693144"/>
      <w:r w:rsidRPr="004A4B15">
        <w:rPr>
          <w:rStyle w:val="CharSectno"/>
        </w:rPr>
        <w:t>4.72</w:t>
      </w:r>
      <w:r w:rsidR="00564901" w:rsidRPr="004A4B15">
        <w:t xml:space="preserve">  </w:t>
      </w:r>
      <w:r w:rsidRPr="004A4B15">
        <w:t>Unattended aircraft</w:t>
      </w:r>
      <w:bookmarkEnd w:id="298"/>
    </w:p>
    <w:p w:rsidR="00D56687" w:rsidRPr="004A4B15" w:rsidRDefault="00D56687" w:rsidP="00564901">
      <w:pPr>
        <w:pStyle w:val="subsection"/>
      </w:pPr>
      <w:r w:rsidRPr="004A4B15">
        <w:tab/>
        <w:t>(1)</w:t>
      </w:r>
      <w:r w:rsidRPr="004A4B15">
        <w:tab/>
        <w:t>In this regulation:</w:t>
      </w:r>
    </w:p>
    <w:p w:rsidR="00D56687" w:rsidRPr="004A4B15" w:rsidRDefault="00D56687" w:rsidP="00564901">
      <w:pPr>
        <w:pStyle w:val="Definition"/>
      </w:pPr>
      <w:r w:rsidRPr="004A4B15">
        <w:rPr>
          <w:b/>
          <w:i/>
        </w:rPr>
        <w:t>Australian aircraft</w:t>
      </w:r>
      <w:r w:rsidRPr="004A4B15">
        <w:t xml:space="preserve"> has the same meaning as in the </w:t>
      </w:r>
      <w:r w:rsidRPr="004A4B15">
        <w:rPr>
          <w:i/>
        </w:rPr>
        <w:t>Civil Aviation Act 1988</w:t>
      </w:r>
      <w:r w:rsidRPr="004A4B15">
        <w:t>.</w:t>
      </w:r>
    </w:p>
    <w:p w:rsidR="00D56687" w:rsidRPr="004A4B15" w:rsidRDefault="00D56687" w:rsidP="00564901">
      <w:pPr>
        <w:pStyle w:val="subsection"/>
      </w:pPr>
      <w:r w:rsidRPr="004A4B15">
        <w:tab/>
        <w:t>(2)</w:t>
      </w:r>
      <w:r w:rsidRPr="004A4B15">
        <w:tab/>
        <w:t xml:space="preserve">There must be reasonable measures taken to protect an Australian aircraft that is a powered aircraft (other than an aircraft to which </w:t>
      </w:r>
      <w:r w:rsidRPr="004A4B15">
        <w:lastRenderedPageBreak/>
        <w:t>regulation</w:t>
      </w:r>
      <w:r w:rsidR="004A4B15">
        <w:t> </w:t>
      </w:r>
      <w:r w:rsidRPr="004A4B15">
        <w:rPr>
          <w:noProof/>
        </w:rPr>
        <w:t>4.71</w:t>
      </w:r>
      <w:r w:rsidRPr="004A4B15">
        <w:t xml:space="preserve"> applies) against being flown by an unauthorised person.</w:t>
      </w:r>
    </w:p>
    <w:p w:rsidR="00D56687" w:rsidRPr="004A4B15" w:rsidRDefault="00D56687" w:rsidP="00564901">
      <w:pPr>
        <w:pStyle w:val="subsection"/>
      </w:pPr>
      <w:r w:rsidRPr="004A4B15">
        <w:tab/>
        <w:t>(3)</w:t>
      </w:r>
      <w:r w:rsidRPr="004A4B15">
        <w:tab/>
        <w:t>For subregulation</w:t>
      </w:r>
      <w:r w:rsidR="00183AC8" w:rsidRPr="004A4B15">
        <w:t> </w:t>
      </w:r>
      <w:r w:rsidRPr="004A4B15">
        <w:t xml:space="preserve">(2), </w:t>
      </w:r>
      <w:r w:rsidRPr="004A4B15">
        <w:rPr>
          <w:b/>
          <w:i/>
        </w:rPr>
        <w:t>reasonable measures</w:t>
      </w:r>
      <w:r w:rsidRPr="004A4B15">
        <w:t xml:space="preserve"> include, for example:</w:t>
      </w:r>
    </w:p>
    <w:p w:rsidR="00D56687" w:rsidRPr="004A4B15" w:rsidRDefault="00D56687" w:rsidP="00564901">
      <w:pPr>
        <w:pStyle w:val="paragraph"/>
      </w:pPr>
      <w:r w:rsidRPr="004A4B15">
        <w:tab/>
        <w:t>(a)</w:t>
      </w:r>
      <w:r w:rsidRPr="004A4B15">
        <w:tab/>
        <w:t>wheel locks or clamps; or</w:t>
      </w:r>
    </w:p>
    <w:p w:rsidR="00D56687" w:rsidRPr="004A4B15" w:rsidRDefault="00D56687" w:rsidP="00564901">
      <w:pPr>
        <w:pStyle w:val="paragraph"/>
      </w:pPr>
      <w:r w:rsidRPr="004A4B15">
        <w:tab/>
        <w:t>(b)</w:t>
      </w:r>
      <w:r w:rsidRPr="004A4B15">
        <w:tab/>
        <w:t>lockable control locks; or</w:t>
      </w:r>
    </w:p>
    <w:p w:rsidR="00D56687" w:rsidRPr="004A4B15" w:rsidRDefault="00D56687" w:rsidP="00564901">
      <w:pPr>
        <w:pStyle w:val="paragraph"/>
      </w:pPr>
      <w:r w:rsidRPr="004A4B15">
        <w:tab/>
        <w:t>(c)</w:t>
      </w:r>
      <w:r w:rsidRPr="004A4B15">
        <w:tab/>
        <w:t>the aircraft being chained or padlocked to a permanent tie</w:t>
      </w:r>
      <w:r w:rsidR="004A4B15">
        <w:noBreakHyphen/>
      </w:r>
      <w:r w:rsidRPr="004A4B15">
        <w:t>down point; or</w:t>
      </w:r>
    </w:p>
    <w:p w:rsidR="00D56687" w:rsidRPr="004A4B15" w:rsidRDefault="00D56687" w:rsidP="00564901">
      <w:pPr>
        <w:pStyle w:val="paragraph"/>
      </w:pPr>
      <w:r w:rsidRPr="004A4B15">
        <w:tab/>
        <w:t>(d)</w:t>
      </w:r>
      <w:r w:rsidRPr="004A4B15">
        <w:tab/>
        <w:t>the aircraft being inside a locked hangar.</w:t>
      </w:r>
    </w:p>
    <w:p w:rsidR="00D56687" w:rsidRPr="004A4B15" w:rsidRDefault="00D56687" w:rsidP="00564901">
      <w:pPr>
        <w:pStyle w:val="subsection"/>
      </w:pPr>
      <w:r w:rsidRPr="004A4B15">
        <w:tab/>
        <w:t>(4)</w:t>
      </w:r>
      <w:r w:rsidRPr="004A4B15">
        <w:tab/>
        <w:t>The measures taken:</w:t>
      </w:r>
    </w:p>
    <w:p w:rsidR="00D56687" w:rsidRPr="004A4B15" w:rsidRDefault="00D56687" w:rsidP="00564901">
      <w:pPr>
        <w:pStyle w:val="paragraph"/>
      </w:pPr>
      <w:r w:rsidRPr="004A4B15">
        <w:tab/>
        <w:t>(a)</w:t>
      </w:r>
      <w:r w:rsidRPr="004A4B15">
        <w:tab/>
        <w:t>must be reasonably effective to prevent the aircraft being flown by an unauthorised person; and</w:t>
      </w:r>
    </w:p>
    <w:p w:rsidR="00D56687" w:rsidRPr="004A4B15" w:rsidRDefault="00D56687" w:rsidP="00564901">
      <w:pPr>
        <w:pStyle w:val="paragraph"/>
      </w:pPr>
      <w:r w:rsidRPr="004A4B15">
        <w:tab/>
        <w:t>(b)</w:t>
      </w:r>
      <w:r w:rsidRPr="004A4B15">
        <w:tab/>
        <w:t>must be discernible from outside the aircraft; and</w:t>
      </w:r>
    </w:p>
    <w:p w:rsidR="00D56687" w:rsidRPr="004A4B15" w:rsidRDefault="00D56687" w:rsidP="00564901">
      <w:pPr>
        <w:pStyle w:val="paragraph"/>
      </w:pPr>
      <w:r w:rsidRPr="004A4B15">
        <w:tab/>
        <w:t>(c)</w:t>
      </w:r>
      <w:r w:rsidRPr="004A4B15">
        <w:tab/>
        <w:t>must not compromise the aircraft’s safety.</w:t>
      </w:r>
    </w:p>
    <w:p w:rsidR="00D56687" w:rsidRPr="004A4B15" w:rsidRDefault="00D56687" w:rsidP="00564901">
      <w:pPr>
        <w:pStyle w:val="subsection"/>
      </w:pPr>
      <w:r w:rsidRPr="004A4B15">
        <w:tab/>
        <w:t>(5)</w:t>
      </w:r>
      <w:r w:rsidRPr="004A4B15">
        <w:tab/>
        <w:t>If subregulation</w:t>
      </w:r>
      <w:r w:rsidR="00183AC8" w:rsidRPr="004A4B15">
        <w:t> </w:t>
      </w:r>
      <w:r w:rsidRPr="004A4B15">
        <w:t xml:space="preserve">(2) or (4) is contravened, the registered operator (within the meaning given by the </w:t>
      </w:r>
      <w:r w:rsidRPr="004A4B15">
        <w:rPr>
          <w:i/>
        </w:rPr>
        <w:t>Civil Aviation Safety Regulations</w:t>
      </w:r>
      <w:r w:rsidR="004A4B15">
        <w:rPr>
          <w:i/>
        </w:rPr>
        <w:t> </w:t>
      </w:r>
      <w:r w:rsidRPr="004A4B15">
        <w:rPr>
          <w:i/>
        </w:rPr>
        <w:t>1998</w:t>
      </w:r>
      <w:r w:rsidRPr="004A4B15">
        <w:t>) of the aircraft concerned is guilty of an offence.</w:t>
      </w:r>
    </w:p>
    <w:p w:rsidR="00D56687" w:rsidRPr="004A4B15" w:rsidRDefault="00564901" w:rsidP="00D56687">
      <w:pPr>
        <w:pStyle w:val="Penalty"/>
        <w:rPr>
          <w:color w:val="000000"/>
        </w:rPr>
      </w:pPr>
      <w:r w:rsidRPr="004A4B15">
        <w:t>Penalty:</w:t>
      </w:r>
      <w:r w:rsidRPr="004A4B15">
        <w:tab/>
      </w:r>
      <w:r w:rsidR="00D56687" w:rsidRPr="004A4B15">
        <w:t>50</w:t>
      </w:r>
      <w:r w:rsidR="00D56687" w:rsidRPr="004A4B15">
        <w:rPr>
          <w:color w:val="000000"/>
        </w:rPr>
        <w:t xml:space="preserve"> penalty units.</w:t>
      </w:r>
    </w:p>
    <w:p w:rsidR="00D56687" w:rsidRPr="004A4B15" w:rsidRDefault="00564901" w:rsidP="00564901">
      <w:pPr>
        <w:pStyle w:val="ActHead3"/>
        <w:pageBreakBefore/>
      </w:pPr>
      <w:bookmarkStart w:id="299" w:name="_Toc442693145"/>
      <w:r w:rsidRPr="004A4B15">
        <w:rPr>
          <w:rStyle w:val="CharDivNo"/>
        </w:rPr>
        <w:lastRenderedPageBreak/>
        <w:t>Division</w:t>
      </w:r>
      <w:r w:rsidR="004A4B15" w:rsidRPr="004A4B15">
        <w:rPr>
          <w:rStyle w:val="CharDivNo"/>
        </w:rPr>
        <w:t> </w:t>
      </w:r>
      <w:r w:rsidR="00D56687" w:rsidRPr="004A4B15">
        <w:rPr>
          <w:rStyle w:val="CharDivNo"/>
        </w:rPr>
        <w:t>4.5</w:t>
      </w:r>
      <w:r w:rsidRPr="004A4B15">
        <w:t>—</w:t>
      </w:r>
      <w:r w:rsidR="00D56687" w:rsidRPr="004A4B15">
        <w:rPr>
          <w:rStyle w:val="CharDivText"/>
        </w:rPr>
        <w:t>Persons in custody</w:t>
      </w:r>
      <w:bookmarkEnd w:id="299"/>
    </w:p>
    <w:p w:rsidR="00D56687" w:rsidRPr="004A4B15" w:rsidRDefault="00564901" w:rsidP="00564901">
      <w:pPr>
        <w:pStyle w:val="ActHead4"/>
      </w:pPr>
      <w:bookmarkStart w:id="300" w:name="_Toc442693146"/>
      <w:r w:rsidRPr="004A4B15">
        <w:rPr>
          <w:rStyle w:val="CharSubdNo"/>
        </w:rPr>
        <w:t>Subdivision</w:t>
      </w:r>
      <w:r w:rsidR="004A4B15" w:rsidRPr="004A4B15">
        <w:rPr>
          <w:rStyle w:val="CharSubdNo"/>
        </w:rPr>
        <w:t> </w:t>
      </w:r>
      <w:r w:rsidR="00D56687" w:rsidRPr="004A4B15">
        <w:rPr>
          <w:rStyle w:val="CharSubdNo"/>
        </w:rPr>
        <w:t>4.5.1</w:t>
      </w:r>
      <w:r w:rsidRPr="004A4B15">
        <w:t>—</w:t>
      </w:r>
      <w:r w:rsidR="00D56687" w:rsidRPr="004A4B15">
        <w:rPr>
          <w:rStyle w:val="CharSubdText"/>
        </w:rPr>
        <w:t>Preliminary</w:t>
      </w:r>
      <w:bookmarkEnd w:id="300"/>
    </w:p>
    <w:p w:rsidR="00D56687" w:rsidRPr="004A4B15" w:rsidRDefault="00D56687" w:rsidP="00564901">
      <w:pPr>
        <w:pStyle w:val="ActHead5"/>
      </w:pPr>
      <w:bookmarkStart w:id="301" w:name="_Toc442693147"/>
      <w:r w:rsidRPr="004A4B15">
        <w:rPr>
          <w:rStyle w:val="CharSectno"/>
        </w:rPr>
        <w:t>4.73</w:t>
      </w:r>
      <w:r w:rsidR="00564901" w:rsidRPr="004A4B15">
        <w:t xml:space="preserve">  </w:t>
      </w:r>
      <w:r w:rsidRPr="004A4B15">
        <w:t>Definition for Division</w:t>
      </w:r>
      <w:bookmarkEnd w:id="301"/>
    </w:p>
    <w:p w:rsidR="00D56687" w:rsidRPr="004A4B15" w:rsidRDefault="00D56687" w:rsidP="00564901">
      <w:pPr>
        <w:pStyle w:val="subsection"/>
      </w:pPr>
      <w:r w:rsidRPr="004A4B15">
        <w:tab/>
      </w:r>
      <w:r w:rsidRPr="004A4B15">
        <w:tab/>
        <w:t>In this Division:</w:t>
      </w:r>
    </w:p>
    <w:p w:rsidR="00D56687" w:rsidRPr="004A4B15" w:rsidRDefault="00564901" w:rsidP="00564901">
      <w:pPr>
        <w:pStyle w:val="Definition"/>
      </w:pPr>
      <w:r w:rsidRPr="004A4B15">
        <w:rPr>
          <w:b/>
          <w:i/>
        </w:rPr>
        <w:t>Form</w:t>
      </w:r>
      <w:r w:rsidR="00D364ED" w:rsidRPr="004A4B15">
        <w:rPr>
          <w:b/>
          <w:i/>
        </w:rPr>
        <w:t xml:space="preserve"> </w:t>
      </w:r>
      <w:r w:rsidR="00D56687" w:rsidRPr="004A4B15">
        <w:rPr>
          <w:b/>
          <w:i/>
        </w:rPr>
        <w:t>1</w:t>
      </w:r>
      <w:r w:rsidR="00D56687" w:rsidRPr="004A4B15">
        <w:rPr>
          <w:b/>
        </w:rPr>
        <w:t xml:space="preserve"> </w:t>
      </w:r>
      <w:r w:rsidR="00D56687" w:rsidRPr="004A4B15">
        <w:t xml:space="preserve">means </w:t>
      </w:r>
      <w:r w:rsidRPr="004A4B15">
        <w:t>Form</w:t>
      </w:r>
      <w:r w:rsidR="00D364ED" w:rsidRPr="004A4B15">
        <w:t xml:space="preserve"> </w:t>
      </w:r>
      <w:r w:rsidR="00D56687" w:rsidRPr="004A4B15">
        <w:t xml:space="preserve">1 in </w:t>
      </w:r>
      <w:r w:rsidRPr="004A4B15">
        <w:t>Schedule</w:t>
      </w:r>
      <w:r w:rsidR="004A4B15">
        <w:t> </w:t>
      </w:r>
      <w:r w:rsidR="00D56687" w:rsidRPr="004A4B15">
        <w:t>1.</w:t>
      </w:r>
    </w:p>
    <w:p w:rsidR="00D56687" w:rsidRPr="004A4B15" w:rsidRDefault="00564901" w:rsidP="00564901">
      <w:pPr>
        <w:pStyle w:val="ActHead4"/>
      </w:pPr>
      <w:bookmarkStart w:id="302" w:name="_Toc442693148"/>
      <w:r w:rsidRPr="004A4B15">
        <w:rPr>
          <w:rStyle w:val="CharSubdNo"/>
        </w:rPr>
        <w:t>Subdivision</w:t>
      </w:r>
      <w:r w:rsidR="004A4B15" w:rsidRPr="004A4B15">
        <w:rPr>
          <w:rStyle w:val="CharSubdNo"/>
        </w:rPr>
        <w:t> </w:t>
      </w:r>
      <w:r w:rsidR="00D56687" w:rsidRPr="004A4B15">
        <w:rPr>
          <w:rStyle w:val="CharSubdNo"/>
        </w:rPr>
        <w:t>4.5.2</w:t>
      </w:r>
      <w:r w:rsidRPr="004A4B15">
        <w:t>—</w:t>
      </w:r>
      <w:r w:rsidR="00D56687" w:rsidRPr="004A4B15">
        <w:rPr>
          <w:rStyle w:val="CharSubdText"/>
        </w:rPr>
        <w:t>Persons in custody under the Migration Act</w:t>
      </w:r>
      <w:bookmarkEnd w:id="302"/>
    </w:p>
    <w:p w:rsidR="00D56687" w:rsidRPr="004A4B15" w:rsidRDefault="00D56687" w:rsidP="00564901">
      <w:pPr>
        <w:pStyle w:val="ActHead5"/>
      </w:pPr>
      <w:bookmarkStart w:id="303" w:name="_Toc442693149"/>
      <w:r w:rsidRPr="004A4B15">
        <w:rPr>
          <w:rStyle w:val="CharSectno"/>
        </w:rPr>
        <w:t>4.74</w:t>
      </w:r>
      <w:r w:rsidR="00564901" w:rsidRPr="004A4B15">
        <w:t xml:space="preserve">  </w:t>
      </w:r>
      <w:r w:rsidRPr="004A4B15">
        <w:t>Application of this Subdivision</w:t>
      </w:r>
      <w:bookmarkEnd w:id="303"/>
    </w:p>
    <w:p w:rsidR="00D56687" w:rsidRPr="004A4B15" w:rsidRDefault="00D56687" w:rsidP="00564901">
      <w:pPr>
        <w:pStyle w:val="subsection"/>
      </w:pPr>
      <w:r w:rsidRPr="004A4B15">
        <w:tab/>
      </w:r>
      <w:r w:rsidRPr="004A4B15">
        <w:tab/>
        <w:t xml:space="preserve">This </w:t>
      </w:r>
      <w:r w:rsidR="00564901" w:rsidRPr="004A4B15">
        <w:t>Subdivision</w:t>
      </w:r>
      <w:r w:rsidR="00D364ED" w:rsidRPr="004A4B15">
        <w:t xml:space="preserve"> </w:t>
      </w:r>
      <w:r w:rsidRPr="004A4B15">
        <w:t>applies in relation to the travel, on a prescribed aircraft, of persons in custody under the Migration Act.</w:t>
      </w:r>
    </w:p>
    <w:p w:rsidR="00966E8B" w:rsidRPr="004A4B15" w:rsidRDefault="00966E8B" w:rsidP="00564901">
      <w:pPr>
        <w:pStyle w:val="ActHead5"/>
      </w:pPr>
      <w:bookmarkStart w:id="304" w:name="_Toc442693150"/>
      <w:r w:rsidRPr="004A4B15">
        <w:rPr>
          <w:rStyle w:val="CharSectno"/>
        </w:rPr>
        <w:t>4.75</w:t>
      </w:r>
      <w:r w:rsidR="00564901" w:rsidRPr="004A4B15">
        <w:t xml:space="preserve">  </w:t>
      </w:r>
      <w:r w:rsidRPr="004A4B15">
        <w:t>Definition for Subdivision</w:t>
      </w:r>
      <w:bookmarkEnd w:id="304"/>
    </w:p>
    <w:p w:rsidR="00966E8B" w:rsidRPr="004A4B15" w:rsidRDefault="00966E8B" w:rsidP="00564901">
      <w:pPr>
        <w:pStyle w:val="subsection"/>
      </w:pPr>
      <w:r w:rsidRPr="004A4B15">
        <w:tab/>
      </w:r>
      <w:r w:rsidRPr="004A4B15">
        <w:tab/>
        <w:t xml:space="preserve">For this Subdivision, a person in custody is </w:t>
      </w:r>
      <w:r w:rsidRPr="004A4B15">
        <w:rPr>
          <w:b/>
          <w:i/>
        </w:rPr>
        <w:t>dangerous</w:t>
      </w:r>
      <w:r w:rsidRPr="004A4B15">
        <w:t xml:space="preserve"> if:</w:t>
      </w:r>
    </w:p>
    <w:p w:rsidR="00966E8B" w:rsidRPr="004A4B15" w:rsidRDefault="00966E8B" w:rsidP="00564901">
      <w:pPr>
        <w:pStyle w:val="paragraph"/>
      </w:pPr>
      <w:r w:rsidRPr="004A4B15">
        <w:tab/>
        <w:t>(a)</w:t>
      </w:r>
      <w:r w:rsidRPr="004A4B15">
        <w:tab/>
        <w:t>the Immigration Department has assessed him or her as being likely to attempt to commit an unlawful interference with aviation, or likely to attempt to escape; or</w:t>
      </w:r>
    </w:p>
    <w:p w:rsidR="00966E8B" w:rsidRPr="004A4B15" w:rsidRDefault="00966E8B" w:rsidP="00564901">
      <w:pPr>
        <w:pStyle w:val="paragraph"/>
      </w:pPr>
      <w:r w:rsidRPr="004A4B15">
        <w:tab/>
        <w:t>(b)</w:t>
      </w:r>
      <w:r w:rsidRPr="004A4B15">
        <w:tab/>
        <w:t>the Immigration Department is aware that the person has been charged with, or convicted of, a crime involving violence against a person or serious damage to property.</w:t>
      </w:r>
    </w:p>
    <w:p w:rsidR="00D56687" w:rsidRPr="004A4B15" w:rsidRDefault="00D56687" w:rsidP="00564901">
      <w:pPr>
        <w:pStyle w:val="ActHead5"/>
      </w:pPr>
      <w:bookmarkStart w:id="305" w:name="_Toc442693151"/>
      <w:r w:rsidRPr="004A4B15">
        <w:rPr>
          <w:rStyle w:val="CharSectno"/>
        </w:rPr>
        <w:t>4.76</w:t>
      </w:r>
      <w:r w:rsidR="00564901" w:rsidRPr="004A4B15">
        <w:t xml:space="preserve">  </w:t>
      </w:r>
      <w:r w:rsidRPr="004A4B15">
        <w:t xml:space="preserve">Persons to whom and situations in which this </w:t>
      </w:r>
      <w:r w:rsidR="00564901" w:rsidRPr="004A4B15">
        <w:t>Subdivision</w:t>
      </w:r>
      <w:r w:rsidR="00D364ED" w:rsidRPr="004A4B15">
        <w:t xml:space="preserve"> </w:t>
      </w:r>
      <w:r w:rsidRPr="004A4B15">
        <w:t>does not apply</w:t>
      </w:r>
      <w:bookmarkEnd w:id="305"/>
    </w:p>
    <w:p w:rsidR="00D56687" w:rsidRPr="004A4B15" w:rsidRDefault="00D56687" w:rsidP="00564901">
      <w:pPr>
        <w:pStyle w:val="subsection"/>
      </w:pPr>
      <w:r w:rsidRPr="004A4B15">
        <w:tab/>
        <w:t>(1)</w:t>
      </w:r>
      <w:r w:rsidRPr="004A4B15">
        <w:tab/>
        <w:t xml:space="preserve">Nothing in this </w:t>
      </w:r>
      <w:r w:rsidR="00564901" w:rsidRPr="004A4B15">
        <w:t>Subdivision</w:t>
      </w:r>
      <w:r w:rsidR="00D364ED" w:rsidRPr="004A4B15">
        <w:t xml:space="preserve"> </w:t>
      </w:r>
      <w:r w:rsidRPr="004A4B15">
        <w:t>applies to or in relation to a person who is in custody because that person has been taken into custody (otherwise than under the Migration Act) at a security controlled airport, or on a prescribed aircraft.</w:t>
      </w:r>
    </w:p>
    <w:p w:rsidR="00D56687" w:rsidRPr="004A4B15" w:rsidRDefault="00D56687" w:rsidP="00564901">
      <w:pPr>
        <w:pStyle w:val="subsection"/>
      </w:pPr>
      <w:r w:rsidRPr="004A4B15">
        <w:tab/>
        <w:t>(2)</w:t>
      </w:r>
      <w:r w:rsidRPr="004A4B15">
        <w:tab/>
        <w:t xml:space="preserve">To avoid doubt, nothing in this </w:t>
      </w:r>
      <w:r w:rsidR="00564901" w:rsidRPr="004A4B15">
        <w:t>Subdivision</w:t>
      </w:r>
      <w:r w:rsidR="00D364ED" w:rsidRPr="004A4B15">
        <w:t xml:space="preserve"> </w:t>
      </w:r>
      <w:r w:rsidRPr="004A4B15">
        <w:t>applies to or in relation to:</w:t>
      </w:r>
    </w:p>
    <w:p w:rsidR="00D56687" w:rsidRPr="004A4B15" w:rsidRDefault="00D56687" w:rsidP="00564901">
      <w:pPr>
        <w:pStyle w:val="paragraph"/>
      </w:pPr>
      <w:r w:rsidRPr="004A4B15">
        <w:lastRenderedPageBreak/>
        <w:tab/>
        <w:t>(a)</w:t>
      </w:r>
      <w:r w:rsidRPr="004A4B15">
        <w:tab/>
        <w:t>a turnaround departure (that is, the departure of a person who has been refused entry at an airport and leaves Australia within 72 hours); or</w:t>
      </w:r>
    </w:p>
    <w:p w:rsidR="00D56687" w:rsidRPr="004A4B15" w:rsidRDefault="00D56687" w:rsidP="00564901">
      <w:pPr>
        <w:pStyle w:val="paragraph"/>
      </w:pPr>
      <w:r w:rsidRPr="004A4B15">
        <w:tab/>
        <w:t>(b)</w:t>
      </w:r>
      <w:r w:rsidRPr="004A4B15">
        <w:tab/>
        <w:t>a monitored departure (that is, the departure from Australia of a person who holds a bridging visa, and whose departure from Australia is monitored by</w:t>
      </w:r>
      <w:r w:rsidR="00362C00" w:rsidRPr="004A4B15">
        <w:t xml:space="preserve"> the Immigration Department</w:t>
      </w:r>
      <w:r w:rsidRPr="004A4B15">
        <w:t>).</w:t>
      </w:r>
    </w:p>
    <w:p w:rsidR="00D56687" w:rsidRPr="004A4B15" w:rsidRDefault="00D56687" w:rsidP="00564901">
      <w:pPr>
        <w:pStyle w:val="ActHead5"/>
      </w:pPr>
      <w:bookmarkStart w:id="306" w:name="_Toc442693152"/>
      <w:r w:rsidRPr="004A4B15">
        <w:rPr>
          <w:rStyle w:val="CharSectno"/>
        </w:rPr>
        <w:t>4.77</w:t>
      </w:r>
      <w:r w:rsidR="00564901" w:rsidRPr="004A4B15">
        <w:t xml:space="preserve">  </w:t>
      </w:r>
      <w:r w:rsidRPr="004A4B15">
        <w:t>Provision of information to operator of a prescribed air service</w:t>
      </w:r>
      <w:r w:rsidR="00564901" w:rsidRPr="004A4B15">
        <w:t>—</w:t>
      </w:r>
      <w:r w:rsidRPr="004A4B15">
        <w:t>person in custody undertaking supervised departure</w:t>
      </w:r>
      <w:bookmarkEnd w:id="306"/>
    </w:p>
    <w:p w:rsidR="00D56687" w:rsidRPr="004A4B15" w:rsidRDefault="00D56687" w:rsidP="00564901">
      <w:pPr>
        <w:pStyle w:val="subsection"/>
      </w:pPr>
      <w:r w:rsidRPr="004A4B15">
        <w:tab/>
        <w:t>(1)</w:t>
      </w:r>
      <w:r w:rsidRPr="004A4B15">
        <w:tab/>
        <w:t>In this regulation:</w:t>
      </w:r>
    </w:p>
    <w:p w:rsidR="00D56687" w:rsidRPr="004A4B15" w:rsidRDefault="00D56687" w:rsidP="00564901">
      <w:pPr>
        <w:pStyle w:val="Definition"/>
      </w:pPr>
      <w:r w:rsidRPr="004A4B15">
        <w:rPr>
          <w:b/>
          <w:i/>
        </w:rPr>
        <w:t>supervised departure</w:t>
      </w:r>
      <w:r w:rsidRPr="004A4B15">
        <w:t xml:space="preserve"> means the unescorted departure from Australia of a person who is a non</w:t>
      </w:r>
      <w:r w:rsidR="004A4B15">
        <w:noBreakHyphen/>
      </w:r>
      <w:r w:rsidRPr="004A4B15">
        <w:t>citizen, who cooperates in the departure process, and is in immigration detention and under the supervision of an officer under the Migration Act until he or she departs from Australia.</w:t>
      </w:r>
    </w:p>
    <w:p w:rsidR="00D56687" w:rsidRPr="004A4B15" w:rsidRDefault="00D56687" w:rsidP="00564901">
      <w:pPr>
        <w:pStyle w:val="subsection"/>
      </w:pPr>
      <w:r w:rsidRPr="004A4B15">
        <w:tab/>
        <w:t>(2)</w:t>
      </w:r>
      <w:r w:rsidRPr="004A4B15">
        <w:tab/>
        <w:t>This regulation applies in relation to:</w:t>
      </w:r>
    </w:p>
    <w:p w:rsidR="00D56687" w:rsidRPr="004A4B15" w:rsidRDefault="00D56687" w:rsidP="00564901">
      <w:pPr>
        <w:pStyle w:val="paragraph"/>
      </w:pPr>
      <w:r w:rsidRPr="004A4B15">
        <w:tab/>
        <w:t>(a)</w:t>
      </w:r>
      <w:r w:rsidRPr="004A4B15">
        <w:tab/>
        <w:t>the supervised departure from Australia, on a prescribed aircraft, of a person in custody; and</w:t>
      </w:r>
    </w:p>
    <w:p w:rsidR="00D56687" w:rsidRPr="004A4B15" w:rsidRDefault="00D56687" w:rsidP="00564901">
      <w:pPr>
        <w:pStyle w:val="paragraph"/>
      </w:pPr>
      <w:r w:rsidRPr="004A4B15">
        <w:tab/>
        <w:t>(b)</w:t>
      </w:r>
      <w:r w:rsidRPr="004A4B15">
        <w:tab/>
        <w:t>travel on a prescribed air service that is a domestic air service, for the purpose of a supervised departure, by such a person.</w:t>
      </w:r>
    </w:p>
    <w:p w:rsidR="00D56687" w:rsidRPr="004A4B15" w:rsidRDefault="00D56687" w:rsidP="00564901">
      <w:pPr>
        <w:pStyle w:val="subsection"/>
      </w:pPr>
      <w:r w:rsidRPr="004A4B15">
        <w:tab/>
        <w:t>(3)</w:t>
      </w:r>
      <w:r w:rsidRPr="004A4B15">
        <w:tab/>
      </w:r>
      <w:r w:rsidR="00362C00" w:rsidRPr="004A4B15">
        <w:t xml:space="preserve">the Immigration Department </w:t>
      </w:r>
      <w:r w:rsidRPr="004A4B15">
        <w:t xml:space="preserve">must give the information required by </w:t>
      </w:r>
      <w:r w:rsidR="00564901" w:rsidRPr="004A4B15">
        <w:t>Part</w:t>
      </w:r>
      <w:r w:rsidR="00D364ED" w:rsidRPr="004A4B15">
        <w:t xml:space="preserve"> </w:t>
      </w:r>
      <w:r w:rsidRPr="004A4B15">
        <w:t>A of Form</w:t>
      </w:r>
      <w:r w:rsidR="00D364ED" w:rsidRPr="004A4B15">
        <w:t xml:space="preserve"> </w:t>
      </w:r>
      <w:r w:rsidRPr="004A4B15">
        <w:t xml:space="preserve">1 about the person to the operator of a prescribed air service on which the person will travel by giving the operator a </w:t>
      </w:r>
      <w:r w:rsidR="00564901" w:rsidRPr="004A4B15">
        <w:t>Form</w:t>
      </w:r>
      <w:r w:rsidR="00D364ED" w:rsidRPr="004A4B15">
        <w:t xml:space="preserve"> </w:t>
      </w:r>
      <w:r w:rsidRPr="004A4B15">
        <w:t xml:space="preserve">1, of which only </w:t>
      </w:r>
      <w:r w:rsidR="00564901" w:rsidRPr="004A4B15">
        <w:t>Part</w:t>
      </w:r>
      <w:r w:rsidR="00D364ED" w:rsidRPr="004A4B15">
        <w:t xml:space="preserve"> </w:t>
      </w:r>
      <w:r w:rsidRPr="004A4B15">
        <w:t>A has been completed, at least 6 hours before the intended start of the relevant flight, unless the operator agrees otherwise.</w:t>
      </w:r>
    </w:p>
    <w:p w:rsidR="00D56687" w:rsidRPr="004A4B15" w:rsidRDefault="00D56687" w:rsidP="00564901">
      <w:pPr>
        <w:pStyle w:val="subsection"/>
      </w:pPr>
      <w:r w:rsidRPr="004A4B15">
        <w:tab/>
        <w:t>(4)</w:t>
      </w:r>
      <w:r w:rsidRPr="004A4B15">
        <w:tab/>
        <w:t xml:space="preserve">If </w:t>
      </w:r>
      <w:r w:rsidR="00362C00" w:rsidRPr="004A4B15">
        <w:t xml:space="preserve">the Immigration Department </w:t>
      </w:r>
      <w:r w:rsidRPr="004A4B15">
        <w:t>has provided the information in accordance with subregulation</w:t>
      </w:r>
      <w:r w:rsidR="00183AC8" w:rsidRPr="004A4B15">
        <w:t> </w:t>
      </w:r>
      <w:r w:rsidRPr="004A4B15">
        <w:t>(3), and the operator requires more information, or wishes to raise concerns about the proposed travel, the operator must do so in writing no less than 3 hours before the intended start of the relevant flight.</w:t>
      </w:r>
    </w:p>
    <w:p w:rsidR="00D56687" w:rsidRPr="004A4B15" w:rsidRDefault="00D56687" w:rsidP="00564901">
      <w:pPr>
        <w:pStyle w:val="subsection"/>
      </w:pPr>
      <w:r w:rsidRPr="004A4B15">
        <w:lastRenderedPageBreak/>
        <w:tab/>
        <w:t>(5)</w:t>
      </w:r>
      <w:r w:rsidRPr="004A4B15">
        <w:tab/>
        <w:t xml:space="preserve">If </w:t>
      </w:r>
      <w:r w:rsidR="00362C00" w:rsidRPr="004A4B15">
        <w:t xml:space="preserve">the Immigration Department </w:t>
      </w:r>
      <w:r w:rsidRPr="004A4B15">
        <w:t>finds out that any information that it has given to an operator is incorrect or incomplete, it is to give the correct or missing information to the operator as soon as practicable.</w:t>
      </w:r>
    </w:p>
    <w:p w:rsidR="00D56687" w:rsidRPr="004A4B15" w:rsidRDefault="00D56687" w:rsidP="00564901">
      <w:pPr>
        <w:pStyle w:val="subsection"/>
      </w:pPr>
      <w:r w:rsidRPr="004A4B15">
        <w:tab/>
        <w:t>(6)</w:t>
      </w:r>
      <w:r w:rsidRPr="004A4B15">
        <w:tab/>
        <w:t xml:space="preserve">To avoid doubt, nothing in this regulation requires </w:t>
      </w:r>
      <w:r w:rsidR="00362C00" w:rsidRPr="004A4B15">
        <w:t xml:space="preserve">the Immigration Department </w:t>
      </w:r>
      <w:r w:rsidRPr="004A4B15">
        <w:t>to give an operator of a prescribed air service any information the disclosure of which would constitute an offence under any Act or under the law of a State or Territory.</w:t>
      </w:r>
    </w:p>
    <w:p w:rsidR="00D56687" w:rsidRPr="004A4B15" w:rsidRDefault="00D56687" w:rsidP="00564901">
      <w:pPr>
        <w:pStyle w:val="ActHead5"/>
      </w:pPr>
      <w:bookmarkStart w:id="307" w:name="_Toc442693153"/>
      <w:r w:rsidRPr="004A4B15">
        <w:rPr>
          <w:rStyle w:val="CharSectno"/>
        </w:rPr>
        <w:t>4.78</w:t>
      </w:r>
      <w:r w:rsidR="00564901" w:rsidRPr="004A4B15">
        <w:t xml:space="preserve">  </w:t>
      </w:r>
      <w:r w:rsidRPr="004A4B15">
        <w:t>Provision of information to operator of a prescribed air service</w:t>
      </w:r>
      <w:r w:rsidR="00564901" w:rsidRPr="004A4B15">
        <w:t>—</w:t>
      </w:r>
      <w:r w:rsidRPr="004A4B15">
        <w:t>escorted domestic travel maintaining immigration detention</w:t>
      </w:r>
      <w:bookmarkEnd w:id="307"/>
    </w:p>
    <w:p w:rsidR="00D56687" w:rsidRPr="004A4B15" w:rsidRDefault="00D56687" w:rsidP="00564901">
      <w:pPr>
        <w:pStyle w:val="subsection"/>
      </w:pPr>
      <w:r w:rsidRPr="004A4B15">
        <w:tab/>
        <w:t>(1)</w:t>
      </w:r>
      <w:r w:rsidRPr="004A4B15">
        <w:tab/>
        <w:t>This regulation applies in relation to the escorted travel, on a prescribed aircraft operating a domestic air service, of a person who is in custody in immigration detention and is not dangerous.</w:t>
      </w:r>
    </w:p>
    <w:p w:rsidR="00D56687" w:rsidRPr="004A4B15" w:rsidRDefault="00D56687" w:rsidP="00564901">
      <w:pPr>
        <w:pStyle w:val="subsection"/>
      </w:pPr>
      <w:r w:rsidRPr="004A4B15">
        <w:tab/>
        <w:t>(2)</w:t>
      </w:r>
      <w:r w:rsidRPr="004A4B15">
        <w:tab/>
      </w:r>
      <w:r w:rsidR="00362C00" w:rsidRPr="004A4B15">
        <w:t xml:space="preserve">the Immigration Department </w:t>
      </w:r>
      <w:r w:rsidRPr="004A4B15">
        <w:t xml:space="preserve">must give the information required by Parts A and B of </w:t>
      </w:r>
      <w:r w:rsidR="00564901" w:rsidRPr="004A4B15">
        <w:t>Form</w:t>
      </w:r>
      <w:r w:rsidR="00D364ED" w:rsidRPr="004A4B15">
        <w:t xml:space="preserve"> </w:t>
      </w:r>
      <w:r w:rsidRPr="004A4B15">
        <w:t xml:space="preserve">1 to the operator of a prescribed air service by giving the operator a </w:t>
      </w:r>
      <w:r w:rsidR="00564901" w:rsidRPr="004A4B15">
        <w:t>Form</w:t>
      </w:r>
      <w:r w:rsidR="00D364ED" w:rsidRPr="004A4B15">
        <w:t xml:space="preserve"> </w:t>
      </w:r>
      <w:r w:rsidRPr="004A4B15">
        <w:t>1, completed except for any necessary approval by the Secretary, at least 24 hours before the intended start of the relevant flight, unless the operator agrees otherwise.</w:t>
      </w:r>
    </w:p>
    <w:p w:rsidR="00D56687" w:rsidRPr="004A4B15" w:rsidRDefault="00D56687" w:rsidP="00564901">
      <w:pPr>
        <w:pStyle w:val="subsection"/>
      </w:pPr>
      <w:r w:rsidRPr="004A4B15">
        <w:tab/>
        <w:t>(3)</w:t>
      </w:r>
      <w:r w:rsidRPr="004A4B15">
        <w:tab/>
        <w:t xml:space="preserve">If </w:t>
      </w:r>
      <w:r w:rsidR="004647D7" w:rsidRPr="004A4B15">
        <w:t xml:space="preserve">the Immigration Department </w:t>
      </w:r>
      <w:r w:rsidRPr="004A4B15">
        <w:t>has complied with subregulation</w:t>
      </w:r>
      <w:r w:rsidR="00183AC8" w:rsidRPr="004A4B15">
        <w:t> </w:t>
      </w:r>
      <w:r w:rsidRPr="004A4B15">
        <w:t>(2) and the operator requires more information</w:t>
      </w:r>
      <w:r w:rsidRPr="004A4B15">
        <w:rPr>
          <w:b/>
          <w:i/>
        </w:rPr>
        <w:t xml:space="preserve"> </w:t>
      </w:r>
      <w:r w:rsidRPr="004A4B15">
        <w:t>or wishes to raise concerns about the proposed travel, the operator must do so in writing no less than 12 hours before the intended start of the relevant flight.</w:t>
      </w:r>
    </w:p>
    <w:p w:rsidR="00D56687" w:rsidRPr="004A4B15" w:rsidRDefault="00D56687" w:rsidP="00564901">
      <w:pPr>
        <w:pStyle w:val="subsection"/>
      </w:pPr>
      <w:r w:rsidRPr="004A4B15">
        <w:tab/>
        <w:t>(4)</w:t>
      </w:r>
      <w:r w:rsidRPr="004A4B15">
        <w:tab/>
        <w:t xml:space="preserve">If </w:t>
      </w:r>
      <w:r w:rsidR="004647D7" w:rsidRPr="004A4B15">
        <w:t xml:space="preserve">the Immigration Department </w:t>
      </w:r>
      <w:r w:rsidRPr="004A4B15">
        <w:t>finds out that any information that it has given to an operator is incorrect or incomplete, it must give the correct or missing information to the operator as soon as practicable.</w:t>
      </w:r>
    </w:p>
    <w:p w:rsidR="00D56687" w:rsidRPr="004A4B15" w:rsidRDefault="00D56687" w:rsidP="00564901">
      <w:pPr>
        <w:pStyle w:val="subsection"/>
      </w:pPr>
      <w:r w:rsidRPr="004A4B15">
        <w:tab/>
        <w:t>(5)</w:t>
      </w:r>
      <w:r w:rsidRPr="004A4B15">
        <w:tab/>
        <w:t xml:space="preserve">To avoid doubt, nothing in this regulation requires </w:t>
      </w:r>
      <w:r w:rsidR="004647D7" w:rsidRPr="004A4B15">
        <w:t xml:space="preserve">the Immigration Department </w:t>
      </w:r>
      <w:r w:rsidRPr="004A4B15">
        <w:t>to give an operator of a prescribed air service any information the disclosure of which would constitute an offence under any Act or under the law of a State or Territory.</w:t>
      </w:r>
    </w:p>
    <w:p w:rsidR="00D56687" w:rsidRPr="004A4B15" w:rsidRDefault="00D56687" w:rsidP="00564901">
      <w:pPr>
        <w:pStyle w:val="ActHead5"/>
      </w:pPr>
      <w:bookmarkStart w:id="308" w:name="_Toc442693154"/>
      <w:r w:rsidRPr="004A4B15">
        <w:rPr>
          <w:rStyle w:val="CharSectno"/>
        </w:rPr>
        <w:lastRenderedPageBreak/>
        <w:t>4.79</w:t>
      </w:r>
      <w:r w:rsidR="00564901" w:rsidRPr="004A4B15">
        <w:t xml:space="preserve">  </w:t>
      </w:r>
      <w:r w:rsidRPr="004A4B15">
        <w:t>Provision of information to operator of prescribed air service</w:t>
      </w:r>
      <w:r w:rsidR="00564901" w:rsidRPr="004A4B15">
        <w:t>—</w:t>
      </w:r>
      <w:r w:rsidRPr="004A4B15">
        <w:t>escorted international travel by non</w:t>
      </w:r>
      <w:r w:rsidR="004A4B15">
        <w:noBreakHyphen/>
      </w:r>
      <w:r w:rsidRPr="004A4B15">
        <w:t>dangerous persons</w:t>
      </w:r>
      <w:bookmarkEnd w:id="308"/>
    </w:p>
    <w:p w:rsidR="00D56687" w:rsidRPr="004A4B15" w:rsidRDefault="00D56687" w:rsidP="00564901">
      <w:pPr>
        <w:pStyle w:val="subsection"/>
      </w:pPr>
      <w:r w:rsidRPr="004A4B15">
        <w:tab/>
        <w:t>(1)</w:t>
      </w:r>
      <w:r w:rsidRPr="004A4B15">
        <w:tab/>
        <w:t>This regulation applies in relation to the escorted travel, on a prescribed aircraft that is operating an international air service, of a person in custody who is not dangerous.</w:t>
      </w:r>
    </w:p>
    <w:p w:rsidR="00D56687" w:rsidRPr="004A4B15" w:rsidRDefault="00D56687" w:rsidP="00564901">
      <w:pPr>
        <w:pStyle w:val="subsection"/>
      </w:pPr>
      <w:r w:rsidRPr="004A4B15">
        <w:tab/>
        <w:t>(2)</w:t>
      </w:r>
      <w:r w:rsidRPr="004A4B15">
        <w:tab/>
      </w:r>
      <w:r w:rsidR="004647D7" w:rsidRPr="004A4B15">
        <w:t xml:space="preserve">the Immigration Department </w:t>
      </w:r>
      <w:r w:rsidRPr="004A4B15">
        <w:t xml:space="preserve">must give the information required by Parts A and B of </w:t>
      </w:r>
      <w:r w:rsidR="00564901" w:rsidRPr="004A4B15">
        <w:t>Form</w:t>
      </w:r>
      <w:r w:rsidR="00D364ED" w:rsidRPr="004A4B15">
        <w:t xml:space="preserve"> </w:t>
      </w:r>
      <w:r w:rsidRPr="004A4B15">
        <w:t xml:space="preserve">1 to the operator of a prescribed air service by giving the operator a </w:t>
      </w:r>
      <w:r w:rsidR="00564901" w:rsidRPr="004A4B15">
        <w:t>Form</w:t>
      </w:r>
      <w:r w:rsidR="00D364ED" w:rsidRPr="004A4B15">
        <w:t xml:space="preserve"> </w:t>
      </w:r>
      <w:r w:rsidRPr="004A4B15">
        <w:t>1, completed except for any necessary approval by the Secretary, at least 48 hours before the intended start of the relevant flight, unless the operator agrees otherwise.</w:t>
      </w:r>
    </w:p>
    <w:p w:rsidR="00D56687" w:rsidRPr="004A4B15" w:rsidRDefault="00D56687" w:rsidP="00564901">
      <w:pPr>
        <w:pStyle w:val="subsection"/>
      </w:pPr>
      <w:r w:rsidRPr="004A4B15">
        <w:tab/>
        <w:t>(3)</w:t>
      </w:r>
      <w:r w:rsidRPr="004A4B15">
        <w:tab/>
        <w:t xml:space="preserve">If </w:t>
      </w:r>
      <w:r w:rsidR="004647D7" w:rsidRPr="004A4B15">
        <w:t xml:space="preserve">the Immigration Department </w:t>
      </w:r>
      <w:r w:rsidRPr="004A4B15">
        <w:t>has complied with subregulation</w:t>
      </w:r>
      <w:r w:rsidR="00183AC8" w:rsidRPr="004A4B15">
        <w:t> </w:t>
      </w:r>
      <w:r w:rsidRPr="004A4B15">
        <w:t>(2) and the operator requires more information, or wishes to raise concerns about the proposed travel, the operator must do so in writing no less than 24 hours before the intended start of the relevant flight.</w:t>
      </w:r>
    </w:p>
    <w:p w:rsidR="00D56687" w:rsidRPr="004A4B15" w:rsidRDefault="00D56687" w:rsidP="00564901">
      <w:pPr>
        <w:pStyle w:val="subsection"/>
      </w:pPr>
      <w:r w:rsidRPr="004A4B15">
        <w:tab/>
        <w:t>(4)</w:t>
      </w:r>
      <w:r w:rsidRPr="004A4B15">
        <w:tab/>
        <w:t xml:space="preserve">If </w:t>
      </w:r>
      <w:r w:rsidR="004647D7" w:rsidRPr="004A4B15">
        <w:t xml:space="preserve">the Immigration Department </w:t>
      </w:r>
      <w:r w:rsidRPr="004A4B15">
        <w:t>finds out that any information that it has given to an operator is incorrect or incomplete, it must give the correct or missing information to the operator as soon as practicable.</w:t>
      </w:r>
    </w:p>
    <w:p w:rsidR="00D56687" w:rsidRPr="004A4B15" w:rsidRDefault="00D56687" w:rsidP="00564901">
      <w:pPr>
        <w:pStyle w:val="subsection"/>
      </w:pPr>
      <w:r w:rsidRPr="004A4B15">
        <w:tab/>
        <w:t>(5)</w:t>
      </w:r>
      <w:r w:rsidRPr="004A4B15">
        <w:tab/>
        <w:t xml:space="preserve">To avoid doubt, nothing in this regulation requires </w:t>
      </w:r>
      <w:r w:rsidR="004647D7" w:rsidRPr="004A4B15">
        <w:t xml:space="preserve">the Immigration Department </w:t>
      </w:r>
      <w:r w:rsidRPr="004A4B15">
        <w:t>to give an operator of a prescribed air service any information the disclosure of which would constitute an offence under any Act or under the law of a State or Territory.</w:t>
      </w:r>
    </w:p>
    <w:p w:rsidR="00D56687" w:rsidRPr="004A4B15" w:rsidRDefault="00D56687" w:rsidP="00564901">
      <w:pPr>
        <w:pStyle w:val="ActHead5"/>
      </w:pPr>
      <w:bookmarkStart w:id="309" w:name="_Toc442693155"/>
      <w:r w:rsidRPr="004A4B15">
        <w:rPr>
          <w:rStyle w:val="CharSectno"/>
        </w:rPr>
        <w:t>4.80</w:t>
      </w:r>
      <w:r w:rsidR="00564901" w:rsidRPr="004A4B15">
        <w:t xml:space="preserve">  </w:t>
      </w:r>
      <w:r w:rsidRPr="004A4B15">
        <w:t>Provision of information to operator of prescribed air service and operator of security controlled airport</w:t>
      </w:r>
      <w:r w:rsidR="00564901" w:rsidRPr="004A4B15">
        <w:t>—</w:t>
      </w:r>
      <w:r w:rsidRPr="004A4B15">
        <w:t>escorted travel by dangerous persons</w:t>
      </w:r>
      <w:bookmarkEnd w:id="309"/>
    </w:p>
    <w:p w:rsidR="00D56687" w:rsidRPr="004A4B15" w:rsidRDefault="00D56687" w:rsidP="00564901">
      <w:pPr>
        <w:pStyle w:val="subsection"/>
      </w:pPr>
      <w:r w:rsidRPr="004A4B15">
        <w:tab/>
        <w:t>(1)</w:t>
      </w:r>
      <w:r w:rsidRPr="004A4B15">
        <w:tab/>
        <w:t>This regulation applies in relation to the escorted travel, on a prescribed aircraft, of a person in custody who is dangerous or otherwise presents a risk to aviation security.</w:t>
      </w:r>
    </w:p>
    <w:p w:rsidR="00D56687" w:rsidRPr="004A4B15" w:rsidRDefault="00D56687" w:rsidP="00564901">
      <w:pPr>
        <w:pStyle w:val="subsection"/>
      </w:pPr>
      <w:r w:rsidRPr="004A4B15">
        <w:tab/>
        <w:t>(2)</w:t>
      </w:r>
      <w:r w:rsidRPr="004A4B15">
        <w:tab/>
      </w:r>
      <w:r w:rsidR="004647D7" w:rsidRPr="004A4B15">
        <w:t xml:space="preserve">the Immigration Department </w:t>
      </w:r>
      <w:r w:rsidRPr="004A4B15">
        <w:t xml:space="preserve">must give the information required by Parts A and B of </w:t>
      </w:r>
      <w:r w:rsidR="00564901" w:rsidRPr="004A4B15">
        <w:t>Form</w:t>
      </w:r>
      <w:r w:rsidR="00D364ED" w:rsidRPr="004A4B15">
        <w:t xml:space="preserve"> </w:t>
      </w:r>
      <w:r w:rsidRPr="004A4B15">
        <w:t xml:space="preserve">1 to the operator of a prescribed air service </w:t>
      </w:r>
      <w:r w:rsidRPr="004A4B15">
        <w:lastRenderedPageBreak/>
        <w:t xml:space="preserve">by giving the operator a </w:t>
      </w:r>
      <w:r w:rsidR="00564901" w:rsidRPr="004A4B15">
        <w:t>Form</w:t>
      </w:r>
      <w:r w:rsidR="00D364ED" w:rsidRPr="004A4B15">
        <w:t xml:space="preserve"> </w:t>
      </w:r>
      <w:r w:rsidRPr="004A4B15">
        <w:t>1, completed except for any necessary approval by the Secretary, at least 48 hours before the intended start of the relevant flight, unless the operator agrees otherwise.</w:t>
      </w:r>
    </w:p>
    <w:p w:rsidR="00D56687" w:rsidRPr="004A4B15" w:rsidRDefault="00D56687" w:rsidP="00564901">
      <w:pPr>
        <w:pStyle w:val="subsection"/>
      </w:pPr>
      <w:r w:rsidRPr="004A4B15">
        <w:tab/>
        <w:t>(3)</w:t>
      </w:r>
      <w:r w:rsidRPr="004A4B15">
        <w:tab/>
        <w:t xml:space="preserve">If </w:t>
      </w:r>
      <w:r w:rsidR="004647D7" w:rsidRPr="004A4B15">
        <w:t xml:space="preserve">the Immigration Department </w:t>
      </w:r>
      <w:r w:rsidRPr="004A4B15">
        <w:t>has complied with subregulation</w:t>
      </w:r>
      <w:r w:rsidR="00183AC8" w:rsidRPr="004A4B15">
        <w:t> </w:t>
      </w:r>
      <w:r w:rsidRPr="004A4B15">
        <w:t>(2) and the operator requires more information</w:t>
      </w:r>
      <w:r w:rsidRPr="004A4B15">
        <w:rPr>
          <w:b/>
          <w:i/>
        </w:rPr>
        <w:t xml:space="preserve"> </w:t>
      </w:r>
      <w:r w:rsidRPr="004A4B15">
        <w:t>or wishes to raise concerns about the proposed travel, the operator must do so in writing no less than 24 hours before the intended start of the relevant flight.</w:t>
      </w:r>
    </w:p>
    <w:p w:rsidR="00D56687" w:rsidRPr="004A4B15" w:rsidRDefault="00D56687" w:rsidP="00564901">
      <w:pPr>
        <w:pStyle w:val="subsection"/>
      </w:pPr>
      <w:r w:rsidRPr="004A4B15">
        <w:tab/>
        <w:t>(4)</w:t>
      </w:r>
      <w:r w:rsidRPr="004A4B15">
        <w:tab/>
        <w:t xml:space="preserve">If </w:t>
      </w:r>
      <w:r w:rsidR="004647D7" w:rsidRPr="004A4B15">
        <w:t xml:space="preserve">the Immigration Department </w:t>
      </w:r>
      <w:r w:rsidRPr="004A4B15">
        <w:t>finds out that any information that it has given to an operator is incorrect or incomplete, it must give the correct or missing information to the operator as soon as practicable.</w:t>
      </w:r>
    </w:p>
    <w:p w:rsidR="00D56687" w:rsidRPr="004A4B15" w:rsidRDefault="00D56687" w:rsidP="00564901">
      <w:pPr>
        <w:pStyle w:val="subsection"/>
      </w:pPr>
      <w:r w:rsidRPr="004A4B15">
        <w:tab/>
        <w:t>(5)</w:t>
      </w:r>
      <w:r w:rsidRPr="004A4B15">
        <w:tab/>
        <w:t xml:space="preserve">After the operator of a prescribed air service has endorsed its consent on the relevant </w:t>
      </w:r>
      <w:r w:rsidR="00564901" w:rsidRPr="004A4B15">
        <w:t>Form</w:t>
      </w:r>
      <w:r w:rsidR="00D364ED" w:rsidRPr="004A4B15">
        <w:t xml:space="preserve"> </w:t>
      </w:r>
      <w:r w:rsidRPr="004A4B15">
        <w:t xml:space="preserve">1, </w:t>
      </w:r>
      <w:r w:rsidR="004647D7" w:rsidRPr="004A4B15">
        <w:t xml:space="preserve">the Immigration Department </w:t>
      </w:r>
      <w:r w:rsidRPr="004A4B15">
        <w:t>must ensure that a copy of the endorsed form is sent to the operator of each security controlled airport through which the person will travel.</w:t>
      </w:r>
    </w:p>
    <w:p w:rsidR="00D56687" w:rsidRPr="004A4B15" w:rsidRDefault="00D56687" w:rsidP="00564901">
      <w:pPr>
        <w:pStyle w:val="subsection"/>
      </w:pPr>
      <w:r w:rsidRPr="004A4B15">
        <w:tab/>
        <w:t>(6)</w:t>
      </w:r>
      <w:r w:rsidRPr="004A4B15">
        <w:tab/>
        <w:t xml:space="preserve">Unless the operator of such an airport agrees otherwise, </w:t>
      </w:r>
      <w:r w:rsidR="004647D7" w:rsidRPr="004A4B15">
        <w:t xml:space="preserve">the Immigration Department </w:t>
      </w:r>
      <w:r w:rsidRPr="004A4B15">
        <w:t>must ensure that the copy of the form referred to in subregulation</w:t>
      </w:r>
      <w:r w:rsidR="00183AC8" w:rsidRPr="004A4B15">
        <w:t> </w:t>
      </w:r>
      <w:r w:rsidRPr="004A4B15">
        <w:t>(5) is sent at least 12 hours before the person’s arrival at that airport.</w:t>
      </w:r>
    </w:p>
    <w:p w:rsidR="00D56687" w:rsidRPr="004A4B15" w:rsidRDefault="00D56687" w:rsidP="00564901">
      <w:pPr>
        <w:pStyle w:val="subsection"/>
      </w:pPr>
      <w:r w:rsidRPr="004A4B15">
        <w:tab/>
        <w:t>(7)</w:t>
      </w:r>
      <w:r w:rsidRPr="004A4B15">
        <w:tab/>
        <w:t xml:space="preserve">To avoid doubt, nothing in this regulation requires </w:t>
      </w:r>
      <w:r w:rsidR="004647D7" w:rsidRPr="004A4B15">
        <w:t xml:space="preserve">the Immigration Department </w:t>
      </w:r>
      <w:r w:rsidRPr="004A4B15">
        <w:t>to give an operator of a prescribed air service or airport operator any information the disclosure of which would constitute an offence under any Act or under the law of a State or Territory.</w:t>
      </w:r>
    </w:p>
    <w:p w:rsidR="00D56687" w:rsidRPr="004A4B15" w:rsidRDefault="00D56687" w:rsidP="00564901">
      <w:pPr>
        <w:pStyle w:val="ActHead5"/>
      </w:pPr>
      <w:bookmarkStart w:id="310" w:name="_Toc442693156"/>
      <w:r w:rsidRPr="004A4B15">
        <w:rPr>
          <w:rStyle w:val="CharSectno"/>
        </w:rPr>
        <w:t>4.81</w:t>
      </w:r>
      <w:r w:rsidR="00564901" w:rsidRPr="004A4B15">
        <w:t xml:space="preserve">  </w:t>
      </w:r>
      <w:r w:rsidRPr="004A4B15">
        <w:t>Escort arrangements for dangerous persons in custody</w:t>
      </w:r>
      <w:bookmarkEnd w:id="310"/>
    </w:p>
    <w:p w:rsidR="00D56687" w:rsidRPr="004A4B15" w:rsidRDefault="00D56687" w:rsidP="00564901">
      <w:pPr>
        <w:pStyle w:val="subsection"/>
      </w:pPr>
      <w:r w:rsidRPr="004A4B15">
        <w:tab/>
        <w:t>(1)</w:t>
      </w:r>
      <w:r w:rsidRPr="004A4B15">
        <w:tab/>
        <w:t>This regulation applies in relation to travel on a prescribed aircraft by a dangerous person in custody.</w:t>
      </w:r>
    </w:p>
    <w:p w:rsidR="00D56687" w:rsidRPr="004A4B15" w:rsidRDefault="00D56687" w:rsidP="00564901">
      <w:pPr>
        <w:pStyle w:val="subsection"/>
      </w:pPr>
      <w:r w:rsidRPr="004A4B15">
        <w:tab/>
        <w:t>(2)</w:t>
      </w:r>
      <w:r w:rsidRPr="004A4B15">
        <w:tab/>
        <w:t>If such a person in custody is travelling:</w:t>
      </w:r>
    </w:p>
    <w:p w:rsidR="00D56687" w:rsidRPr="004A4B15" w:rsidRDefault="00D56687" w:rsidP="00564901">
      <w:pPr>
        <w:pStyle w:val="paragraph"/>
      </w:pPr>
      <w:r w:rsidRPr="004A4B15">
        <w:lastRenderedPageBreak/>
        <w:tab/>
        <w:t>(a)</w:t>
      </w:r>
      <w:r w:rsidRPr="004A4B15">
        <w:tab/>
        <w:t>he or she must be escorted at all times, when on a prescribed aircraft or at a security controlled airport, by at least 2 escorts; and</w:t>
      </w:r>
    </w:p>
    <w:p w:rsidR="00D56687" w:rsidRPr="004A4B15" w:rsidRDefault="00D56687" w:rsidP="00564901">
      <w:pPr>
        <w:pStyle w:val="paragraph"/>
      </w:pPr>
      <w:r w:rsidRPr="004A4B15">
        <w:tab/>
        <w:t>(b)</w:t>
      </w:r>
      <w:r w:rsidRPr="004A4B15">
        <w:tab/>
        <w:t>at least 1 of the escorts must be of the same sex as him or her; and</w:t>
      </w:r>
    </w:p>
    <w:p w:rsidR="00D56687" w:rsidRPr="004A4B15" w:rsidRDefault="00D56687" w:rsidP="00564901">
      <w:pPr>
        <w:pStyle w:val="paragraph"/>
      </w:pPr>
      <w:r w:rsidRPr="004A4B15">
        <w:tab/>
        <w:t>(c)</w:t>
      </w:r>
      <w:r w:rsidRPr="004A4B15">
        <w:tab/>
        <w:t>unless the Secretary approves otherwise in writing, the escorts are not to be responsible for any other person in custody; and</w:t>
      </w:r>
    </w:p>
    <w:p w:rsidR="00D56687" w:rsidRPr="004A4B15" w:rsidRDefault="00D56687" w:rsidP="00564901">
      <w:pPr>
        <w:pStyle w:val="paragraph"/>
      </w:pPr>
      <w:r w:rsidRPr="004A4B15">
        <w:tab/>
        <w:t>(d)</w:t>
      </w:r>
      <w:r w:rsidRPr="004A4B15">
        <w:tab/>
        <w:t>the escorts must be law enforcement officers or persons of a kind agreed to between the operator of a prescribed air service and</w:t>
      </w:r>
      <w:r w:rsidR="004647D7" w:rsidRPr="004A4B15">
        <w:t xml:space="preserve"> the Immigration Department</w:t>
      </w:r>
      <w:r w:rsidRPr="004A4B15">
        <w:t>, and must not be crew members of the aircraft on which the person is travelling; and</w:t>
      </w:r>
    </w:p>
    <w:p w:rsidR="00D56687" w:rsidRPr="004A4B15" w:rsidRDefault="00D56687" w:rsidP="00564901">
      <w:pPr>
        <w:pStyle w:val="paragraph"/>
      </w:pPr>
      <w:r w:rsidRPr="004A4B15">
        <w:tab/>
        <w:t>(e)</w:t>
      </w:r>
      <w:r w:rsidRPr="004A4B15">
        <w:tab/>
      </w:r>
      <w:r w:rsidR="00966E8B" w:rsidRPr="004A4B15">
        <w:t xml:space="preserve">the Immigration Department </w:t>
      </w:r>
      <w:r w:rsidRPr="004A4B15">
        <w:t xml:space="preserve">must provide the escorts unless </w:t>
      </w:r>
      <w:r w:rsidR="00966E8B" w:rsidRPr="004A4B15">
        <w:t xml:space="preserve">the Immigration Department </w:t>
      </w:r>
      <w:r w:rsidRPr="004A4B15">
        <w:t>and the operator of a prescribed air service agree that the operator will provide the escorts.</w:t>
      </w:r>
    </w:p>
    <w:p w:rsidR="00D56687" w:rsidRPr="004A4B15" w:rsidRDefault="00D56687" w:rsidP="00564901">
      <w:pPr>
        <w:pStyle w:val="ActHead5"/>
      </w:pPr>
      <w:bookmarkStart w:id="311" w:name="_Toc442693157"/>
      <w:r w:rsidRPr="004A4B15">
        <w:rPr>
          <w:rStyle w:val="CharSectno"/>
        </w:rPr>
        <w:t>4.82</w:t>
      </w:r>
      <w:r w:rsidR="00564901" w:rsidRPr="004A4B15">
        <w:t xml:space="preserve">  </w:t>
      </w:r>
      <w:r w:rsidRPr="004A4B15">
        <w:t>Escort arrangements for non</w:t>
      </w:r>
      <w:r w:rsidR="004A4B15">
        <w:noBreakHyphen/>
      </w:r>
      <w:r w:rsidRPr="004A4B15">
        <w:t>dangerous persons in custody</w:t>
      </w:r>
      <w:bookmarkEnd w:id="311"/>
    </w:p>
    <w:p w:rsidR="00D56687" w:rsidRPr="004A4B15" w:rsidRDefault="00D56687" w:rsidP="00564901">
      <w:pPr>
        <w:pStyle w:val="subsection"/>
      </w:pPr>
      <w:r w:rsidRPr="004A4B15">
        <w:tab/>
        <w:t>(1)</w:t>
      </w:r>
      <w:r w:rsidRPr="004A4B15">
        <w:tab/>
        <w:t>This regulation applies in relation to travel on a prescribed aircraft by a person in custody who is not dangerous.</w:t>
      </w:r>
    </w:p>
    <w:p w:rsidR="00D56687" w:rsidRPr="004A4B15" w:rsidRDefault="00D56687" w:rsidP="00564901">
      <w:pPr>
        <w:pStyle w:val="subsection"/>
      </w:pPr>
      <w:r w:rsidRPr="004A4B15">
        <w:tab/>
        <w:t>(2)</w:t>
      </w:r>
      <w:r w:rsidRPr="004A4B15">
        <w:tab/>
        <w:t>To avoid doubt, there is no set number of escorts required for such a person.</w:t>
      </w:r>
    </w:p>
    <w:p w:rsidR="00D56687" w:rsidRPr="004A4B15" w:rsidRDefault="00D56687" w:rsidP="00564901">
      <w:pPr>
        <w:pStyle w:val="ActHead5"/>
      </w:pPr>
      <w:bookmarkStart w:id="312" w:name="_Toc442693158"/>
      <w:r w:rsidRPr="004A4B15">
        <w:rPr>
          <w:rStyle w:val="CharSectno"/>
        </w:rPr>
        <w:t>4.83</w:t>
      </w:r>
      <w:r w:rsidR="00564901" w:rsidRPr="004A4B15">
        <w:t xml:space="preserve">  </w:t>
      </w:r>
      <w:r w:rsidRPr="004A4B15">
        <w:t>Limits on number of persons in custody undertaking escorted travel on prescribed aircraft</w:t>
      </w:r>
      <w:bookmarkEnd w:id="312"/>
    </w:p>
    <w:p w:rsidR="00D56687" w:rsidRPr="004A4B15" w:rsidRDefault="00D56687" w:rsidP="00564901">
      <w:pPr>
        <w:pStyle w:val="subsection"/>
      </w:pPr>
      <w:r w:rsidRPr="004A4B15">
        <w:tab/>
        <w:t>(1)</w:t>
      </w:r>
      <w:r w:rsidRPr="004A4B15">
        <w:tab/>
        <w:t xml:space="preserve">A reference in this regulation to a person in custody includes both a person in custody to whom this </w:t>
      </w:r>
      <w:r w:rsidR="00564901" w:rsidRPr="004A4B15">
        <w:t>Subdivision</w:t>
      </w:r>
      <w:r w:rsidR="00D364ED" w:rsidRPr="004A4B15">
        <w:t xml:space="preserve"> </w:t>
      </w:r>
      <w:r w:rsidRPr="004A4B15">
        <w:t xml:space="preserve">applies, and a person in custody to whom </w:t>
      </w:r>
      <w:r w:rsidR="00564901" w:rsidRPr="004A4B15">
        <w:t>Subdivision</w:t>
      </w:r>
      <w:r w:rsidR="004A4B15">
        <w:t> </w:t>
      </w:r>
      <w:r w:rsidRPr="004A4B15">
        <w:rPr>
          <w:noProof/>
        </w:rPr>
        <w:t>4</w:t>
      </w:r>
      <w:r w:rsidRPr="004A4B15">
        <w:t>.5.3 applies.</w:t>
      </w:r>
    </w:p>
    <w:p w:rsidR="00D56687" w:rsidRPr="004A4B15" w:rsidRDefault="00D56687" w:rsidP="00564901">
      <w:pPr>
        <w:pStyle w:val="subsection"/>
      </w:pPr>
      <w:r w:rsidRPr="004A4B15">
        <w:tab/>
        <w:t>(2)</w:t>
      </w:r>
      <w:r w:rsidRPr="004A4B15">
        <w:tab/>
        <w:t>No more than 2 escorted persons in custody, no more than 1 of whom is dangerous, are to be carried on the same flight without the Secretary’s written approval.</w:t>
      </w:r>
    </w:p>
    <w:p w:rsidR="00D56687" w:rsidRPr="004A4B15" w:rsidRDefault="00564901" w:rsidP="00564901">
      <w:pPr>
        <w:pStyle w:val="notetext"/>
      </w:pPr>
      <w:r w:rsidRPr="004A4B15">
        <w:t>Note:</w:t>
      </w:r>
      <w:r w:rsidRPr="004A4B15">
        <w:tab/>
      </w:r>
      <w:r w:rsidR="00D56687" w:rsidRPr="004A4B15">
        <w:t>A limited exception is available if 3 or more escorted persons in custody who are travelling are all members of the same family unit</w:t>
      </w:r>
      <w:r w:rsidRPr="004A4B15">
        <w:t>—</w:t>
      </w:r>
      <w:r w:rsidR="00D56687" w:rsidRPr="004A4B15">
        <w:t>see regulation</w:t>
      </w:r>
      <w:r w:rsidR="004A4B15">
        <w:t> </w:t>
      </w:r>
      <w:r w:rsidR="00D56687" w:rsidRPr="004A4B15">
        <w:rPr>
          <w:noProof/>
        </w:rPr>
        <w:t>4</w:t>
      </w:r>
      <w:r w:rsidR="00D56687" w:rsidRPr="004A4B15">
        <w:t>.</w:t>
      </w:r>
      <w:r w:rsidR="00D56687" w:rsidRPr="004A4B15">
        <w:rPr>
          <w:noProof/>
        </w:rPr>
        <w:t>84</w:t>
      </w:r>
      <w:r w:rsidR="00D56687" w:rsidRPr="004A4B15">
        <w:t>.</w:t>
      </w:r>
    </w:p>
    <w:p w:rsidR="00D56687" w:rsidRPr="004A4B15" w:rsidRDefault="00D56687" w:rsidP="00564901">
      <w:pPr>
        <w:pStyle w:val="subsection"/>
      </w:pPr>
      <w:r w:rsidRPr="004A4B15">
        <w:lastRenderedPageBreak/>
        <w:tab/>
        <w:t>(3)</w:t>
      </w:r>
      <w:r w:rsidRPr="004A4B15">
        <w:tab/>
        <w:t>If the operator of a prescribed air service is notified of the proposed travel, on a flight of the aircraft, of a number of escorted persons in custody that would (together with any escorted persons in custody already accepted for carriage on the flight) exceed the limit in subregulation</w:t>
      </w:r>
      <w:r w:rsidR="00183AC8" w:rsidRPr="004A4B15">
        <w:t> </w:t>
      </w:r>
      <w:r w:rsidRPr="004A4B15">
        <w:t>(2), and the operator is willing to carry all or some of the extra persons on the flight, it is the operator’s responsibility to apply for the Secretary’s approval of the carriage of the extra persons.</w:t>
      </w:r>
    </w:p>
    <w:p w:rsidR="00D56687" w:rsidRPr="004A4B15" w:rsidRDefault="00D56687" w:rsidP="00564901">
      <w:pPr>
        <w:pStyle w:val="subsection"/>
      </w:pPr>
      <w:r w:rsidRPr="004A4B15">
        <w:tab/>
        <w:t>(4)</w:t>
      </w:r>
      <w:r w:rsidRPr="004A4B15">
        <w:tab/>
        <w:t xml:space="preserve">Nothing in this regulation prevents </w:t>
      </w:r>
      <w:r w:rsidR="00966E8B" w:rsidRPr="004A4B15">
        <w:t xml:space="preserve">the Immigration Department </w:t>
      </w:r>
      <w:r w:rsidRPr="004A4B15">
        <w:t xml:space="preserve">from applying on the operator’s behalf if </w:t>
      </w:r>
      <w:r w:rsidR="00966E8B" w:rsidRPr="004A4B15">
        <w:t xml:space="preserve">the Immigration Department </w:t>
      </w:r>
      <w:r w:rsidRPr="004A4B15">
        <w:t>and the operator agree.</w:t>
      </w:r>
    </w:p>
    <w:p w:rsidR="00D56687" w:rsidRPr="004A4B15" w:rsidRDefault="00D56687" w:rsidP="00564901">
      <w:pPr>
        <w:pStyle w:val="subsection"/>
      </w:pPr>
      <w:r w:rsidRPr="004A4B15">
        <w:tab/>
        <w:t>(5)</w:t>
      </w:r>
      <w:r w:rsidRPr="004A4B15">
        <w:tab/>
        <w:t>In giving an approval under subregulation</w:t>
      </w:r>
      <w:r w:rsidR="00183AC8" w:rsidRPr="004A4B15">
        <w:t> </w:t>
      </w:r>
      <w:r w:rsidRPr="004A4B15">
        <w:t>(2), the Secretary may impose any condition reasonably necessary in the interests of aviation security.</w:t>
      </w:r>
    </w:p>
    <w:p w:rsidR="00D56687" w:rsidRPr="004A4B15" w:rsidRDefault="00D56687" w:rsidP="00564901">
      <w:pPr>
        <w:pStyle w:val="ActHead5"/>
      </w:pPr>
      <w:bookmarkStart w:id="313" w:name="_Toc442693159"/>
      <w:r w:rsidRPr="004A4B15">
        <w:rPr>
          <w:rStyle w:val="CharSectno"/>
        </w:rPr>
        <w:t>4.84</w:t>
      </w:r>
      <w:r w:rsidR="00564901" w:rsidRPr="004A4B15">
        <w:t xml:space="preserve">  </w:t>
      </w:r>
      <w:r w:rsidRPr="004A4B15">
        <w:t>Exception for members of family unit</w:t>
      </w:r>
      <w:bookmarkEnd w:id="313"/>
    </w:p>
    <w:p w:rsidR="00D56687" w:rsidRPr="004A4B15" w:rsidRDefault="00D56687" w:rsidP="00564901">
      <w:pPr>
        <w:pStyle w:val="subsection"/>
      </w:pPr>
      <w:r w:rsidRPr="004A4B15">
        <w:tab/>
        <w:t>(1)</w:t>
      </w:r>
      <w:r w:rsidRPr="004A4B15">
        <w:tab/>
        <w:t xml:space="preserve">This regulation applies if 3 or more persons who, in </w:t>
      </w:r>
      <w:r w:rsidR="004647D7" w:rsidRPr="004A4B15">
        <w:t xml:space="preserve">the Immigration Department’s </w:t>
      </w:r>
      <w:r w:rsidRPr="004A4B15">
        <w:t>opinion, are all members of a family unit are all undertaking escorted travel.</w:t>
      </w:r>
    </w:p>
    <w:p w:rsidR="00D56687" w:rsidRPr="004A4B15" w:rsidRDefault="00D56687" w:rsidP="00564901">
      <w:pPr>
        <w:pStyle w:val="subsection"/>
      </w:pPr>
      <w:r w:rsidRPr="004A4B15">
        <w:tab/>
        <w:t>(2)</w:t>
      </w:r>
      <w:r w:rsidRPr="004A4B15">
        <w:tab/>
        <w:t>Despite regulation</w:t>
      </w:r>
      <w:r w:rsidR="004A4B15">
        <w:t> </w:t>
      </w:r>
      <w:r w:rsidRPr="004A4B15">
        <w:rPr>
          <w:noProof/>
        </w:rPr>
        <w:t>4</w:t>
      </w:r>
      <w:r w:rsidRPr="004A4B15">
        <w:t>.</w:t>
      </w:r>
      <w:r w:rsidRPr="004A4B15">
        <w:rPr>
          <w:noProof/>
        </w:rPr>
        <w:t>83</w:t>
      </w:r>
      <w:r w:rsidRPr="004A4B15">
        <w:t xml:space="preserve">, if none of the members of the family unit is dangerous, and </w:t>
      </w:r>
      <w:r w:rsidR="00D809DA" w:rsidRPr="004A4B15">
        <w:t xml:space="preserve">the Immigration Department </w:t>
      </w:r>
      <w:r w:rsidRPr="004A4B15">
        <w:t>and the operator of a prescribed air service agree on escort arrangements, all members of the family unit may be carried on the aircraft.</w:t>
      </w:r>
    </w:p>
    <w:p w:rsidR="00D56687" w:rsidRPr="004A4B15" w:rsidRDefault="00D56687" w:rsidP="00564901">
      <w:pPr>
        <w:pStyle w:val="ActHead5"/>
      </w:pPr>
      <w:bookmarkStart w:id="314" w:name="_Toc442693160"/>
      <w:r w:rsidRPr="004A4B15">
        <w:rPr>
          <w:rStyle w:val="CharSectno"/>
        </w:rPr>
        <w:t>4.85</w:t>
      </w:r>
      <w:r w:rsidR="00564901" w:rsidRPr="004A4B15">
        <w:t xml:space="preserve">  </w:t>
      </w:r>
      <w:r w:rsidRPr="004A4B15">
        <w:t>Information to be provided to aircraft’s pilot in command</w:t>
      </w:r>
      <w:bookmarkEnd w:id="314"/>
    </w:p>
    <w:p w:rsidR="00D56687" w:rsidRPr="004A4B15" w:rsidRDefault="00D56687" w:rsidP="00564901">
      <w:pPr>
        <w:pStyle w:val="subsection"/>
      </w:pPr>
      <w:r w:rsidRPr="004A4B15">
        <w:tab/>
      </w:r>
      <w:r w:rsidRPr="004A4B15">
        <w:tab/>
        <w:t>The operator of a prescribed air service on which a person in custody is to be carried must notify the aircraft’s pilot in command before the aircraft’s departure:</w:t>
      </w:r>
    </w:p>
    <w:p w:rsidR="00D56687" w:rsidRPr="004A4B15" w:rsidRDefault="00D56687" w:rsidP="00564901">
      <w:pPr>
        <w:pStyle w:val="paragraph"/>
      </w:pPr>
      <w:r w:rsidRPr="004A4B15">
        <w:tab/>
        <w:t>(a)</w:t>
      </w:r>
      <w:r w:rsidRPr="004A4B15">
        <w:tab/>
        <w:t>that a person in custody is being carried on the aircraft; and</w:t>
      </w:r>
    </w:p>
    <w:p w:rsidR="00D56687" w:rsidRPr="004A4B15" w:rsidRDefault="00D56687" w:rsidP="00564901">
      <w:pPr>
        <w:pStyle w:val="paragraph"/>
      </w:pPr>
      <w:r w:rsidRPr="004A4B15">
        <w:tab/>
        <w:t>(b)</w:t>
      </w:r>
      <w:r w:rsidRPr="004A4B15">
        <w:tab/>
        <w:t>the conditions under which the person is being carried.</w:t>
      </w:r>
    </w:p>
    <w:p w:rsidR="00D56687" w:rsidRPr="004A4B15" w:rsidRDefault="00564901" w:rsidP="00564901">
      <w:pPr>
        <w:pStyle w:val="ActHead4"/>
      </w:pPr>
      <w:bookmarkStart w:id="315" w:name="_Toc442693161"/>
      <w:r w:rsidRPr="004A4B15">
        <w:rPr>
          <w:rStyle w:val="CharSubdNo"/>
        </w:rPr>
        <w:lastRenderedPageBreak/>
        <w:t>Subdivision</w:t>
      </w:r>
      <w:r w:rsidR="004A4B15" w:rsidRPr="004A4B15">
        <w:rPr>
          <w:rStyle w:val="CharSubdNo"/>
        </w:rPr>
        <w:t> </w:t>
      </w:r>
      <w:r w:rsidR="00D56687" w:rsidRPr="004A4B15">
        <w:rPr>
          <w:rStyle w:val="CharSubdNo"/>
        </w:rPr>
        <w:t>4.5.3</w:t>
      </w:r>
      <w:r w:rsidRPr="004A4B15">
        <w:t>—</w:t>
      </w:r>
      <w:r w:rsidR="00D56687" w:rsidRPr="004A4B15">
        <w:rPr>
          <w:rStyle w:val="CharSubdText"/>
        </w:rPr>
        <w:t>Persons in custody otherwise than under Migration Act</w:t>
      </w:r>
      <w:bookmarkEnd w:id="315"/>
    </w:p>
    <w:p w:rsidR="00D56687" w:rsidRPr="004A4B15" w:rsidRDefault="00D56687" w:rsidP="00564901">
      <w:pPr>
        <w:pStyle w:val="ActHead5"/>
      </w:pPr>
      <w:bookmarkStart w:id="316" w:name="_Toc442693162"/>
      <w:r w:rsidRPr="004A4B15">
        <w:rPr>
          <w:rStyle w:val="CharSectno"/>
        </w:rPr>
        <w:t>4.86</w:t>
      </w:r>
      <w:r w:rsidR="00564901" w:rsidRPr="004A4B15">
        <w:t xml:space="preserve">  </w:t>
      </w:r>
      <w:r w:rsidRPr="004A4B15">
        <w:t>Application of this Subdivision</w:t>
      </w:r>
      <w:bookmarkEnd w:id="316"/>
    </w:p>
    <w:p w:rsidR="00D56687" w:rsidRPr="004A4B15" w:rsidRDefault="00D56687" w:rsidP="00564901">
      <w:pPr>
        <w:pStyle w:val="subsection"/>
      </w:pPr>
      <w:r w:rsidRPr="004A4B15">
        <w:tab/>
      </w:r>
      <w:r w:rsidRPr="004A4B15">
        <w:tab/>
        <w:t xml:space="preserve">This </w:t>
      </w:r>
      <w:r w:rsidR="00564901" w:rsidRPr="004A4B15">
        <w:t>Subdivision</w:t>
      </w:r>
      <w:r w:rsidR="00D364ED" w:rsidRPr="004A4B15">
        <w:t xml:space="preserve"> </w:t>
      </w:r>
      <w:r w:rsidRPr="004A4B15">
        <w:t>applies in relation to the travel, on a prescribed aircraft, of persons in custody under a law other than the Migration Act.</w:t>
      </w:r>
    </w:p>
    <w:p w:rsidR="00D56687" w:rsidRPr="004A4B15" w:rsidRDefault="00D56687" w:rsidP="00564901">
      <w:pPr>
        <w:pStyle w:val="ActHead5"/>
      </w:pPr>
      <w:bookmarkStart w:id="317" w:name="_Toc442693163"/>
      <w:r w:rsidRPr="004A4B15">
        <w:rPr>
          <w:rStyle w:val="CharSectno"/>
        </w:rPr>
        <w:t>4.87</w:t>
      </w:r>
      <w:r w:rsidR="00564901" w:rsidRPr="004A4B15">
        <w:t xml:space="preserve">  </w:t>
      </w:r>
      <w:r w:rsidRPr="004A4B15">
        <w:t>Definitions for Subdivision</w:t>
      </w:r>
      <w:bookmarkEnd w:id="317"/>
    </w:p>
    <w:p w:rsidR="00D56687" w:rsidRPr="004A4B15" w:rsidRDefault="00D56687" w:rsidP="00564901">
      <w:pPr>
        <w:pStyle w:val="subsection"/>
      </w:pPr>
      <w:r w:rsidRPr="004A4B15">
        <w:tab/>
        <w:t>(1)</w:t>
      </w:r>
      <w:r w:rsidRPr="004A4B15">
        <w:tab/>
        <w:t>In this Subdivision:</w:t>
      </w:r>
    </w:p>
    <w:p w:rsidR="00D56687" w:rsidRPr="004A4B15" w:rsidRDefault="00D56687" w:rsidP="00564901">
      <w:pPr>
        <w:pStyle w:val="Definition"/>
      </w:pPr>
      <w:r w:rsidRPr="004A4B15">
        <w:rPr>
          <w:b/>
          <w:i/>
        </w:rPr>
        <w:t>enforcement agency</w:t>
      </w:r>
      <w:r w:rsidRPr="004A4B15">
        <w:t xml:space="preserve"> means:</w:t>
      </w:r>
    </w:p>
    <w:p w:rsidR="00D56687" w:rsidRPr="004A4B15" w:rsidRDefault="00D56687" w:rsidP="00564901">
      <w:pPr>
        <w:pStyle w:val="paragraph"/>
      </w:pPr>
      <w:r w:rsidRPr="004A4B15">
        <w:tab/>
        <w:t>(a)</w:t>
      </w:r>
      <w:r w:rsidRPr="004A4B15">
        <w:tab/>
        <w:t>in the case of a person being moved from one custodial facility to another</w:t>
      </w:r>
      <w:r w:rsidR="00564901" w:rsidRPr="004A4B15">
        <w:t>—</w:t>
      </w:r>
      <w:r w:rsidRPr="004A4B15">
        <w:t>the agency responsible for the custodial facility from which the person is being moved; or</w:t>
      </w:r>
    </w:p>
    <w:p w:rsidR="00D56687" w:rsidRPr="004A4B15" w:rsidRDefault="00D56687" w:rsidP="00564901">
      <w:pPr>
        <w:pStyle w:val="paragraph"/>
      </w:pPr>
      <w:r w:rsidRPr="004A4B15">
        <w:tab/>
        <w:t>(b)</w:t>
      </w:r>
      <w:r w:rsidRPr="004A4B15">
        <w:tab/>
        <w:t xml:space="preserve">in the case of a person in custody under the </w:t>
      </w:r>
      <w:r w:rsidRPr="004A4B15">
        <w:rPr>
          <w:i/>
        </w:rPr>
        <w:t>Fisheries Management Act 1991</w:t>
      </w:r>
      <w:r w:rsidR="00564901" w:rsidRPr="004A4B15">
        <w:t>—</w:t>
      </w:r>
      <w:r w:rsidRPr="004A4B15">
        <w:t>the Australian Fisheries Management Authority; or</w:t>
      </w:r>
    </w:p>
    <w:p w:rsidR="00D56687" w:rsidRPr="004A4B15" w:rsidRDefault="00D56687" w:rsidP="00564901">
      <w:pPr>
        <w:pStyle w:val="paragraph"/>
      </w:pPr>
      <w:r w:rsidRPr="004A4B15">
        <w:tab/>
        <w:t>(c)</w:t>
      </w:r>
      <w:r w:rsidRPr="004A4B15">
        <w:tab/>
        <w:t xml:space="preserve">in the case of a person (other than a person described in </w:t>
      </w:r>
      <w:r w:rsidR="004A4B15">
        <w:t>paragraph (</w:t>
      </w:r>
      <w:r w:rsidRPr="004A4B15">
        <w:t xml:space="preserve">a)) in custody under an Act other than the </w:t>
      </w:r>
      <w:r w:rsidRPr="004A4B15">
        <w:rPr>
          <w:i/>
        </w:rPr>
        <w:t>Fisheries Management Act 1991</w:t>
      </w:r>
      <w:r w:rsidR="00564901" w:rsidRPr="004A4B15">
        <w:t>—</w:t>
      </w:r>
      <w:r w:rsidRPr="004A4B15">
        <w:t>the Australian Federal Police or the police force or police service of a State or Territory; or</w:t>
      </w:r>
    </w:p>
    <w:p w:rsidR="00D56687" w:rsidRPr="004A4B15" w:rsidRDefault="00D56687" w:rsidP="00564901">
      <w:pPr>
        <w:pStyle w:val="paragraph"/>
      </w:pPr>
      <w:r w:rsidRPr="004A4B15">
        <w:tab/>
        <w:t>(d)</w:t>
      </w:r>
      <w:r w:rsidRPr="004A4B15">
        <w:tab/>
        <w:t xml:space="preserve">in the case of a person (other than a person described in </w:t>
      </w:r>
      <w:r w:rsidR="004A4B15">
        <w:t>paragraph (</w:t>
      </w:r>
      <w:r w:rsidRPr="004A4B15">
        <w:t>a)) in custody under a law of a State or Territory</w:t>
      </w:r>
      <w:r w:rsidR="00564901" w:rsidRPr="004A4B15">
        <w:t>—</w:t>
      </w:r>
      <w:r w:rsidRPr="004A4B15">
        <w:t>the police force or police service of the State or Territory.</w:t>
      </w:r>
    </w:p>
    <w:p w:rsidR="00D56687" w:rsidRPr="004A4B15" w:rsidRDefault="00D56687" w:rsidP="00564901">
      <w:pPr>
        <w:pStyle w:val="subsection"/>
      </w:pPr>
      <w:r w:rsidRPr="004A4B15">
        <w:tab/>
        <w:t>(2)</w:t>
      </w:r>
      <w:r w:rsidRPr="004A4B15">
        <w:tab/>
        <w:t xml:space="preserve">For the purposes of this Subdivision, a person in custody is </w:t>
      </w:r>
      <w:r w:rsidRPr="004A4B15">
        <w:rPr>
          <w:b/>
          <w:i/>
        </w:rPr>
        <w:t>dangerous</w:t>
      </w:r>
      <w:r w:rsidRPr="004A4B15">
        <w:t xml:space="preserve"> if:</w:t>
      </w:r>
    </w:p>
    <w:p w:rsidR="00D56687" w:rsidRPr="004A4B15" w:rsidRDefault="00D56687" w:rsidP="00564901">
      <w:pPr>
        <w:pStyle w:val="paragraph"/>
      </w:pPr>
      <w:r w:rsidRPr="004A4B15">
        <w:tab/>
        <w:t>(a)</w:t>
      </w:r>
      <w:r w:rsidRPr="004A4B15">
        <w:tab/>
        <w:t>the relevant enforcement agency has assessed him or her as being likely to attempt to commit an unlawful interference with aviation, or to attempt to escape; or</w:t>
      </w:r>
    </w:p>
    <w:p w:rsidR="00D56687" w:rsidRPr="004A4B15" w:rsidRDefault="00D56687" w:rsidP="00564901">
      <w:pPr>
        <w:pStyle w:val="paragraph"/>
      </w:pPr>
      <w:r w:rsidRPr="004A4B15">
        <w:tab/>
        <w:t>(b)</w:t>
      </w:r>
      <w:r w:rsidRPr="004A4B15">
        <w:tab/>
        <w:t>he or she has been charged with, or convicted of, an offence:</w:t>
      </w:r>
    </w:p>
    <w:p w:rsidR="00D56687" w:rsidRPr="004A4B15" w:rsidRDefault="00D56687" w:rsidP="00564901">
      <w:pPr>
        <w:pStyle w:val="paragraphsub"/>
      </w:pPr>
      <w:r w:rsidRPr="004A4B15">
        <w:tab/>
        <w:t>(i)</w:t>
      </w:r>
      <w:r w:rsidRPr="004A4B15">
        <w:tab/>
        <w:t>against a person or persons; or</w:t>
      </w:r>
    </w:p>
    <w:p w:rsidR="00D56687" w:rsidRPr="004A4B15" w:rsidRDefault="00D56687" w:rsidP="00564901">
      <w:pPr>
        <w:pStyle w:val="paragraphsub"/>
      </w:pPr>
      <w:r w:rsidRPr="004A4B15">
        <w:tab/>
        <w:t>(ii)</w:t>
      </w:r>
      <w:r w:rsidRPr="004A4B15">
        <w:tab/>
        <w:t>involving actual or threatened damage to property;</w:t>
      </w:r>
    </w:p>
    <w:p w:rsidR="00D56687" w:rsidRPr="004A4B15" w:rsidRDefault="00D56687" w:rsidP="00564901">
      <w:pPr>
        <w:pStyle w:val="paragraph"/>
      </w:pPr>
      <w:r w:rsidRPr="004A4B15">
        <w:lastRenderedPageBreak/>
        <w:tab/>
      </w:r>
      <w:r w:rsidRPr="004A4B15">
        <w:tab/>
        <w:t>punishable by imprisonment for 5 years or more.</w:t>
      </w:r>
    </w:p>
    <w:p w:rsidR="00D56687" w:rsidRPr="004A4B15" w:rsidRDefault="00D56687" w:rsidP="00564901">
      <w:pPr>
        <w:pStyle w:val="ActHead5"/>
      </w:pPr>
      <w:bookmarkStart w:id="318" w:name="_Toc442693164"/>
      <w:r w:rsidRPr="004A4B15">
        <w:rPr>
          <w:rStyle w:val="CharSectno"/>
        </w:rPr>
        <w:t>4.88</w:t>
      </w:r>
      <w:r w:rsidR="00564901" w:rsidRPr="004A4B15">
        <w:t xml:space="preserve">  </w:t>
      </w:r>
      <w:r w:rsidRPr="004A4B15">
        <w:rPr>
          <w:noProof/>
        </w:rPr>
        <w:t>Persons</w:t>
      </w:r>
      <w:r w:rsidRPr="004A4B15">
        <w:t xml:space="preserve"> to whom </w:t>
      </w:r>
      <w:r w:rsidR="00564901" w:rsidRPr="004A4B15">
        <w:t>Subdivision</w:t>
      </w:r>
      <w:r w:rsidR="00D364ED" w:rsidRPr="004A4B15">
        <w:t xml:space="preserve"> </w:t>
      </w:r>
      <w:r w:rsidRPr="004A4B15">
        <w:t>does not apply</w:t>
      </w:r>
      <w:bookmarkEnd w:id="318"/>
    </w:p>
    <w:p w:rsidR="00D56687" w:rsidRPr="004A4B15" w:rsidRDefault="00D56687" w:rsidP="00564901">
      <w:pPr>
        <w:pStyle w:val="subsection"/>
      </w:pPr>
      <w:r w:rsidRPr="004A4B15">
        <w:tab/>
      </w:r>
      <w:r w:rsidRPr="004A4B15">
        <w:tab/>
        <w:t xml:space="preserve">Nothing in this </w:t>
      </w:r>
      <w:r w:rsidR="00564901" w:rsidRPr="004A4B15">
        <w:t>Subdivision</w:t>
      </w:r>
      <w:r w:rsidR="00D364ED" w:rsidRPr="004A4B15">
        <w:t xml:space="preserve"> </w:t>
      </w:r>
      <w:r w:rsidRPr="004A4B15">
        <w:t>applies to or in relation to a person who is in custody because he or she has been taken into custody at a security controlled airport, or on a prescribed aircraft.</w:t>
      </w:r>
    </w:p>
    <w:p w:rsidR="00D56687" w:rsidRPr="004A4B15" w:rsidRDefault="00D56687" w:rsidP="00564901">
      <w:pPr>
        <w:pStyle w:val="ActHead5"/>
      </w:pPr>
      <w:bookmarkStart w:id="319" w:name="_Toc442693165"/>
      <w:r w:rsidRPr="004A4B15">
        <w:rPr>
          <w:rStyle w:val="CharSectno"/>
        </w:rPr>
        <w:t>4.89</w:t>
      </w:r>
      <w:r w:rsidR="00564901" w:rsidRPr="004A4B15">
        <w:t xml:space="preserve">  </w:t>
      </w:r>
      <w:r w:rsidRPr="004A4B15">
        <w:t>Provision of information to operator of prescribed air service and operator of security controlled airport</w:t>
      </w:r>
      <w:r w:rsidR="00564901" w:rsidRPr="004A4B15">
        <w:t>—</w:t>
      </w:r>
      <w:r w:rsidRPr="004A4B15">
        <w:t>escorted travel</w:t>
      </w:r>
      <w:bookmarkEnd w:id="319"/>
    </w:p>
    <w:p w:rsidR="00D56687" w:rsidRPr="004A4B15" w:rsidRDefault="00D56687" w:rsidP="00564901">
      <w:pPr>
        <w:pStyle w:val="subsection"/>
      </w:pPr>
      <w:r w:rsidRPr="004A4B15">
        <w:tab/>
        <w:t>(1)</w:t>
      </w:r>
      <w:r w:rsidRPr="004A4B15">
        <w:tab/>
        <w:t>This regulation applies in relation to the escorted travel, on a prescribed aircraft, of a person in custody.</w:t>
      </w:r>
    </w:p>
    <w:p w:rsidR="00D56687" w:rsidRPr="004A4B15" w:rsidRDefault="00D56687" w:rsidP="00564901">
      <w:pPr>
        <w:pStyle w:val="subsection"/>
      </w:pPr>
      <w:r w:rsidRPr="004A4B15">
        <w:tab/>
        <w:t>(2)</w:t>
      </w:r>
      <w:r w:rsidRPr="004A4B15">
        <w:tab/>
        <w:t xml:space="preserve">The relevant enforcement agency in relation to the person must give the information required by Parts A and B of </w:t>
      </w:r>
      <w:r w:rsidR="00564901" w:rsidRPr="004A4B15">
        <w:t>Form</w:t>
      </w:r>
      <w:r w:rsidR="00D364ED" w:rsidRPr="004A4B15">
        <w:t xml:space="preserve"> </w:t>
      </w:r>
      <w:r w:rsidRPr="004A4B15">
        <w:t xml:space="preserve">1 to the operator of a prescribed air service by giving the operator a </w:t>
      </w:r>
      <w:r w:rsidR="00564901" w:rsidRPr="004A4B15">
        <w:t>Form</w:t>
      </w:r>
      <w:r w:rsidR="00D364ED" w:rsidRPr="004A4B15">
        <w:t xml:space="preserve"> </w:t>
      </w:r>
      <w:r w:rsidRPr="004A4B15">
        <w:t>1, completed except for any necessary approval by the Secretary, at least 48 hours before the intended start of the relevant flight, unless the operator agrees otherwise.</w:t>
      </w:r>
    </w:p>
    <w:p w:rsidR="00D56687" w:rsidRPr="004A4B15" w:rsidRDefault="00D56687" w:rsidP="00564901">
      <w:pPr>
        <w:pStyle w:val="subsection"/>
      </w:pPr>
      <w:r w:rsidRPr="004A4B15">
        <w:tab/>
        <w:t>(3)</w:t>
      </w:r>
      <w:r w:rsidRPr="004A4B15">
        <w:tab/>
        <w:t>If the enforcement agency has complied with subregulation</w:t>
      </w:r>
      <w:r w:rsidR="00183AC8" w:rsidRPr="004A4B15">
        <w:t> </w:t>
      </w:r>
      <w:r w:rsidRPr="004A4B15">
        <w:t>(2) and the operator requires more information, or wishes to raise concerns about the proposed travel, the operator must do so in writing no less than 24 hours before the intended start of the relevant flight.</w:t>
      </w:r>
    </w:p>
    <w:p w:rsidR="00D56687" w:rsidRPr="004A4B15" w:rsidRDefault="00D56687" w:rsidP="00564901">
      <w:pPr>
        <w:pStyle w:val="subsection"/>
      </w:pPr>
      <w:r w:rsidRPr="004A4B15">
        <w:tab/>
        <w:t>(4)</w:t>
      </w:r>
      <w:r w:rsidRPr="004A4B15">
        <w:tab/>
        <w:t>If the enforcement agency finds out that any information that it has given to an operator is incorrect or incomplete, it must give the correct or missing information to the operator as soon as practicable.</w:t>
      </w:r>
    </w:p>
    <w:p w:rsidR="00D56687" w:rsidRPr="004A4B15" w:rsidRDefault="00D56687" w:rsidP="00564901">
      <w:pPr>
        <w:pStyle w:val="subsection"/>
      </w:pPr>
      <w:r w:rsidRPr="004A4B15">
        <w:tab/>
        <w:t>(5)</w:t>
      </w:r>
      <w:r w:rsidRPr="004A4B15">
        <w:tab/>
        <w:t xml:space="preserve">If the person in custody is dangerous, after the operator of a prescribed air service has endorsed its consent on the relevant </w:t>
      </w:r>
      <w:r w:rsidR="00564901" w:rsidRPr="004A4B15">
        <w:t>Form</w:t>
      </w:r>
      <w:r w:rsidR="00D364ED" w:rsidRPr="004A4B15">
        <w:t xml:space="preserve"> </w:t>
      </w:r>
      <w:r w:rsidRPr="004A4B15">
        <w:t>1 the enforcement agency must ensure that a copy of the endorsed form is sent to the operator of each security controlled airport through which the person will travel.</w:t>
      </w:r>
    </w:p>
    <w:p w:rsidR="00D56687" w:rsidRPr="004A4B15" w:rsidRDefault="00D56687" w:rsidP="00564901">
      <w:pPr>
        <w:pStyle w:val="subsection"/>
      </w:pPr>
      <w:r w:rsidRPr="004A4B15">
        <w:tab/>
        <w:t>(6)</w:t>
      </w:r>
      <w:r w:rsidRPr="004A4B15">
        <w:tab/>
        <w:t xml:space="preserve">Unless the operator of such an airport agrees otherwise, the enforcement agency must ensure that the copy of the form referred </w:t>
      </w:r>
      <w:r w:rsidRPr="004A4B15">
        <w:lastRenderedPageBreak/>
        <w:t>to in subregulation</w:t>
      </w:r>
      <w:r w:rsidR="00183AC8" w:rsidRPr="004A4B15">
        <w:t> </w:t>
      </w:r>
      <w:r w:rsidRPr="004A4B15">
        <w:t>(5) is sent at least 12 hours before the person’s arrival at that airport.</w:t>
      </w:r>
    </w:p>
    <w:p w:rsidR="00D56687" w:rsidRPr="004A4B15" w:rsidRDefault="00D56687" w:rsidP="00564901">
      <w:pPr>
        <w:pStyle w:val="subsection"/>
      </w:pPr>
      <w:r w:rsidRPr="004A4B15">
        <w:tab/>
        <w:t>(7)</w:t>
      </w:r>
      <w:r w:rsidRPr="004A4B15">
        <w:tab/>
        <w:t>To avoid doubt, nothing in this regulation requires the enforcement agency to give an operator of a prescribed air service or airport operator any information the disclosure of which would constitute an offence under any Act or under the law of a State or Territory.</w:t>
      </w:r>
    </w:p>
    <w:p w:rsidR="00D56687" w:rsidRPr="004A4B15" w:rsidRDefault="00D56687" w:rsidP="00564901">
      <w:pPr>
        <w:pStyle w:val="ActHead5"/>
      </w:pPr>
      <w:bookmarkStart w:id="320" w:name="_Toc442693166"/>
      <w:r w:rsidRPr="004A4B15">
        <w:rPr>
          <w:rStyle w:val="CharSectno"/>
        </w:rPr>
        <w:t>4.90</w:t>
      </w:r>
      <w:r w:rsidR="00564901" w:rsidRPr="004A4B15">
        <w:t xml:space="preserve">  </w:t>
      </w:r>
      <w:r w:rsidRPr="004A4B15">
        <w:t>Escort arrangements for dangerous persons in custody</w:t>
      </w:r>
      <w:bookmarkEnd w:id="320"/>
    </w:p>
    <w:p w:rsidR="00D56687" w:rsidRPr="004A4B15" w:rsidRDefault="00D56687" w:rsidP="00564901">
      <w:pPr>
        <w:pStyle w:val="subsection"/>
      </w:pPr>
      <w:r w:rsidRPr="004A4B15">
        <w:tab/>
        <w:t>(1)</w:t>
      </w:r>
      <w:r w:rsidRPr="004A4B15">
        <w:tab/>
        <w:t>This regulation applies in relation to travel on a prescribed aircraft by a dangerous person in custody.</w:t>
      </w:r>
    </w:p>
    <w:p w:rsidR="00D56687" w:rsidRPr="004A4B15" w:rsidRDefault="00D56687" w:rsidP="00564901">
      <w:pPr>
        <w:pStyle w:val="subsection"/>
      </w:pPr>
      <w:r w:rsidRPr="004A4B15">
        <w:tab/>
        <w:t>(2)</w:t>
      </w:r>
      <w:r w:rsidRPr="004A4B15">
        <w:tab/>
        <w:t>If such a person in custody is travelling:</w:t>
      </w:r>
    </w:p>
    <w:p w:rsidR="00D56687" w:rsidRPr="004A4B15" w:rsidRDefault="00D56687" w:rsidP="00564901">
      <w:pPr>
        <w:pStyle w:val="paragraph"/>
      </w:pPr>
      <w:r w:rsidRPr="004A4B15">
        <w:tab/>
        <w:t>(a)</w:t>
      </w:r>
      <w:r w:rsidRPr="004A4B15">
        <w:tab/>
        <w:t>he or she must be escorted at all times, when on a prescribed aircraft or at a security controlled airport, by at least 2 escorts; and</w:t>
      </w:r>
    </w:p>
    <w:p w:rsidR="00D56687" w:rsidRPr="004A4B15" w:rsidRDefault="00D56687" w:rsidP="00564901">
      <w:pPr>
        <w:pStyle w:val="paragraph"/>
      </w:pPr>
      <w:r w:rsidRPr="004A4B15">
        <w:tab/>
        <w:t>(b)</w:t>
      </w:r>
      <w:r w:rsidRPr="004A4B15">
        <w:tab/>
        <w:t>at least 1 of the escorts must be of the same sex as him or her; and</w:t>
      </w:r>
    </w:p>
    <w:p w:rsidR="00D56687" w:rsidRPr="004A4B15" w:rsidRDefault="00D56687" w:rsidP="00564901">
      <w:pPr>
        <w:pStyle w:val="paragraph"/>
      </w:pPr>
      <w:r w:rsidRPr="004A4B15">
        <w:tab/>
        <w:t>(c)</w:t>
      </w:r>
      <w:r w:rsidRPr="004A4B15">
        <w:tab/>
        <w:t>unless the Secretary approves otherwise in writing, the escorts are not to be responsible for any other person in custody; and</w:t>
      </w:r>
    </w:p>
    <w:p w:rsidR="00D56687" w:rsidRPr="004A4B15" w:rsidRDefault="00D56687" w:rsidP="00564901">
      <w:pPr>
        <w:pStyle w:val="paragraph"/>
      </w:pPr>
      <w:r w:rsidRPr="004A4B15">
        <w:tab/>
        <w:t>(d)</w:t>
      </w:r>
      <w:r w:rsidRPr="004A4B15">
        <w:tab/>
        <w:t>the escorts must be law enforcement officers or persons of a kind agreed to between the operator of a prescribed air service and the relevant enforcement agency, and must not be crew members of the aircraft on which the person is travelling; and</w:t>
      </w:r>
    </w:p>
    <w:p w:rsidR="00D56687" w:rsidRPr="004A4B15" w:rsidRDefault="00D56687" w:rsidP="00564901">
      <w:pPr>
        <w:pStyle w:val="paragraph"/>
      </w:pPr>
      <w:r w:rsidRPr="004A4B15">
        <w:tab/>
        <w:t>(e)</w:t>
      </w:r>
      <w:r w:rsidRPr="004A4B15">
        <w:tab/>
        <w:t>the enforcement agency must provide the escorts unless the enforcement agency and the operator of a prescribed air service agree that the operator will provide the escorts.</w:t>
      </w:r>
    </w:p>
    <w:p w:rsidR="00D56687" w:rsidRPr="004A4B15" w:rsidRDefault="00D56687" w:rsidP="00564901">
      <w:pPr>
        <w:pStyle w:val="ActHead5"/>
      </w:pPr>
      <w:bookmarkStart w:id="321" w:name="_Toc442693167"/>
      <w:r w:rsidRPr="004A4B15">
        <w:rPr>
          <w:rStyle w:val="CharSectno"/>
        </w:rPr>
        <w:t>4.91</w:t>
      </w:r>
      <w:r w:rsidR="00564901" w:rsidRPr="004A4B15">
        <w:t xml:space="preserve">  </w:t>
      </w:r>
      <w:r w:rsidRPr="004A4B15">
        <w:t>Escort arrangements for non</w:t>
      </w:r>
      <w:r w:rsidR="004A4B15">
        <w:noBreakHyphen/>
      </w:r>
      <w:r w:rsidRPr="004A4B15">
        <w:t>dangerous persons in custody</w:t>
      </w:r>
      <w:bookmarkEnd w:id="321"/>
    </w:p>
    <w:p w:rsidR="00D56687" w:rsidRPr="004A4B15" w:rsidRDefault="00D56687" w:rsidP="00564901">
      <w:pPr>
        <w:pStyle w:val="subsection"/>
      </w:pPr>
      <w:r w:rsidRPr="004A4B15">
        <w:tab/>
        <w:t>(1)</w:t>
      </w:r>
      <w:r w:rsidRPr="004A4B15">
        <w:tab/>
        <w:t>This regulation applies in relation to travel on a prescribed aircraft by a person or persons in custody who is or are not dangerous.</w:t>
      </w:r>
    </w:p>
    <w:p w:rsidR="00D56687" w:rsidRPr="004A4B15" w:rsidRDefault="00D56687" w:rsidP="00564901">
      <w:pPr>
        <w:pStyle w:val="subsection"/>
      </w:pPr>
      <w:r w:rsidRPr="004A4B15">
        <w:tab/>
        <w:t>(2)</w:t>
      </w:r>
      <w:r w:rsidRPr="004A4B15">
        <w:tab/>
        <w:t xml:space="preserve">To avoid doubt, there is no set number of escorts required for such a person or 2 or more such persons, but such a person or such </w:t>
      </w:r>
      <w:r w:rsidRPr="004A4B15">
        <w:lastRenderedPageBreak/>
        <w:t>persons must be escorted unless the Secretary approves otherwise in writing.</w:t>
      </w:r>
    </w:p>
    <w:p w:rsidR="00D56687" w:rsidRPr="004A4B15" w:rsidRDefault="00D56687" w:rsidP="00564901">
      <w:pPr>
        <w:pStyle w:val="ActHead5"/>
      </w:pPr>
      <w:bookmarkStart w:id="322" w:name="_Toc442693168"/>
      <w:r w:rsidRPr="004A4B15">
        <w:rPr>
          <w:rStyle w:val="CharSectno"/>
        </w:rPr>
        <w:t>4.92</w:t>
      </w:r>
      <w:r w:rsidR="00564901" w:rsidRPr="004A4B15">
        <w:t xml:space="preserve">  </w:t>
      </w:r>
      <w:r w:rsidRPr="004A4B15">
        <w:t>Limits on number of persons in custody undertaking escorted travel on prescribed aircraft</w:t>
      </w:r>
      <w:bookmarkEnd w:id="322"/>
    </w:p>
    <w:p w:rsidR="00D56687" w:rsidRPr="004A4B15" w:rsidRDefault="00D56687" w:rsidP="00564901">
      <w:pPr>
        <w:pStyle w:val="subsection"/>
      </w:pPr>
      <w:r w:rsidRPr="004A4B15">
        <w:tab/>
        <w:t>(1)</w:t>
      </w:r>
      <w:r w:rsidRPr="004A4B15">
        <w:tab/>
        <w:t xml:space="preserve">A reference in this regulation to a person in custody includes both a person in custody to whom this </w:t>
      </w:r>
      <w:r w:rsidR="00564901" w:rsidRPr="004A4B15">
        <w:t>Subdivision</w:t>
      </w:r>
      <w:r w:rsidR="00D364ED" w:rsidRPr="004A4B15">
        <w:t xml:space="preserve"> </w:t>
      </w:r>
      <w:r w:rsidRPr="004A4B15">
        <w:t xml:space="preserve">applies, and a person in custody to whom </w:t>
      </w:r>
      <w:r w:rsidR="00564901" w:rsidRPr="004A4B15">
        <w:t>Subdivision</w:t>
      </w:r>
      <w:r w:rsidR="004A4B15">
        <w:t> </w:t>
      </w:r>
      <w:r w:rsidRPr="004A4B15">
        <w:rPr>
          <w:noProof/>
        </w:rPr>
        <w:t>4</w:t>
      </w:r>
      <w:r w:rsidRPr="004A4B15">
        <w:t>.5.2 applies.</w:t>
      </w:r>
    </w:p>
    <w:p w:rsidR="00D56687" w:rsidRPr="004A4B15" w:rsidRDefault="00D56687" w:rsidP="00564901">
      <w:pPr>
        <w:pStyle w:val="subsection"/>
      </w:pPr>
      <w:r w:rsidRPr="004A4B15">
        <w:tab/>
        <w:t>(2)</w:t>
      </w:r>
      <w:r w:rsidRPr="004A4B15">
        <w:tab/>
        <w:t>No more than 2 escorted persons in custody, no more than 1 of whom is dangerous, are to be carried on the same flight without the Secretary’s written approval.</w:t>
      </w:r>
    </w:p>
    <w:p w:rsidR="00D56687" w:rsidRPr="004A4B15" w:rsidRDefault="00564901" w:rsidP="00564901">
      <w:pPr>
        <w:pStyle w:val="notetext"/>
      </w:pPr>
      <w:r w:rsidRPr="004A4B15">
        <w:t>Note:</w:t>
      </w:r>
      <w:r w:rsidRPr="004A4B15">
        <w:tab/>
      </w:r>
      <w:r w:rsidR="00D56687" w:rsidRPr="004A4B15">
        <w:t>A limited exception is available if 3 or more escorted persons in custody who are travelling are all members of the same family unit</w:t>
      </w:r>
      <w:r w:rsidRPr="004A4B15">
        <w:t>—</w:t>
      </w:r>
      <w:r w:rsidR="00D56687" w:rsidRPr="004A4B15">
        <w:t>see regulation</w:t>
      </w:r>
      <w:r w:rsidR="004A4B15">
        <w:t> </w:t>
      </w:r>
      <w:r w:rsidR="00D56687" w:rsidRPr="004A4B15">
        <w:rPr>
          <w:noProof/>
        </w:rPr>
        <w:t>4</w:t>
      </w:r>
      <w:r w:rsidR="00D56687" w:rsidRPr="004A4B15">
        <w:t>.</w:t>
      </w:r>
      <w:r w:rsidR="00D56687" w:rsidRPr="004A4B15">
        <w:rPr>
          <w:noProof/>
        </w:rPr>
        <w:t>93</w:t>
      </w:r>
      <w:r w:rsidR="00D56687" w:rsidRPr="004A4B15">
        <w:t>.</w:t>
      </w:r>
    </w:p>
    <w:p w:rsidR="00D56687" w:rsidRPr="004A4B15" w:rsidRDefault="00D56687" w:rsidP="00564901">
      <w:pPr>
        <w:pStyle w:val="subsection"/>
      </w:pPr>
      <w:r w:rsidRPr="004A4B15">
        <w:tab/>
        <w:t>(3)</w:t>
      </w:r>
      <w:r w:rsidRPr="004A4B15">
        <w:tab/>
        <w:t>If the operator of a prescribed air service is notified of the proposed travel, on a flight of the aircraft, of a number of escorted persons in custody that would (together with any escorted persons in custody already accepted for carriage on the flight) exceed the limit in subregulation</w:t>
      </w:r>
      <w:r w:rsidR="00183AC8" w:rsidRPr="004A4B15">
        <w:t> </w:t>
      </w:r>
      <w:r w:rsidRPr="004A4B15">
        <w:t>(2), and the operator is willing to carry all or some of the extra persons on the flight, it is the operator’s responsibility to apply for the Secretary’s approval of the carriage of the extra persons.</w:t>
      </w:r>
    </w:p>
    <w:p w:rsidR="00D56687" w:rsidRPr="004A4B15" w:rsidRDefault="00D56687" w:rsidP="00564901">
      <w:pPr>
        <w:pStyle w:val="subsection"/>
      </w:pPr>
      <w:r w:rsidRPr="004A4B15">
        <w:tab/>
        <w:t>(4)</w:t>
      </w:r>
      <w:r w:rsidRPr="004A4B15">
        <w:tab/>
        <w:t>The Secretary may impose, on an approval under subregulation</w:t>
      </w:r>
      <w:r w:rsidR="00183AC8" w:rsidRPr="004A4B15">
        <w:t> </w:t>
      </w:r>
      <w:r w:rsidRPr="004A4B15">
        <w:t>(2), any condition reasonably necessary in the interests of aviation security.</w:t>
      </w:r>
    </w:p>
    <w:p w:rsidR="00D56687" w:rsidRPr="004A4B15" w:rsidRDefault="00D56687" w:rsidP="00564901">
      <w:pPr>
        <w:pStyle w:val="ActHead5"/>
      </w:pPr>
      <w:bookmarkStart w:id="323" w:name="_Toc442693169"/>
      <w:r w:rsidRPr="004A4B15">
        <w:rPr>
          <w:rStyle w:val="CharSectno"/>
        </w:rPr>
        <w:t>4.93</w:t>
      </w:r>
      <w:r w:rsidR="00564901" w:rsidRPr="004A4B15">
        <w:t xml:space="preserve">  </w:t>
      </w:r>
      <w:r w:rsidRPr="004A4B15">
        <w:t>Exception for members of family unit</w:t>
      </w:r>
      <w:bookmarkEnd w:id="323"/>
    </w:p>
    <w:p w:rsidR="00D56687" w:rsidRPr="004A4B15" w:rsidRDefault="00D56687" w:rsidP="00564901">
      <w:pPr>
        <w:pStyle w:val="subsection"/>
      </w:pPr>
      <w:r w:rsidRPr="004A4B15">
        <w:tab/>
        <w:t>(1)</w:t>
      </w:r>
      <w:r w:rsidRPr="004A4B15">
        <w:tab/>
        <w:t>This regulation applies if 3 or more persons who, in the relevant enforcement agency’s opinion, are all members of a family unit are all undertaking escorted travel.</w:t>
      </w:r>
    </w:p>
    <w:p w:rsidR="00D56687" w:rsidRPr="004A4B15" w:rsidRDefault="00D56687" w:rsidP="00564901">
      <w:pPr>
        <w:pStyle w:val="subsection"/>
      </w:pPr>
      <w:r w:rsidRPr="004A4B15">
        <w:tab/>
        <w:t>(2)</w:t>
      </w:r>
      <w:r w:rsidRPr="004A4B15">
        <w:tab/>
        <w:t>Despite regulation</w:t>
      </w:r>
      <w:r w:rsidR="004A4B15">
        <w:t> </w:t>
      </w:r>
      <w:r w:rsidRPr="004A4B15">
        <w:rPr>
          <w:noProof/>
        </w:rPr>
        <w:t>4</w:t>
      </w:r>
      <w:r w:rsidRPr="004A4B15">
        <w:t>.</w:t>
      </w:r>
      <w:r w:rsidRPr="004A4B15">
        <w:rPr>
          <w:noProof/>
        </w:rPr>
        <w:t>92</w:t>
      </w:r>
      <w:r w:rsidRPr="004A4B15">
        <w:t>, if none of the members of the family unit is dangerous, and the enforcement agency and the operator of a prescribed air service agree on escort arrangements, all of members of the family unit may be carried on the aircraft.</w:t>
      </w:r>
    </w:p>
    <w:p w:rsidR="00D56687" w:rsidRPr="004A4B15" w:rsidRDefault="00D56687" w:rsidP="00564901">
      <w:pPr>
        <w:pStyle w:val="ActHead5"/>
      </w:pPr>
      <w:bookmarkStart w:id="324" w:name="_Toc442693170"/>
      <w:r w:rsidRPr="004A4B15">
        <w:rPr>
          <w:rStyle w:val="CharSectno"/>
        </w:rPr>
        <w:lastRenderedPageBreak/>
        <w:t>4.94</w:t>
      </w:r>
      <w:r w:rsidR="00564901" w:rsidRPr="004A4B15">
        <w:t xml:space="preserve">  </w:t>
      </w:r>
      <w:r w:rsidRPr="004A4B15">
        <w:t>Information to be provided to aircraft’s pilot in command</w:t>
      </w:r>
      <w:bookmarkEnd w:id="324"/>
    </w:p>
    <w:p w:rsidR="00D56687" w:rsidRPr="004A4B15" w:rsidRDefault="00D56687" w:rsidP="00564901">
      <w:pPr>
        <w:pStyle w:val="subsection"/>
      </w:pPr>
      <w:r w:rsidRPr="004A4B15">
        <w:tab/>
      </w:r>
      <w:r w:rsidRPr="004A4B15">
        <w:tab/>
        <w:t>The operator of a prescribed air service on which a person in custody is to be carried must notify the aircraft’s pilot in command before the aircraft’s departure:</w:t>
      </w:r>
    </w:p>
    <w:p w:rsidR="00D56687" w:rsidRPr="004A4B15" w:rsidRDefault="00D56687" w:rsidP="00564901">
      <w:pPr>
        <w:pStyle w:val="paragraph"/>
      </w:pPr>
      <w:r w:rsidRPr="004A4B15">
        <w:tab/>
        <w:t>(a)</w:t>
      </w:r>
      <w:r w:rsidRPr="004A4B15">
        <w:tab/>
        <w:t>that a person in custody is being carried on the aircraft; and</w:t>
      </w:r>
    </w:p>
    <w:p w:rsidR="00D56687" w:rsidRPr="004A4B15" w:rsidRDefault="00D56687" w:rsidP="00564901">
      <w:pPr>
        <w:pStyle w:val="paragraph"/>
      </w:pPr>
      <w:r w:rsidRPr="004A4B15">
        <w:tab/>
        <w:t>(b)</w:t>
      </w:r>
      <w:r w:rsidRPr="004A4B15">
        <w:tab/>
        <w:t>the conditions under which the person is being carried.</w:t>
      </w:r>
    </w:p>
    <w:p w:rsidR="00D56687" w:rsidRPr="004A4B15" w:rsidRDefault="00564901" w:rsidP="00564901">
      <w:pPr>
        <w:pStyle w:val="ActHead3"/>
      </w:pPr>
      <w:bookmarkStart w:id="325" w:name="_Toc442693171"/>
      <w:r w:rsidRPr="004A4B15">
        <w:rPr>
          <w:rStyle w:val="CharDivNo"/>
        </w:rPr>
        <w:t>Division</w:t>
      </w:r>
      <w:r w:rsidR="004A4B15" w:rsidRPr="004A4B15">
        <w:rPr>
          <w:rStyle w:val="CharDivNo"/>
        </w:rPr>
        <w:t> </w:t>
      </w:r>
      <w:r w:rsidR="00D56687" w:rsidRPr="004A4B15">
        <w:rPr>
          <w:rStyle w:val="CharDivNo"/>
        </w:rPr>
        <w:t>4.6</w:t>
      </w:r>
      <w:r w:rsidRPr="004A4B15">
        <w:t>—</w:t>
      </w:r>
      <w:r w:rsidR="00D56687" w:rsidRPr="004A4B15">
        <w:rPr>
          <w:rStyle w:val="CharDivText"/>
        </w:rPr>
        <w:t>Control directions</w:t>
      </w:r>
      <w:bookmarkEnd w:id="325"/>
    </w:p>
    <w:p w:rsidR="00D56687" w:rsidRPr="004A4B15" w:rsidRDefault="00D56687" w:rsidP="00564901">
      <w:pPr>
        <w:pStyle w:val="ActHead5"/>
      </w:pPr>
      <w:bookmarkStart w:id="326" w:name="_Toc442693172"/>
      <w:r w:rsidRPr="004A4B15">
        <w:rPr>
          <w:rStyle w:val="CharSectno"/>
        </w:rPr>
        <w:t>4.95</w:t>
      </w:r>
      <w:r w:rsidR="00564901" w:rsidRPr="004A4B15">
        <w:t xml:space="preserve">  </w:t>
      </w:r>
      <w:r w:rsidRPr="004A4B15">
        <w:t>Compliance control directions</w:t>
      </w:r>
      <w:bookmarkEnd w:id="326"/>
    </w:p>
    <w:p w:rsidR="00D56687" w:rsidRPr="004A4B15" w:rsidRDefault="00D56687" w:rsidP="00564901">
      <w:pPr>
        <w:pStyle w:val="subsection"/>
      </w:pPr>
      <w:r w:rsidRPr="004A4B15">
        <w:tab/>
        <w:t>(1)</w:t>
      </w:r>
      <w:r w:rsidRPr="004A4B15">
        <w:tab/>
        <w:t>An aviation security inspector may give a compliance control direction orally or in writing.</w:t>
      </w:r>
    </w:p>
    <w:p w:rsidR="00D56687" w:rsidRPr="004A4B15" w:rsidRDefault="00D56687" w:rsidP="00564901">
      <w:pPr>
        <w:pStyle w:val="subsection"/>
      </w:pPr>
      <w:r w:rsidRPr="004A4B15">
        <w:tab/>
        <w:t>(2)</w:t>
      </w:r>
      <w:r w:rsidRPr="004A4B15">
        <w:tab/>
        <w:t>However, if an aviation security inspector gives such a direction orally, he or she must, as soon as practicable, confirm it in writing.</w:t>
      </w:r>
    </w:p>
    <w:p w:rsidR="00D56687" w:rsidRPr="004A4B15" w:rsidRDefault="00D56687" w:rsidP="00564901">
      <w:pPr>
        <w:pStyle w:val="subsection"/>
      </w:pPr>
      <w:r w:rsidRPr="004A4B15">
        <w:tab/>
        <w:t>(3)</w:t>
      </w:r>
      <w:r w:rsidRPr="004A4B15">
        <w:tab/>
        <w:t>The written confirmation must:</w:t>
      </w:r>
    </w:p>
    <w:p w:rsidR="00D56687" w:rsidRPr="004A4B15" w:rsidRDefault="00D56687" w:rsidP="00564901">
      <w:pPr>
        <w:pStyle w:val="paragraph"/>
      </w:pPr>
      <w:r w:rsidRPr="004A4B15">
        <w:tab/>
        <w:t>(a)</w:t>
      </w:r>
      <w:r w:rsidRPr="004A4B15">
        <w:tab/>
        <w:t>identify the direction; and</w:t>
      </w:r>
    </w:p>
    <w:p w:rsidR="00D56687" w:rsidRPr="004A4B15" w:rsidRDefault="00D56687" w:rsidP="00564901">
      <w:pPr>
        <w:pStyle w:val="paragraph"/>
      </w:pPr>
      <w:r w:rsidRPr="004A4B15">
        <w:tab/>
        <w:t>(b)</w:t>
      </w:r>
      <w:r w:rsidRPr="004A4B15">
        <w:tab/>
        <w:t>set out the reasons for giving it.</w:t>
      </w:r>
    </w:p>
    <w:p w:rsidR="00D56687" w:rsidRPr="004A4B15" w:rsidRDefault="00D56687" w:rsidP="00564901">
      <w:pPr>
        <w:pStyle w:val="subsection"/>
      </w:pPr>
      <w:r w:rsidRPr="004A4B15">
        <w:tab/>
        <w:t>(4)</w:t>
      </w:r>
      <w:r w:rsidRPr="004A4B15">
        <w:tab/>
        <w:t>If the direction was given to the pilot in command of a prescribed aircraft, the written confirmation may be given either to the pilot or to the aircraft’s operator.</w:t>
      </w:r>
    </w:p>
    <w:p w:rsidR="00D56687" w:rsidRPr="004A4B15" w:rsidRDefault="00D56687" w:rsidP="00564901">
      <w:pPr>
        <w:pStyle w:val="subsection"/>
      </w:pPr>
      <w:r w:rsidRPr="004A4B15">
        <w:tab/>
        <w:t>(5)</w:t>
      </w:r>
      <w:r w:rsidRPr="004A4B15">
        <w:tab/>
        <w:t>An aviation security inspector who has given a compliance control direction must notify the Secretary in writing, as soon as practicable, that he or she has given the direction and its content.</w:t>
      </w:r>
    </w:p>
    <w:p w:rsidR="00D56687" w:rsidRPr="004A4B15" w:rsidRDefault="00564901" w:rsidP="00D364ED">
      <w:pPr>
        <w:pStyle w:val="ActHead2"/>
        <w:pageBreakBefore/>
      </w:pPr>
      <w:bookmarkStart w:id="327" w:name="_Toc442693173"/>
      <w:r w:rsidRPr="004A4B15">
        <w:rPr>
          <w:rStyle w:val="CharPartNo"/>
        </w:rPr>
        <w:lastRenderedPageBreak/>
        <w:t>Part</w:t>
      </w:r>
      <w:r w:rsidR="004A4B15" w:rsidRPr="004A4B15">
        <w:rPr>
          <w:rStyle w:val="CharPartNo"/>
        </w:rPr>
        <w:t> </w:t>
      </w:r>
      <w:r w:rsidR="00D56687" w:rsidRPr="004A4B15">
        <w:rPr>
          <w:rStyle w:val="CharPartNo"/>
        </w:rPr>
        <w:t>5</w:t>
      </w:r>
      <w:r w:rsidRPr="004A4B15">
        <w:t>—</w:t>
      </w:r>
      <w:r w:rsidR="00D56687" w:rsidRPr="004A4B15">
        <w:rPr>
          <w:rStyle w:val="CharPartText"/>
        </w:rPr>
        <w:t>Powers of officials</w:t>
      </w:r>
      <w:bookmarkEnd w:id="327"/>
    </w:p>
    <w:p w:rsidR="00D56687" w:rsidRPr="004A4B15" w:rsidRDefault="00564901" w:rsidP="00564901">
      <w:pPr>
        <w:pStyle w:val="ActHead3"/>
      </w:pPr>
      <w:bookmarkStart w:id="328" w:name="_Toc442693174"/>
      <w:r w:rsidRPr="004A4B15">
        <w:rPr>
          <w:rStyle w:val="CharDivNo"/>
        </w:rPr>
        <w:t>Division</w:t>
      </w:r>
      <w:r w:rsidR="004A4B15" w:rsidRPr="004A4B15">
        <w:rPr>
          <w:rStyle w:val="CharDivNo"/>
        </w:rPr>
        <w:t> </w:t>
      </w:r>
      <w:r w:rsidR="00D56687" w:rsidRPr="004A4B15">
        <w:rPr>
          <w:rStyle w:val="CharDivNo"/>
        </w:rPr>
        <w:t>5.1</w:t>
      </w:r>
      <w:r w:rsidRPr="004A4B15">
        <w:t>—</w:t>
      </w:r>
      <w:r w:rsidR="00D56687" w:rsidRPr="004A4B15">
        <w:rPr>
          <w:rStyle w:val="CharDivText"/>
        </w:rPr>
        <w:t>Aviation security inspectors</w:t>
      </w:r>
      <w:bookmarkEnd w:id="328"/>
    </w:p>
    <w:p w:rsidR="00D56687" w:rsidRPr="004A4B15" w:rsidRDefault="00D56687" w:rsidP="00564901">
      <w:pPr>
        <w:pStyle w:val="ActHead5"/>
      </w:pPr>
      <w:bookmarkStart w:id="329" w:name="_Toc442693175"/>
      <w:r w:rsidRPr="004A4B15">
        <w:rPr>
          <w:rStyle w:val="CharSectno"/>
        </w:rPr>
        <w:t>5.01</w:t>
      </w:r>
      <w:r w:rsidR="00564901" w:rsidRPr="004A4B15">
        <w:t xml:space="preserve">  </w:t>
      </w:r>
      <w:r w:rsidRPr="004A4B15">
        <w:t>Identity cards</w:t>
      </w:r>
      <w:bookmarkEnd w:id="329"/>
    </w:p>
    <w:p w:rsidR="00D56687" w:rsidRPr="004A4B15" w:rsidRDefault="00D56687" w:rsidP="00564901">
      <w:pPr>
        <w:pStyle w:val="subsection"/>
      </w:pPr>
      <w:r w:rsidRPr="004A4B15">
        <w:tab/>
        <w:t>(1)</w:t>
      </w:r>
      <w:r w:rsidRPr="004A4B15">
        <w:tab/>
        <w:t>For subsection</w:t>
      </w:r>
      <w:r w:rsidR="004A4B15">
        <w:t> </w:t>
      </w:r>
      <w:r w:rsidRPr="004A4B15">
        <w:t>78(2) of the Act, the requirements as to the form of an identity card are as follows:</w:t>
      </w:r>
    </w:p>
    <w:p w:rsidR="00D56687" w:rsidRPr="004A4B15" w:rsidRDefault="00D56687" w:rsidP="00564901">
      <w:pPr>
        <w:pStyle w:val="paragraph"/>
      </w:pPr>
      <w:r w:rsidRPr="004A4B15">
        <w:tab/>
        <w:t>(a)</w:t>
      </w:r>
      <w:r w:rsidRPr="004A4B15">
        <w:tab/>
        <w:t>the card must set out the holder’s full name;</w:t>
      </w:r>
    </w:p>
    <w:p w:rsidR="00D56687" w:rsidRPr="004A4B15" w:rsidRDefault="00D56687" w:rsidP="00564901">
      <w:pPr>
        <w:pStyle w:val="paragraph"/>
      </w:pPr>
      <w:r w:rsidRPr="004A4B15">
        <w:tab/>
        <w:t>(b)</w:t>
      </w:r>
      <w:r w:rsidRPr="004A4B15">
        <w:tab/>
        <w:t>the card must bear a recent photograph of the holder;</w:t>
      </w:r>
    </w:p>
    <w:p w:rsidR="00D56687" w:rsidRPr="004A4B15" w:rsidRDefault="00D56687" w:rsidP="00564901">
      <w:pPr>
        <w:pStyle w:val="paragraph"/>
      </w:pPr>
      <w:r w:rsidRPr="004A4B15">
        <w:tab/>
        <w:t>(c)</w:t>
      </w:r>
      <w:r w:rsidRPr="004A4B15">
        <w:tab/>
        <w:t xml:space="preserve">the card must bear a statement to the effect that the holder is an aviation security inspector for the purposes of </w:t>
      </w:r>
      <w:r w:rsidR="00564901" w:rsidRPr="004A4B15">
        <w:t>Part</w:t>
      </w:r>
      <w:r w:rsidR="004A4B15">
        <w:t> </w:t>
      </w:r>
      <w:r w:rsidRPr="004A4B15">
        <w:t>5 of the Act and this Part;</w:t>
      </w:r>
    </w:p>
    <w:p w:rsidR="00D56687" w:rsidRPr="004A4B15" w:rsidRDefault="00D56687" w:rsidP="00564901">
      <w:pPr>
        <w:pStyle w:val="paragraph"/>
      </w:pPr>
      <w:r w:rsidRPr="004A4B15">
        <w:tab/>
        <w:t>(d)</w:t>
      </w:r>
      <w:r w:rsidRPr="004A4B15">
        <w:tab/>
        <w:t>the card must bear the signatures of the holder and the Secretary.</w:t>
      </w:r>
    </w:p>
    <w:p w:rsidR="00D56687" w:rsidRPr="004A4B15" w:rsidRDefault="00D56687" w:rsidP="00564901">
      <w:pPr>
        <w:pStyle w:val="subsection"/>
      </w:pPr>
      <w:r w:rsidRPr="004A4B15">
        <w:tab/>
        <w:t>(2)</w:t>
      </w:r>
      <w:r w:rsidRPr="004A4B15">
        <w:tab/>
        <w:t>If a person representing or apparently representing an aviation industry participant so requests, an aviation security inspector must show his or her identity card to the person.</w:t>
      </w:r>
    </w:p>
    <w:p w:rsidR="00D56687" w:rsidRPr="004A4B15" w:rsidRDefault="00564901" w:rsidP="00D56687">
      <w:pPr>
        <w:pStyle w:val="Penalty"/>
        <w:rPr>
          <w:color w:val="000000"/>
        </w:rPr>
      </w:pPr>
      <w:r w:rsidRPr="004A4B15">
        <w:t>Penalty:</w:t>
      </w:r>
      <w:r w:rsidRPr="004A4B15">
        <w:tab/>
      </w:r>
      <w:r w:rsidR="00D56687" w:rsidRPr="004A4B15">
        <w:t>5</w:t>
      </w:r>
      <w:r w:rsidR="00D56687" w:rsidRPr="004A4B15">
        <w:rPr>
          <w:color w:val="000000"/>
        </w:rPr>
        <w:t xml:space="preserve"> penalty units.</w:t>
      </w:r>
    </w:p>
    <w:p w:rsidR="00D56687" w:rsidRPr="004A4B15" w:rsidRDefault="00D56687" w:rsidP="00564901">
      <w:pPr>
        <w:pStyle w:val="subsection"/>
      </w:pPr>
      <w:r w:rsidRPr="004A4B15">
        <w:tab/>
        <w:t>(3)</w:t>
      </w:r>
      <w:r w:rsidRPr="004A4B15">
        <w:tab/>
        <w:t>A person who ceases to be an aviation security inspector must return his or her identity card to the Secretary within 7 days.</w:t>
      </w:r>
    </w:p>
    <w:p w:rsidR="00D56687" w:rsidRPr="004A4B15" w:rsidRDefault="00564901" w:rsidP="00D56687">
      <w:pPr>
        <w:pStyle w:val="Penalty"/>
        <w:rPr>
          <w:color w:val="000000"/>
        </w:rPr>
      </w:pPr>
      <w:r w:rsidRPr="004A4B15">
        <w:t>Penalty:</w:t>
      </w:r>
      <w:r w:rsidRPr="004A4B15">
        <w:tab/>
      </w:r>
      <w:r w:rsidR="00D56687" w:rsidRPr="004A4B15">
        <w:t>5</w:t>
      </w:r>
      <w:r w:rsidR="00D56687" w:rsidRPr="004A4B15">
        <w:rPr>
          <w:color w:val="000000"/>
        </w:rPr>
        <w:t xml:space="preserve"> penalty units.</w:t>
      </w:r>
    </w:p>
    <w:p w:rsidR="00D56687" w:rsidRPr="004A4B15" w:rsidRDefault="00D56687" w:rsidP="00564901">
      <w:pPr>
        <w:pStyle w:val="subsection"/>
      </w:pPr>
      <w:r w:rsidRPr="004A4B15">
        <w:tab/>
        <w:t>(4)</w:t>
      </w:r>
      <w:r w:rsidRPr="004A4B15">
        <w:tab/>
        <w:t>Before an aviation security inspector exercises any power under these Regulations (other than regulation</w:t>
      </w:r>
      <w:r w:rsidR="004A4B15">
        <w:t> </w:t>
      </w:r>
      <w:r w:rsidRPr="004A4B15">
        <w:t>7.08) in relation to a person, the inspector must show his or her identity card to the person.</w:t>
      </w:r>
    </w:p>
    <w:p w:rsidR="00D56687" w:rsidRPr="004A4B15" w:rsidRDefault="00564901" w:rsidP="00D56687">
      <w:pPr>
        <w:pStyle w:val="Penalty"/>
        <w:rPr>
          <w:color w:val="000000"/>
        </w:rPr>
      </w:pPr>
      <w:r w:rsidRPr="004A4B15">
        <w:t>Penalty:</w:t>
      </w:r>
      <w:r w:rsidRPr="004A4B15">
        <w:tab/>
      </w:r>
      <w:r w:rsidR="00D56687" w:rsidRPr="004A4B15">
        <w:t>5</w:t>
      </w:r>
      <w:r w:rsidR="00D56687" w:rsidRPr="004A4B15">
        <w:rPr>
          <w:color w:val="000000"/>
        </w:rPr>
        <w:t xml:space="preserve"> penalty units.</w:t>
      </w:r>
    </w:p>
    <w:p w:rsidR="00D56687" w:rsidRPr="004A4B15" w:rsidRDefault="00564901" w:rsidP="00564901">
      <w:pPr>
        <w:pStyle w:val="ActHead3"/>
        <w:pageBreakBefore/>
      </w:pPr>
      <w:bookmarkStart w:id="330" w:name="_Toc442693176"/>
      <w:r w:rsidRPr="004A4B15">
        <w:rPr>
          <w:rStyle w:val="CharDivNo"/>
        </w:rPr>
        <w:lastRenderedPageBreak/>
        <w:t>Division</w:t>
      </w:r>
      <w:r w:rsidR="004A4B15" w:rsidRPr="004A4B15">
        <w:rPr>
          <w:rStyle w:val="CharDivNo"/>
        </w:rPr>
        <w:t> </w:t>
      </w:r>
      <w:r w:rsidR="00D56687" w:rsidRPr="004A4B15">
        <w:rPr>
          <w:rStyle w:val="CharDivNo"/>
        </w:rPr>
        <w:t>5.2</w:t>
      </w:r>
      <w:r w:rsidRPr="004A4B15">
        <w:t>—</w:t>
      </w:r>
      <w:r w:rsidR="00D56687" w:rsidRPr="004A4B15">
        <w:rPr>
          <w:rStyle w:val="CharDivText"/>
        </w:rPr>
        <w:t>Airport security guards</w:t>
      </w:r>
      <w:bookmarkEnd w:id="330"/>
    </w:p>
    <w:p w:rsidR="001478C3" w:rsidRPr="004A4B15" w:rsidRDefault="001478C3" w:rsidP="00564901">
      <w:pPr>
        <w:pStyle w:val="ActHead5"/>
      </w:pPr>
      <w:bookmarkStart w:id="331" w:name="_Toc442693177"/>
      <w:r w:rsidRPr="004A4B15">
        <w:rPr>
          <w:rStyle w:val="CharSectno"/>
        </w:rPr>
        <w:t>5.03</w:t>
      </w:r>
      <w:r w:rsidR="00564901" w:rsidRPr="004A4B15">
        <w:t xml:space="preserve">  </w:t>
      </w:r>
      <w:r w:rsidRPr="004A4B15">
        <w:t>Training and qualifications of airport security guards</w:t>
      </w:r>
      <w:bookmarkEnd w:id="331"/>
    </w:p>
    <w:p w:rsidR="001478C3" w:rsidRPr="004A4B15" w:rsidRDefault="001478C3" w:rsidP="00564901">
      <w:pPr>
        <w:pStyle w:val="subsection"/>
      </w:pPr>
      <w:r w:rsidRPr="004A4B15">
        <w:tab/>
        <w:t>(1)</w:t>
      </w:r>
      <w:r w:rsidRPr="004A4B15">
        <w:tab/>
        <w:t>For paragraph</w:t>
      </w:r>
      <w:r w:rsidR="004A4B15">
        <w:t> </w:t>
      </w:r>
      <w:r w:rsidRPr="004A4B15">
        <w:t>91(2</w:t>
      </w:r>
      <w:r w:rsidR="00564901" w:rsidRPr="004A4B15">
        <w:t>)(</w:t>
      </w:r>
      <w:r w:rsidRPr="004A4B15">
        <w:t>a) of the Act, the training and qualification requirements for an airport security guard are:</w:t>
      </w:r>
    </w:p>
    <w:p w:rsidR="001478C3" w:rsidRPr="004A4B15" w:rsidRDefault="001478C3" w:rsidP="00564901">
      <w:pPr>
        <w:pStyle w:val="paragraph"/>
      </w:pPr>
      <w:r w:rsidRPr="004A4B15">
        <w:tab/>
        <w:t>(a)</w:t>
      </w:r>
      <w:r w:rsidRPr="004A4B15">
        <w:tab/>
        <w:t>that he or she:</w:t>
      </w:r>
    </w:p>
    <w:p w:rsidR="001478C3" w:rsidRPr="004A4B15" w:rsidRDefault="001478C3" w:rsidP="00564901">
      <w:pPr>
        <w:pStyle w:val="paragraphsub"/>
      </w:pPr>
      <w:r w:rsidRPr="004A4B15">
        <w:tab/>
        <w:t>(i)</w:t>
      </w:r>
      <w:r w:rsidRPr="004A4B15">
        <w:tab/>
        <w:t>holds at least a Certificate II in Security Operations; or</w:t>
      </w:r>
    </w:p>
    <w:p w:rsidR="001478C3" w:rsidRPr="004A4B15" w:rsidRDefault="001478C3" w:rsidP="00564901">
      <w:pPr>
        <w:pStyle w:val="paragraphsub"/>
      </w:pPr>
      <w:r w:rsidRPr="004A4B15">
        <w:tab/>
        <w:t>(ii)</w:t>
      </w:r>
      <w:r w:rsidRPr="004A4B15">
        <w:tab/>
        <w:t>holds another qualification that, in the Secretary’s opinion, is equivalent to a Certificate II in Security Operations; and</w:t>
      </w:r>
    </w:p>
    <w:p w:rsidR="001478C3" w:rsidRPr="004A4B15" w:rsidRDefault="001478C3" w:rsidP="00564901">
      <w:pPr>
        <w:pStyle w:val="paragraph"/>
      </w:pPr>
      <w:r w:rsidRPr="004A4B15">
        <w:tab/>
        <w:t>(b)</w:t>
      </w:r>
      <w:r w:rsidRPr="004A4B15">
        <w:tab/>
        <w:t>that he or she is licensed as a security guard in the State or Territory in which the airport is located, if required by State or Territory legislation; and</w:t>
      </w:r>
    </w:p>
    <w:p w:rsidR="001478C3" w:rsidRPr="004A4B15" w:rsidRDefault="001478C3" w:rsidP="00564901">
      <w:pPr>
        <w:pStyle w:val="paragraph"/>
      </w:pPr>
      <w:r w:rsidRPr="004A4B15">
        <w:tab/>
        <w:t>(c)</w:t>
      </w:r>
      <w:r w:rsidRPr="004A4B15">
        <w:tab/>
        <w:t>that he or she has completed training, approved by the Secretary, that is designed to ensure familiarity with the Act (in particular, the power of an airport security guard under section</w:t>
      </w:r>
      <w:r w:rsidR="004A4B15">
        <w:t> </w:t>
      </w:r>
      <w:r w:rsidRPr="004A4B15">
        <w:t>92) and these Regulations.</w:t>
      </w:r>
    </w:p>
    <w:p w:rsidR="001478C3" w:rsidRPr="004A4B15" w:rsidRDefault="001478C3" w:rsidP="00564901">
      <w:pPr>
        <w:pStyle w:val="subsection"/>
      </w:pPr>
      <w:r w:rsidRPr="004A4B15">
        <w:tab/>
        <w:t>(2)</w:t>
      </w:r>
      <w:r w:rsidRPr="004A4B15">
        <w:tab/>
        <w:t>For paragraph</w:t>
      </w:r>
      <w:r w:rsidR="004A4B15">
        <w:t> </w:t>
      </w:r>
      <w:r w:rsidRPr="004A4B15">
        <w:t>91(2</w:t>
      </w:r>
      <w:r w:rsidR="00564901" w:rsidRPr="004A4B15">
        <w:t>)(</w:t>
      </w:r>
      <w:r w:rsidRPr="004A4B15">
        <w:t>a) of the Act, an additional training requirement for an airport security guard employed at an airport from which screened air services do not operate is that he or she has completed training, approved by the Secretary, that is designed to ensure competency in the use of a hand</w:t>
      </w:r>
      <w:r w:rsidR="004A4B15">
        <w:noBreakHyphen/>
      </w:r>
      <w:r w:rsidRPr="004A4B15">
        <w:t>held metal detector.</w:t>
      </w:r>
    </w:p>
    <w:p w:rsidR="001478C3" w:rsidRPr="004A4B15" w:rsidRDefault="001478C3" w:rsidP="00564901">
      <w:pPr>
        <w:pStyle w:val="subsection"/>
      </w:pPr>
      <w:r w:rsidRPr="004A4B15">
        <w:tab/>
        <w:t>(3)</w:t>
      </w:r>
      <w:r w:rsidRPr="004A4B15">
        <w:tab/>
        <w:t>The operator of a security controlled airport from which screened air services do not operate must ensure that the operator has access to the services of at least 1 airport security guard who meets:</w:t>
      </w:r>
    </w:p>
    <w:p w:rsidR="001478C3" w:rsidRPr="004A4B15" w:rsidRDefault="001478C3" w:rsidP="00564901">
      <w:pPr>
        <w:pStyle w:val="paragraph"/>
      </w:pPr>
      <w:r w:rsidRPr="004A4B15">
        <w:tab/>
        <w:t>(a)</w:t>
      </w:r>
      <w:r w:rsidRPr="004A4B15">
        <w:tab/>
        <w:t>the training and qualification requirements mentioned in subregulation</w:t>
      </w:r>
      <w:r w:rsidR="00183AC8" w:rsidRPr="004A4B15">
        <w:t> </w:t>
      </w:r>
      <w:r w:rsidRPr="004A4B15">
        <w:t>(1); and</w:t>
      </w:r>
    </w:p>
    <w:p w:rsidR="001478C3" w:rsidRPr="004A4B15" w:rsidRDefault="001478C3" w:rsidP="00564901">
      <w:pPr>
        <w:pStyle w:val="paragraph"/>
      </w:pPr>
      <w:r w:rsidRPr="004A4B15">
        <w:tab/>
        <w:t>(b)</w:t>
      </w:r>
      <w:r w:rsidRPr="004A4B15">
        <w:tab/>
        <w:t>the training requirement mentioned in subregulation</w:t>
      </w:r>
      <w:r w:rsidR="00183AC8" w:rsidRPr="004A4B15">
        <w:t> </w:t>
      </w:r>
      <w:r w:rsidRPr="004A4B15">
        <w:t>(2).</w:t>
      </w:r>
    </w:p>
    <w:p w:rsidR="001478C3" w:rsidRPr="004A4B15" w:rsidRDefault="00564901" w:rsidP="001478C3">
      <w:pPr>
        <w:pStyle w:val="Penalty"/>
        <w:rPr>
          <w:color w:val="000000"/>
        </w:rPr>
      </w:pPr>
      <w:r w:rsidRPr="004A4B15">
        <w:t>Penalty:</w:t>
      </w:r>
      <w:r w:rsidRPr="004A4B15">
        <w:tab/>
      </w:r>
      <w:r w:rsidR="001478C3" w:rsidRPr="004A4B15">
        <w:t>20</w:t>
      </w:r>
      <w:r w:rsidR="001478C3" w:rsidRPr="004A4B15">
        <w:rPr>
          <w:color w:val="000000"/>
        </w:rPr>
        <w:t xml:space="preserve"> penalty units.</w:t>
      </w:r>
    </w:p>
    <w:p w:rsidR="001478C3" w:rsidRPr="004A4B15" w:rsidRDefault="00564901" w:rsidP="00564901">
      <w:pPr>
        <w:pStyle w:val="notetext"/>
      </w:pPr>
      <w:r w:rsidRPr="004A4B15">
        <w:t>Note:</w:t>
      </w:r>
      <w:r w:rsidRPr="004A4B15">
        <w:tab/>
      </w:r>
      <w:r w:rsidR="001478C3" w:rsidRPr="004A4B15">
        <w:t>The use of hand</w:t>
      </w:r>
      <w:r w:rsidR="004A4B15">
        <w:noBreakHyphen/>
      </w:r>
      <w:r w:rsidR="001478C3" w:rsidRPr="004A4B15">
        <w:t>held metal detectors at a security controlled airport from which a screened air service does not operate is regulated</w:t>
      </w:r>
      <w:r w:rsidRPr="004A4B15">
        <w:t>—</w:t>
      </w:r>
      <w:r w:rsidR="001478C3" w:rsidRPr="004A4B15">
        <w:t>see regulation</w:t>
      </w:r>
      <w:r w:rsidR="004A4B15">
        <w:t> </w:t>
      </w:r>
      <w:r w:rsidR="001478C3" w:rsidRPr="004A4B15">
        <w:t>4.07.</w:t>
      </w:r>
    </w:p>
    <w:p w:rsidR="001478C3" w:rsidRPr="004A4B15" w:rsidRDefault="001478C3" w:rsidP="00564901">
      <w:pPr>
        <w:pStyle w:val="subsection"/>
      </w:pPr>
      <w:r w:rsidRPr="004A4B15">
        <w:lastRenderedPageBreak/>
        <w:tab/>
        <w:t>(4)</w:t>
      </w:r>
      <w:r w:rsidRPr="004A4B15">
        <w:tab/>
        <w:t>Subregulation (3) does not apply to operators of security controlled airports from which regular public transport operations do not operate.</w:t>
      </w:r>
    </w:p>
    <w:p w:rsidR="00D56687" w:rsidRPr="004A4B15" w:rsidRDefault="00D56687" w:rsidP="00564901">
      <w:pPr>
        <w:pStyle w:val="ActHead5"/>
      </w:pPr>
      <w:bookmarkStart w:id="332" w:name="_Toc442693178"/>
      <w:r w:rsidRPr="004A4B15">
        <w:rPr>
          <w:rStyle w:val="CharSectno"/>
        </w:rPr>
        <w:t>5.04</w:t>
      </w:r>
      <w:r w:rsidR="00564901" w:rsidRPr="004A4B15">
        <w:t xml:space="preserve">  </w:t>
      </w:r>
      <w:r w:rsidRPr="004A4B15">
        <w:t>Identity cards for airport security guards</w:t>
      </w:r>
      <w:bookmarkEnd w:id="332"/>
    </w:p>
    <w:p w:rsidR="00D56687" w:rsidRPr="004A4B15" w:rsidRDefault="00D56687" w:rsidP="00564901">
      <w:pPr>
        <w:pStyle w:val="subsection"/>
      </w:pPr>
      <w:r w:rsidRPr="004A4B15">
        <w:tab/>
      </w:r>
      <w:r w:rsidRPr="004A4B15">
        <w:tab/>
      </w:r>
      <w:r w:rsidR="001478C3" w:rsidRPr="004A4B15">
        <w:t>For paragraph</w:t>
      </w:r>
      <w:r w:rsidR="004A4B15">
        <w:t> </w:t>
      </w:r>
      <w:r w:rsidR="001478C3" w:rsidRPr="004A4B15">
        <w:t>91(2</w:t>
      </w:r>
      <w:r w:rsidR="00564901" w:rsidRPr="004A4B15">
        <w:t>)(</w:t>
      </w:r>
      <w:r w:rsidR="001478C3" w:rsidRPr="004A4B15">
        <w:t>b) of the Act, an</w:t>
      </w:r>
      <w:r w:rsidRPr="004A4B15">
        <w:t xml:space="preserve"> airport security guard at an airport from which a regular public transport operation operates must hold, and while on duty must at all times properly display, a valid ASIC.</w:t>
      </w:r>
    </w:p>
    <w:p w:rsidR="00D56687" w:rsidRPr="004A4B15" w:rsidRDefault="00564901" w:rsidP="00564901">
      <w:pPr>
        <w:pStyle w:val="notetext"/>
      </w:pPr>
      <w:r w:rsidRPr="004A4B15">
        <w:t>Note:</w:t>
      </w:r>
      <w:r w:rsidRPr="004A4B15">
        <w:tab/>
      </w:r>
      <w:r w:rsidR="00D364ED" w:rsidRPr="004A4B15">
        <w:t xml:space="preserve"> </w:t>
      </w:r>
      <w:r w:rsidR="00D56687" w:rsidRPr="004A4B15">
        <w:t>The requirement to display an ASIC does not apply to security regulated airports that do not have regular public transport operations, see subregulation</w:t>
      </w:r>
      <w:r w:rsidR="004A4B15">
        <w:t> </w:t>
      </w:r>
      <w:r w:rsidR="00D56687" w:rsidRPr="004A4B15">
        <w:t xml:space="preserve">3.03(4). </w:t>
      </w:r>
    </w:p>
    <w:p w:rsidR="00D56687" w:rsidRPr="004A4B15" w:rsidRDefault="00D56687" w:rsidP="00564901">
      <w:pPr>
        <w:pStyle w:val="ActHead5"/>
      </w:pPr>
      <w:bookmarkStart w:id="333" w:name="_Toc442693179"/>
      <w:r w:rsidRPr="004A4B15">
        <w:rPr>
          <w:rStyle w:val="CharSectno"/>
        </w:rPr>
        <w:t>5.05</w:t>
      </w:r>
      <w:r w:rsidR="00564901" w:rsidRPr="004A4B15">
        <w:t xml:space="preserve">  </w:t>
      </w:r>
      <w:r w:rsidRPr="004A4B15">
        <w:t>Uniforms of airport security guards</w:t>
      </w:r>
      <w:bookmarkEnd w:id="333"/>
    </w:p>
    <w:p w:rsidR="00D56687" w:rsidRPr="004A4B15" w:rsidRDefault="00D56687" w:rsidP="00564901">
      <w:pPr>
        <w:pStyle w:val="subsection"/>
      </w:pPr>
      <w:r w:rsidRPr="004A4B15">
        <w:tab/>
      </w:r>
      <w:r w:rsidRPr="004A4B15">
        <w:tab/>
      </w:r>
      <w:r w:rsidR="000100BE" w:rsidRPr="004A4B15">
        <w:t>For paragraph</w:t>
      </w:r>
      <w:r w:rsidR="004A4B15">
        <w:t> </w:t>
      </w:r>
      <w:r w:rsidR="000100BE" w:rsidRPr="004A4B15">
        <w:t>91(3</w:t>
      </w:r>
      <w:r w:rsidR="00564901" w:rsidRPr="004A4B15">
        <w:t>)(</w:t>
      </w:r>
      <w:r w:rsidR="000100BE" w:rsidRPr="004A4B15">
        <w:t>a) of the Act, an</w:t>
      </w:r>
      <w:r w:rsidRPr="004A4B15">
        <w:t xml:space="preserve"> airport security guard must wear a distinctive and recognisable uniform.</w:t>
      </w:r>
    </w:p>
    <w:p w:rsidR="00D56687" w:rsidRPr="004A4B15" w:rsidRDefault="00564901" w:rsidP="00564901">
      <w:pPr>
        <w:pStyle w:val="ActHead3"/>
        <w:pageBreakBefore/>
      </w:pPr>
      <w:bookmarkStart w:id="334" w:name="_Toc442693180"/>
      <w:r w:rsidRPr="004A4B15">
        <w:rPr>
          <w:rStyle w:val="CharDivNo"/>
        </w:rPr>
        <w:lastRenderedPageBreak/>
        <w:t>Division</w:t>
      </w:r>
      <w:r w:rsidR="004A4B15" w:rsidRPr="004A4B15">
        <w:rPr>
          <w:rStyle w:val="CharDivNo"/>
        </w:rPr>
        <w:t> </w:t>
      </w:r>
      <w:r w:rsidR="00D56687" w:rsidRPr="004A4B15">
        <w:rPr>
          <w:rStyle w:val="CharDivNo"/>
        </w:rPr>
        <w:t>5.3</w:t>
      </w:r>
      <w:r w:rsidRPr="004A4B15">
        <w:t>—</w:t>
      </w:r>
      <w:r w:rsidR="00D56687" w:rsidRPr="004A4B15">
        <w:rPr>
          <w:rStyle w:val="CharDivText"/>
        </w:rPr>
        <w:t>Screening officers</w:t>
      </w:r>
      <w:bookmarkEnd w:id="334"/>
    </w:p>
    <w:p w:rsidR="000100BE" w:rsidRPr="004A4B15" w:rsidRDefault="000100BE" w:rsidP="00564901">
      <w:pPr>
        <w:pStyle w:val="ActHead5"/>
      </w:pPr>
      <w:bookmarkStart w:id="335" w:name="_Toc442693181"/>
      <w:r w:rsidRPr="004A4B15">
        <w:rPr>
          <w:rStyle w:val="CharSectno"/>
        </w:rPr>
        <w:t>5.06</w:t>
      </w:r>
      <w:r w:rsidR="00564901" w:rsidRPr="004A4B15">
        <w:t xml:space="preserve">  </w:t>
      </w:r>
      <w:r w:rsidRPr="004A4B15">
        <w:t>Training and qualifications of screening officers</w:t>
      </w:r>
      <w:bookmarkEnd w:id="335"/>
    </w:p>
    <w:p w:rsidR="000100BE" w:rsidRPr="004A4B15" w:rsidRDefault="000100BE" w:rsidP="00564901">
      <w:pPr>
        <w:pStyle w:val="subsection"/>
      </w:pPr>
      <w:r w:rsidRPr="004A4B15">
        <w:tab/>
      </w:r>
      <w:r w:rsidRPr="004A4B15">
        <w:tab/>
        <w:t>For paragraph</w:t>
      </w:r>
      <w:r w:rsidR="004A4B15">
        <w:t> </w:t>
      </w:r>
      <w:r w:rsidRPr="004A4B15">
        <w:t>94(2</w:t>
      </w:r>
      <w:r w:rsidR="00564901" w:rsidRPr="004A4B15">
        <w:t>)(</w:t>
      </w:r>
      <w:r w:rsidRPr="004A4B15">
        <w:t>a) of the Act, the training and qualification requirements for a screening officer are:</w:t>
      </w:r>
    </w:p>
    <w:p w:rsidR="000100BE" w:rsidRPr="004A4B15" w:rsidRDefault="000100BE" w:rsidP="00564901">
      <w:pPr>
        <w:pStyle w:val="paragraph"/>
      </w:pPr>
      <w:r w:rsidRPr="004A4B15">
        <w:tab/>
        <w:t>(a)</w:t>
      </w:r>
      <w:r w:rsidRPr="004A4B15">
        <w:tab/>
        <w:t>that he or she:</w:t>
      </w:r>
    </w:p>
    <w:p w:rsidR="000100BE" w:rsidRPr="004A4B15" w:rsidRDefault="000100BE" w:rsidP="00564901">
      <w:pPr>
        <w:pStyle w:val="paragraphsub"/>
      </w:pPr>
      <w:r w:rsidRPr="004A4B15">
        <w:tab/>
        <w:t>(i)</w:t>
      </w:r>
      <w:r w:rsidRPr="004A4B15">
        <w:tab/>
        <w:t>holds at least a Certificate II in Security Operations; or</w:t>
      </w:r>
    </w:p>
    <w:p w:rsidR="000100BE" w:rsidRPr="004A4B15" w:rsidRDefault="000100BE" w:rsidP="00564901">
      <w:pPr>
        <w:pStyle w:val="paragraphsub"/>
      </w:pPr>
      <w:r w:rsidRPr="004A4B15">
        <w:tab/>
        <w:t>(ii)</w:t>
      </w:r>
      <w:r w:rsidRPr="004A4B15">
        <w:tab/>
        <w:t>holds another qualification that, in the Secretary’s opinion, is equivalent to a Certificate II in Security Operations; and</w:t>
      </w:r>
    </w:p>
    <w:p w:rsidR="000100BE" w:rsidRPr="004A4B15" w:rsidRDefault="000100BE" w:rsidP="00564901">
      <w:pPr>
        <w:pStyle w:val="paragraph"/>
      </w:pPr>
      <w:r w:rsidRPr="004A4B15">
        <w:tab/>
        <w:t>(c)</w:t>
      </w:r>
      <w:r w:rsidRPr="004A4B15">
        <w:tab/>
        <w:t>that, until a supervisor is satisfied that he or she is competent as a screening officer, while on duty as a screening officer:</w:t>
      </w:r>
    </w:p>
    <w:p w:rsidR="000100BE" w:rsidRPr="004A4B15" w:rsidRDefault="000100BE" w:rsidP="00564901">
      <w:pPr>
        <w:pStyle w:val="paragraphsub"/>
      </w:pPr>
      <w:r w:rsidRPr="004A4B15">
        <w:tab/>
        <w:t>(i)</w:t>
      </w:r>
      <w:r w:rsidRPr="004A4B15">
        <w:tab/>
        <w:t>he or she is supervised by a qualified screener; and</w:t>
      </w:r>
    </w:p>
    <w:p w:rsidR="000100BE" w:rsidRPr="004A4B15" w:rsidRDefault="000100BE" w:rsidP="00564901">
      <w:pPr>
        <w:pStyle w:val="paragraphsub"/>
      </w:pPr>
      <w:r w:rsidRPr="004A4B15">
        <w:tab/>
        <w:t>(ii)</w:t>
      </w:r>
      <w:r w:rsidRPr="004A4B15">
        <w:tab/>
        <w:t>he or she does not make any independent screening decisions; and</w:t>
      </w:r>
    </w:p>
    <w:p w:rsidR="000100BE" w:rsidRPr="004A4B15" w:rsidRDefault="000100BE" w:rsidP="00564901">
      <w:pPr>
        <w:pStyle w:val="paragraph"/>
      </w:pPr>
      <w:r w:rsidRPr="004A4B15">
        <w:tab/>
        <w:t>(d)</w:t>
      </w:r>
      <w:r w:rsidRPr="004A4B15">
        <w:tab/>
        <w:t>that he or she has completed training, approved by the Secretary, that is designed to ensure competency in:</w:t>
      </w:r>
    </w:p>
    <w:p w:rsidR="000100BE" w:rsidRPr="004A4B15" w:rsidRDefault="000100BE" w:rsidP="00564901">
      <w:pPr>
        <w:pStyle w:val="paragraphsub"/>
      </w:pPr>
      <w:r w:rsidRPr="004A4B15">
        <w:tab/>
        <w:t>(i)</w:t>
      </w:r>
      <w:r w:rsidRPr="004A4B15">
        <w:tab/>
        <w:t>maintaining the integrity of a sterile area; and</w:t>
      </w:r>
    </w:p>
    <w:p w:rsidR="000100BE" w:rsidRPr="004A4B15" w:rsidRDefault="000100BE" w:rsidP="00564901">
      <w:pPr>
        <w:pStyle w:val="paragraphsub"/>
      </w:pPr>
      <w:r w:rsidRPr="004A4B15">
        <w:tab/>
        <w:t>(ii)</w:t>
      </w:r>
      <w:r w:rsidRPr="004A4B15">
        <w:tab/>
        <w:t>using screening equipment; and</w:t>
      </w:r>
    </w:p>
    <w:p w:rsidR="000100BE" w:rsidRPr="004A4B15" w:rsidRDefault="000100BE" w:rsidP="00564901">
      <w:pPr>
        <w:pStyle w:val="paragraphsub"/>
      </w:pPr>
      <w:r w:rsidRPr="004A4B15">
        <w:tab/>
        <w:t>(iii)</w:t>
      </w:r>
      <w:r w:rsidRPr="004A4B15">
        <w:tab/>
        <w:t>the methods and techniques to be used for screening persons, baggage and other goods; and</w:t>
      </w:r>
    </w:p>
    <w:p w:rsidR="000100BE" w:rsidRPr="004A4B15" w:rsidRDefault="000100BE" w:rsidP="00564901">
      <w:pPr>
        <w:pStyle w:val="paragraphsub"/>
      </w:pPr>
      <w:r w:rsidRPr="004A4B15">
        <w:tab/>
        <w:t>(iv)</w:t>
      </w:r>
      <w:r w:rsidRPr="004A4B15">
        <w:tab/>
        <w:t>dealing with weapons and prohibited items that are detected or surrendered; and</w:t>
      </w:r>
    </w:p>
    <w:p w:rsidR="000100BE" w:rsidRPr="004A4B15" w:rsidRDefault="000100BE" w:rsidP="00564901">
      <w:pPr>
        <w:pStyle w:val="paragraph"/>
      </w:pPr>
      <w:r w:rsidRPr="004A4B15">
        <w:tab/>
        <w:t>(e)</w:t>
      </w:r>
      <w:r w:rsidRPr="004A4B15">
        <w:tab/>
        <w:t xml:space="preserve">that he or she has completed training approved by the Secretary, that is designed to ensure familiarity with the Act (in particular, the power of a screening officer under </w:t>
      </w:r>
      <w:r w:rsidR="00564901" w:rsidRPr="004A4B15">
        <w:t>Division</w:t>
      </w:r>
      <w:r w:rsidR="004A4B15">
        <w:t> </w:t>
      </w:r>
      <w:r w:rsidRPr="004A4B15">
        <w:t xml:space="preserve">5 of </w:t>
      </w:r>
      <w:r w:rsidR="00564901" w:rsidRPr="004A4B15">
        <w:t>Part</w:t>
      </w:r>
      <w:r w:rsidR="004A4B15">
        <w:t> </w:t>
      </w:r>
      <w:r w:rsidRPr="004A4B15">
        <w:t>5) and these Regulations.</w:t>
      </w:r>
    </w:p>
    <w:p w:rsidR="00D56687" w:rsidRPr="004A4B15" w:rsidRDefault="00D56687" w:rsidP="00564901">
      <w:pPr>
        <w:pStyle w:val="ActHead5"/>
      </w:pPr>
      <w:bookmarkStart w:id="336" w:name="_Toc442693182"/>
      <w:r w:rsidRPr="004A4B15">
        <w:rPr>
          <w:rStyle w:val="CharSectno"/>
        </w:rPr>
        <w:t>5.07</w:t>
      </w:r>
      <w:r w:rsidR="00564901" w:rsidRPr="004A4B15">
        <w:t xml:space="preserve">  </w:t>
      </w:r>
      <w:r w:rsidRPr="004A4B15">
        <w:t>Identity cards for screening officers</w:t>
      </w:r>
      <w:bookmarkEnd w:id="336"/>
    </w:p>
    <w:p w:rsidR="00D56687" w:rsidRPr="004A4B15" w:rsidRDefault="00D56687" w:rsidP="00564901">
      <w:pPr>
        <w:pStyle w:val="subsection"/>
      </w:pPr>
      <w:r w:rsidRPr="004A4B15">
        <w:tab/>
      </w:r>
      <w:r w:rsidRPr="004A4B15">
        <w:tab/>
      </w:r>
      <w:r w:rsidR="000100BE" w:rsidRPr="004A4B15">
        <w:t>For paragraph</w:t>
      </w:r>
      <w:r w:rsidR="004A4B15">
        <w:t> </w:t>
      </w:r>
      <w:r w:rsidR="000100BE" w:rsidRPr="004A4B15">
        <w:t>94(2</w:t>
      </w:r>
      <w:r w:rsidR="00564901" w:rsidRPr="004A4B15">
        <w:t>)(</w:t>
      </w:r>
      <w:r w:rsidR="000100BE" w:rsidRPr="004A4B15">
        <w:t>b) of the Act, a</w:t>
      </w:r>
      <w:r w:rsidRPr="004A4B15">
        <w:t xml:space="preserve"> screening officer must hold, and while on duty must at all times properly display, a valid ASIC.</w:t>
      </w:r>
    </w:p>
    <w:p w:rsidR="00D56687" w:rsidRPr="004A4B15" w:rsidRDefault="00D56687" w:rsidP="00564901">
      <w:pPr>
        <w:pStyle w:val="ActHead5"/>
      </w:pPr>
      <w:bookmarkStart w:id="337" w:name="_Toc442693183"/>
      <w:r w:rsidRPr="004A4B15">
        <w:rPr>
          <w:rStyle w:val="CharSectno"/>
        </w:rPr>
        <w:lastRenderedPageBreak/>
        <w:t>5.08</w:t>
      </w:r>
      <w:r w:rsidR="00564901" w:rsidRPr="004A4B15">
        <w:t xml:space="preserve">  </w:t>
      </w:r>
      <w:r w:rsidRPr="004A4B15">
        <w:t>Uniforms of screening officers</w:t>
      </w:r>
      <w:bookmarkEnd w:id="337"/>
    </w:p>
    <w:p w:rsidR="00D56687" w:rsidRPr="004A4B15" w:rsidRDefault="00D56687" w:rsidP="00564901">
      <w:pPr>
        <w:pStyle w:val="subsection"/>
      </w:pPr>
      <w:r w:rsidRPr="004A4B15">
        <w:tab/>
      </w:r>
      <w:r w:rsidRPr="004A4B15">
        <w:tab/>
      </w:r>
      <w:r w:rsidR="000100BE" w:rsidRPr="004A4B15">
        <w:t>For paragraph</w:t>
      </w:r>
      <w:r w:rsidR="004A4B15">
        <w:t> </w:t>
      </w:r>
      <w:r w:rsidR="000100BE" w:rsidRPr="004A4B15">
        <w:t>94(3</w:t>
      </w:r>
      <w:r w:rsidR="00564901" w:rsidRPr="004A4B15">
        <w:t>)(</w:t>
      </w:r>
      <w:r w:rsidR="000100BE" w:rsidRPr="004A4B15">
        <w:t>a) of the Act, a</w:t>
      </w:r>
      <w:r w:rsidRPr="004A4B15">
        <w:t xml:space="preserve"> screening officer must wear a distinctive and recognisable uniform.</w:t>
      </w:r>
    </w:p>
    <w:p w:rsidR="000100BE" w:rsidRPr="004A4B15" w:rsidRDefault="00564901" w:rsidP="00564901">
      <w:pPr>
        <w:pStyle w:val="ActHead3"/>
      </w:pPr>
      <w:bookmarkStart w:id="338" w:name="_Toc442693184"/>
      <w:r w:rsidRPr="004A4B15">
        <w:rPr>
          <w:rStyle w:val="CharDivNo"/>
        </w:rPr>
        <w:t>Division</w:t>
      </w:r>
      <w:r w:rsidR="004A4B15" w:rsidRPr="004A4B15">
        <w:rPr>
          <w:rStyle w:val="CharDivNo"/>
        </w:rPr>
        <w:t> </w:t>
      </w:r>
      <w:r w:rsidR="000100BE" w:rsidRPr="004A4B15">
        <w:rPr>
          <w:rStyle w:val="CharDivNo"/>
        </w:rPr>
        <w:t>5.4</w:t>
      </w:r>
      <w:r w:rsidRPr="004A4B15">
        <w:t>—</w:t>
      </w:r>
      <w:r w:rsidR="000100BE" w:rsidRPr="004A4B15">
        <w:rPr>
          <w:rStyle w:val="CharDivText"/>
        </w:rPr>
        <w:t>Eligible customs officers</w:t>
      </w:r>
      <w:bookmarkEnd w:id="338"/>
    </w:p>
    <w:p w:rsidR="000100BE" w:rsidRPr="004A4B15" w:rsidRDefault="000100BE" w:rsidP="00564901">
      <w:pPr>
        <w:pStyle w:val="ActHead5"/>
      </w:pPr>
      <w:bookmarkStart w:id="339" w:name="_Toc442693185"/>
      <w:r w:rsidRPr="004A4B15">
        <w:rPr>
          <w:rStyle w:val="CharSectno"/>
        </w:rPr>
        <w:t>5.09</w:t>
      </w:r>
      <w:r w:rsidR="00564901" w:rsidRPr="004A4B15">
        <w:t xml:space="preserve">  </w:t>
      </w:r>
      <w:r w:rsidRPr="004A4B15">
        <w:t>Training of eligible customs officers</w:t>
      </w:r>
      <w:bookmarkEnd w:id="339"/>
    </w:p>
    <w:p w:rsidR="000100BE" w:rsidRPr="004A4B15" w:rsidRDefault="000100BE" w:rsidP="00564901">
      <w:pPr>
        <w:pStyle w:val="subsection"/>
      </w:pPr>
      <w:r w:rsidRPr="004A4B15">
        <w:tab/>
      </w:r>
      <w:r w:rsidRPr="004A4B15">
        <w:tab/>
        <w:t>For paragraph</w:t>
      </w:r>
      <w:r w:rsidR="004A4B15">
        <w:t> </w:t>
      </w:r>
      <w:r w:rsidRPr="004A4B15">
        <w:t>89B(1</w:t>
      </w:r>
      <w:r w:rsidR="00564901" w:rsidRPr="004A4B15">
        <w:t>)(</w:t>
      </w:r>
      <w:r w:rsidRPr="004A4B15">
        <w:t xml:space="preserve">c) of the Act, the training requirement for an eligible customs officer is completion by the officer of training approved by the Secretary that is designed to ensure familiarity with the Act </w:t>
      </w:r>
      <w:r w:rsidR="0052530F" w:rsidRPr="004A4B15">
        <w:t>and these Regulations (in particular, the powers of an eligible customs officer under Division</w:t>
      </w:r>
      <w:r w:rsidR="004A4B15">
        <w:t> </w:t>
      </w:r>
      <w:r w:rsidR="0052530F" w:rsidRPr="004A4B15">
        <w:t>3A of Part</w:t>
      </w:r>
      <w:r w:rsidR="004A4B15">
        <w:t> </w:t>
      </w:r>
      <w:r w:rsidR="0052530F" w:rsidRPr="004A4B15">
        <w:t>5 of the Act and Parts</w:t>
      </w:r>
      <w:r w:rsidR="004A4B15">
        <w:t> </w:t>
      </w:r>
      <w:r w:rsidR="0052530F" w:rsidRPr="004A4B15">
        <w:t>6 and 7 of these Regulations)</w:t>
      </w:r>
      <w:r w:rsidRPr="004A4B15">
        <w:t>.</w:t>
      </w:r>
    </w:p>
    <w:p w:rsidR="000100BE" w:rsidRPr="004A4B15" w:rsidRDefault="000100BE" w:rsidP="00564901">
      <w:pPr>
        <w:pStyle w:val="ActHead5"/>
      </w:pPr>
      <w:bookmarkStart w:id="340" w:name="_Toc442693186"/>
      <w:r w:rsidRPr="004A4B15">
        <w:rPr>
          <w:rStyle w:val="CharSectno"/>
        </w:rPr>
        <w:t>5.10</w:t>
      </w:r>
      <w:r w:rsidR="00564901" w:rsidRPr="004A4B15">
        <w:t xml:space="preserve">  </w:t>
      </w:r>
      <w:r w:rsidRPr="004A4B15">
        <w:t>Identity cards for eligible customs officers</w:t>
      </w:r>
      <w:bookmarkEnd w:id="340"/>
    </w:p>
    <w:p w:rsidR="000100BE" w:rsidRPr="004A4B15" w:rsidRDefault="000100BE" w:rsidP="00564901">
      <w:pPr>
        <w:pStyle w:val="subsection"/>
      </w:pPr>
      <w:r w:rsidRPr="004A4B15">
        <w:tab/>
      </w:r>
      <w:r w:rsidRPr="004A4B15">
        <w:tab/>
        <w:t>For paragraph</w:t>
      </w:r>
      <w:r w:rsidR="004A4B15">
        <w:t> </w:t>
      </w:r>
      <w:r w:rsidRPr="004A4B15">
        <w:t>89B(2</w:t>
      </w:r>
      <w:r w:rsidR="00564901" w:rsidRPr="004A4B15">
        <w:t>)(</w:t>
      </w:r>
      <w:r w:rsidRPr="004A4B15">
        <w:t>a) of the Act, an eligible customs officer must hold, and while on duty must at all times properly display, a valid ASIC.</w:t>
      </w:r>
    </w:p>
    <w:p w:rsidR="000100BE" w:rsidRPr="004A4B15" w:rsidRDefault="000100BE" w:rsidP="00564901">
      <w:pPr>
        <w:pStyle w:val="ActHead5"/>
      </w:pPr>
      <w:bookmarkStart w:id="341" w:name="_Toc442693187"/>
      <w:r w:rsidRPr="004A4B15">
        <w:rPr>
          <w:rStyle w:val="CharSectno"/>
        </w:rPr>
        <w:t>5.11</w:t>
      </w:r>
      <w:r w:rsidR="00564901" w:rsidRPr="004A4B15">
        <w:t xml:space="preserve">  </w:t>
      </w:r>
      <w:r w:rsidRPr="004A4B15">
        <w:t>Uniforms of eligible customs officers</w:t>
      </w:r>
      <w:bookmarkEnd w:id="341"/>
    </w:p>
    <w:p w:rsidR="000100BE" w:rsidRPr="004A4B15" w:rsidRDefault="000100BE" w:rsidP="00564901">
      <w:pPr>
        <w:pStyle w:val="subsection"/>
      </w:pPr>
      <w:r w:rsidRPr="004A4B15">
        <w:tab/>
      </w:r>
      <w:r w:rsidRPr="004A4B15">
        <w:tab/>
        <w:t>For paragraph</w:t>
      </w:r>
      <w:r w:rsidR="004A4B15">
        <w:t> </w:t>
      </w:r>
      <w:r w:rsidRPr="004A4B15">
        <w:t>89B(2</w:t>
      </w:r>
      <w:r w:rsidR="00564901" w:rsidRPr="004A4B15">
        <w:t>)(</w:t>
      </w:r>
      <w:r w:rsidRPr="004A4B15">
        <w:t>b) of the Act, an eligible customs officer must wear a distinctive and recognisable uniform.</w:t>
      </w:r>
    </w:p>
    <w:p w:rsidR="00D56687" w:rsidRPr="004A4B15" w:rsidRDefault="00564901" w:rsidP="00EB2271">
      <w:pPr>
        <w:pStyle w:val="ActHead2"/>
        <w:pageBreakBefore/>
      </w:pPr>
      <w:bookmarkStart w:id="342" w:name="_Toc442693188"/>
      <w:r w:rsidRPr="004A4B15">
        <w:rPr>
          <w:rStyle w:val="CharPartNo"/>
        </w:rPr>
        <w:lastRenderedPageBreak/>
        <w:t>Part</w:t>
      </w:r>
      <w:r w:rsidR="004A4B15" w:rsidRPr="004A4B15">
        <w:rPr>
          <w:rStyle w:val="CharPartNo"/>
        </w:rPr>
        <w:t> </w:t>
      </w:r>
      <w:r w:rsidR="00D56687" w:rsidRPr="004A4B15">
        <w:rPr>
          <w:rStyle w:val="CharPartNo"/>
        </w:rPr>
        <w:t>6</w:t>
      </w:r>
      <w:r w:rsidRPr="004A4B15">
        <w:t>—</w:t>
      </w:r>
      <w:r w:rsidR="00D56687" w:rsidRPr="004A4B15">
        <w:rPr>
          <w:rStyle w:val="CharPartText"/>
        </w:rPr>
        <w:t>Security identification</w:t>
      </w:r>
      <w:bookmarkEnd w:id="342"/>
    </w:p>
    <w:p w:rsidR="00D56687" w:rsidRPr="004A4B15" w:rsidRDefault="00564901" w:rsidP="00564901">
      <w:pPr>
        <w:pStyle w:val="ActHead3"/>
      </w:pPr>
      <w:bookmarkStart w:id="343" w:name="_Toc442693189"/>
      <w:r w:rsidRPr="004A4B15">
        <w:rPr>
          <w:rStyle w:val="CharDivNo"/>
        </w:rPr>
        <w:t>Division</w:t>
      </w:r>
      <w:r w:rsidR="004A4B15" w:rsidRPr="004A4B15">
        <w:rPr>
          <w:rStyle w:val="CharDivNo"/>
        </w:rPr>
        <w:t> </w:t>
      </w:r>
      <w:r w:rsidR="00D56687" w:rsidRPr="004A4B15">
        <w:rPr>
          <w:rStyle w:val="CharDivNo"/>
        </w:rPr>
        <w:t>6.1</w:t>
      </w:r>
      <w:r w:rsidRPr="004A4B15">
        <w:t>—</w:t>
      </w:r>
      <w:r w:rsidR="00D56687" w:rsidRPr="004A4B15">
        <w:rPr>
          <w:rStyle w:val="CharDivText"/>
        </w:rPr>
        <w:t>Preliminary</w:t>
      </w:r>
      <w:bookmarkEnd w:id="343"/>
    </w:p>
    <w:p w:rsidR="00D56687" w:rsidRPr="004A4B15" w:rsidRDefault="00D56687" w:rsidP="00564901">
      <w:pPr>
        <w:pStyle w:val="ActHead5"/>
      </w:pPr>
      <w:bookmarkStart w:id="344" w:name="_Toc442693190"/>
      <w:r w:rsidRPr="004A4B15">
        <w:rPr>
          <w:rStyle w:val="CharSectno"/>
        </w:rPr>
        <w:t>6.01</w:t>
      </w:r>
      <w:r w:rsidR="00564901" w:rsidRPr="004A4B15">
        <w:t xml:space="preserve">  </w:t>
      </w:r>
      <w:r w:rsidRPr="004A4B15">
        <w:t>Definitions for this Part</w:t>
      </w:r>
      <w:bookmarkEnd w:id="344"/>
    </w:p>
    <w:p w:rsidR="00D56687" w:rsidRPr="004A4B15" w:rsidRDefault="00D56687" w:rsidP="00564901">
      <w:pPr>
        <w:pStyle w:val="subsection"/>
      </w:pPr>
      <w:r w:rsidRPr="004A4B15">
        <w:tab/>
        <w:t>(1)</w:t>
      </w:r>
      <w:r w:rsidRPr="004A4B15">
        <w:tab/>
        <w:t>In this Part:</w:t>
      </w:r>
    </w:p>
    <w:p w:rsidR="00D56687" w:rsidRPr="004A4B15" w:rsidRDefault="00D56687" w:rsidP="00564901">
      <w:pPr>
        <w:pStyle w:val="Definition"/>
      </w:pPr>
      <w:r w:rsidRPr="004A4B15">
        <w:rPr>
          <w:b/>
          <w:i/>
        </w:rPr>
        <w:t>adverse criminal record</w:t>
      </w:r>
      <w:r w:rsidRPr="004A4B15">
        <w:t>, in relation to a person,</w:t>
      </w:r>
      <w:r w:rsidRPr="004A4B15">
        <w:rPr>
          <w:b/>
          <w:i/>
        </w:rPr>
        <w:t xml:space="preserve"> </w:t>
      </w:r>
      <w:r w:rsidRPr="004A4B15">
        <w:t>has the meaning given in subregulation</w:t>
      </w:r>
      <w:r w:rsidR="00183AC8" w:rsidRPr="004A4B15">
        <w:t> </w:t>
      </w:r>
      <w:r w:rsidRPr="004A4B15">
        <w:t>(2).</w:t>
      </w:r>
    </w:p>
    <w:p w:rsidR="00D56687" w:rsidRPr="004A4B15" w:rsidRDefault="00D56687" w:rsidP="00564901">
      <w:pPr>
        <w:pStyle w:val="Definition"/>
      </w:pPr>
      <w:r w:rsidRPr="004A4B15">
        <w:rPr>
          <w:b/>
          <w:i/>
        </w:rPr>
        <w:t>AFP</w:t>
      </w:r>
      <w:r w:rsidRPr="004A4B15">
        <w:t xml:space="preserve"> means the Australian Federal Police established under the </w:t>
      </w:r>
      <w:r w:rsidRPr="004A4B15">
        <w:rPr>
          <w:i/>
        </w:rPr>
        <w:t>Australian Federal Police Act 1979</w:t>
      </w:r>
      <w:r w:rsidRPr="004A4B15">
        <w:t>.</w:t>
      </w:r>
    </w:p>
    <w:p w:rsidR="00D723DF" w:rsidRPr="004A4B15" w:rsidRDefault="00D723DF" w:rsidP="00564901">
      <w:pPr>
        <w:pStyle w:val="Definition"/>
      </w:pPr>
      <w:r w:rsidRPr="004A4B15">
        <w:rPr>
          <w:b/>
          <w:i/>
        </w:rPr>
        <w:t>agent</w:t>
      </w:r>
      <w:r w:rsidRPr="004A4B15">
        <w:t xml:space="preserve"> means an agent, of an airport operator or a Secretary</w:t>
      </w:r>
      <w:r w:rsidR="004A4B15">
        <w:noBreakHyphen/>
      </w:r>
      <w:r w:rsidRPr="004A4B15">
        <w:t>approved VIC issuer, authorised to issue VICs on behalf of the airport operator or Secretary</w:t>
      </w:r>
      <w:r w:rsidR="004A4B15">
        <w:noBreakHyphen/>
      </w:r>
      <w:r w:rsidRPr="004A4B15">
        <w:t>approved VIC issuer under regulation</w:t>
      </w:r>
      <w:r w:rsidR="004A4B15">
        <w:t> </w:t>
      </w:r>
      <w:r w:rsidRPr="004A4B15">
        <w:t>6.37G.</w:t>
      </w:r>
    </w:p>
    <w:p w:rsidR="00D56687" w:rsidRPr="004A4B15" w:rsidRDefault="00D56687" w:rsidP="00564901">
      <w:pPr>
        <w:pStyle w:val="Definition"/>
      </w:pPr>
      <w:r w:rsidRPr="004A4B15">
        <w:rPr>
          <w:b/>
          <w:bCs/>
          <w:i/>
          <w:iCs/>
        </w:rPr>
        <w:t>ASIC program</w:t>
      </w:r>
      <w:r w:rsidRPr="004A4B15">
        <w:t xml:space="preserve"> means a program of the kind described in regulation</w:t>
      </w:r>
      <w:r w:rsidR="004A4B15">
        <w:t> </w:t>
      </w:r>
      <w:r w:rsidRPr="004A4B15">
        <w:rPr>
          <w:noProof/>
        </w:rPr>
        <w:t>6</w:t>
      </w:r>
      <w:r w:rsidRPr="004A4B15">
        <w:t>.</w:t>
      </w:r>
      <w:r w:rsidRPr="004A4B15">
        <w:rPr>
          <w:noProof/>
        </w:rPr>
        <w:t>06</w:t>
      </w:r>
      <w:r w:rsidRPr="004A4B15">
        <w:t>, and includes a program of that kind as varied under regulation</w:t>
      </w:r>
      <w:r w:rsidR="004A4B15">
        <w:t> </w:t>
      </w:r>
      <w:r w:rsidRPr="004A4B15">
        <w:rPr>
          <w:noProof/>
        </w:rPr>
        <w:t>6</w:t>
      </w:r>
      <w:r w:rsidRPr="004A4B15">
        <w:t>.</w:t>
      </w:r>
      <w:r w:rsidRPr="004A4B15">
        <w:rPr>
          <w:noProof/>
        </w:rPr>
        <w:t>09</w:t>
      </w:r>
      <w:r w:rsidRPr="004A4B15">
        <w:t xml:space="preserve"> or </w:t>
      </w:r>
      <w:r w:rsidRPr="004A4B15">
        <w:rPr>
          <w:noProof/>
        </w:rPr>
        <w:t>6</w:t>
      </w:r>
      <w:r w:rsidRPr="004A4B15">
        <w:t>.</w:t>
      </w:r>
      <w:r w:rsidRPr="004A4B15">
        <w:rPr>
          <w:noProof/>
        </w:rPr>
        <w:t>10</w:t>
      </w:r>
      <w:r w:rsidRPr="004A4B15">
        <w:t>.</w:t>
      </w:r>
    </w:p>
    <w:p w:rsidR="00D56687" w:rsidRPr="004A4B15" w:rsidRDefault="00D56687" w:rsidP="00564901">
      <w:pPr>
        <w:pStyle w:val="Definition"/>
      </w:pPr>
      <w:r w:rsidRPr="004A4B15">
        <w:rPr>
          <w:b/>
          <w:i/>
        </w:rPr>
        <w:t>ASIO</w:t>
      </w:r>
      <w:r w:rsidRPr="004A4B15">
        <w:t xml:space="preserve"> means the Australian Security Intelligence Organisation established under the </w:t>
      </w:r>
      <w:r w:rsidRPr="004A4B15">
        <w:rPr>
          <w:i/>
        </w:rPr>
        <w:t>Australian Security Intelligence Organisation Act 1979</w:t>
      </w:r>
      <w:r w:rsidRPr="004A4B15">
        <w:t>.</w:t>
      </w:r>
    </w:p>
    <w:p w:rsidR="00D56687" w:rsidRPr="004A4B15" w:rsidRDefault="00D56687" w:rsidP="00564901">
      <w:pPr>
        <w:pStyle w:val="Definition"/>
        <w:rPr>
          <w:i/>
        </w:rPr>
      </w:pPr>
      <w:r w:rsidRPr="004A4B15">
        <w:rPr>
          <w:b/>
          <w:i/>
        </w:rPr>
        <w:t xml:space="preserve">AusCheck scheme </w:t>
      </w:r>
      <w:r w:rsidRPr="004A4B15">
        <w:t>means the scheme prescribed for the purposes of section</w:t>
      </w:r>
      <w:r w:rsidR="004A4B15">
        <w:t> </w:t>
      </w:r>
      <w:r w:rsidRPr="004A4B15">
        <w:t xml:space="preserve">8 of the </w:t>
      </w:r>
      <w:r w:rsidRPr="004A4B15">
        <w:rPr>
          <w:i/>
        </w:rPr>
        <w:t>AusCheck Act 2007</w:t>
      </w:r>
      <w:r w:rsidRPr="004A4B15">
        <w:t>.</w:t>
      </w:r>
    </w:p>
    <w:p w:rsidR="00D56687" w:rsidRPr="004A4B15" w:rsidRDefault="00D56687" w:rsidP="00564901">
      <w:pPr>
        <w:pStyle w:val="Definition"/>
      </w:pPr>
      <w:r w:rsidRPr="004A4B15">
        <w:rPr>
          <w:b/>
          <w:bCs/>
          <w:i/>
          <w:iCs/>
        </w:rPr>
        <w:t>aviation</w:t>
      </w:r>
      <w:r w:rsidR="004A4B15">
        <w:rPr>
          <w:b/>
          <w:bCs/>
          <w:i/>
          <w:iCs/>
        </w:rPr>
        <w:noBreakHyphen/>
      </w:r>
      <w:r w:rsidRPr="004A4B15">
        <w:rPr>
          <w:b/>
          <w:bCs/>
          <w:i/>
          <w:iCs/>
        </w:rPr>
        <w:t>security</w:t>
      </w:r>
      <w:r w:rsidR="004A4B15">
        <w:rPr>
          <w:b/>
          <w:bCs/>
          <w:i/>
          <w:iCs/>
        </w:rPr>
        <w:noBreakHyphen/>
      </w:r>
      <w:r w:rsidRPr="004A4B15">
        <w:rPr>
          <w:b/>
          <w:bCs/>
          <w:i/>
          <w:iCs/>
        </w:rPr>
        <w:t>relevant offence</w:t>
      </w:r>
      <w:r w:rsidRPr="004A4B15">
        <w:t xml:space="preserve"> means an offence of a kind mentioned in the following table against a law of the Commonwealth, or of a State or Territory, or of any other country or part of a country:</w:t>
      </w:r>
    </w:p>
    <w:p w:rsidR="00564901" w:rsidRPr="004A4B15" w:rsidRDefault="00564901" w:rsidP="00564901">
      <w:pPr>
        <w:pStyle w:val="Tabletext"/>
      </w:pPr>
    </w:p>
    <w:tbl>
      <w:tblPr>
        <w:tblW w:w="6207" w:type="dxa"/>
        <w:tblInd w:w="1073" w:type="dxa"/>
        <w:tblBorders>
          <w:top w:val="single" w:sz="4" w:space="0" w:color="auto"/>
          <w:bottom w:val="single" w:sz="2" w:space="0" w:color="auto"/>
          <w:insideH w:val="single" w:sz="4" w:space="0" w:color="auto"/>
        </w:tblBorders>
        <w:tblLayout w:type="fixed"/>
        <w:tblCellMar>
          <w:left w:w="80" w:type="dxa"/>
          <w:right w:w="80" w:type="dxa"/>
        </w:tblCellMar>
        <w:tblLook w:val="0000" w:firstRow="0" w:lastRow="0" w:firstColumn="0" w:lastColumn="0" w:noHBand="0" w:noVBand="0"/>
      </w:tblPr>
      <w:tblGrid>
        <w:gridCol w:w="807"/>
        <w:gridCol w:w="5400"/>
      </w:tblGrid>
      <w:tr w:rsidR="00D56687" w:rsidRPr="004A4B15" w:rsidTr="00564901">
        <w:trPr>
          <w:tblHeader/>
        </w:trPr>
        <w:tc>
          <w:tcPr>
            <w:tcW w:w="807" w:type="dxa"/>
            <w:tcBorders>
              <w:top w:val="single" w:sz="12" w:space="0" w:color="auto"/>
              <w:bottom w:val="single" w:sz="12" w:space="0" w:color="auto"/>
            </w:tcBorders>
            <w:shd w:val="clear" w:color="auto" w:fill="auto"/>
          </w:tcPr>
          <w:p w:rsidR="00D56687" w:rsidRPr="004A4B15" w:rsidRDefault="00D56687" w:rsidP="00564901">
            <w:pPr>
              <w:pStyle w:val="TableHeading"/>
            </w:pPr>
            <w:r w:rsidRPr="004A4B15">
              <w:t>Item</w:t>
            </w:r>
          </w:p>
        </w:tc>
        <w:tc>
          <w:tcPr>
            <w:tcW w:w="5400" w:type="dxa"/>
            <w:tcBorders>
              <w:top w:val="single" w:sz="12" w:space="0" w:color="auto"/>
              <w:bottom w:val="single" w:sz="12" w:space="0" w:color="auto"/>
            </w:tcBorders>
            <w:shd w:val="clear" w:color="auto" w:fill="auto"/>
          </w:tcPr>
          <w:p w:rsidR="00D56687" w:rsidRPr="004A4B15" w:rsidRDefault="00D56687" w:rsidP="00564901">
            <w:pPr>
              <w:pStyle w:val="TableHeading"/>
            </w:pPr>
            <w:r w:rsidRPr="004A4B15">
              <w:t>Kind of offence</w:t>
            </w:r>
          </w:p>
        </w:tc>
      </w:tr>
      <w:tr w:rsidR="00D56687" w:rsidRPr="004A4B15" w:rsidTr="00564901">
        <w:tc>
          <w:tcPr>
            <w:tcW w:w="807" w:type="dxa"/>
            <w:tcBorders>
              <w:top w:val="single" w:sz="12" w:space="0" w:color="auto"/>
            </w:tcBorders>
            <w:shd w:val="clear" w:color="auto" w:fill="auto"/>
          </w:tcPr>
          <w:p w:rsidR="00D56687" w:rsidRPr="004A4B15" w:rsidRDefault="00D56687" w:rsidP="00564901">
            <w:pPr>
              <w:pStyle w:val="Tabletext"/>
            </w:pPr>
            <w:r w:rsidRPr="004A4B15">
              <w:t>1</w:t>
            </w:r>
          </w:p>
        </w:tc>
        <w:tc>
          <w:tcPr>
            <w:tcW w:w="5400" w:type="dxa"/>
            <w:tcBorders>
              <w:top w:val="single" w:sz="12" w:space="0" w:color="auto"/>
            </w:tcBorders>
            <w:shd w:val="clear" w:color="auto" w:fill="auto"/>
          </w:tcPr>
          <w:p w:rsidR="00D56687" w:rsidRPr="004A4B15" w:rsidRDefault="00D56687" w:rsidP="00564901">
            <w:pPr>
              <w:pStyle w:val="Tabletext"/>
            </w:pPr>
            <w:r w:rsidRPr="004A4B15">
              <w:t>An offence involving dishonesty</w:t>
            </w:r>
          </w:p>
        </w:tc>
      </w:tr>
      <w:tr w:rsidR="00D56687" w:rsidRPr="004A4B15" w:rsidTr="00564901">
        <w:tc>
          <w:tcPr>
            <w:tcW w:w="807" w:type="dxa"/>
            <w:shd w:val="clear" w:color="auto" w:fill="auto"/>
          </w:tcPr>
          <w:p w:rsidR="00D56687" w:rsidRPr="004A4B15" w:rsidRDefault="00D56687" w:rsidP="00564901">
            <w:pPr>
              <w:pStyle w:val="Tabletext"/>
            </w:pPr>
            <w:r w:rsidRPr="004A4B15">
              <w:t>2</w:t>
            </w:r>
          </w:p>
        </w:tc>
        <w:tc>
          <w:tcPr>
            <w:tcW w:w="5400" w:type="dxa"/>
            <w:shd w:val="clear" w:color="auto" w:fill="auto"/>
          </w:tcPr>
          <w:p w:rsidR="00D56687" w:rsidRPr="004A4B15" w:rsidRDefault="00D56687" w:rsidP="00564901">
            <w:pPr>
              <w:pStyle w:val="Tabletext"/>
            </w:pPr>
            <w:r w:rsidRPr="004A4B15">
              <w:t>An offence involving violence or a threat of violence</w:t>
            </w:r>
          </w:p>
        </w:tc>
      </w:tr>
      <w:tr w:rsidR="00D56687" w:rsidRPr="004A4B15" w:rsidTr="00412086">
        <w:trPr>
          <w:cantSplit/>
        </w:trPr>
        <w:tc>
          <w:tcPr>
            <w:tcW w:w="807" w:type="dxa"/>
            <w:shd w:val="clear" w:color="auto" w:fill="auto"/>
          </w:tcPr>
          <w:p w:rsidR="00D56687" w:rsidRPr="004A4B15" w:rsidRDefault="00D56687" w:rsidP="00564901">
            <w:pPr>
              <w:pStyle w:val="Tabletext"/>
            </w:pPr>
            <w:r w:rsidRPr="004A4B15">
              <w:lastRenderedPageBreak/>
              <w:t>3</w:t>
            </w:r>
          </w:p>
        </w:tc>
        <w:tc>
          <w:tcPr>
            <w:tcW w:w="5400" w:type="dxa"/>
            <w:shd w:val="clear" w:color="auto" w:fill="auto"/>
          </w:tcPr>
          <w:p w:rsidR="00D56687" w:rsidRPr="004A4B15" w:rsidRDefault="00D56687" w:rsidP="00564901">
            <w:pPr>
              <w:pStyle w:val="Tabletext"/>
            </w:pPr>
            <w:r w:rsidRPr="004A4B15">
              <w:t>An offence involving intentional damage to property or a threat of damage to property</w:t>
            </w:r>
          </w:p>
        </w:tc>
      </w:tr>
      <w:tr w:rsidR="00412086" w:rsidRPr="004A4B15" w:rsidTr="007C539D">
        <w:trPr>
          <w:trHeight w:val="2310"/>
        </w:trPr>
        <w:tc>
          <w:tcPr>
            <w:tcW w:w="807" w:type="dxa"/>
            <w:shd w:val="clear" w:color="auto" w:fill="auto"/>
          </w:tcPr>
          <w:p w:rsidR="00412086" w:rsidRPr="004A4B15" w:rsidRDefault="00412086" w:rsidP="00412086">
            <w:r w:rsidRPr="004A4B15">
              <w:t>4</w:t>
            </w:r>
          </w:p>
        </w:tc>
        <w:tc>
          <w:tcPr>
            <w:tcW w:w="5400" w:type="dxa"/>
            <w:shd w:val="clear" w:color="auto" w:fill="auto"/>
          </w:tcPr>
          <w:p w:rsidR="00412086" w:rsidRPr="004A4B15" w:rsidRDefault="00412086" w:rsidP="00412086">
            <w:r w:rsidRPr="004A4B15">
              <w:t>An offence constituted by the production, possession, supply, import or export of a substance that is:</w:t>
            </w:r>
          </w:p>
          <w:p w:rsidR="00412086" w:rsidRPr="004A4B15" w:rsidRDefault="00412086" w:rsidP="00412086">
            <w:pPr>
              <w:pStyle w:val="Tablea"/>
            </w:pPr>
            <w:r w:rsidRPr="004A4B15">
              <w:t>(a) a narcotic substance within the meaning of the Customs Act 1901; or</w:t>
            </w:r>
          </w:p>
          <w:p w:rsidR="00412086" w:rsidRPr="004A4B15" w:rsidRDefault="00412086" w:rsidP="00412086">
            <w:pPr>
              <w:pStyle w:val="Tablea"/>
            </w:pPr>
            <w:r w:rsidRPr="004A4B15">
              <w:t>(b) a drug, within the meaning of:</w:t>
            </w:r>
          </w:p>
          <w:p w:rsidR="00412086" w:rsidRPr="004A4B15" w:rsidRDefault="00412086" w:rsidP="00412086">
            <w:pPr>
              <w:pStyle w:val="Tablei"/>
            </w:pPr>
            <w:r w:rsidRPr="004A4B15">
              <w:t>(i) regulation</w:t>
            </w:r>
            <w:r w:rsidR="004A4B15">
              <w:t> </w:t>
            </w:r>
            <w:r w:rsidRPr="004A4B15">
              <w:t>10 of the Customs (Prohibited Exports) Regulations</w:t>
            </w:r>
            <w:r w:rsidR="004A4B15">
              <w:t> </w:t>
            </w:r>
            <w:r w:rsidRPr="004A4B15">
              <w:t>1958; or</w:t>
            </w:r>
          </w:p>
          <w:p w:rsidR="00412086" w:rsidRPr="004A4B15" w:rsidRDefault="00412086" w:rsidP="00412086">
            <w:pPr>
              <w:pStyle w:val="Tablei"/>
            </w:pPr>
            <w:r w:rsidRPr="004A4B15">
              <w:t>(ii) regulation</w:t>
            </w:r>
            <w:r w:rsidR="004A4B15">
              <w:t> </w:t>
            </w:r>
            <w:r w:rsidRPr="004A4B15">
              <w:t>5 of the Customs (Prohibited Imports) Regulations</w:t>
            </w:r>
            <w:r w:rsidR="004A4B15">
              <w:t> </w:t>
            </w:r>
            <w:r w:rsidRPr="004A4B15">
              <w:t>1956</w:t>
            </w:r>
          </w:p>
        </w:tc>
      </w:tr>
      <w:tr w:rsidR="00D56687" w:rsidRPr="004A4B15" w:rsidTr="00564901">
        <w:tc>
          <w:tcPr>
            <w:tcW w:w="807" w:type="dxa"/>
            <w:shd w:val="clear" w:color="auto" w:fill="auto"/>
          </w:tcPr>
          <w:p w:rsidR="00D56687" w:rsidRPr="004A4B15" w:rsidRDefault="00D56687" w:rsidP="00564901">
            <w:pPr>
              <w:pStyle w:val="Tabletext"/>
            </w:pPr>
            <w:r w:rsidRPr="004A4B15">
              <w:t>5</w:t>
            </w:r>
          </w:p>
        </w:tc>
        <w:tc>
          <w:tcPr>
            <w:tcW w:w="5400" w:type="dxa"/>
            <w:shd w:val="clear" w:color="auto" w:fill="auto"/>
          </w:tcPr>
          <w:p w:rsidR="00D56687" w:rsidRPr="004A4B15" w:rsidRDefault="00D56687" w:rsidP="00564901">
            <w:pPr>
              <w:pStyle w:val="Tabletext"/>
            </w:pPr>
            <w:r w:rsidRPr="004A4B15">
              <w:t xml:space="preserve">An offence, of a kind dealt with in </w:t>
            </w:r>
            <w:r w:rsidR="00564901" w:rsidRPr="004A4B15">
              <w:t>Part</w:t>
            </w:r>
            <w:r w:rsidR="00AB3A8B" w:rsidRPr="004A4B15">
              <w:t> </w:t>
            </w:r>
            <w:r w:rsidRPr="004A4B15">
              <w:t xml:space="preserve">II of the </w:t>
            </w:r>
            <w:r w:rsidRPr="004A4B15">
              <w:rPr>
                <w:i/>
                <w:iCs/>
              </w:rPr>
              <w:t>Crimes Act 1914</w:t>
            </w:r>
            <w:r w:rsidRPr="004A4B15">
              <w:t>, against the Government of:</w:t>
            </w:r>
          </w:p>
          <w:p w:rsidR="00D56687" w:rsidRPr="004A4B15" w:rsidRDefault="00564901" w:rsidP="00877D3F">
            <w:pPr>
              <w:pStyle w:val="Tablea"/>
            </w:pPr>
            <w:r w:rsidRPr="004A4B15">
              <w:t>(</w:t>
            </w:r>
            <w:r w:rsidR="00D56687" w:rsidRPr="004A4B15">
              <w:t>a</w:t>
            </w:r>
            <w:r w:rsidRPr="004A4B15">
              <w:t xml:space="preserve">) </w:t>
            </w:r>
            <w:r w:rsidR="00D56687" w:rsidRPr="004A4B15">
              <w:t>the Commonwealth or a State or Territory; or</w:t>
            </w:r>
          </w:p>
          <w:p w:rsidR="00D56687" w:rsidRPr="004A4B15" w:rsidRDefault="00564901" w:rsidP="00877D3F">
            <w:pPr>
              <w:pStyle w:val="Tablea"/>
            </w:pPr>
            <w:r w:rsidRPr="004A4B15">
              <w:t>(</w:t>
            </w:r>
            <w:r w:rsidR="00D56687" w:rsidRPr="004A4B15">
              <w:t>b</w:t>
            </w:r>
            <w:r w:rsidRPr="004A4B15">
              <w:t xml:space="preserve">) </w:t>
            </w:r>
            <w:r w:rsidR="00D56687" w:rsidRPr="004A4B15">
              <w:t>a country or part of a country other than Australia</w:t>
            </w:r>
          </w:p>
        </w:tc>
      </w:tr>
      <w:tr w:rsidR="00D56687" w:rsidRPr="004A4B15" w:rsidTr="00564901">
        <w:tc>
          <w:tcPr>
            <w:tcW w:w="807" w:type="dxa"/>
            <w:shd w:val="clear" w:color="auto" w:fill="auto"/>
          </w:tcPr>
          <w:p w:rsidR="00D56687" w:rsidRPr="004A4B15" w:rsidRDefault="00D56687" w:rsidP="00564901">
            <w:pPr>
              <w:pStyle w:val="Tabletext"/>
            </w:pPr>
            <w:r w:rsidRPr="004A4B15">
              <w:t>6</w:t>
            </w:r>
          </w:p>
        </w:tc>
        <w:tc>
          <w:tcPr>
            <w:tcW w:w="5400" w:type="dxa"/>
            <w:shd w:val="clear" w:color="auto" w:fill="auto"/>
          </w:tcPr>
          <w:p w:rsidR="00D56687" w:rsidRPr="004A4B15" w:rsidRDefault="00D56687" w:rsidP="00564901">
            <w:pPr>
              <w:pStyle w:val="Tabletext"/>
            </w:pPr>
            <w:r w:rsidRPr="004A4B15">
              <w:t xml:space="preserve">An offence against </w:t>
            </w:r>
            <w:r w:rsidR="00564901" w:rsidRPr="004A4B15">
              <w:t>Part</w:t>
            </w:r>
            <w:r w:rsidR="004A4B15">
              <w:t> </w:t>
            </w:r>
            <w:r w:rsidRPr="004A4B15">
              <w:t xml:space="preserve">2 of the </w:t>
            </w:r>
            <w:r w:rsidRPr="004A4B15">
              <w:rPr>
                <w:i/>
                <w:iCs/>
              </w:rPr>
              <w:t>Crimes (Aviation) Act 1991</w:t>
            </w:r>
          </w:p>
        </w:tc>
      </w:tr>
      <w:tr w:rsidR="00D56687" w:rsidRPr="004A4B15" w:rsidTr="00564901">
        <w:tc>
          <w:tcPr>
            <w:tcW w:w="807" w:type="dxa"/>
            <w:tcBorders>
              <w:bottom w:val="single" w:sz="4" w:space="0" w:color="auto"/>
            </w:tcBorders>
            <w:shd w:val="clear" w:color="auto" w:fill="auto"/>
          </w:tcPr>
          <w:p w:rsidR="00D56687" w:rsidRPr="004A4B15" w:rsidRDefault="00D56687" w:rsidP="00564901">
            <w:pPr>
              <w:pStyle w:val="Tabletext"/>
            </w:pPr>
            <w:r w:rsidRPr="004A4B15">
              <w:t>7</w:t>
            </w:r>
          </w:p>
        </w:tc>
        <w:tc>
          <w:tcPr>
            <w:tcW w:w="5400" w:type="dxa"/>
            <w:tcBorders>
              <w:bottom w:val="single" w:sz="4" w:space="0" w:color="auto"/>
            </w:tcBorders>
            <w:shd w:val="clear" w:color="auto" w:fill="auto"/>
          </w:tcPr>
          <w:p w:rsidR="00D56687" w:rsidRPr="004A4B15" w:rsidRDefault="00D56687" w:rsidP="00564901">
            <w:pPr>
              <w:pStyle w:val="Tabletext"/>
            </w:pPr>
            <w:r w:rsidRPr="004A4B15">
              <w:t xml:space="preserve">An offence against </w:t>
            </w:r>
            <w:r w:rsidR="00564901" w:rsidRPr="004A4B15">
              <w:t>Part</w:t>
            </w:r>
            <w:r w:rsidR="004A4B15">
              <w:t> </w:t>
            </w:r>
            <w:r w:rsidRPr="004A4B15">
              <w:t xml:space="preserve">5.3 of the </w:t>
            </w:r>
            <w:r w:rsidRPr="004A4B15">
              <w:rPr>
                <w:i/>
                <w:iCs/>
              </w:rPr>
              <w:t>Criminal Code</w:t>
            </w:r>
          </w:p>
        </w:tc>
      </w:tr>
      <w:tr w:rsidR="00D56687" w:rsidRPr="004A4B15" w:rsidTr="00564901">
        <w:tc>
          <w:tcPr>
            <w:tcW w:w="807" w:type="dxa"/>
            <w:tcBorders>
              <w:bottom w:val="single" w:sz="12" w:space="0" w:color="auto"/>
            </w:tcBorders>
            <w:shd w:val="clear" w:color="auto" w:fill="auto"/>
          </w:tcPr>
          <w:p w:rsidR="00D56687" w:rsidRPr="004A4B15" w:rsidRDefault="00D56687" w:rsidP="00564901">
            <w:pPr>
              <w:pStyle w:val="Tabletext"/>
            </w:pPr>
            <w:r w:rsidRPr="004A4B15">
              <w:t>8</w:t>
            </w:r>
          </w:p>
        </w:tc>
        <w:tc>
          <w:tcPr>
            <w:tcW w:w="5400" w:type="dxa"/>
            <w:tcBorders>
              <w:bottom w:val="single" w:sz="12" w:space="0" w:color="auto"/>
            </w:tcBorders>
            <w:shd w:val="clear" w:color="auto" w:fill="auto"/>
          </w:tcPr>
          <w:p w:rsidR="00D56687" w:rsidRPr="004A4B15" w:rsidRDefault="00D56687" w:rsidP="00564901">
            <w:pPr>
              <w:pStyle w:val="Tabletext"/>
            </w:pPr>
            <w:r w:rsidRPr="004A4B15">
              <w:t>An offence constituted by the production, possession, supply, import or export of explosives or explosive devices</w:t>
            </w:r>
          </w:p>
        </w:tc>
      </w:tr>
    </w:tbl>
    <w:p w:rsidR="00D56687" w:rsidRPr="004A4B15" w:rsidRDefault="00D56687" w:rsidP="00564901">
      <w:pPr>
        <w:pStyle w:val="Definition"/>
      </w:pPr>
      <w:r w:rsidRPr="004A4B15">
        <w:rPr>
          <w:b/>
          <w:i/>
        </w:rPr>
        <w:t>background check</w:t>
      </w:r>
      <w:r w:rsidRPr="004A4B15">
        <w:t>, for an individual,</w:t>
      </w:r>
      <w:r w:rsidRPr="004A4B15">
        <w:rPr>
          <w:b/>
          <w:i/>
        </w:rPr>
        <w:t xml:space="preserve"> </w:t>
      </w:r>
      <w:r w:rsidRPr="004A4B15">
        <w:t>means an assessment, under the AusCheck scheme, of information about any of the matters mentioned in section</w:t>
      </w:r>
      <w:r w:rsidR="004A4B15">
        <w:t> </w:t>
      </w:r>
      <w:r w:rsidRPr="004A4B15">
        <w:t xml:space="preserve">5 of the </w:t>
      </w:r>
      <w:r w:rsidRPr="004A4B15">
        <w:rPr>
          <w:i/>
        </w:rPr>
        <w:t>AusCheck Act 2007</w:t>
      </w:r>
      <w:r w:rsidRPr="004A4B15">
        <w:t>.</w:t>
      </w:r>
    </w:p>
    <w:p w:rsidR="00063E79" w:rsidRPr="004A4B15" w:rsidRDefault="00063E79" w:rsidP="00063E79">
      <w:pPr>
        <w:pStyle w:val="Definition"/>
      </w:pPr>
      <w:r w:rsidRPr="004A4B15">
        <w:rPr>
          <w:b/>
          <w:i/>
        </w:rPr>
        <w:t>Comptroller</w:t>
      </w:r>
      <w:r w:rsidR="004A4B15">
        <w:rPr>
          <w:b/>
          <w:i/>
        </w:rPr>
        <w:noBreakHyphen/>
      </w:r>
      <w:r w:rsidRPr="004A4B15">
        <w:rPr>
          <w:b/>
          <w:i/>
        </w:rPr>
        <w:t>General of Customs</w:t>
      </w:r>
      <w:r w:rsidRPr="004A4B15">
        <w:t xml:space="preserve"> means the person who is the Comptroller</w:t>
      </w:r>
      <w:r w:rsidR="004A4B15">
        <w:noBreakHyphen/>
      </w:r>
      <w:r w:rsidRPr="004A4B15">
        <w:t>General of Customs in accordance with subsection</w:t>
      </w:r>
      <w:r w:rsidR="004A4B15">
        <w:t> </w:t>
      </w:r>
      <w:r w:rsidRPr="004A4B15">
        <w:t xml:space="preserve">11(3) or 14(2) of the </w:t>
      </w:r>
      <w:r w:rsidRPr="004A4B15">
        <w:rPr>
          <w:i/>
        </w:rPr>
        <w:t>Australian Border Force Act 2015</w:t>
      </w:r>
      <w:r w:rsidRPr="004A4B15">
        <w:t>.</w:t>
      </w:r>
    </w:p>
    <w:p w:rsidR="00D56687" w:rsidRPr="004A4B15" w:rsidRDefault="00D56687" w:rsidP="00564901">
      <w:pPr>
        <w:pStyle w:val="Definition"/>
      </w:pPr>
      <w:r w:rsidRPr="004A4B15">
        <w:rPr>
          <w:b/>
          <w:bCs/>
          <w:i/>
          <w:iCs/>
        </w:rPr>
        <w:t>conviction</w:t>
      </w:r>
      <w:r w:rsidRPr="004A4B15">
        <w:t xml:space="preserve"> (of a person for an offence) has the meaning given by subsection</w:t>
      </w:r>
      <w:r w:rsidR="004A4B15">
        <w:t> </w:t>
      </w:r>
      <w:r w:rsidRPr="004A4B15">
        <w:t xml:space="preserve">85ZM(1) of the </w:t>
      </w:r>
      <w:r w:rsidRPr="004A4B15">
        <w:rPr>
          <w:i/>
          <w:iCs/>
        </w:rPr>
        <w:t>Crimes Act 1914</w:t>
      </w:r>
      <w:r w:rsidRPr="004A4B15">
        <w:t>, but does not include:</w:t>
      </w:r>
    </w:p>
    <w:p w:rsidR="00D56687" w:rsidRPr="004A4B15" w:rsidRDefault="00D56687" w:rsidP="00564901">
      <w:pPr>
        <w:pStyle w:val="paragraph"/>
      </w:pPr>
      <w:r w:rsidRPr="004A4B15">
        <w:tab/>
        <w:t>(a)</w:t>
      </w:r>
      <w:r w:rsidRPr="004A4B15">
        <w:tab/>
        <w:t>a spent conviction (within the meaning given by subsection</w:t>
      </w:r>
      <w:r w:rsidR="004A4B15">
        <w:t> </w:t>
      </w:r>
      <w:r w:rsidRPr="004A4B15">
        <w:t xml:space="preserve">85ZM(2) of that Act) if </w:t>
      </w:r>
      <w:r w:rsidR="00564901" w:rsidRPr="004A4B15">
        <w:t>Division</w:t>
      </w:r>
      <w:r w:rsidR="004A4B15">
        <w:t> </w:t>
      </w:r>
      <w:r w:rsidRPr="004A4B15">
        <w:t xml:space="preserve">3 of </w:t>
      </w:r>
      <w:r w:rsidR="00564901" w:rsidRPr="004A4B15">
        <w:t>Part</w:t>
      </w:r>
      <w:r w:rsidR="00AB3A8B" w:rsidRPr="004A4B15">
        <w:t> </w:t>
      </w:r>
      <w:r w:rsidRPr="004A4B15">
        <w:t>VIIC of that Act applies to the person; or</w:t>
      </w:r>
    </w:p>
    <w:p w:rsidR="00D56687" w:rsidRPr="004A4B15" w:rsidRDefault="00D56687" w:rsidP="00564901">
      <w:pPr>
        <w:pStyle w:val="paragraph"/>
      </w:pPr>
      <w:r w:rsidRPr="004A4B15">
        <w:tab/>
        <w:t>(b)</w:t>
      </w:r>
      <w:r w:rsidRPr="004A4B15">
        <w:tab/>
        <w:t>a conviction for an offence of which, under a law relating to pardons or quashed convictions, the person is taken never to have been convicted.</w:t>
      </w:r>
    </w:p>
    <w:p w:rsidR="00D56687" w:rsidRPr="004A4B15" w:rsidRDefault="00564901" w:rsidP="00564901">
      <w:pPr>
        <w:pStyle w:val="notetext"/>
      </w:pPr>
      <w:r w:rsidRPr="004A4B15">
        <w:rPr>
          <w:iCs/>
        </w:rPr>
        <w:lastRenderedPageBreak/>
        <w:t>Note 1:</w:t>
      </w:r>
      <w:r w:rsidRPr="004A4B15">
        <w:rPr>
          <w:iCs/>
        </w:rPr>
        <w:tab/>
      </w:r>
      <w:r w:rsidR="00D56687" w:rsidRPr="004A4B15">
        <w:t xml:space="preserve">Under the definition of </w:t>
      </w:r>
      <w:r w:rsidR="00D56687" w:rsidRPr="004A4B15">
        <w:rPr>
          <w:b/>
          <w:bCs/>
          <w:i/>
          <w:iCs/>
        </w:rPr>
        <w:t>conviction</w:t>
      </w:r>
      <w:r w:rsidR="00D56687" w:rsidRPr="004A4B15">
        <w:t xml:space="preserve"> in subsection</w:t>
      </w:r>
      <w:r w:rsidR="004A4B15">
        <w:t> </w:t>
      </w:r>
      <w:r w:rsidR="00D56687" w:rsidRPr="004A4B15">
        <w:t xml:space="preserve">85ZM(1) of the </w:t>
      </w:r>
      <w:r w:rsidR="00D56687" w:rsidRPr="004A4B15">
        <w:rPr>
          <w:i/>
          <w:iCs/>
        </w:rPr>
        <w:t>Crimes Act 1914</w:t>
      </w:r>
      <w:r w:rsidR="00D56687" w:rsidRPr="004A4B15">
        <w:t>, a person is also taken to have been convicted of an offence if the person has been convicted of the offence but no conviction has been recorded, and if a court has taken the offence into account in sentencing the person for another offence (see paragraphs 85ZM(1</w:t>
      </w:r>
      <w:r w:rsidRPr="004A4B15">
        <w:t>)(</w:t>
      </w:r>
      <w:r w:rsidR="00D56687" w:rsidRPr="004A4B15">
        <w:t>b) and (c)).</w:t>
      </w:r>
    </w:p>
    <w:p w:rsidR="00D56687" w:rsidRPr="004A4B15" w:rsidRDefault="00564901" w:rsidP="00564901">
      <w:pPr>
        <w:pStyle w:val="notetext"/>
      </w:pPr>
      <w:r w:rsidRPr="004A4B15">
        <w:rPr>
          <w:iCs/>
        </w:rPr>
        <w:t>Note 2:</w:t>
      </w:r>
      <w:r w:rsidRPr="004A4B15">
        <w:rPr>
          <w:iCs/>
        </w:rPr>
        <w:tab/>
      </w:r>
      <w:r w:rsidR="00D56687" w:rsidRPr="004A4B15">
        <w:t xml:space="preserve">Under </w:t>
      </w:r>
      <w:r w:rsidRPr="004A4B15">
        <w:t>Part</w:t>
      </w:r>
      <w:r w:rsidR="00AB3A8B" w:rsidRPr="004A4B15">
        <w:t> </w:t>
      </w:r>
      <w:r w:rsidR="00D56687" w:rsidRPr="004A4B15">
        <w:t xml:space="preserve">VIIC of the </w:t>
      </w:r>
      <w:r w:rsidR="00D56687" w:rsidRPr="004A4B15">
        <w:rPr>
          <w:i/>
          <w:iCs/>
        </w:rPr>
        <w:t>Crimes Act 1914</w:t>
      </w:r>
      <w:r w:rsidR="00D56687" w:rsidRPr="004A4B15">
        <w:t>, if a person receives a free and absolute pardon for an offence against a law of the Commonwealth or a Territory because the person was wrongly convicted of the offence, the person is taken for all purposes never to have been convicted (see section</w:t>
      </w:r>
      <w:r w:rsidR="004A4B15">
        <w:t> </w:t>
      </w:r>
      <w:r w:rsidR="00D56687" w:rsidRPr="004A4B15">
        <w:t>85ZR).</w:t>
      </w:r>
    </w:p>
    <w:p w:rsidR="00D56687" w:rsidRPr="004A4B15" w:rsidRDefault="00564901" w:rsidP="00564901">
      <w:pPr>
        <w:pStyle w:val="notetext"/>
      </w:pPr>
      <w:r w:rsidRPr="004A4B15">
        <w:t>Note 3:</w:t>
      </w:r>
      <w:r w:rsidRPr="004A4B15">
        <w:tab/>
      </w:r>
      <w:r w:rsidR="00D56687" w:rsidRPr="004A4B15">
        <w:t xml:space="preserve">In certain circumstances, </w:t>
      </w:r>
      <w:r w:rsidRPr="004A4B15">
        <w:t>Division</w:t>
      </w:r>
      <w:r w:rsidR="004A4B15">
        <w:t> </w:t>
      </w:r>
      <w:r w:rsidR="00D56687" w:rsidRPr="004A4B15">
        <w:t xml:space="preserve">3 of </w:t>
      </w:r>
      <w:r w:rsidRPr="004A4B15">
        <w:t>Part</w:t>
      </w:r>
      <w:r w:rsidR="00AB3A8B" w:rsidRPr="004A4B15">
        <w:t> </w:t>
      </w:r>
      <w:r w:rsidR="00D56687" w:rsidRPr="004A4B15">
        <w:t xml:space="preserve">VIIC of the </w:t>
      </w:r>
      <w:r w:rsidR="00D56687" w:rsidRPr="004A4B15">
        <w:rPr>
          <w:i/>
        </w:rPr>
        <w:t>Crimes Act</w:t>
      </w:r>
      <w:r w:rsidR="00D56687" w:rsidRPr="004A4B15">
        <w:t xml:space="preserve"> </w:t>
      </w:r>
      <w:r w:rsidR="00D56687" w:rsidRPr="004A4B15">
        <w:rPr>
          <w:i/>
        </w:rPr>
        <w:t>1914</w:t>
      </w:r>
      <w:r w:rsidR="00D56687" w:rsidRPr="004A4B15">
        <w:t xml:space="preserve"> ceases to apply to a person in relation to a spent conviction if </w:t>
      </w:r>
      <w:r w:rsidRPr="004A4B15">
        <w:t>Division</w:t>
      </w:r>
      <w:r w:rsidR="004A4B15">
        <w:t> </w:t>
      </w:r>
      <w:r w:rsidR="00D56687" w:rsidRPr="004A4B15">
        <w:t xml:space="preserve">4 (Convictions of further offences) applies. </w:t>
      </w:r>
    </w:p>
    <w:p w:rsidR="00D56687" w:rsidRPr="004A4B15" w:rsidRDefault="00564901" w:rsidP="00564901">
      <w:pPr>
        <w:pStyle w:val="notetext"/>
      </w:pPr>
      <w:r w:rsidRPr="004A4B15">
        <w:rPr>
          <w:iCs/>
        </w:rPr>
        <w:t>Note 4:</w:t>
      </w:r>
      <w:r w:rsidRPr="004A4B15">
        <w:rPr>
          <w:iCs/>
        </w:rPr>
        <w:tab/>
      </w:r>
      <w:r w:rsidR="00D56687" w:rsidRPr="004A4B15">
        <w:t xml:space="preserve">Under the </w:t>
      </w:r>
      <w:r w:rsidR="00D56687" w:rsidRPr="004A4B15">
        <w:rPr>
          <w:i/>
        </w:rPr>
        <w:t>Crimes Act 1914</w:t>
      </w:r>
      <w:r w:rsidR="00D56687" w:rsidRPr="004A4B15">
        <w:t>, a person need not disclose convictions that:</w:t>
      </w:r>
    </w:p>
    <w:p w:rsidR="00D56687" w:rsidRPr="004A4B15" w:rsidRDefault="00D56687" w:rsidP="00564901">
      <w:pPr>
        <w:pStyle w:val="notepara"/>
      </w:pPr>
      <w:r w:rsidRPr="004A4B15">
        <w:t>(a)</w:t>
      </w:r>
      <w:r w:rsidRPr="004A4B15">
        <w:tab/>
        <w:t>have been quashed (see section</w:t>
      </w:r>
      <w:r w:rsidR="004A4B15">
        <w:t> </w:t>
      </w:r>
      <w:r w:rsidRPr="004A4B15">
        <w:t>85ZT); or</w:t>
      </w:r>
    </w:p>
    <w:p w:rsidR="00D56687" w:rsidRPr="004A4B15" w:rsidRDefault="00D56687" w:rsidP="00564901">
      <w:pPr>
        <w:pStyle w:val="notepara"/>
      </w:pPr>
      <w:r w:rsidRPr="004A4B15">
        <w:t>(b)</w:t>
      </w:r>
      <w:r w:rsidRPr="004A4B15">
        <w:tab/>
        <w:t>are spent (see section</w:t>
      </w:r>
      <w:r w:rsidR="004A4B15">
        <w:t> </w:t>
      </w:r>
      <w:r w:rsidRPr="004A4B15">
        <w:t>85ZV).</w:t>
      </w:r>
    </w:p>
    <w:p w:rsidR="00D56687" w:rsidRPr="004A4B15" w:rsidRDefault="00D56687" w:rsidP="00564901">
      <w:pPr>
        <w:pStyle w:val="notetext"/>
      </w:pPr>
      <w:r w:rsidRPr="004A4B15">
        <w:rPr>
          <w:iCs/>
        </w:rPr>
        <w:t>Note</w:t>
      </w:r>
      <w:r w:rsidR="00D364ED" w:rsidRPr="004A4B15">
        <w:rPr>
          <w:iCs/>
        </w:rPr>
        <w:t xml:space="preserve"> </w:t>
      </w:r>
      <w:r w:rsidRPr="004A4B15">
        <w:rPr>
          <w:iCs/>
        </w:rPr>
        <w:t>5</w:t>
      </w:r>
      <w:r w:rsidR="002857AF" w:rsidRPr="004A4B15">
        <w:rPr>
          <w:iCs/>
        </w:rPr>
        <w:t>:</w:t>
      </w:r>
      <w:r w:rsidR="002857AF" w:rsidRPr="004A4B15">
        <w:tab/>
      </w:r>
      <w:r w:rsidRPr="004A4B15">
        <w:t xml:space="preserve">Convictions for offences under </w:t>
      </w:r>
      <w:r w:rsidR="00564901" w:rsidRPr="004A4B15">
        <w:t>Part</w:t>
      </w:r>
      <w:r w:rsidR="004A4B15">
        <w:t> </w:t>
      </w:r>
      <w:r w:rsidRPr="004A4B15">
        <w:t xml:space="preserve">2 of the </w:t>
      </w:r>
      <w:r w:rsidRPr="004A4B15">
        <w:rPr>
          <w:i/>
          <w:iCs/>
        </w:rPr>
        <w:t xml:space="preserve">Crimes (Aviation) Act 1991 </w:t>
      </w:r>
      <w:r w:rsidRPr="004A4B15">
        <w:t xml:space="preserve">or </w:t>
      </w:r>
      <w:r w:rsidR="00564901" w:rsidRPr="004A4B15">
        <w:t>Part</w:t>
      </w:r>
      <w:r w:rsidR="004A4B15">
        <w:t> </w:t>
      </w:r>
      <w:r w:rsidRPr="004A4B15">
        <w:t xml:space="preserve">5.3 of the </w:t>
      </w:r>
      <w:r w:rsidRPr="004A4B15">
        <w:rPr>
          <w:i/>
          <w:iCs/>
        </w:rPr>
        <w:t xml:space="preserve">Criminal Code </w:t>
      </w:r>
      <w:r w:rsidRPr="004A4B15">
        <w:t xml:space="preserve">do not become spent for an authority assessing whether to issue the convicted person with an ASIC (see the </w:t>
      </w:r>
      <w:r w:rsidRPr="004A4B15">
        <w:rPr>
          <w:i/>
          <w:iCs/>
        </w:rPr>
        <w:t>Crimes Act 1914</w:t>
      </w:r>
      <w:r w:rsidRPr="004A4B15">
        <w:t>, paragraph</w:t>
      </w:r>
      <w:r w:rsidR="004A4B15">
        <w:t> </w:t>
      </w:r>
      <w:r w:rsidRPr="004A4B15">
        <w:t xml:space="preserve">85ZZH(k), and the </w:t>
      </w:r>
      <w:r w:rsidRPr="004A4B15">
        <w:rPr>
          <w:i/>
          <w:iCs/>
        </w:rPr>
        <w:t>Crimes Regulations</w:t>
      </w:r>
      <w:r w:rsidR="004A4B15">
        <w:rPr>
          <w:i/>
          <w:iCs/>
        </w:rPr>
        <w:t> </w:t>
      </w:r>
      <w:r w:rsidRPr="004A4B15">
        <w:rPr>
          <w:i/>
          <w:iCs/>
        </w:rPr>
        <w:t>1990</w:t>
      </w:r>
      <w:r w:rsidRPr="004A4B15">
        <w:t>, regulation</w:t>
      </w:r>
      <w:r w:rsidR="004A4B15">
        <w:t> </w:t>
      </w:r>
      <w:r w:rsidRPr="004A4B15">
        <w:t xml:space="preserve">8 and </w:t>
      </w:r>
      <w:r w:rsidR="00564901" w:rsidRPr="004A4B15">
        <w:t>Schedule</w:t>
      </w:r>
      <w:r w:rsidR="004A4B15">
        <w:t> </w:t>
      </w:r>
      <w:r w:rsidRPr="004A4B15">
        <w:t>4).</w:t>
      </w:r>
    </w:p>
    <w:p w:rsidR="00D56687" w:rsidRPr="004A4B15" w:rsidRDefault="00D56687" w:rsidP="00564901">
      <w:pPr>
        <w:pStyle w:val="Definition"/>
      </w:pPr>
      <w:r w:rsidRPr="004A4B15">
        <w:rPr>
          <w:b/>
          <w:i/>
        </w:rPr>
        <w:t>Hague Convention</w:t>
      </w:r>
      <w:r w:rsidRPr="004A4B15">
        <w:t xml:space="preserve"> means the </w:t>
      </w:r>
      <w:r w:rsidRPr="004A4B15">
        <w:rPr>
          <w:i/>
        </w:rPr>
        <w:t>Convention abolishing the Requirement of Legalisation for Foreign Public Documents</w:t>
      </w:r>
      <w:r w:rsidRPr="004A4B15">
        <w:t>, done at the Hague on 5</w:t>
      </w:r>
      <w:r w:rsidR="004A4B15">
        <w:t> </w:t>
      </w:r>
      <w:r w:rsidRPr="004A4B15">
        <w:t>October 196</w:t>
      </w:r>
      <w:r w:rsidRPr="004A4B15">
        <w:rPr>
          <w:noProof/>
        </w:rPr>
        <w:t>1</w:t>
      </w:r>
      <w:r w:rsidRPr="004A4B15">
        <w:t>.</w:t>
      </w:r>
    </w:p>
    <w:p w:rsidR="00D56687" w:rsidRPr="004A4B15" w:rsidRDefault="00D56687" w:rsidP="00564901">
      <w:pPr>
        <w:pStyle w:val="Definition"/>
      </w:pPr>
      <w:r w:rsidRPr="004A4B15">
        <w:rPr>
          <w:b/>
          <w:bCs/>
          <w:i/>
          <w:iCs/>
        </w:rPr>
        <w:t>holder</w:t>
      </w:r>
      <w:r w:rsidRPr="004A4B15">
        <w:rPr>
          <w:bCs/>
          <w:iCs/>
        </w:rPr>
        <w:t>,</w:t>
      </w:r>
      <w:r w:rsidRPr="004A4B15">
        <w:t xml:space="preserve"> of an </w:t>
      </w:r>
      <w:r w:rsidR="00D723DF" w:rsidRPr="004A4B15">
        <w:t>ASIC, VIC or TAC</w:t>
      </w:r>
      <w:r w:rsidRPr="004A4B15">
        <w:t>, means the person to whom it is issued.</w:t>
      </w:r>
    </w:p>
    <w:p w:rsidR="00D56687" w:rsidRPr="004A4B15" w:rsidRDefault="00D56687" w:rsidP="00564901">
      <w:pPr>
        <w:pStyle w:val="Definition"/>
      </w:pPr>
      <w:r w:rsidRPr="004A4B15">
        <w:rPr>
          <w:b/>
          <w:i/>
        </w:rPr>
        <w:t>imprisonment</w:t>
      </w:r>
      <w:r w:rsidRPr="004A4B15">
        <w:t xml:space="preserve"> includes periodic detention, home</w:t>
      </w:r>
      <w:r w:rsidR="004A4B15">
        <w:noBreakHyphen/>
      </w:r>
      <w:r w:rsidRPr="004A4B15">
        <w:t>based detention and detention until the rising of a court, but does not include an obligation to perform community service.</w:t>
      </w:r>
    </w:p>
    <w:p w:rsidR="00D723DF" w:rsidRPr="004A4B15" w:rsidRDefault="00D723DF" w:rsidP="00564901">
      <w:pPr>
        <w:pStyle w:val="Definition"/>
      </w:pPr>
      <w:r w:rsidRPr="004A4B15">
        <w:rPr>
          <w:b/>
          <w:i/>
        </w:rPr>
        <w:t xml:space="preserve">issuing body </w:t>
      </w:r>
      <w:r w:rsidRPr="004A4B15">
        <w:t>means a person or agency:</w:t>
      </w:r>
    </w:p>
    <w:p w:rsidR="00D723DF" w:rsidRPr="004A4B15" w:rsidRDefault="00D723DF" w:rsidP="00564901">
      <w:pPr>
        <w:pStyle w:val="paragraph"/>
      </w:pPr>
      <w:r w:rsidRPr="004A4B15">
        <w:tab/>
        <w:t>(a)</w:t>
      </w:r>
      <w:r w:rsidRPr="004A4B15">
        <w:tab/>
        <w:t>that is authorised to issue ASICs; or</w:t>
      </w:r>
    </w:p>
    <w:p w:rsidR="00D723DF" w:rsidRPr="004A4B15" w:rsidRDefault="00D723DF" w:rsidP="00564901">
      <w:pPr>
        <w:pStyle w:val="paragraph"/>
      </w:pPr>
      <w:r w:rsidRPr="004A4B15">
        <w:tab/>
        <w:t>(b)</w:t>
      </w:r>
      <w:r w:rsidRPr="004A4B15">
        <w:tab/>
        <w:t>that is a transitional issuing body.</w:t>
      </w:r>
    </w:p>
    <w:p w:rsidR="00D723DF" w:rsidRPr="004A4B15" w:rsidRDefault="00D723DF" w:rsidP="00564901">
      <w:pPr>
        <w:pStyle w:val="Definition"/>
      </w:pPr>
      <w:r w:rsidRPr="004A4B15">
        <w:rPr>
          <w:b/>
          <w:i/>
        </w:rPr>
        <w:t>officer of the Commonwealth</w:t>
      </w:r>
      <w:r w:rsidRPr="004A4B15">
        <w:t xml:space="preserve"> includes the following:</w:t>
      </w:r>
    </w:p>
    <w:p w:rsidR="00D723DF" w:rsidRPr="004A4B15" w:rsidRDefault="00D723DF" w:rsidP="00564901">
      <w:pPr>
        <w:pStyle w:val="paragraph"/>
      </w:pPr>
      <w:r w:rsidRPr="004A4B15">
        <w:tab/>
        <w:t>(a)</w:t>
      </w:r>
      <w:r w:rsidRPr="004A4B15">
        <w:tab/>
        <w:t>a Minister;</w:t>
      </w:r>
    </w:p>
    <w:p w:rsidR="00D723DF" w:rsidRPr="004A4B15" w:rsidRDefault="00D723DF" w:rsidP="00564901">
      <w:pPr>
        <w:pStyle w:val="paragraph"/>
      </w:pPr>
      <w:r w:rsidRPr="004A4B15">
        <w:lastRenderedPageBreak/>
        <w:tab/>
        <w:t>(b)</w:t>
      </w:r>
      <w:r w:rsidRPr="004A4B15">
        <w:tab/>
        <w:t>a person who:</w:t>
      </w:r>
    </w:p>
    <w:p w:rsidR="00D723DF" w:rsidRPr="004A4B15" w:rsidRDefault="00D723DF" w:rsidP="00564901">
      <w:pPr>
        <w:pStyle w:val="paragraphsub"/>
      </w:pPr>
      <w:r w:rsidRPr="004A4B15">
        <w:tab/>
        <w:t>(i)</w:t>
      </w:r>
      <w:r w:rsidRPr="004A4B15">
        <w:tab/>
        <w:t>holds an office established by or under an Act; or</w:t>
      </w:r>
    </w:p>
    <w:p w:rsidR="00D723DF" w:rsidRPr="004A4B15" w:rsidRDefault="00D723DF" w:rsidP="00564901">
      <w:pPr>
        <w:pStyle w:val="paragraphsub"/>
      </w:pPr>
      <w:r w:rsidRPr="004A4B15">
        <w:tab/>
        <w:t>(ii)</w:t>
      </w:r>
      <w:r w:rsidRPr="004A4B15">
        <w:tab/>
        <w:t>was appointed under an Act; or</w:t>
      </w:r>
    </w:p>
    <w:p w:rsidR="00D723DF" w:rsidRPr="004A4B15" w:rsidRDefault="00D723DF" w:rsidP="00564901">
      <w:pPr>
        <w:pStyle w:val="paragraphsub"/>
      </w:pPr>
      <w:r w:rsidRPr="004A4B15">
        <w:tab/>
        <w:t>(iii)</w:t>
      </w:r>
      <w:r w:rsidRPr="004A4B15">
        <w:tab/>
        <w:t>was appointed by the Governor</w:t>
      </w:r>
      <w:r w:rsidR="004A4B15">
        <w:noBreakHyphen/>
      </w:r>
      <w:r w:rsidRPr="004A4B15">
        <w:t>General or a Minister but not under an Act;</w:t>
      </w:r>
    </w:p>
    <w:p w:rsidR="00D723DF" w:rsidRPr="004A4B15" w:rsidRDefault="00D723DF" w:rsidP="00564901">
      <w:pPr>
        <w:pStyle w:val="paragraph"/>
      </w:pPr>
      <w:r w:rsidRPr="004A4B15">
        <w:tab/>
        <w:t>(c)</w:t>
      </w:r>
      <w:r w:rsidRPr="004A4B15">
        <w:tab/>
        <w:t>a person who is a member or officer of an authority of the Commonwealth;</w:t>
      </w:r>
    </w:p>
    <w:p w:rsidR="00D723DF" w:rsidRPr="004A4B15" w:rsidRDefault="00D723DF" w:rsidP="00564901">
      <w:pPr>
        <w:pStyle w:val="paragraph"/>
      </w:pPr>
      <w:r w:rsidRPr="004A4B15">
        <w:tab/>
        <w:t>(d)</w:t>
      </w:r>
      <w:r w:rsidRPr="004A4B15">
        <w:tab/>
        <w:t>a person who is:</w:t>
      </w:r>
    </w:p>
    <w:p w:rsidR="00D723DF" w:rsidRPr="004A4B15" w:rsidRDefault="00D723DF" w:rsidP="00564901">
      <w:pPr>
        <w:pStyle w:val="paragraphsub"/>
      </w:pPr>
      <w:r w:rsidRPr="004A4B15">
        <w:tab/>
        <w:t>(i)</w:t>
      </w:r>
      <w:r w:rsidRPr="004A4B15">
        <w:tab/>
        <w:t>in the service or employment of the Commonwealth, or of an authority of the Commonwealth; or</w:t>
      </w:r>
    </w:p>
    <w:p w:rsidR="00D723DF" w:rsidRPr="004A4B15" w:rsidRDefault="00D723DF" w:rsidP="00564901">
      <w:pPr>
        <w:pStyle w:val="paragraphsub"/>
      </w:pPr>
      <w:r w:rsidRPr="004A4B15">
        <w:tab/>
        <w:t>(ii)</w:t>
      </w:r>
      <w:r w:rsidRPr="004A4B15">
        <w:tab/>
        <w:t>employed or engaged under an Act.</w:t>
      </w:r>
    </w:p>
    <w:p w:rsidR="00966E8B" w:rsidRPr="004A4B15" w:rsidRDefault="00966E8B" w:rsidP="00564901">
      <w:pPr>
        <w:pStyle w:val="Definition"/>
      </w:pPr>
      <w:r w:rsidRPr="004A4B15">
        <w:rPr>
          <w:b/>
          <w:i/>
        </w:rPr>
        <w:t>operational need</w:t>
      </w:r>
      <w:r w:rsidRPr="004A4B15">
        <w:t xml:space="preserve"> means: </w:t>
      </w:r>
    </w:p>
    <w:p w:rsidR="00966E8B" w:rsidRPr="004A4B15" w:rsidRDefault="00966E8B" w:rsidP="00564901">
      <w:pPr>
        <w:pStyle w:val="paragraph"/>
      </w:pPr>
      <w:r w:rsidRPr="004A4B15">
        <w:tab/>
        <w:t>(a)</w:t>
      </w:r>
      <w:r w:rsidRPr="004A4B15">
        <w:tab/>
        <w:t xml:space="preserve">a requirement for frequent access to all or part of a secure area of an airport where persons are required to display an ASIC, for either of the following purposes: </w:t>
      </w:r>
    </w:p>
    <w:p w:rsidR="00966E8B" w:rsidRPr="004A4B15" w:rsidRDefault="00966E8B" w:rsidP="00564901">
      <w:pPr>
        <w:pStyle w:val="paragraphsub"/>
      </w:pPr>
      <w:r w:rsidRPr="004A4B15">
        <w:tab/>
        <w:t>(i)</w:t>
      </w:r>
      <w:r w:rsidRPr="004A4B15">
        <w:tab/>
        <w:t xml:space="preserve">the operation of the airport or an aircraft; </w:t>
      </w:r>
    </w:p>
    <w:p w:rsidR="00966E8B" w:rsidRPr="004A4B15" w:rsidRDefault="00966E8B" w:rsidP="00564901">
      <w:pPr>
        <w:pStyle w:val="paragraphsub"/>
      </w:pPr>
      <w:r w:rsidRPr="004A4B15">
        <w:tab/>
        <w:t>(ii)</w:t>
      </w:r>
      <w:r w:rsidRPr="004A4B15">
        <w:tab/>
        <w:t>the purpose of a person’s occupation or business; or</w:t>
      </w:r>
    </w:p>
    <w:p w:rsidR="00966E8B" w:rsidRPr="004A4B15" w:rsidRDefault="00966E8B" w:rsidP="00564901">
      <w:pPr>
        <w:pStyle w:val="paragraph"/>
      </w:pPr>
      <w:r w:rsidRPr="004A4B15">
        <w:tab/>
        <w:t>(b)</w:t>
      </w:r>
      <w:r w:rsidRPr="004A4B15">
        <w:tab/>
        <w:t>is required under regulation</w:t>
      </w:r>
      <w:r w:rsidR="004A4B15">
        <w:t> </w:t>
      </w:r>
      <w:r w:rsidRPr="004A4B15">
        <w:t>3.12, 5.04, 5.07 or 5.10 to properly display a valid ASIC at all times.</w:t>
      </w:r>
    </w:p>
    <w:p w:rsidR="00966E8B" w:rsidRPr="004A4B15" w:rsidRDefault="00966E8B" w:rsidP="00877D3F">
      <w:pPr>
        <w:pStyle w:val="notetext"/>
        <w:tabs>
          <w:tab w:val="left" w:pos="3828"/>
        </w:tabs>
      </w:pPr>
      <w:r w:rsidRPr="004A4B15">
        <w:t xml:space="preserve">Example for </w:t>
      </w:r>
      <w:r w:rsidR="004A4B15">
        <w:t>subparagraph (</w:t>
      </w:r>
      <w:r w:rsidRPr="004A4B15">
        <w:t>a</w:t>
      </w:r>
      <w:r w:rsidR="00564901" w:rsidRPr="004A4B15">
        <w:t>)(</w:t>
      </w:r>
      <w:r w:rsidRPr="004A4B15">
        <w:t>ii)</w:t>
      </w:r>
      <w:r w:rsidR="00877D3F" w:rsidRPr="004A4B15">
        <w:t>:</w:t>
      </w:r>
      <w:r w:rsidR="00877D3F" w:rsidRPr="004A4B15">
        <w:tab/>
      </w:r>
      <w:r w:rsidRPr="004A4B15">
        <w:t>A courier or supplier.</w:t>
      </w:r>
    </w:p>
    <w:p w:rsidR="00D56687" w:rsidRPr="004A4B15" w:rsidRDefault="00D56687" w:rsidP="00564901">
      <w:pPr>
        <w:pStyle w:val="Definition"/>
      </w:pPr>
      <w:r w:rsidRPr="004A4B15">
        <w:rPr>
          <w:b/>
          <w:bCs/>
          <w:i/>
          <w:iCs/>
        </w:rPr>
        <w:t>program purposes</w:t>
      </w:r>
      <w:r w:rsidRPr="004A4B15">
        <w:t>, for an ASIC program, means the purposes mentioned in regulation</w:t>
      </w:r>
      <w:r w:rsidR="004A4B15">
        <w:t> </w:t>
      </w:r>
      <w:r w:rsidRPr="004A4B15">
        <w:rPr>
          <w:noProof/>
        </w:rPr>
        <w:t>6</w:t>
      </w:r>
      <w:r w:rsidRPr="004A4B15">
        <w:t>.</w:t>
      </w:r>
      <w:r w:rsidRPr="004A4B15">
        <w:rPr>
          <w:noProof/>
        </w:rPr>
        <w:t>06</w:t>
      </w:r>
      <w:r w:rsidRPr="004A4B15">
        <w:t>.</w:t>
      </w:r>
    </w:p>
    <w:p w:rsidR="00D56687" w:rsidRPr="004A4B15" w:rsidRDefault="00D56687" w:rsidP="00564901">
      <w:pPr>
        <w:pStyle w:val="Definition"/>
      </w:pPr>
      <w:r w:rsidRPr="004A4B15">
        <w:rPr>
          <w:b/>
          <w:i/>
        </w:rPr>
        <w:t>qualified criminal record</w:t>
      </w:r>
      <w:r w:rsidRPr="004A4B15">
        <w:t>, in relation to a person,</w:t>
      </w:r>
      <w:r w:rsidRPr="004A4B15">
        <w:rPr>
          <w:b/>
          <w:i/>
        </w:rPr>
        <w:t xml:space="preserve"> </w:t>
      </w:r>
      <w:r w:rsidRPr="004A4B15">
        <w:t>has the meaning given in subregulation</w:t>
      </w:r>
      <w:r w:rsidR="00183AC8" w:rsidRPr="004A4B15">
        <w:t> </w:t>
      </w:r>
      <w:r w:rsidRPr="004A4B15">
        <w:t>(3).</w:t>
      </w:r>
    </w:p>
    <w:p w:rsidR="00D56687" w:rsidRPr="004A4B15" w:rsidRDefault="00D56687" w:rsidP="00564901">
      <w:pPr>
        <w:pStyle w:val="Definition"/>
      </w:pPr>
      <w:r w:rsidRPr="004A4B15">
        <w:rPr>
          <w:b/>
          <w:i/>
        </w:rPr>
        <w:t>Secretary AGD</w:t>
      </w:r>
      <w:r w:rsidRPr="004A4B15">
        <w:t xml:space="preserve"> means the Secretary who is responsible for administering the AusCheck scheme. </w:t>
      </w:r>
    </w:p>
    <w:p w:rsidR="00D723DF" w:rsidRPr="004A4B15" w:rsidRDefault="00D723DF" w:rsidP="00564901">
      <w:pPr>
        <w:pStyle w:val="Definition"/>
      </w:pPr>
      <w:r w:rsidRPr="004A4B15">
        <w:rPr>
          <w:b/>
          <w:i/>
        </w:rPr>
        <w:t>Secretary</w:t>
      </w:r>
      <w:r w:rsidR="004A4B15">
        <w:rPr>
          <w:b/>
          <w:i/>
        </w:rPr>
        <w:noBreakHyphen/>
      </w:r>
      <w:r w:rsidRPr="004A4B15">
        <w:rPr>
          <w:b/>
          <w:i/>
        </w:rPr>
        <w:t>approved VIC issuer</w:t>
      </w:r>
      <w:r w:rsidRPr="004A4B15">
        <w:t xml:space="preserve"> means an aircraft operator that the Secretary has approved to issue VICs under regulation</w:t>
      </w:r>
      <w:r w:rsidR="004A4B15">
        <w:t> </w:t>
      </w:r>
      <w:r w:rsidRPr="004A4B15">
        <w:t>6.37F.</w:t>
      </w:r>
    </w:p>
    <w:p w:rsidR="00D56687" w:rsidRPr="004A4B15" w:rsidRDefault="00D56687" w:rsidP="00564901">
      <w:pPr>
        <w:pStyle w:val="Definition"/>
      </w:pPr>
      <w:r w:rsidRPr="004A4B15">
        <w:rPr>
          <w:b/>
          <w:bCs/>
          <w:i/>
          <w:iCs/>
        </w:rPr>
        <w:t xml:space="preserve">security assessment </w:t>
      </w:r>
      <w:r w:rsidRPr="004A4B15">
        <w:rPr>
          <w:bCs/>
          <w:iCs/>
        </w:rPr>
        <w:t xml:space="preserve">has the same meaning as in </w:t>
      </w:r>
      <w:r w:rsidR="00564901" w:rsidRPr="004A4B15">
        <w:rPr>
          <w:bCs/>
          <w:iCs/>
        </w:rPr>
        <w:t>Part</w:t>
      </w:r>
      <w:r w:rsidR="00AB3A8B" w:rsidRPr="004A4B15">
        <w:rPr>
          <w:bCs/>
          <w:iCs/>
        </w:rPr>
        <w:t> </w:t>
      </w:r>
      <w:r w:rsidRPr="004A4B15">
        <w:rPr>
          <w:bCs/>
          <w:iCs/>
        </w:rPr>
        <w:t xml:space="preserve">IV of the </w:t>
      </w:r>
      <w:r w:rsidRPr="004A4B15">
        <w:rPr>
          <w:bCs/>
          <w:i/>
          <w:iCs/>
        </w:rPr>
        <w:t>Australian Security Intelligence Organisation Act 197</w:t>
      </w:r>
      <w:r w:rsidRPr="004A4B15">
        <w:rPr>
          <w:i/>
        </w:rPr>
        <w:t>9</w:t>
      </w:r>
      <w:r w:rsidRPr="004A4B15">
        <w:t>.</w:t>
      </w:r>
    </w:p>
    <w:p w:rsidR="00D56687" w:rsidRPr="004A4B15" w:rsidRDefault="00D56687" w:rsidP="00564901">
      <w:pPr>
        <w:pStyle w:val="Definition"/>
      </w:pPr>
      <w:r w:rsidRPr="004A4B15">
        <w:rPr>
          <w:b/>
          <w:i/>
        </w:rPr>
        <w:t>sentence</w:t>
      </w:r>
      <w:r w:rsidRPr="004A4B15">
        <w:t xml:space="preserve"> includes a suspended sentence.</w:t>
      </w:r>
    </w:p>
    <w:p w:rsidR="00D723DF" w:rsidRPr="004A4B15" w:rsidRDefault="00D723DF" w:rsidP="00564901">
      <w:pPr>
        <w:pStyle w:val="Definition"/>
      </w:pPr>
      <w:r w:rsidRPr="004A4B15">
        <w:rPr>
          <w:b/>
          <w:i/>
        </w:rPr>
        <w:lastRenderedPageBreak/>
        <w:t>transitional issuing body</w:t>
      </w:r>
      <w:r w:rsidRPr="004A4B15">
        <w:t xml:space="preserve"> means a body declared by the Secretary under subregulation</w:t>
      </w:r>
      <w:r w:rsidR="004A4B15">
        <w:t> </w:t>
      </w:r>
      <w:r w:rsidRPr="004A4B15">
        <w:t>6.22A(1) to be a transitional issuing body.</w:t>
      </w:r>
    </w:p>
    <w:p w:rsidR="00D723DF" w:rsidRPr="004A4B15" w:rsidRDefault="00D723DF" w:rsidP="00564901">
      <w:pPr>
        <w:pStyle w:val="Definition"/>
      </w:pPr>
      <w:r w:rsidRPr="004A4B15">
        <w:rPr>
          <w:b/>
          <w:i/>
        </w:rPr>
        <w:t>VIC issuer</w:t>
      </w:r>
      <w:r w:rsidRPr="004A4B15">
        <w:t xml:space="preserve"> means each of the following: </w:t>
      </w:r>
    </w:p>
    <w:p w:rsidR="00D723DF" w:rsidRPr="004A4B15" w:rsidRDefault="00D723DF" w:rsidP="00564901">
      <w:pPr>
        <w:pStyle w:val="paragraph"/>
      </w:pPr>
      <w:r w:rsidRPr="004A4B15">
        <w:tab/>
        <w:t>(a)</w:t>
      </w:r>
      <w:r w:rsidRPr="004A4B15">
        <w:tab/>
        <w:t xml:space="preserve">an airport operator (or its agent); </w:t>
      </w:r>
    </w:p>
    <w:p w:rsidR="00D723DF" w:rsidRPr="004A4B15" w:rsidRDefault="00D723DF" w:rsidP="00564901">
      <w:pPr>
        <w:pStyle w:val="paragraph"/>
      </w:pPr>
      <w:r w:rsidRPr="004A4B15">
        <w:tab/>
        <w:t>(b)</w:t>
      </w:r>
      <w:r w:rsidRPr="004A4B15">
        <w:tab/>
        <w:t>a Secretary</w:t>
      </w:r>
      <w:r w:rsidR="004A4B15">
        <w:noBreakHyphen/>
      </w:r>
      <w:r w:rsidRPr="004A4B15">
        <w:t>approved VIC issue</w:t>
      </w:r>
      <w:r w:rsidR="00D364ED" w:rsidRPr="004A4B15">
        <w:t>r</w:t>
      </w:r>
      <w:r w:rsidR="00AB3A8B" w:rsidRPr="004A4B15">
        <w:t xml:space="preserve"> </w:t>
      </w:r>
      <w:r w:rsidR="00D364ED" w:rsidRPr="004A4B15">
        <w:t>(</w:t>
      </w:r>
      <w:r w:rsidRPr="004A4B15">
        <w:t xml:space="preserve">or its agent); </w:t>
      </w:r>
    </w:p>
    <w:p w:rsidR="00063E79" w:rsidRPr="004A4B15" w:rsidRDefault="00063E79" w:rsidP="00063E79">
      <w:pPr>
        <w:pStyle w:val="paragraph"/>
      </w:pPr>
      <w:r w:rsidRPr="004A4B15">
        <w:tab/>
        <w:t>(c)</w:t>
      </w:r>
      <w:r w:rsidRPr="004A4B15">
        <w:tab/>
        <w:t>the Comptroller</w:t>
      </w:r>
      <w:r w:rsidR="004A4B15">
        <w:noBreakHyphen/>
      </w:r>
      <w:r w:rsidRPr="004A4B15">
        <w:t>General of Customs.</w:t>
      </w:r>
    </w:p>
    <w:p w:rsidR="00D56687" w:rsidRPr="004A4B15" w:rsidRDefault="00D56687" w:rsidP="00564901">
      <w:pPr>
        <w:pStyle w:val="subsection"/>
      </w:pPr>
      <w:r w:rsidRPr="004A4B15">
        <w:tab/>
        <w:t>(2)</w:t>
      </w:r>
      <w:r w:rsidRPr="004A4B15">
        <w:tab/>
        <w:t xml:space="preserve">A person has an </w:t>
      </w:r>
      <w:r w:rsidRPr="004A4B15">
        <w:rPr>
          <w:b/>
          <w:i/>
        </w:rPr>
        <w:t xml:space="preserve">adverse criminal record </w:t>
      </w:r>
      <w:r w:rsidRPr="004A4B15">
        <w:t>if the person:</w:t>
      </w:r>
    </w:p>
    <w:p w:rsidR="00D56687" w:rsidRPr="004A4B15" w:rsidRDefault="00D56687" w:rsidP="00564901">
      <w:pPr>
        <w:pStyle w:val="paragraph"/>
      </w:pPr>
      <w:r w:rsidRPr="004A4B15">
        <w:tab/>
        <w:t>(a)</w:t>
      </w:r>
      <w:r w:rsidRPr="004A4B15">
        <w:tab/>
        <w:t>has been convicted of an aviation</w:t>
      </w:r>
      <w:r w:rsidR="004A4B15">
        <w:noBreakHyphen/>
      </w:r>
      <w:r w:rsidRPr="004A4B15">
        <w:t>security</w:t>
      </w:r>
      <w:r w:rsidR="004A4B15">
        <w:noBreakHyphen/>
      </w:r>
      <w:r w:rsidRPr="004A4B15">
        <w:t>relevant offence and sentenced to imprisonment; or</w:t>
      </w:r>
    </w:p>
    <w:p w:rsidR="00D56687" w:rsidRPr="004A4B15" w:rsidRDefault="00D56687" w:rsidP="00564901">
      <w:pPr>
        <w:pStyle w:val="paragraph"/>
      </w:pPr>
      <w:r w:rsidRPr="004A4B15">
        <w:tab/>
        <w:t>(b)</w:t>
      </w:r>
      <w:r w:rsidRPr="004A4B15">
        <w:tab/>
        <w:t>in the case of a person who has been convicted twice or more of aviation</w:t>
      </w:r>
      <w:r w:rsidR="004A4B15">
        <w:noBreakHyphen/>
      </w:r>
      <w:r w:rsidRPr="004A4B15">
        <w:t>security</w:t>
      </w:r>
      <w:r w:rsidR="004A4B15">
        <w:noBreakHyphen/>
      </w:r>
      <w:r w:rsidRPr="004A4B15">
        <w:t>relevant offences, but no sentence of imprisonment was imposed</w:t>
      </w:r>
      <w:r w:rsidR="00564901" w:rsidRPr="004A4B15">
        <w:t>—</w:t>
      </w:r>
      <w:r w:rsidRPr="004A4B15">
        <w:t>received 1 of those convictions within the 12 months ending on the date when the relevant background check was conducted.</w:t>
      </w:r>
    </w:p>
    <w:p w:rsidR="00D56687" w:rsidRPr="004A4B15" w:rsidRDefault="00D56687" w:rsidP="00564901">
      <w:pPr>
        <w:pStyle w:val="subsection"/>
      </w:pPr>
      <w:r w:rsidRPr="004A4B15">
        <w:tab/>
        <w:t>(3)</w:t>
      </w:r>
      <w:r w:rsidRPr="004A4B15">
        <w:tab/>
        <w:t xml:space="preserve">A person has a </w:t>
      </w:r>
      <w:r w:rsidRPr="004A4B15">
        <w:rPr>
          <w:b/>
          <w:i/>
        </w:rPr>
        <w:t>qualified criminal record</w:t>
      </w:r>
      <w:r w:rsidRPr="004A4B15">
        <w:t xml:space="preserve"> if the person:</w:t>
      </w:r>
    </w:p>
    <w:p w:rsidR="00D56687" w:rsidRPr="004A4B15" w:rsidRDefault="00D56687" w:rsidP="00564901">
      <w:pPr>
        <w:pStyle w:val="paragraph"/>
      </w:pPr>
      <w:r w:rsidRPr="004A4B15">
        <w:tab/>
        <w:t>(a)</w:t>
      </w:r>
      <w:r w:rsidRPr="004A4B15">
        <w:tab/>
        <w:t>has been convicted twice or more of aviation</w:t>
      </w:r>
      <w:r w:rsidR="004A4B15">
        <w:noBreakHyphen/>
      </w:r>
      <w:r w:rsidRPr="004A4B15">
        <w:t>security</w:t>
      </w:r>
      <w:r w:rsidR="004A4B15">
        <w:noBreakHyphen/>
      </w:r>
      <w:r w:rsidRPr="004A4B15">
        <w:t xml:space="preserve"> relevant offences; and</w:t>
      </w:r>
    </w:p>
    <w:p w:rsidR="00D56687" w:rsidRPr="004A4B15" w:rsidRDefault="00D56687" w:rsidP="00564901">
      <w:pPr>
        <w:pStyle w:val="paragraph"/>
      </w:pPr>
      <w:r w:rsidRPr="004A4B15">
        <w:tab/>
        <w:t>(b)</w:t>
      </w:r>
      <w:r w:rsidRPr="004A4B15">
        <w:tab/>
        <w:t>did not receive a sentence of imprisonment for any of those convictions; and</w:t>
      </w:r>
    </w:p>
    <w:p w:rsidR="00D56687" w:rsidRPr="004A4B15" w:rsidRDefault="00D56687" w:rsidP="00564901">
      <w:pPr>
        <w:pStyle w:val="paragraph"/>
      </w:pPr>
      <w:r w:rsidRPr="004A4B15">
        <w:tab/>
        <w:t>(c)</w:t>
      </w:r>
      <w:r w:rsidRPr="004A4B15">
        <w:tab/>
        <w:t>did not receive any of those convictions within the 12 months ending on the date when the relevant background check was conducted.</w:t>
      </w:r>
    </w:p>
    <w:p w:rsidR="00D56687" w:rsidRPr="004A4B15" w:rsidRDefault="00D56687" w:rsidP="00564901">
      <w:pPr>
        <w:pStyle w:val="ActHead5"/>
      </w:pPr>
      <w:bookmarkStart w:id="345" w:name="_Toc442693191"/>
      <w:r w:rsidRPr="004A4B15">
        <w:rPr>
          <w:rStyle w:val="CharSectno"/>
        </w:rPr>
        <w:t>6.03</w:t>
      </w:r>
      <w:r w:rsidR="00564901" w:rsidRPr="004A4B15">
        <w:t xml:space="preserve">  </w:t>
      </w:r>
      <w:r w:rsidRPr="004A4B15">
        <w:t>Kinds of ASICs</w:t>
      </w:r>
      <w:bookmarkEnd w:id="345"/>
    </w:p>
    <w:p w:rsidR="00D56687" w:rsidRPr="004A4B15" w:rsidRDefault="00D56687" w:rsidP="00564901">
      <w:pPr>
        <w:pStyle w:val="subsection"/>
      </w:pPr>
      <w:r w:rsidRPr="004A4B15">
        <w:tab/>
        <w:t>(1)</w:t>
      </w:r>
      <w:r w:rsidRPr="004A4B15">
        <w:tab/>
        <w:t>There are the following kinds of ASICs:</w:t>
      </w:r>
    </w:p>
    <w:p w:rsidR="00D56687" w:rsidRPr="004A4B15" w:rsidRDefault="00D56687" w:rsidP="00564901">
      <w:pPr>
        <w:pStyle w:val="paragraph"/>
      </w:pPr>
      <w:r w:rsidRPr="004A4B15">
        <w:tab/>
        <w:t>(a)</w:t>
      </w:r>
      <w:r w:rsidRPr="004A4B15">
        <w:tab/>
        <w:t>red ASICs;</w:t>
      </w:r>
    </w:p>
    <w:p w:rsidR="00D56687" w:rsidRPr="004A4B15" w:rsidRDefault="00D56687" w:rsidP="00564901">
      <w:pPr>
        <w:pStyle w:val="paragraph"/>
      </w:pPr>
      <w:r w:rsidRPr="004A4B15">
        <w:tab/>
        <w:t>(b)</w:t>
      </w:r>
      <w:r w:rsidRPr="004A4B15">
        <w:tab/>
        <w:t>grey ASICs.</w:t>
      </w:r>
    </w:p>
    <w:p w:rsidR="00D56687" w:rsidRPr="004A4B15" w:rsidRDefault="00D56687" w:rsidP="00564901">
      <w:pPr>
        <w:pStyle w:val="subsection"/>
      </w:pPr>
      <w:r w:rsidRPr="004A4B15">
        <w:tab/>
        <w:t>(2)</w:t>
      </w:r>
      <w:r w:rsidRPr="004A4B15">
        <w:tab/>
        <w:t>A red ASIC or a grey ASIC must be either an Australia</w:t>
      </w:r>
      <w:r w:rsidR="004A4B15">
        <w:noBreakHyphen/>
      </w:r>
      <w:r w:rsidRPr="004A4B15">
        <w:t>wide ASIC or an airport</w:t>
      </w:r>
      <w:r w:rsidR="004A4B15">
        <w:noBreakHyphen/>
      </w:r>
      <w:r w:rsidRPr="004A4B15">
        <w:t>specific ASIC.</w:t>
      </w:r>
    </w:p>
    <w:p w:rsidR="00D56687" w:rsidRPr="004A4B15" w:rsidRDefault="00D56687" w:rsidP="00564901">
      <w:pPr>
        <w:pStyle w:val="subsection"/>
      </w:pPr>
      <w:r w:rsidRPr="004A4B15">
        <w:tab/>
        <w:t>(3)</w:t>
      </w:r>
      <w:r w:rsidRPr="004A4B15">
        <w:tab/>
        <w:t>An Australia</w:t>
      </w:r>
      <w:r w:rsidR="004A4B15">
        <w:noBreakHyphen/>
      </w:r>
      <w:r w:rsidRPr="004A4B15">
        <w:t>wide ASIC has effect for the purposes of entry to a secure area at any security controlled airport.</w:t>
      </w:r>
    </w:p>
    <w:p w:rsidR="00D56687" w:rsidRPr="004A4B15" w:rsidRDefault="00D56687" w:rsidP="00564901">
      <w:pPr>
        <w:pStyle w:val="subsection"/>
      </w:pPr>
      <w:r w:rsidRPr="004A4B15">
        <w:lastRenderedPageBreak/>
        <w:tab/>
        <w:t>(4)</w:t>
      </w:r>
      <w:r w:rsidRPr="004A4B15">
        <w:tab/>
        <w:t>An airport</w:t>
      </w:r>
      <w:r w:rsidR="004A4B15">
        <w:noBreakHyphen/>
      </w:r>
      <w:r w:rsidRPr="004A4B15">
        <w:t>specific ASIC has effect for the purposes of entry to a secure area at only the airport specified on it.</w:t>
      </w:r>
    </w:p>
    <w:p w:rsidR="00D56687" w:rsidRPr="004A4B15" w:rsidRDefault="00D56687" w:rsidP="00564901">
      <w:pPr>
        <w:pStyle w:val="subsection"/>
      </w:pPr>
      <w:r w:rsidRPr="004A4B15">
        <w:tab/>
        <w:t>(5)</w:t>
      </w:r>
      <w:r w:rsidRPr="004A4B15">
        <w:tab/>
        <w:t>A red ASIC or a grey ASIC must also be either a permanent ASIC or a temporary ASIC.</w:t>
      </w:r>
    </w:p>
    <w:p w:rsidR="00D56687" w:rsidRPr="004A4B15" w:rsidRDefault="00D56687" w:rsidP="00564901">
      <w:pPr>
        <w:pStyle w:val="ActHead5"/>
      </w:pPr>
      <w:bookmarkStart w:id="346" w:name="_Toc442693192"/>
      <w:r w:rsidRPr="004A4B15">
        <w:rPr>
          <w:rStyle w:val="CharSectno"/>
        </w:rPr>
        <w:t>6.04</w:t>
      </w:r>
      <w:r w:rsidR="00564901" w:rsidRPr="004A4B15">
        <w:t xml:space="preserve">  </w:t>
      </w:r>
      <w:r w:rsidRPr="004A4B15">
        <w:t>Kinds of identification document</w:t>
      </w:r>
      <w:bookmarkEnd w:id="346"/>
    </w:p>
    <w:p w:rsidR="00D56687" w:rsidRPr="004A4B15" w:rsidRDefault="00D56687" w:rsidP="00564901">
      <w:pPr>
        <w:pStyle w:val="subsection"/>
      </w:pPr>
      <w:r w:rsidRPr="004A4B15">
        <w:tab/>
        <w:t>(1)</w:t>
      </w:r>
      <w:r w:rsidRPr="004A4B15">
        <w:tab/>
        <w:t>This regulation sets out the criteria that a document must meet to qualify as a primary, secondary or tertiary identification document for somebody.</w:t>
      </w:r>
    </w:p>
    <w:p w:rsidR="00D56687" w:rsidRPr="004A4B15" w:rsidRDefault="00D56687" w:rsidP="00564901">
      <w:pPr>
        <w:pStyle w:val="subsection"/>
      </w:pPr>
      <w:r w:rsidRPr="004A4B15">
        <w:tab/>
        <w:t>(2)</w:t>
      </w:r>
      <w:r w:rsidRPr="004A4B15">
        <w:tab/>
        <w:t xml:space="preserve">A document is a </w:t>
      </w:r>
      <w:r w:rsidRPr="004A4B15">
        <w:rPr>
          <w:b/>
          <w:i/>
        </w:rPr>
        <w:t>primary identification document</w:t>
      </w:r>
      <w:r w:rsidRPr="004A4B15">
        <w:t xml:space="preserve"> for somebody if it is:</w:t>
      </w:r>
    </w:p>
    <w:p w:rsidR="00D56687" w:rsidRPr="004A4B15" w:rsidRDefault="00D56687" w:rsidP="00564901">
      <w:pPr>
        <w:pStyle w:val="paragraph"/>
      </w:pPr>
      <w:r w:rsidRPr="004A4B15">
        <w:tab/>
        <w:t>(a)</w:t>
      </w:r>
      <w:r w:rsidRPr="004A4B15">
        <w:tab/>
        <w:t>a certified copy (that is, a copy certified by a Registrar of Births or similar officer to be a correct copy) of the entry, in a register of births, of his or her birth; or</w:t>
      </w:r>
    </w:p>
    <w:p w:rsidR="00D56687" w:rsidRPr="004A4B15" w:rsidRDefault="00D56687" w:rsidP="00564901">
      <w:pPr>
        <w:pStyle w:val="paragraph"/>
      </w:pPr>
      <w:r w:rsidRPr="004A4B15">
        <w:tab/>
        <w:t>(b)</w:t>
      </w:r>
      <w:r w:rsidRPr="004A4B15">
        <w:tab/>
        <w:t>a copy (certified under section</w:t>
      </w:r>
      <w:r w:rsidR="004A4B15">
        <w:t> </w:t>
      </w:r>
      <w:r w:rsidRPr="004A4B15">
        <w:t xml:space="preserve">44 of the </w:t>
      </w:r>
      <w:r w:rsidRPr="004A4B15">
        <w:rPr>
          <w:i/>
          <w:iCs/>
        </w:rPr>
        <w:t>Australian Citizenship Act 1948</w:t>
      </w:r>
      <w:r w:rsidRPr="004A4B15">
        <w:t>) of a citizenship certificate granted to him or her; or</w:t>
      </w:r>
    </w:p>
    <w:p w:rsidR="00D56687" w:rsidRPr="004A4B15" w:rsidRDefault="00D56687" w:rsidP="00564901">
      <w:pPr>
        <w:pStyle w:val="paragraph"/>
      </w:pPr>
      <w:r w:rsidRPr="004A4B15">
        <w:tab/>
        <w:t>(c)</w:t>
      </w:r>
      <w:r w:rsidRPr="004A4B15">
        <w:tab/>
        <w:t>a document issued to him or her under the law of another country that is evidence, under that law, that he or she is a citizen of that country; or</w:t>
      </w:r>
    </w:p>
    <w:p w:rsidR="00D56687" w:rsidRPr="004A4B15" w:rsidRDefault="00D56687" w:rsidP="00564901">
      <w:pPr>
        <w:pStyle w:val="paragraph"/>
      </w:pPr>
      <w:r w:rsidRPr="004A4B15">
        <w:tab/>
        <w:t>(d)</w:t>
      </w:r>
      <w:r w:rsidRPr="004A4B15">
        <w:tab/>
        <w:t>a current, valid passport issued to him or her (whether by Australia or by another country).</w:t>
      </w:r>
    </w:p>
    <w:p w:rsidR="00D56687" w:rsidRPr="004A4B15" w:rsidRDefault="00D56687" w:rsidP="00564901">
      <w:pPr>
        <w:pStyle w:val="subsection"/>
      </w:pPr>
      <w:r w:rsidRPr="004A4B15">
        <w:tab/>
        <w:t>(3)</w:t>
      </w:r>
      <w:r w:rsidRPr="004A4B15">
        <w:tab/>
        <w:t xml:space="preserve">A document is a </w:t>
      </w:r>
      <w:r w:rsidRPr="004A4B15">
        <w:rPr>
          <w:b/>
          <w:i/>
        </w:rPr>
        <w:t>secondary identification document</w:t>
      </w:r>
      <w:r w:rsidRPr="004A4B15">
        <w:t xml:space="preserve"> for somebody if:</w:t>
      </w:r>
    </w:p>
    <w:p w:rsidR="00D56687" w:rsidRPr="004A4B15" w:rsidRDefault="00D56687" w:rsidP="00564901">
      <w:pPr>
        <w:pStyle w:val="paragraph"/>
      </w:pPr>
      <w:r w:rsidRPr="004A4B15">
        <w:tab/>
        <w:t>(a)</w:t>
      </w:r>
      <w:r w:rsidRPr="004A4B15">
        <w:tab/>
        <w:t>it has on it a recent photograph of him or her, or his or her signature; and</w:t>
      </w:r>
    </w:p>
    <w:p w:rsidR="00D56687" w:rsidRPr="004A4B15" w:rsidRDefault="00D56687" w:rsidP="00564901">
      <w:pPr>
        <w:pStyle w:val="paragraph"/>
      </w:pPr>
      <w:r w:rsidRPr="004A4B15">
        <w:tab/>
        <w:t>(b)</w:t>
      </w:r>
      <w:r w:rsidRPr="004A4B15">
        <w:tab/>
        <w:t>it is:</w:t>
      </w:r>
    </w:p>
    <w:p w:rsidR="00D56687" w:rsidRPr="004A4B15" w:rsidRDefault="00D56687" w:rsidP="00564901">
      <w:pPr>
        <w:pStyle w:val="paragraphsub"/>
      </w:pPr>
      <w:r w:rsidRPr="004A4B15">
        <w:tab/>
        <w:t>(i)</w:t>
      </w:r>
      <w:r w:rsidRPr="004A4B15">
        <w:tab/>
        <w:t>a licence (for example, a driver’s licence) issued to him or her under a law of the Commonwealth or a State or Territory; or</w:t>
      </w:r>
    </w:p>
    <w:p w:rsidR="00D56687" w:rsidRPr="004A4B15" w:rsidRDefault="00D56687" w:rsidP="00564901">
      <w:pPr>
        <w:pStyle w:val="paragraphsub"/>
      </w:pPr>
      <w:r w:rsidRPr="004A4B15">
        <w:tab/>
        <w:t>(ii)</w:t>
      </w:r>
      <w:r w:rsidRPr="004A4B15">
        <w:tab/>
        <w:t>a government employee identification document issued to him or her; or</w:t>
      </w:r>
    </w:p>
    <w:p w:rsidR="00D56687" w:rsidRPr="004A4B15" w:rsidRDefault="00D56687" w:rsidP="00564901">
      <w:pPr>
        <w:pStyle w:val="paragraphsub"/>
      </w:pPr>
      <w:r w:rsidRPr="004A4B15">
        <w:tab/>
        <w:t>(iii)</w:t>
      </w:r>
      <w:r w:rsidRPr="004A4B15">
        <w:tab/>
        <w:t>an Australian student identification document issued to him or her; or</w:t>
      </w:r>
    </w:p>
    <w:p w:rsidR="00D56687" w:rsidRPr="004A4B15" w:rsidRDefault="00D56687" w:rsidP="00564901">
      <w:pPr>
        <w:pStyle w:val="paragraphsub"/>
      </w:pPr>
      <w:r w:rsidRPr="004A4B15">
        <w:lastRenderedPageBreak/>
        <w:tab/>
        <w:t>(iv)</w:t>
      </w:r>
      <w:r w:rsidRPr="004A4B15">
        <w:tab/>
        <w:t>a verifiable reference.</w:t>
      </w:r>
    </w:p>
    <w:p w:rsidR="00D56687" w:rsidRPr="004A4B15" w:rsidRDefault="00D56687" w:rsidP="00564901">
      <w:pPr>
        <w:pStyle w:val="subsection"/>
      </w:pPr>
      <w:r w:rsidRPr="004A4B15">
        <w:tab/>
        <w:t>(3A)</w:t>
      </w:r>
      <w:r w:rsidRPr="004A4B15">
        <w:tab/>
        <w:t xml:space="preserve">A flight crew licence issued to a person by a foreign country that is a party to the Convention on International Civil Aviation is a </w:t>
      </w:r>
      <w:r w:rsidRPr="004A4B15">
        <w:rPr>
          <w:b/>
          <w:i/>
        </w:rPr>
        <w:t>secondary identification document</w:t>
      </w:r>
      <w:r w:rsidRPr="004A4B15">
        <w:t xml:space="preserve"> if it includes a photograph of the person and is presented with the person’s valid passport. </w:t>
      </w:r>
    </w:p>
    <w:p w:rsidR="00D56687" w:rsidRPr="004A4B15" w:rsidRDefault="00D56687" w:rsidP="00564901">
      <w:pPr>
        <w:pStyle w:val="subsection"/>
      </w:pPr>
      <w:r w:rsidRPr="004A4B15">
        <w:tab/>
        <w:t>(4)</w:t>
      </w:r>
      <w:r w:rsidRPr="004A4B15">
        <w:tab/>
        <w:t>In subregulation</w:t>
      </w:r>
      <w:r w:rsidR="00183AC8" w:rsidRPr="004A4B15">
        <w:t> </w:t>
      </w:r>
      <w:r w:rsidRPr="004A4B15">
        <w:t>(3):</w:t>
      </w:r>
    </w:p>
    <w:p w:rsidR="00D56687" w:rsidRPr="004A4B15" w:rsidRDefault="00D56687" w:rsidP="00564901">
      <w:pPr>
        <w:pStyle w:val="Definition"/>
      </w:pPr>
      <w:r w:rsidRPr="004A4B15">
        <w:rPr>
          <w:b/>
          <w:bCs/>
          <w:i/>
          <w:iCs/>
        </w:rPr>
        <w:t>Australian student identification document</w:t>
      </w:r>
      <w:r w:rsidRPr="004A4B15">
        <w:t xml:space="preserve"> means a card or document issued to a student at a tertiary education institution in Australia to identify him or her as a student at the institution.</w:t>
      </w:r>
    </w:p>
    <w:p w:rsidR="00D56687" w:rsidRPr="004A4B15" w:rsidRDefault="00D56687" w:rsidP="00564901">
      <w:pPr>
        <w:pStyle w:val="Definition"/>
      </w:pPr>
      <w:r w:rsidRPr="004A4B15">
        <w:rPr>
          <w:b/>
          <w:bCs/>
          <w:i/>
          <w:iCs/>
        </w:rPr>
        <w:t>government employee identification document</w:t>
      </w:r>
      <w:r w:rsidRPr="004A4B15">
        <w:t xml:space="preserve"> means a document issued by or for the Commonwealth or a State or Territory to somebody employed by or for the Commonwealth or the State or Territory.</w:t>
      </w:r>
    </w:p>
    <w:p w:rsidR="00D56687" w:rsidRPr="004A4B15" w:rsidRDefault="00D56687" w:rsidP="00564901">
      <w:pPr>
        <w:pStyle w:val="Definition"/>
      </w:pPr>
      <w:r w:rsidRPr="004A4B15">
        <w:rPr>
          <w:b/>
          <w:bCs/>
          <w:i/>
          <w:iCs/>
        </w:rPr>
        <w:t>verifiable reference</w:t>
      </w:r>
      <w:r w:rsidRPr="004A4B15">
        <w:t xml:space="preserve"> about somebody (the </w:t>
      </w:r>
      <w:r w:rsidRPr="004A4B15">
        <w:rPr>
          <w:b/>
          <w:bCs/>
          <w:i/>
          <w:iCs/>
        </w:rPr>
        <w:t>identified person</w:t>
      </w:r>
      <w:r w:rsidRPr="004A4B15">
        <w:t>) means a reference from:</w:t>
      </w:r>
    </w:p>
    <w:p w:rsidR="00D56687" w:rsidRPr="004A4B15" w:rsidRDefault="00D56687" w:rsidP="00564901">
      <w:pPr>
        <w:pStyle w:val="paragraph"/>
      </w:pPr>
      <w:r w:rsidRPr="004A4B15">
        <w:tab/>
        <w:t>(a)</w:t>
      </w:r>
      <w:r w:rsidRPr="004A4B15">
        <w:tab/>
        <w:t>a bank or similar financial institution; or</w:t>
      </w:r>
    </w:p>
    <w:p w:rsidR="00D56687" w:rsidRPr="004A4B15" w:rsidRDefault="00D56687" w:rsidP="00564901">
      <w:pPr>
        <w:pStyle w:val="paragraph"/>
      </w:pPr>
      <w:r w:rsidRPr="004A4B15">
        <w:tab/>
        <w:t>(b)</w:t>
      </w:r>
      <w:r w:rsidRPr="004A4B15">
        <w:tab/>
        <w:t>somebody whose identity has been verified by means of:</w:t>
      </w:r>
    </w:p>
    <w:p w:rsidR="00D56687" w:rsidRPr="004A4B15" w:rsidRDefault="00D56687" w:rsidP="00564901">
      <w:pPr>
        <w:pStyle w:val="paragraphsub"/>
      </w:pPr>
      <w:r w:rsidRPr="004A4B15">
        <w:tab/>
        <w:t>(i)</w:t>
      </w:r>
      <w:r w:rsidRPr="004A4B15">
        <w:tab/>
        <w:t>2 primary identification documents; or</w:t>
      </w:r>
    </w:p>
    <w:p w:rsidR="00D56687" w:rsidRPr="004A4B15" w:rsidRDefault="00D56687" w:rsidP="00564901">
      <w:pPr>
        <w:pStyle w:val="paragraphsub"/>
      </w:pPr>
      <w:r w:rsidRPr="004A4B15">
        <w:tab/>
        <w:t>(ii)</w:t>
      </w:r>
      <w:r w:rsidRPr="004A4B15">
        <w:tab/>
        <w:t>a primary identification document and a secondary identification document; or</w:t>
      </w:r>
    </w:p>
    <w:p w:rsidR="00D56687" w:rsidRPr="004A4B15" w:rsidRDefault="00D56687" w:rsidP="00564901">
      <w:pPr>
        <w:pStyle w:val="paragraphsub"/>
      </w:pPr>
      <w:r w:rsidRPr="004A4B15">
        <w:tab/>
        <w:t>(iii)</w:t>
      </w:r>
      <w:r w:rsidRPr="004A4B15">
        <w:tab/>
        <w:t>a primary identification document and 2 tertiary identification documents; or</w:t>
      </w:r>
    </w:p>
    <w:p w:rsidR="00D56687" w:rsidRPr="004A4B15" w:rsidRDefault="00D56687" w:rsidP="00564901">
      <w:pPr>
        <w:pStyle w:val="paragraph"/>
      </w:pPr>
      <w:r w:rsidRPr="004A4B15">
        <w:tab/>
        <w:t>(c)</w:t>
      </w:r>
      <w:r w:rsidRPr="004A4B15">
        <w:tab/>
        <w:t>a referee acceptable to the person or body that requires the identification of the identified person;</w:t>
      </w:r>
    </w:p>
    <w:p w:rsidR="00D56687" w:rsidRPr="004A4B15" w:rsidRDefault="00D56687" w:rsidP="00564901">
      <w:pPr>
        <w:pStyle w:val="subsection2"/>
      </w:pPr>
      <w:r w:rsidRPr="004A4B15">
        <w:t>that:</w:t>
      </w:r>
    </w:p>
    <w:p w:rsidR="00D56687" w:rsidRPr="004A4B15" w:rsidRDefault="00D56687" w:rsidP="00564901">
      <w:pPr>
        <w:pStyle w:val="paragraph"/>
      </w:pPr>
      <w:r w:rsidRPr="004A4B15">
        <w:tab/>
        <w:t>(d)</w:t>
      </w:r>
      <w:r w:rsidRPr="004A4B15">
        <w:tab/>
        <w:t>identifies the identified person by name; and</w:t>
      </w:r>
    </w:p>
    <w:p w:rsidR="00D56687" w:rsidRPr="004A4B15" w:rsidRDefault="00D56687" w:rsidP="00564901">
      <w:pPr>
        <w:pStyle w:val="paragraph"/>
      </w:pPr>
      <w:r w:rsidRPr="004A4B15">
        <w:tab/>
        <w:t>(e)</w:t>
      </w:r>
      <w:r w:rsidRPr="004A4B15">
        <w:tab/>
        <w:t>certifies that the person who signed the reference has known the identified person by that name for at least 12</w:t>
      </w:r>
      <w:r w:rsidR="00D364ED" w:rsidRPr="004A4B15">
        <w:t xml:space="preserve"> </w:t>
      </w:r>
      <w:r w:rsidRPr="004A4B15">
        <w:t>months; and</w:t>
      </w:r>
    </w:p>
    <w:p w:rsidR="00D56687" w:rsidRPr="004A4B15" w:rsidRDefault="00D56687" w:rsidP="00564901">
      <w:pPr>
        <w:pStyle w:val="paragraph"/>
      </w:pPr>
      <w:r w:rsidRPr="004A4B15">
        <w:tab/>
        <w:t>(f)</w:t>
      </w:r>
      <w:r w:rsidRPr="004A4B15">
        <w:tab/>
        <w:t>is signed by or for the referee and by the identified person.</w:t>
      </w:r>
    </w:p>
    <w:p w:rsidR="00D56687" w:rsidRPr="004A4B15" w:rsidRDefault="00D56687" w:rsidP="00564901">
      <w:pPr>
        <w:pStyle w:val="subsection"/>
      </w:pPr>
      <w:r w:rsidRPr="004A4B15">
        <w:tab/>
        <w:t>(5)</w:t>
      </w:r>
      <w:r w:rsidRPr="004A4B15">
        <w:tab/>
        <w:t xml:space="preserve">A document is a </w:t>
      </w:r>
      <w:r w:rsidRPr="004A4B15">
        <w:rPr>
          <w:b/>
          <w:i/>
        </w:rPr>
        <w:t>tertiary identification document</w:t>
      </w:r>
      <w:r w:rsidRPr="004A4B15">
        <w:t xml:space="preserve"> for somebody if:</w:t>
      </w:r>
    </w:p>
    <w:p w:rsidR="00D56687" w:rsidRPr="004A4B15" w:rsidRDefault="00D56687" w:rsidP="00564901">
      <w:pPr>
        <w:pStyle w:val="paragraph"/>
      </w:pPr>
      <w:r w:rsidRPr="004A4B15">
        <w:tab/>
        <w:t>(a)</w:t>
      </w:r>
      <w:r w:rsidRPr="004A4B15">
        <w:tab/>
        <w:t>it sets out his or her name and address; and</w:t>
      </w:r>
    </w:p>
    <w:p w:rsidR="00D56687" w:rsidRPr="004A4B15" w:rsidRDefault="00D56687" w:rsidP="00564901">
      <w:pPr>
        <w:pStyle w:val="paragraph"/>
      </w:pPr>
      <w:r w:rsidRPr="004A4B15">
        <w:tab/>
        <w:t>(b)</w:t>
      </w:r>
      <w:r w:rsidRPr="004A4B15">
        <w:tab/>
        <w:t>it is:</w:t>
      </w:r>
    </w:p>
    <w:p w:rsidR="00D56687" w:rsidRPr="004A4B15" w:rsidRDefault="00D56687" w:rsidP="00564901">
      <w:pPr>
        <w:pStyle w:val="paragraphsub"/>
      </w:pPr>
      <w:r w:rsidRPr="004A4B15">
        <w:lastRenderedPageBreak/>
        <w:tab/>
        <w:t>(i)</w:t>
      </w:r>
      <w:r w:rsidRPr="004A4B15">
        <w:tab/>
        <w:t>a signed statement by his or her employer or former employer about that employment; or</w:t>
      </w:r>
    </w:p>
    <w:p w:rsidR="00D56687" w:rsidRPr="004A4B15" w:rsidRDefault="00D56687" w:rsidP="00564901">
      <w:pPr>
        <w:pStyle w:val="paragraphsub"/>
      </w:pPr>
      <w:r w:rsidRPr="004A4B15">
        <w:tab/>
        <w:t>(ii)</w:t>
      </w:r>
      <w:r w:rsidRPr="004A4B15">
        <w:tab/>
        <w:t>a copy (certified by a Registrar of Titles or similar officer to be a correct copy) of a record issued under a law about land titles; or</w:t>
      </w:r>
    </w:p>
    <w:p w:rsidR="00D56687" w:rsidRPr="004A4B15" w:rsidRDefault="00D56687" w:rsidP="00564901">
      <w:pPr>
        <w:pStyle w:val="paragraphsub"/>
      </w:pPr>
      <w:r w:rsidRPr="004A4B15">
        <w:tab/>
        <w:t>(iii)</w:t>
      </w:r>
      <w:r w:rsidRPr="004A4B15">
        <w:tab/>
        <w:t>a document issued by a rating authority from its records about land ownership or occupation; or</w:t>
      </w:r>
    </w:p>
    <w:p w:rsidR="00D56687" w:rsidRPr="004A4B15" w:rsidRDefault="00D56687" w:rsidP="00564901">
      <w:pPr>
        <w:pStyle w:val="paragraphsub"/>
      </w:pPr>
      <w:r w:rsidRPr="004A4B15">
        <w:tab/>
        <w:t>(iv)</w:t>
      </w:r>
      <w:r w:rsidRPr="004A4B15">
        <w:tab/>
        <w:t>a document issued by a bank or similar financial institution from its records about a mortgage or other security that he or she gave to the bank or institution; or</w:t>
      </w:r>
    </w:p>
    <w:p w:rsidR="00D56687" w:rsidRPr="004A4B15" w:rsidRDefault="00D56687" w:rsidP="00564901">
      <w:pPr>
        <w:pStyle w:val="paragraphsub"/>
      </w:pPr>
      <w:r w:rsidRPr="004A4B15">
        <w:tab/>
        <w:t>(v)</w:t>
      </w:r>
      <w:r w:rsidRPr="004A4B15">
        <w:tab/>
        <w:t>an extract from the electoral roll compiled by the Australian Electoral Commission; or</w:t>
      </w:r>
    </w:p>
    <w:p w:rsidR="00D56687" w:rsidRPr="004A4B15" w:rsidRDefault="00D56687" w:rsidP="00564901">
      <w:pPr>
        <w:pStyle w:val="paragraphsub"/>
      </w:pPr>
      <w:r w:rsidRPr="004A4B15">
        <w:tab/>
        <w:t>(vi)</w:t>
      </w:r>
      <w:r w:rsidRPr="004A4B15">
        <w:tab/>
        <w:t>a record issued under a law in force in Australia other than a law about land titles.</w:t>
      </w:r>
    </w:p>
    <w:p w:rsidR="00D56687" w:rsidRPr="004A4B15" w:rsidRDefault="00D56687" w:rsidP="00564901">
      <w:pPr>
        <w:pStyle w:val="subsection"/>
      </w:pPr>
      <w:r w:rsidRPr="004A4B15">
        <w:tab/>
        <w:t>(6)</w:t>
      </w:r>
      <w:r w:rsidRPr="004A4B15">
        <w:tab/>
        <w:t xml:space="preserve">A driver’s licence issued to a person under the laws of another country is a </w:t>
      </w:r>
      <w:r w:rsidRPr="004A4B15">
        <w:rPr>
          <w:b/>
          <w:i/>
        </w:rPr>
        <w:t>tertiary identification document</w:t>
      </w:r>
      <w:r w:rsidRPr="004A4B15">
        <w:t xml:space="preserve"> if it includes a photograph of the person and is presented with the person’s valid passport.</w:t>
      </w:r>
    </w:p>
    <w:p w:rsidR="00D56687" w:rsidRPr="004A4B15" w:rsidRDefault="00D56687" w:rsidP="00564901">
      <w:pPr>
        <w:pStyle w:val="ActHead5"/>
      </w:pPr>
      <w:bookmarkStart w:id="347" w:name="_Toc442693193"/>
      <w:r w:rsidRPr="004A4B15">
        <w:rPr>
          <w:rStyle w:val="CharSectno"/>
        </w:rPr>
        <w:t>6.05</w:t>
      </w:r>
      <w:r w:rsidR="00564901" w:rsidRPr="004A4B15">
        <w:t xml:space="preserve">  </w:t>
      </w:r>
      <w:r w:rsidRPr="004A4B15">
        <w:t>Authentication of certain foreign documents</w:t>
      </w:r>
      <w:bookmarkEnd w:id="347"/>
    </w:p>
    <w:p w:rsidR="00D56687" w:rsidRPr="004A4B15" w:rsidRDefault="00D56687" w:rsidP="00564901">
      <w:pPr>
        <w:pStyle w:val="subsection"/>
      </w:pPr>
      <w:r w:rsidRPr="004A4B15">
        <w:tab/>
      </w:r>
      <w:r w:rsidRPr="004A4B15">
        <w:tab/>
        <w:t>If a person presents to an issuing body, as an identification document, a document that:</w:t>
      </w:r>
    </w:p>
    <w:p w:rsidR="00D56687" w:rsidRPr="004A4B15" w:rsidRDefault="00D56687" w:rsidP="00564901">
      <w:pPr>
        <w:pStyle w:val="paragraph"/>
      </w:pPr>
      <w:r w:rsidRPr="004A4B15">
        <w:tab/>
        <w:t>(a)</w:t>
      </w:r>
      <w:r w:rsidRPr="004A4B15">
        <w:tab/>
        <w:t>is a public document for the purposes of the Hague Convention; and</w:t>
      </w:r>
    </w:p>
    <w:p w:rsidR="00D56687" w:rsidRPr="004A4B15" w:rsidRDefault="00D56687" w:rsidP="00564901">
      <w:pPr>
        <w:pStyle w:val="paragraph"/>
      </w:pPr>
      <w:r w:rsidRPr="004A4B15">
        <w:tab/>
        <w:t>(b)</w:t>
      </w:r>
      <w:r w:rsidRPr="004A4B15">
        <w:tab/>
        <w:t>was issued in a country (other than Australia) that is a Contracting State to that Convention;</w:t>
      </w:r>
    </w:p>
    <w:p w:rsidR="00D56687" w:rsidRPr="004A4B15" w:rsidRDefault="00D56687" w:rsidP="00564901">
      <w:pPr>
        <w:pStyle w:val="subsection2"/>
      </w:pPr>
      <w:r w:rsidRPr="004A4B15">
        <w:t>the issuing body may require the person to have the document authenticated in accordance with that Convention.</w:t>
      </w:r>
    </w:p>
    <w:p w:rsidR="00D56687" w:rsidRPr="004A4B15" w:rsidRDefault="00564901" w:rsidP="00564901">
      <w:pPr>
        <w:pStyle w:val="notetext"/>
      </w:pPr>
      <w:r w:rsidRPr="004A4B15">
        <w:t>Note:</w:t>
      </w:r>
      <w:r w:rsidRPr="004A4B15">
        <w:tab/>
      </w:r>
      <w:r w:rsidR="00D56687" w:rsidRPr="004A4B15">
        <w:t>The authentication procedure involves the endorsement on, or attachment to, the document of a certificate in a standard form. Details of the procedure and any fee payable should be available from the embassy of the country in which the document was issued.</w:t>
      </w:r>
    </w:p>
    <w:p w:rsidR="00D56687" w:rsidRPr="004A4B15" w:rsidRDefault="00564901" w:rsidP="00564901">
      <w:pPr>
        <w:pStyle w:val="ActHead3"/>
        <w:pageBreakBefore/>
      </w:pPr>
      <w:bookmarkStart w:id="348" w:name="_Toc442693194"/>
      <w:r w:rsidRPr="004A4B15">
        <w:rPr>
          <w:rStyle w:val="CharDivNo"/>
        </w:rPr>
        <w:lastRenderedPageBreak/>
        <w:t>Division</w:t>
      </w:r>
      <w:r w:rsidR="004A4B15" w:rsidRPr="004A4B15">
        <w:rPr>
          <w:rStyle w:val="CharDivNo"/>
        </w:rPr>
        <w:t> </w:t>
      </w:r>
      <w:r w:rsidR="00D56687" w:rsidRPr="004A4B15">
        <w:rPr>
          <w:rStyle w:val="CharDivNo"/>
        </w:rPr>
        <w:t>6.2</w:t>
      </w:r>
      <w:r w:rsidRPr="004A4B15">
        <w:t>—</w:t>
      </w:r>
      <w:r w:rsidR="00D56687" w:rsidRPr="004A4B15">
        <w:rPr>
          <w:rStyle w:val="CharDivText"/>
        </w:rPr>
        <w:t>ASIC programs</w:t>
      </w:r>
      <w:bookmarkEnd w:id="348"/>
    </w:p>
    <w:p w:rsidR="00D56687" w:rsidRPr="004A4B15" w:rsidRDefault="00D56687" w:rsidP="00564901">
      <w:pPr>
        <w:pStyle w:val="ActHead5"/>
      </w:pPr>
      <w:bookmarkStart w:id="349" w:name="_Toc442693195"/>
      <w:r w:rsidRPr="004A4B15">
        <w:rPr>
          <w:rStyle w:val="CharSectno"/>
        </w:rPr>
        <w:t>6.06</w:t>
      </w:r>
      <w:r w:rsidR="00564901" w:rsidRPr="004A4B15">
        <w:t xml:space="preserve">  </w:t>
      </w:r>
      <w:r w:rsidRPr="004A4B15">
        <w:t>What an ASIC program is</w:t>
      </w:r>
      <w:bookmarkEnd w:id="349"/>
    </w:p>
    <w:p w:rsidR="00D56687" w:rsidRPr="004A4B15" w:rsidRDefault="00D56687" w:rsidP="00564901">
      <w:pPr>
        <w:pStyle w:val="subsection"/>
      </w:pPr>
      <w:r w:rsidRPr="004A4B15">
        <w:tab/>
      </w:r>
      <w:r w:rsidRPr="004A4B15">
        <w:rPr>
          <w:bCs/>
        </w:rPr>
        <w:tab/>
        <w:t>An</w:t>
      </w:r>
      <w:r w:rsidRPr="004A4B15">
        <w:t xml:space="preserve"> </w:t>
      </w:r>
      <w:r w:rsidRPr="004A4B15">
        <w:rPr>
          <w:b/>
          <w:bCs/>
          <w:i/>
          <w:iCs/>
        </w:rPr>
        <w:t>ASIC program</w:t>
      </w:r>
      <w:r w:rsidRPr="004A4B15">
        <w:t xml:space="preserve"> sets out procedures to be followed for the following purposes:</w:t>
      </w:r>
    </w:p>
    <w:p w:rsidR="00D56687" w:rsidRPr="004A4B15" w:rsidRDefault="00D56687" w:rsidP="00564901">
      <w:pPr>
        <w:pStyle w:val="paragraph"/>
      </w:pPr>
      <w:r w:rsidRPr="004A4B15">
        <w:tab/>
        <w:t>(a)</w:t>
      </w:r>
      <w:r w:rsidRPr="004A4B15">
        <w:tab/>
        <w:t>the issue and production of ASICs;</w:t>
      </w:r>
    </w:p>
    <w:p w:rsidR="00D56687" w:rsidRPr="004A4B15" w:rsidRDefault="00D56687" w:rsidP="00564901">
      <w:pPr>
        <w:pStyle w:val="paragraph"/>
      </w:pPr>
      <w:r w:rsidRPr="004A4B15">
        <w:tab/>
        <w:t>(b)</w:t>
      </w:r>
      <w:r w:rsidRPr="004A4B15">
        <w:tab/>
        <w:t>the issue and production of temporary ASICs that are designed to be used on a single occasion and then destroyed, if the issuing body proposes to issue such ASICs;</w:t>
      </w:r>
    </w:p>
    <w:p w:rsidR="00D723DF" w:rsidRPr="004A4B15" w:rsidRDefault="00D723DF" w:rsidP="00564901">
      <w:pPr>
        <w:pStyle w:val="paragraph"/>
      </w:pPr>
      <w:r w:rsidRPr="004A4B15">
        <w:tab/>
        <w:t>(c)</w:t>
      </w:r>
      <w:r w:rsidRPr="004A4B15">
        <w:tab/>
        <w:t>the design, distribution and storage of sample ASICs, VICs or TACs for training purposes;</w:t>
      </w:r>
    </w:p>
    <w:p w:rsidR="00D56687" w:rsidRPr="004A4B15" w:rsidRDefault="00D56687" w:rsidP="00564901">
      <w:pPr>
        <w:pStyle w:val="paragraph"/>
      </w:pPr>
      <w:r w:rsidRPr="004A4B15">
        <w:tab/>
        <w:t>(d)</w:t>
      </w:r>
      <w:r w:rsidRPr="004A4B15">
        <w:tab/>
        <w:t>the safekeeping, secure transport and disposal of ASICs and associated equipment;</w:t>
      </w:r>
    </w:p>
    <w:p w:rsidR="00D56687" w:rsidRPr="004A4B15" w:rsidRDefault="00D56687" w:rsidP="00564901">
      <w:pPr>
        <w:pStyle w:val="paragraph"/>
      </w:pPr>
      <w:r w:rsidRPr="004A4B15">
        <w:tab/>
        <w:t>(e)</w:t>
      </w:r>
      <w:r w:rsidRPr="004A4B15">
        <w:tab/>
        <w:t>the recovery and secure destruction of issued ASICs that are no longer required;</w:t>
      </w:r>
    </w:p>
    <w:p w:rsidR="00D56687" w:rsidRPr="004A4B15" w:rsidRDefault="00D56687" w:rsidP="00564901">
      <w:pPr>
        <w:pStyle w:val="paragraph"/>
      </w:pPr>
      <w:r w:rsidRPr="004A4B15">
        <w:tab/>
        <w:t>(f)</w:t>
      </w:r>
      <w:r w:rsidRPr="004A4B15">
        <w:tab/>
        <w:t>the security of records in relation to applicants for ASICs;</w:t>
      </w:r>
    </w:p>
    <w:p w:rsidR="00D56687" w:rsidRPr="004A4B15" w:rsidRDefault="00D56687" w:rsidP="00564901">
      <w:pPr>
        <w:pStyle w:val="paragraph"/>
      </w:pPr>
      <w:r w:rsidRPr="004A4B15">
        <w:tab/>
        <w:t>(g)</w:t>
      </w:r>
      <w:r w:rsidRPr="004A4B15">
        <w:tab/>
        <w:t>ensuring that persons properly display ASICs;</w:t>
      </w:r>
    </w:p>
    <w:p w:rsidR="00D56687" w:rsidRPr="004A4B15" w:rsidRDefault="00D56687" w:rsidP="00564901">
      <w:pPr>
        <w:pStyle w:val="paragraph"/>
      </w:pPr>
      <w:r w:rsidRPr="004A4B15">
        <w:tab/>
        <w:t>(h)</w:t>
      </w:r>
      <w:r w:rsidRPr="004A4B15">
        <w:tab/>
        <w:t xml:space="preserve">lost ASICs; </w:t>
      </w:r>
    </w:p>
    <w:p w:rsidR="00D56687" w:rsidRPr="004A4B15" w:rsidRDefault="00D56687" w:rsidP="00564901">
      <w:pPr>
        <w:pStyle w:val="paragraph"/>
      </w:pPr>
      <w:r w:rsidRPr="004A4B15">
        <w:tab/>
        <w:t>(i)</w:t>
      </w:r>
      <w:r w:rsidRPr="004A4B15">
        <w:tab/>
        <w:t>ensuring that ASICs are returned to issuing bodies when they are no longer required.</w:t>
      </w:r>
    </w:p>
    <w:p w:rsidR="00D56687" w:rsidRPr="004A4B15" w:rsidRDefault="00564901" w:rsidP="00564901">
      <w:pPr>
        <w:pStyle w:val="notetext"/>
      </w:pPr>
      <w:r w:rsidRPr="004A4B15">
        <w:t>Note:</w:t>
      </w:r>
      <w:r w:rsidRPr="004A4B15">
        <w:tab/>
      </w:r>
      <w:r w:rsidR="00D56687" w:rsidRPr="004A4B15">
        <w:t>An applicant for authorisation as an issuing body must provide with its application a statement of its proposed ASIC program</w:t>
      </w:r>
      <w:r w:rsidRPr="004A4B15">
        <w:t>—</w:t>
      </w:r>
      <w:r w:rsidR="00D56687" w:rsidRPr="004A4B15">
        <w:t>see regulation</w:t>
      </w:r>
      <w:r w:rsidR="004A4B15">
        <w:t> </w:t>
      </w:r>
      <w:r w:rsidR="00D56687" w:rsidRPr="004A4B15">
        <w:rPr>
          <w:noProof/>
        </w:rPr>
        <w:t>6</w:t>
      </w:r>
      <w:r w:rsidR="00D56687" w:rsidRPr="004A4B15">
        <w:t>.</w:t>
      </w:r>
      <w:r w:rsidR="00D56687" w:rsidRPr="004A4B15">
        <w:rPr>
          <w:noProof/>
        </w:rPr>
        <w:t>15</w:t>
      </w:r>
      <w:r w:rsidR="00D56687" w:rsidRPr="004A4B15">
        <w:t>.</w:t>
      </w:r>
    </w:p>
    <w:p w:rsidR="00D56687" w:rsidRPr="004A4B15" w:rsidRDefault="00D56687" w:rsidP="00564901">
      <w:pPr>
        <w:pStyle w:val="ActHead5"/>
      </w:pPr>
      <w:bookmarkStart w:id="350" w:name="_Toc442693196"/>
      <w:r w:rsidRPr="004A4B15">
        <w:rPr>
          <w:rStyle w:val="CharSectno"/>
        </w:rPr>
        <w:t>6.07</w:t>
      </w:r>
      <w:r w:rsidR="00564901" w:rsidRPr="004A4B15">
        <w:t xml:space="preserve">  </w:t>
      </w:r>
      <w:r w:rsidRPr="004A4B15">
        <w:t>Issuing body to give effect to ASIC program</w:t>
      </w:r>
      <w:bookmarkEnd w:id="350"/>
    </w:p>
    <w:p w:rsidR="00D56687" w:rsidRPr="004A4B15" w:rsidRDefault="00D56687" w:rsidP="00564901">
      <w:pPr>
        <w:pStyle w:val="subsection"/>
      </w:pPr>
      <w:r w:rsidRPr="004A4B15">
        <w:tab/>
        <w:t>(1)</w:t>
      </w:r>
      <w:r w:rsidRPr="004A4B15">
        <w:tab/>
        <w:t>An issuing body must not fail to give effect to its ASIC program.</w:t>
      </w:r>
    </w:p>
    <w:p w:rsidR="00D56687" w:rsidRPr="004A4B15" w:rsidRDefault="00564901" w:rsidP="00D56687">
      <w:pPr>
        <w:pStyle w:val="Penalty"/>
      </w:pPr>
      <w:r w:rsidRPr="004A4B15">
        <w:t>Penalty:</w:t>
      </w:r>
      <w:r w:rsidRPr="004A4B15">
        <w:tab/>
      </w:r>
      <w:r w:rsidR="00D56687" w:rsidRPr="004A4B15">
        <w:t>50 penalty units.</w:t>
      </w:r>
    </w:p>
    <w:p w:rsidR="00D56687" w:rsidRPr="004A4B15" w:rsidRDefault="00D56687" w:rsidP="00564901">
      <w:pPr>
        <w:pStyle w:val="subsection"/>
      </w:pPr>
      <w:r w:rsidRPr="004A4B15">
        <w:tab/>
        <w:t>(2)</w:t>
      </w:r>
      <w:r w:rsidRPr="004A4B15">
        <w:tab/>
        <w:t>Without limiting subregulation</w:t>
      </w:r>
      <w:r w:rsidR="00183AC8" w:rsidRPr="004A4B15">
        <w:t> </w:t>
      </w:r>
      <w:r w:rsidRPr="004A4B15">
        <w:t>(1), an issuing body fails to give effect to its ASIC program if it:</w:t>
      </w:r>
    </w:p>
    <w:p w:rsidR="00D56687" w:rsidRPr="004A4B15" w:rsidRDefault="00D56687" w:rsidP="00564901">
      <w:pPr>
        <w:pStyle w:val="paragraph"/>
      </w:pPr>
      <w:r w:rsidRPr="004A4B15">
        <w:tab/>
        <w:t>(a)</w:t>
      </w:r>
      <w:r w:rsidRPr="004A4B15">
        <w:tab/>
        <w:t>fails to do something that its ASIC program requires that it do; or</w:t>
      </w:r>
    </w:p>
    <w:p w:rsidR="00D56687" w:rsidRPr="004A4B15" w:rsidRDefault="00D56687" w:rsidP="00564901">
      <w:pPr>
        <w:pStyle w:val="paragraph"/>
      </w:pPr>
      <w:r w:rsidRPr="004A4B15">
        <w:lastRenderedPageBreak/>
        <w:tab/>
        <w:t>(b)</w:t>
      </w:r>
      <w:r w:rsidRPr="004A4B15">
        <w:tab/>
        <w:t>does something that its ASIC program requires that it not do; or</w:t>
      </w:r>
    </w:p>
    <w:p w:rsidR="00D56687" w:rsidRPr="004A4B15" w:rsidRDefault="00D56687" w:rsidP="00564901">
      <w:pPr>
        <w:pStyle w:val="paragraph"/>
      </w:pPr>
      <w:r w:rsidRPr="004A4B15">
        <w:tab/>
        <w:t>(c)</w:t>
      </w:r>
      <w:r w:rsidRPr="004A4B15">
        <w:tab/>
        <w:t>does something that its ASIC program requires that it do, but does so in a way that contravenes the program.</w:t>
      </w:r>
    </w:p>
    <w:p w:rsidR="00D56687" w:rsidRPr="004A4B15" w:rsidRDefault="00D56687" w:rsidP="00564901">
      <w:pPr>
        <w:pStyle w:val="subsection"/>
      </w:pPr>
      <w:r w:rsidRPr="004A4B15">
        <w:tab/>
        <w:t>(3)</w:t>
      </w:r>
      <w:r w:rsidRPr="004A4B15">
        <w:tab/>
        <w:t>A contravention of subregulation</w:t>
      </w:r>
      <w:r w:rsidR="00183AC8" w:rsidRPr="004A4B15">
        <w:t> </w:t>
      </w:r>
      <w:r w:rsidRPr="004A4B15">
        <w:t>(1) is an offence of strict liability.</w:t>
      </w:r>
    </w:p>
    <w:p w:rsidR="00D56687" w:rsidRPr="004A4B15" w:rsidRDefault="00D56687" w:rsidP="00564901">
      <w:pPr>
        <w:pStyle w:val="subsection"/>
      </w:pPr>
      <w:r w:rsidRPr="004A4B15">
        <w:tab/>
        <w:t>(4)</w:t>
      </w:r>
      <w:r w:rsidRPr="004A4B15">
        <w:tab/>
        <w:t>However, an issuing body may apply, in writing, to the Secretary for exemption from giving effect to its ASIC program in a particular case or respect.</w:t>
      </w:r>
    </w:p>
    <w:p w:rsidR="00D56687" w:rsidRPr="004A4B15" w:rsidRDefault="00D56687" w:rsidP="00564901">
      <w:pPr>
        <w:pStyle w:val="subsection"/>
      </w:pPr>
      <w:r w:rsidRPr="004A4B15">
        <w:tab/>
        <w:t>(5)</w:t>
      </w:r>
      <w:r w:rsidRPr="004A4B15">
        <w:tab/>
        <w:t>If the Secretary needs more information to deal with an application, the Secretary may ask the applicant, in writing, to provide the information.</w:t>
      </w:r>
    </w:p>
    <w:p w:rsidR="00D56687" w:rsidRPr="004A4B15" w:rsidRDefault="00D56687" w:rsidP="00564901">
      <w:pPr>
        <w:pStyle w:val="subsection"/>
      </w:pPr>
      <w:r w:rsidRPr="004A4B15">
        <w:tab/>
        <w:t>(6)</w:t>
      </w:r>
      <w:r w:rsidRPr="004A4B15">
        <w:tab/>
        <w:t>Within 30 days after receiving an application (or, if the Secretary asks for more information under subregulation</w:t>
      </w:r>
      <w:r w:rsidR="00183AC8" w:rsidRPr="004A4B15">
        <w:t> </w:t>
      </w:r>
      <w:r w:rsidRPr="004A4B15">
        <w:t>(5), within 30 days after receiving the information), the Secretary must:</w:t>
      </w:r>
    </w:p>
    <w:p w:rsidR="00D56687" w:rsidRPr="004A4B15" w:rsidRDefault="00D56687" w:rsidP="00564901">
      <w:pPr>
        <w:pStyle w:val="paragraph"/>
      </w:pPr>
      <w:r w:rsidRPr="004A4B15">
        <w:tab/>
        <w:t>(a)</w:t>
      </w:r>
      <w:r w:rsidRPr="004A4B15">
        <w:tab/>
        <w:t>grant or refuse the exemption; and</w:t>
      </w:r>
    </w:p>
    <w:p w:rsidR="00D56687" w:rsidRPr="004A4B15" w:rsidRDefault="00D56687" w:rsidP="00564901">
      <w:pPr>
        <w:pStyle w:val="paragraph"/>
      </w:pPr>
      <w:r w:rsidRPr="004A4B15">
        <w:tab/>
        <w:t>(b)</w:t>
      </w:r>
      <w:r w:rsidRPr="004A4B15">
        <w:tab/>
        <w:t>notify the body in writing of the decision and, if the decision is a refusal, the reasons for the decision.</w:t>
      </w:r>
    </w:p>
    <w:p w:rsidR="00D56687" w:rsidRPr="004A4B15" w:rsidRDefault="00564901" w:rsidP="00564901">
      <w:pPr>
        <w:pStyle w:val="notetext"/>
      </w:pPr>
      <w:r w:rsidRPr="004A4B15">
        <w:rPr>
          <w:iCs/>
        </w:rPr>
        <w:t>Note:</w:t>
      </w:r>
      <w:r w:rsidRPr="004A4B15">
        <w:rPr>
          <w:iCs/>
        </w:rPr>
        <w:tab/>
      </w:r>
      <w:r w:rsidR="00D56687" w:rsidRPr="004A4B15">
        <w:t>Section</w:t>
      </w:r>
      <w:r w:rsidR="004A4B15">
        <w:t> </w:t>
      </w:r>
      <w:r w:rsidR="00D56687" w:rsidRPr="004A4B15">
        <w:t xml:space="preserve">27A of the </w:t>
      </w:r>
      <w:r w:rsidR="00D56687" w:rsidRPr="004A4B15">
        <w:rPr>
          <w:i/>
          <w:iCs/>
        </w:rPr>
        <w:t>Administrative Appeals Tribunal Act 1975</w:t>
      </w:r>
      <w:r w:rsidR="00D56687" w:rsidRPr="004A4B15">
        <w:t xml:space="preserve"> requires a person who makes a reviewable decision to give a person whose interests are affected by the decision notice of the making of the decision and of the person’s right to have the decision reviewed.</w:t>
      </w:r>
    </w:p>
    <w:p w:rsidR="00D56687" w:rsidRPr="004A4B15" w:rsidRDefault="00D56687" w:rsidP="00564901">
      <w:pPr>
        <w:pStyle w:val="subsection"/>
      </w:pPr>
      <w:r w:rsidRPr="004A4B15">
        <w:tab/>
        <w:t>(7)</w:t>
      </w:r>
      <w:r w:rsidRPr="004A4B15">
        <w:tab/>
        <w:t>If the Secretary has not approved, or refused to approve, the exemption within the period allowed by subregulation</w:t>
      </w:r>
      <w:r w:rsidR="00183AC8" w:rsidRPr="004A4B15">
        <w:t> </w:t>
      </w:r>
      <w:r w:rsidRPr="004A4B15">
        <w:t>(6), the Secretary is taken to have refused to approve the exemption.</w:t>
      </w:r>
    </w:p>
    <w:p w:rsidR="00D56687" w:rsidRPr="004A4B15" w:rsidRDefault="00D56687" w:rsidP="00564901">
      <w:pPr>
        <w:pStyle w:val="subsection"/>
      </w:pPr>
      <w:r w:rsidRPr="004A4B15">
        <w:tab/>
        <w:t>(8)</w:t>
      </w:r>
      <w:r w:rsidRPr="004A4B15">
        <w:tab/>
        <w:t>The Secretary may also grant, on his or her own initiative, an issuing body a written exemption from giving effect to its ASIC program in a particular case or respect.</w:t>
      </w:r>
    </w:p>
    <w:p w:rsidR="00D56687" w:rsidRPr="004A4B15" w:rsidRDefault="00D56687" w:rsidP="00564901">
      <w:pPr>
        <w:pStyle w:val="subsection"/>
      </w:pPr>
      <w:r w:rsidRPr="004A4B15">
        <w:tab/>
        <w:t>(9)</w:t>
      </w:r>
      <w:r w:rsidRPr="004A4B15">
        <w:tab/>
        <w:t>Before granting or refusing an exemption under this regulation, the Secretary must consider:</w:t>
      </w:r>
    </w:p>
    <w:p w:rsidR="00D56687" w:rsidRPr="004A4B15" w:rsidRDefault="00D56687" w:rsidP="00564901">
      <w:pPr>
        <w:pStyle w:val="paragraph"/>
      </w:pPr>
      <w:r w:rsidRPr="004A4B15">
        <w:tab/>
        <w:t>(a)</w:t>
      </w:r>
      <w:r w:rsidRPr="004A4B15">
        <w:tab/>
        <w:t>the justification for the proposed exemption; and</w:t>
      </w:r>
    </w:p>
    <w:p w:rsidR="00D56687" w:rsidRPr="004A4B15" w:rsidRDefault="00D56687" w:rsidP="00564901">
      <w:pPr>
        <w:pStyle w:val="paragraph"/>
      </w:pPr>
      <w:r w:rsidRPr="004A4B15">
        <w:tab/>
        <w:t>(b)</w:t>
      </w:r>
      <w:r w:rsidRPr="004A4B15">
        <w:tab/>
        <w:t>the likely effect of the proposed exemption on each of the program purposes; and</w:t>
      </w:r>
    </w:p>
    <w:p w:rsidR="00D56687" w:rsidRPr="004A4B15" w:rsidRDefault="00D56687" w:rsidP="00564901">
      <w:pPr>
        <w:pStyle w:val="paragraph"/>
      </w:pPr>
      <w:r w:rsidRPr="004A4B15">
        <w:lastRenderedPageBreak/>
        <w:tab/>
        <w:t>(c)</w:t>
      </w:r>
      <w:r w:rsidRPr="004A4B15">
        <w:tab/>
        <w:t>how long the proposed exemption will be for, if it is granted; and</w:t>
      </w:r>
    </w:p>
    <w:p w:rsidR="00D56687" w:rsidRPr="004A4B15" w:rsidRDefault="00D56687" w:rsidP="00564901">
      <w:pPr>
        <w:pStyle w:val="paragraph"/>
      </w:pPr>
      <w:r w:rsidRPr="004A4B15">
        <w:tab/>
        <w:t>(d)</w:t>
      </w:r>
      <w:r w:rsidRPr="004A4B15">
        <w:tab/>
        <w:t>anything else relevant that the Secretary knows about.</w:t>
      </w:r>
    </w:p>
    <w:p w:rsidR="00D56687" w:rsidRPr="004A4B15" w:rsidRDefault="00D56687" w:rsidP="00564901">
      <w:pPr>
        <w:pStyle w:val="subsection"/>
      </w:pPr>
      <w:r w:rsidRPr="004A4B15">
        <w:tab/>
        <w:t>(10)</w:t>
      </w:r>
      <w:r w:rsidRPr="004A4B15">
        <w:tab/>
        <w:t>The Secretary may grant an exemption for a particular period and subject to a condition mentioned in the exemption.</w:t>
      </w:r>
    </w:p>
    <w:p w:rsidR="00D56687" w:rsidRPr="004A4B15" w:rsidRDefault="00D56687" w:rsidP="00564901">
      <w:pPr>
        <w:pStyle w:val="ActHead5"/>
      </w:pPr>
      <w:bookmarkStart w:id="351" w:name="_Toc442693197"/>
      <w:r w:rsidRPr="004A4B15">
        <w:rPr>
          <w:rStyle w:val="CharSectno"/>
        </w:rPr>
        <w:t>6.09</w:t>
      </w:r>
      <w:r w:rsidR="00564901" w:rsidRPr="004A4B15">
        <w:t xml:space="preserve">  </w:t>
      </w:r>
      <w:r w:rsidRPr="004A4B15">
        <w:t>Direction to vary ASIC program</w:t>
      </w:r>
      <w:bookmarkEnd w:id="351"/>
    </w:p>
    <w:p w:rsidR="00D56687" w:rsidRPr="004A4B15" w:rsidRDefault="00D56687" w:rsidP="00564901">
      <w:pPr>
        <w:pStyle w:val="subsection"/>
      </w:pPr>
      <w:r w:rsidRPr="004A4B15">
        <w:tab/>
        <w:t>(1)</w:t>
      </w:r>
      <w:r w:rsidRPr="004A4B15">
        <w:tab/>
        <w:t>If an issuing body’s ASIC program is not adequate to give effect, in all circumstances, to any 1 or more of the program purposes, the Secretary may direct the body, in writing, to vary the program.</w:t>
      </w:r>
    </w:p>
    <w:p w:rsidR="00D56687" w:rsidRPr="004A4B15" w:rsidRDefault="00D56687" w:rsidP="00564901">
      <w:pPr>
        <w:pStyle w:val="subsection"/>
      </w:pPr>
      <w:r w:rsidRPr="004A4B15">
        <w:tab/>
        <w:t>(2)</w:t>
      </w:r>
      <w:r w:rsidRPr="004A4B15">
        <w:tab/>
        <w:t>The Secretary must not give such a direction in relation to a program purpose unless the Secretary is satisfied that the variation is appropriate to make the program adequate for that purpose.</w:t>
      </w:r>
    </w:p>
    <w:p w:rsidR="00D56687" w:rsidRPr="004A4B15" w:rsidRDefault="00D56687" w:rsidP="00564901">
      <w:pPr>
        <w:pStyle w:val="subsection"/>
      </w:pPr>
      <w:r w:rsidRPr="004A4B15">
        <w:tab/>
        <w:t>(3)</w:t>
      </w:r>
      <w:r w:rsidRPr="004A4B15">
        <w:tab/>
        <w:t>A direction must:</w:t>
      </w:r>
    </w:p>
    <w:p w:rsidR="00D56687" w:rsidRPr="004A4B15" w:rsidRDefault="00D56687" w:rsidP="00564901">
      <w:pPr>
        <w:pStyle w:val="paragraph"/>
      </w:pPr>
      <w:r w:rsidRPr="004A4B15">
        <w:tab/>
        <w:t>(a)</w:t>
      </w:r>
      <w:r w:rsidRPr="004A4B15">
        <w:tab/>
        <w:t>indicate the variation needed; and</w:t>
      </w:r>
    </w:p>
    <w:p w:rsidR="00D56687" w:rsidRPr="004A4B15" w:rsidRDefault="00D56687" w:rsidP="00564901">
      <w:pPr>
        <w:pStyle w:val="paragraph"/>
      </w:pPr>
      <w:r w:rsidRPr="004A4B15">
        <w:tab/>
        <w:t>(b)</w:t>
      </w:r>
      <w:r w:rsidRPr="004A4B15">
        <w:tab/>
        <w:t>state the time within which the issuing body must submit an appropriately varied program to the Secretary.</w:t>
      </w:r>
    </w:p>
    <w:p w:rsidR="00D56687" w:rsidRPr="004A4B15" w:rsidRDefault="00D56687" w:rsidP="00564901">
      <w:pPr>
        <w:pStyle w:val="subsection"/>
      </w:pPr>
      <w:r w:rsidRPr="004A4B15">
        <w:tab/>
        <w:t>(4)</w:t>
      </w:r>
      <w:r w:rsidRPr="004A4B15">
        <w:tab/>
        <w:t>An issuing body must comply with such a direction.</w:t>
      </w:r>
    </w:p>
    <w:p w:rsidR="00D56687" w:rsidRPr="004A4B15" w:rsidRDefault="00564901" w:rsidP="00564901">
      <w:pPr>
        <w:pStyle w:val="notetext"/>
      </w:pPr>
      <w:r w:rsidRPr="004A4B15">
        <w:rPr>
          <w:iCs/>
        </w:rPr>
        <w:t>Note:</w:t>
      </w:r>
      <w:r w:rsidRPr="004A4B15">
        <w:rPr>
          <w:iCs/>
        </w:rPr>
        <w:tab/>
      </w:r>
      <w:r w:rsidR="00D56687" w:rsidRPr="004A4B15">
        <w:t>Regulation</w:t>
      </w:r>
      <w:r w:rsidR="004A4B15">
        <w:t> </w:t>
      </w:r>
      <w:r w:rsidR="00D56687" w:rsidRPr="004A4B15">
        <w:rPr>
          <w:noProof/>
        </w:rPr>
        <w:t>6</w:t>
      </w:r>
      <w:r w:rsidR="00D56687" w:rsidRPr="004A4B15">
        <w:t>.</w:t>
      </w:r>
      <w:r w:rsidR="00D56687" w:rsidRPr="004A4B15">
        <w:rPr>
          <w:noProof/>
        </w:rPr>
        <w:t>19</w:t>
      </w:r>
      <w:r w:rsidR="00D56687" w:rsidRPr="004A4B15">
        <w:t xml:space="preserve"> provides for the revocation of the authorisation of a body that does not comply with a direction.</w:t>
      </w:r>
    </w:p>
    <w:p w:rsidR="00D56687" w:rsidRPr="004A4B15" w:rsidRDefault="00D56687" w:rsidP="00564901">
      <w:pPr>
        <w:pStyle w:val="ActHead5"/>
      </w:pPr>
      <w:bookmarkStart w:id="352" w:name="_Toc442693198"/>
      <w:r w:rsidRPr="004A4B15">
        <w:rPr>
          <w:rStyle w:val="CharSectno"/>
        </w:rPr>
        <w:t>6.10</w:t>
      </w:r>
      <w:r w:rsidR="00564901" w:rsidRPr="004A4B15">
        <w:t xml:space="preserve">  </w:t>
      </w:r>
      <w:r w:rsidRPr="004A4B15">
        <w:t>Variation of ASIC program by issuing body</w:t>
      </w:r>
      <w:bookmarkEnd w:id="352"/>
    </w:p>
    <w:p w:rsidR="00D56687" w:rsidRPr="004A4B15" w:rsidRDefault="00D56687" w:rsidP="00564901">
      <w:pPr>
        <w:pStyle w:val="subsection"/>
      </w:pPr>
      <w:r w:rsidRPr="004A4B15">
        <w:tab/>
        <w:t>(1)</w:t>
      </w:r>
      <w:r w:rsidRPr="004A4B15">
        <w:tab/>
        <w:t>An issuing body may:</w:t>
      </w:r>
    </w:p>
    <w:p w:rsidR="00D56687" w:rsidRPr="004A4B15" w:rsidRDefault="00D56687" w:rsidP="00564901">
      <w:pPr>
        <w:pStyle w:val="paragraph"/>
      </w:pPr>
      <w:r w:rsidRPr="004A4B15">
        <w:tab/>
        <w:t>(a)</w:t>
      </w:r>
      <w:r w:rsidRPr="004A4B15">
        <w:tab/>
        <w:t>review its ASIC program at any time; and</w:t>
      </w:r>
    </w:p>
    <w:p w:rsidR="00D56687" w:rsidRPr="004A4B15" w:rsidRDefault="00D56687" w:rsidP="00564901">
      <w:pPr>
        <w:pStyle w:val="paragraph"/>
      </w:pPr>
      <w:r w:rsidRPr="004A4B15">
        <w:tab/>
        <w:t>(b)</w:t>
      </w:r>
      <w:r w:rsidRPr="004A4B15">
        <w:tab/>
        <w:t>submit a written proposed variation of the program to the Secretary for approval.</w:t>
      </w:r>
    </w:p>
    <w:p w:rsidR="00D56687" w:rsidRPr="004A4B15" w:rsidRDefault="00D56687" w:rsidP="00564901">
      <w:pPr>
        <w:pStyle w:val="subsection"/>
      </w:pPr>
      <w:r w:rsidRPr="004A4B15">
        <w:tab/>
        <w:t>(2)</w:t>
      </w:r>
      <w:r w:rsidRPr="004A4B15">
        <w:tab/>
        <w:t>If the Secretary needs more information to deal with an application, the Secretary may ask the applicant, in writing, to provide the information.</w:t>
      </w:r>
    </w:p>
    <w:p w:rsidR="00D56687" w:rsidRPr="004A4B15" w:rsidRDefault="00D56687" w:rsidP="00564901">
      <w:pPr>
        <w:pStyle w:val="subsection"/>
      </w:pPr>
      <w:r w:rsidRPr="004A4B15">
        <w:tab/>
        <w:t>(3)</w:t>
      </w:r>
      <w:r w:rsidRPr="004A4B15">
        <w:tab/>
        <w:t xml:space="preserve">Before the end of 30 days after receiving the proposed variation (or, if the Secretary asks for more information under </w:t>
      </w:r>
      <w:r w:rsidRPr="004A4B15">
        <w:lastRenderedPageBreak/>
        <w:t>subregulation</w:t>
      </w:r>
      <w:r w:rsidR="00183AC8" w:rsidRPr="004A4B15">
        <w:t> </w:t>
      </w:r>
      <w:r w:rsidRPr="004A4B15">
        <w:t>(2), before the end of 30 days after receiving the information), the Secretary must:</w:t>
      </w:r>
    </w:p>
    <w:p w:rsidR="00D56687" w:rsidRPr="004A4B15" w:rsidRDefault="00D56687" w:rsidP="00564901">
      <w:pPr>
        <w:pStyle w:val="paragraph"/>
      </w:pPr>
      <w:r w:rsidRPr="004A4B15">
        <w:tab/>
        <w:t>(a)</w:t>
      </w:r>
      <w:r w:rsidRPr="004A4B15">
        <w:tab/>
        <w:t>approve or refuse to approve the variation; and</w:t>
      </w:r>
    </w:p>
    <w:p w:rsidR="00D56687" w:rsidRPr="004A4B15" w:rsidRDefault="00D56687" w:rsidP="00564901">
      <w:pPr>
        <w:pStyle w:val="paragraph"/>
      </w:pPr>
      <w:r w:rsidRPr="004A4B15">
        <w:tab/>
        <w:t>(b)</w:t>
      </w:r>
      <w:r w:rsidRPr="004A4B15">
        <w:tab/>
        <w:t>notify the body in writing of the decision and, if the decision is a refusal, the reasons for the decision.</w:t>
      </w:r>
    </w:p>
    <w:p w:rsidR="00D56687" w:rsidRPr="004A4B15" w:rsidRDefault="00564901" w:rsidP="00564901">
      <w:pPr>
        <w:pStyle w:val="notetext"/>
      </w:pPr>
      <w:r w:rsidRPr="004A4B15">
        <w:rPr>
          <w:iCs/>
        </w:rPr>
        <w:t>Note:</w:t>
      </w:r>
      <w:r w:rsidRPr="004A4B15">
        <w:rPr>
          <w:iCs/>
        </w:rPr>
        <w:tab/>
      </w:r>
      <w:r w:rsidR="00D56687" w:rsidRPr="004A4B15">
        <w:t>Section</w:t>
      </w:r>
      <w:r w:rsidR="004A4B15">
        <w:t> </w:t>
      </w:r>
      <w:r w:rsidR="00D56687" w:rsidRPr="004A4B15">
        <w:t xml:space="preserve">27A of the </w:t>
      </w:r>
      <w:r w:rsidR="00D56687" w:rsidRPr="004A4B15">
        <w:rPr>
          <w:i/>
          <w:iCs/>
        </w:rPr>
        <w:t>Administrative Appeals Tribunal Act 1975</w:t>
      </w:r>
      <w:r w:rsidR="00D56687" w:rsidRPr="004A4B15">
        <w:t xml:space="preserve"> requires a person who makes a reviewable decision to give a person whose interests are affected by the decision notice of the making of the decision and of the person’s right to have the decision reviewed.</w:t>
      </w:r>
    </w:p>
    <w:p w:rsidR="00D56687" w:rsidRPr="004A4B15" w:rsidRDefault="00D56687" w:rsidP="00564901">
      <w:pPr>
        <w:pStyle w:val="subsection"/>
      </w:pPr>
      <w:r w:rsidRPr="004A4B15">
        <w:tab/>
        <w:t>(4)</w:t>
      </w:r>
      <w:r w:rsidRPr="004A4B15">
        <w:tab/>
        <w:t>If the Secretary has not approved, or refused to approve, the program within the period allowed by subregulation</w:t>
      </w:r>
      <w:r w:rsidR="00183AC8" w:rsidRPr="004A4B15">
        <w:t> </w:t>
      </w:r>
      <w:r w:rsidRPr="004A4B15">
        <w:t>(3), the Secretary is taken to have refused to approve the program.</w:t>
      </w:r>
    </w:p>
    <w:p w:rsidR="00D56687" w:rsidRPr="004A4B15" w:rsidRDefault="00D56687" w:rsidP="00564901">
      <w:pPr>
        <w:pStyle w:val="subsection"/>
      </w:pPr>
      <w:r w:rsidRPr="004A4B15">
        <w:tab/>
        <w:t>(5)</w:t>
      </w:r>
      <w:r w:rsidRPr="004A4B15">
        <w:tab/>
        <w:t>The Secretary must approve the variation if the program, as varied, will give effect to the program purposes.</w:t>
      </w:r>
    </w:p>
    <w:p w:rsidR="00D723DF" w:rsidRPr="004A4B15" w:rsidRDefault="00D723DF" w:rsidP="00564901">
      <w:pPr>
        <w:pStyle w:val="ActHead5"/>
      </w:pPr>
      <w:bookmarkStart w:id="353" w:name="_Toc442693199"/>
      <w:r w:rsidRPr="004A4B15">
        <w:rPr>
          <w:rStyle w:val="CharSectno"/>
        </w:rPr>
        <w:t>6.11</w:t>
      </w:r>
      <w:r w:rsidR="00564901" w:rsidRPr="004A4B15">
        <w:t xml:space="preserve">  </w:t>
      </w:r>
      <w:r w:rsidRPr="004A4B15">
        <w:t>Variation of program after 21</w:t>
      </w:r>
      <w:r w:rsidR="004A4B15">
        <w:t> </w:t>
      </w:r>
      <w:r w:rsidRPr="004A4B15">
        <w:t>November 2011</w:t>
      </w:r>
      <w:bookmarkEnd w:id="353"/>
    </w:p>
    <w:p w:rsidR="00D723DF" w:rsidRPr="004A4B15" w:rsidRDefault="00D723DF" w:rsidP="00564901">
      <w:pPr>
        <w:pStyle w:val="subsection"/>
      </w:pPr>
      <w:r w:rsidRPr="004A4B15">
        <w:tab/>
        <w:t>(1)</w:t>
      </w:r>
      <w:r w:rsidRPr="004A4B15">
        <w:tab/>
        <w:t xml:space="preserve">An issuing body must: </w:t>
      </w:r>
    </w:p>
    <w:p w:rsidR="00D723DF" w:rsidRPr="004A4B15" w:rsidRDefault="00D723DF" w:rsidP="00564901">
      <w:pPr>
        <w:pStyle w:val="paragraph"/>
      </w:pPr>
      <w:r w:rsidRPr="004A4B15">
        <w:tab/>
        <w:t>(a)</w:t>
      </w:r>
      <w:r w:rsidRPr="004A4B15">
        <w:tab/>
        <w:t>review its ASIC program to determine whether the program complies with these Regulations as in force on 21</w:t>
      </w:r>
      <w:r w:rsidR="004A4B15">
        <w:t> </w:t>
      </w:r>
      <w:r w:rsidRPr="004A4B15">
        <w:t xml:space="preserve">November 2011 (the </w:t>
      </w:r>
      <w:r w:rsidRPr="004A4B15">
        <w:rPr>
          <w:b/>
          <w:i/>
        </w:rPr>
        <w:t>amended Regulations</w:t>
      </w:r>
      <w:r w:rsidRPr="004A4B15">
        <w:t>); and</w:t>
      </w:r>
    </w:p>
    <w:p w:rsidR="00D723DF" w:rsidRPr="004A4B15" w:rsidRDefault="00D723DF" w:rsidP="00564901">
      <w:pPr>
        <w:pStyle w:val="paragraph"/>
      </w:pPr>
      <w:r w:rsidRPr="004A4B15">
        <w:tab/>
        <w:t>(b)</w:t>
      </w:r>
      <w:r w:rsidRPr="004A4B15">
        <w:tab/>
        <w:t>if the program needs to be varied to comply with the amended Regulations</w:t>
      </w:r>
      <w:r w:rsidR="00564901" w:rsidRPr="004A4B15">
        <w:t>—</w:t>
      </w:r>
      <w:r w:rsidRPr="004A4B15">
        <w:t>submit a written proposed variation of the program to the Secretary, by 21</w:t>
      </w:r>
      <w:r w:rsidR="004A4B15">
        <w:t> </w:t>
      </w:r>
      <w:r w:rsidRPr="004A4B15">
        <w:t>December 2011, for approval under regulation</w:t>
      </w:r>
      <w:r w:rsidR="004A4B15">
        <w:t> </w:t>
      </w:r>
      <w:r w:rsidRPr="004A4B15">
        <w:t>6.10.</w:t>
      </w:r>
    </w:p>
    <w:p w:rsidR="00D723DF" w:rsidRPr="004A4B15" w:rsidRDefault="00D723DF" w:rsidP="00564901">
      <w:pPr>
        <w:pStyle w:val="subsection"/>
      </w:pPr>
      <w:r w:rsidRPr="004A4B15">
        <w:tab/>
        <w:t>(2)</w:t>
      </w:r>
      <w:r w:rsidRPr="004A4B15">
        <w:tab/>
        <w:t xml:space="preserve">If an issuing body does not submit a written proposed variation under </w:t>
      </w:r>
      <w:r w:rsidR="004A4B15">
        <w:t>paragraph (</w:t>
      </w:r>
      <w:r w:rsidRPr="004A4B15">
        <w:t>1</w:t>
      </w:r>
      <w:r w:rsidR="00564901" w:rsidRPr="004A4B15">
        <w:t>)(</w:t>
      </w:r>
      <w:r w:rsidRPr="004A4B15">
        <w:t xml:space="preserve">b), the Secretary may: </w:t>
      </w:r>
    </w:p>
    <w:p w:rsidR="00D723DF" w:rsidRPr="004A4B15" w:rsidRDefault="00D723DF" w:rsidP="00564901">
      <w:pPr>
        <w:pStyle w:val="paragraph"/>
      </w:pPr>
      <w:r w:rsidRPr="004A4B15">
        <w:tab/>
        <w:t>(a)</w:t>
      </w:r>
      <w:r w:rsidRPr="004A4B15">
        <w:tab/>
        <w:t>under regulation</w:t>
      </w:r>
      <w:r w:rsidR="004A4B15">
        <w:t> </w:t>
      </w:r>
      <w:r w:rsidRPr="004A4B15">
        <w:t>6.19, revoke the authorisation of the body as an issuing body; or</w:t>
      </w:r>
    </w:p>
    <w:p w:rsidR="00D723DF" w:rsidRPr="004A4B15" w:rsidRDefault="00D723DF" w:rsidP="00564901">
      <w:pPr>
        <w:pStyle w:val="paragraph"/>
      </w:pPr>
      <w:r w:rsidRPr="004A4B15">
        <w:tab/>
        <w:t>(b)</w:t>
      </w:r>
      <w:r w:rsidRPr="004A4B15">
        <w:tab/>
        <w:t>declare the body to be a transitional issuing body under regulation</w:t>
      </w:r>
      <w:r w:rsidR="004A4B15">
        <w:t> </w:t>
      </w:r>
      <w:r w:rsidRPr="004A4B15">
        <w:t xml:space="preserve">6.22A. </w:t>
      </w:r>
    </w:p>
    <w:p w:rsidR="00D723DF" w:rsidRPr="004A4B15" w:rsidRDefault="00D723DF" w:rsidP="00564901">
      <w:pPr>
        <w:pStyle w:val="subsection"/>
      </w:pPr>
      <w:r w:rsidRPr="004A4B15">
        <w:tab/>
        <w:t>(3)</w:t>
      </w:r>
      <w:r w:rsidRPr="004A4B15">
        <w:tab/>
        <w:t>The issuing body may request, in writing, that the Secretary allow an extension of time within which to submit a written proposed variation of the body’s ASIC program.</w:t>
      </w:r>
    </w:p>
    <w:p w:rsidR="00D723DF" w:rsidRPr="004A4B15" w:rsidRDefault="00D723DF" w:rsidP="00564901">
      <w:pPr>
        <w:pStyle w:val="subsection"/>
      </w:pPr>
      <w:r w:rsidRPr="004A4B15">
        <w:lastRenderedPageBreak/>
        <w:tab/>
        <w:t>(4)</w:t>
      </w:r>
      <w:r w:rsidRPr="004A4B15">
        <w:tab/>
        <w:t>The issuing body may not request an extension of time if the Secretary has, under regulation</w:t>
      </w:r>
      <w:r w:rsidR="004A4B15">
        <w:t> </w:t>
      </w:r>
      <w:r w:rsidRPr="004A4B15">
        <w:t>6.19, revoked the body’s authorisation as an issuing body.</w:t>
      </w:r>
    </w:p>
    <w:p w:rsidR="00D723DF" w:rsidRPr="004A4B15" w:rsidRDefault="00D723DF" w:rsidP="00564901">
      <w:pPr>
        <w:pStyle w:val="subsection"/>
      </w:pPr>
      <w:r w:rsidRPr="004A4B15">
        <w:tab/>
        <w:t>(5)</w:t>
      </w:r>
      <w:r w:rsidRPr="004A4B15">
        <w:tab/>
        <w:t>Within 30 days after receiving the written request, the Secretary must:</w:t>
      </w:r>
    </w:p>
    <w:p w:rsidR="00D723DF" w:rsidRPr="004A4B15" w:rsidRDefault="00D723DF" w:rsidP="00564901">
      <w:pPr>
        <w:pStyle w:val="paragraph"/>
      </w:pPr>
      <w:r w:rsidRPr="004A4B15">
        <w:tab/>
        <w:t>(a)</w:t>
      </w:r>
      <w:r w:rsidRPr="004A4B15">
        <w:tab/>
        <w:t>decide whether to grant the extension of time; and</w:t>
      </w:r>
    </w:p>
    <w:p w:rsidR="00D723DF" w:rsidRPr="004A4B15" w:rsidRDefault="00D723DF" w:rsidP="00564901">
      <w:pPr>
        <w:pStyle w:val="paragraph"/>
      </w:pPr>
      <w:r w:rsidRPr="004A4B15">
        <w:tab/>
        <w:t>(b)</w:t>
      </w:r>
      <w:r w:rsidRPr="004A4B15">
        <w:tab/>
        <w:t>give the issuing body written notice of the decision.</w:t>
      </w:r>
    </w:p>
    <w:p w:rsidR="00D723DF" w:rsidRPr="004A4B15" w:rsidRDefault="00D723DF" w:rsidP="00564901">
      <w:pPr>
        <w:pStyle w:val="subsection"/>
      </w:pPr>
      <w:r w:rsidRPr="004A4B15">
        <w:tab/>
        <w:t>(6)</w:t>
      </w:r>
      <w:r w:rsidRPr="004A4B15">
        <w:tab/>
        <w:t>If the Secretary does not make a decision about a request within 30 days after receiving the written request, the Secretary is taken to have refused to grant the extension of time.</w:t>
      </w:r>
    </w:p>
    <w:p w:rsidR="00D56687" w:rsidRPr="004A4B15" w:rsidRDefault="00564901" w:rsidP="00B81659">
      <w:pPr>
        <w:pStyle w:val="ActHead3"/>
        <w:pageBreakBefore/>
      </w:pPr>
      <w:bookmarkStart w:id="354" w:name="_Toc442693200"/>
      <w:r w:rsidRPr="004A4B15">
        <w:rPr>
          <w:rStyle w:val="CharDivNo"/>
        </w:rPr>
        <w:lastRenderedPageBreak/>
        <w:t>Division</w:t>
      </w:r>
      <w:r w:rsidR="004A4B15" w:rsidRPr="004A4B15">
        <w:rPr>
          <w:rStyle w:val="CharDivNo"/>
        </w:rPr>
        <w:t> </w:t>
      </w:r>
      <w:r w:rsidR="00D56687" w:rsidRPr="004A4B15">
        <w:rPr>
          <w:rStyle w:val="CharDivNo"/>
        </w:rPr>
        <w:t>6.3</w:t>
      </w:r>
      <w:r w:rsidRPr="004A4B15">
        <w:t>—</w:t>
      </w:r>
      <w:r w:rsidR="00D56687" w:rsidRPr="004A4B15">
        <w:rPr>
          <w:rStyle w:val="CharDivText"/>
        </w:rPr>
        <w:t>Issuing bodies</w:t>
      </w:r>
      <w:bookmarkEnd w:id="354"/>
    </w:p>
    <w:p w:rsidR="00063E79" w:rsidRPr="004A4B15" w:rsidRDefault="00063E79" w:rsidP="00063E79">
      <w:pPr>
        <w:pStyle w:val="ActHead5"/>
      </w:pPr>
      <w:bookmarkStart w:id="355" w:name="_Toc442693201"/>
      <w:r w:rsidRPr="004A4B15">
        <w:rPr>
          <w:rStyle w:val="CharSectno"/>
        </w:rPr>
        <w:t>6.12</w:t>
      </w:r>
      <w:r w:rsidRPr="004A4B15">
        <w:t xml:space="preserve">  Comptroller</w:t>
      </w:r>
      <w:r w:rsidR="004A4B15">
        <w:noBreakHyphen/>
      </w:r>
      <w:r w:rsidRPr="004A4B15">
        <w:t>General of Customs and CASA to be issuing bodies</w:t>
      </w:r>
      <w:bookmarkEnd w:id="355"/>
    </w:p>
    <w:p w:rsidR="00D723DF" w:rsidRPr="004A4B15" w:rsidRDefault="00D723DF" w:rsidP="00564901">
      <w:pPr>
        <w:pStyle w:val="subsection"/>
      </w:pPr>
      <w:r w:rsidRPr="004A4B15">
        <w:tab/>
      </w:r>
      <w:r w:rsidRPr="004A4B15">
        <w:tab/>
      </w:r>
      <w:r w:rsidR="00063E79" w:rsidRPr="004A4B15">
        <w:t>The Comptroller</w:t>
      </w:r>
      <w:r w:rsidR="004A4B15">
        <w:noBreakHyphen/>
      </w:r>
      <w:r w:rsidR="00063E79" w:rsidRPr="004A4B15">
        <w:t>General of Customs</w:t>
      </w:r>
      <w:r w:rsidRPr="004A4B15">
        <w:t xml:space="preserve"> and CASA are each an issuing body.</w:t>
      </w:r>
    </w:p>
    <w:p w:rsidR="00D723DF" w:rsidRPr="004A4B15" w:rsidRDefault="00D723DF" w:rsidP="00564901">
      <w:pPr>
        <w:pStyle w:val="ActHead5"/>
      </w:pPr>
      <w:bookmarkStart w:id="356" w:name="_Toc442693202"/>
      <w:r w:rsidRPr="004A4B15">
        <w:rPr>
          <w:rStyle w:val="CharSectno"/>
        </w:rPr>
        <w:t>6.13</w:t>
      </w:r>
      <w:r w:rsidR="00564901" w:rsidRPr="004A4B15">
        <w:t xml:space="preserve">  </w:t>
      </w:r>
      <w:r w:rsidRPr="004A4B15">
        <w:t>Existing issuing bodies</w:t>
      </w:r>
      <w:bookmarkEnd w:id="356"/>
    </w:p>
    <w:p w:rsidR="00D723DF" w:rsidRPr="004A4B15" w:rsidRDefault="00D723DF" w:rsidP="00564901">
      <w:pPr>
        <w:pStyle w:val="subsection"/>
      </w:pPr>
      <w:r w:rsidRPr="004A4B15">
        <w:tab/>
      </w:r>
      <w:r w:rsidRPr="004A4B15">
        <w:tab/>
        <w:t>If, immediately before 21</w:t>
      </w:r>
      <w:r w:rsidR="004A4B15">
        <w:t> </w:t>
      </w:r>
      <w:r w:rsidRPr="004A4B15">
        <w:t>November 2011, an aviation industry participant or an operator of a security controlled airport was an issuing body under regulation</w:t>
      </w:r>
      <w:r w:rsidR="004A4B15">
        <w:t> </w:t>
      </w:r>
      <w:r w:rsidRPr="004A4B15">
        <w:t>6.13 or 6.14 of these Regulations as in force immediately before 21</w:t>
      </w:r>
      <w:r w:rsidR="004A4B15">
        <w:t> </w:t>
      </w:r>
      <w:r w:rsidRPr="004A4B15">
        <w:t>November 2011, the participant or operator is taken to be authorised as an issuing body on and after 21</w:t>
      </w:r>
      <w:r w:rsidR="004A4B15">
        <w:t> </w:t>
      </w:r>
      <w:r w:rsidRPr="004A4B15">
        <w:t>November 2011.</w:t>
      </w:r>
    </w:p>
    <w:p w:rsidR="00D723DF" w:rsidRPr="004A4B15" w:rsidRDefault="00564901" w:rsidP="00564901">
      <w:pPr>
        <w:pStyle w:val="notetext"/>
      </w:pPr>
      <w:r w:rsidRPr="004A4B15">
        <w:t>Note:</w:t>
      </w:r>
      <w:r w:rsidRPr="004A4B15">
        <w:tab/>
      </w:r>
      <w:r w:rsidR="00D723DF" w:rsidRPr="004A4B15">
        <w:t>An issuing body may apply under regulation</w:t>
      </w:r>
      <w:r w:rsidR="004A4B15">
        <w:t> </w:t>
      </w:r>
      <w:r w:rsidR="00D723DF" w:rsidRPr="004A4B15">
        <w:t>6.20 for the Secretary to revoke the authorisation of the issuing body under regulation</w:t>
      </w:r>
      <w:r w:rsidR="004A4B15">
        <w:t> </w:t>
      </w:r>
      <w:r w:rsidR="00D723DF" w:rsidRPr="004A4B15">
        <w:t>6.19A.</w:t>
      </w:r>
    </w:p>
    <w:p w:rsidR="00D723DF" w:rsidRPr="004A4B15" w:rsidRDefault="00D723DF" w:rsidP="00564901">
      <w:pPr>
        <w:pStyle w:val="ActHead5"/>
      </w:pPr>
      <w:bookmarkStart w:id="357" w:name="_Toc442693203"/>
      <w:r w:rsidRPr="004A4B15">
        <w:rPr>
          <w:rStyle w:val="CharSectno"/>
        </w:rPr>
        <w:t>6.15</w:t>
      </w:r>
      <w:r w:rsidR="00564901" w:rsidRPr="004A4B15">
        <w:t xml:space="preserve">  </w:t>
      </w:r>
      <w:r w:rsidRPr="004A4B15">
        <w:t>Application for authorisation to issue ASICs</w:t>
      </w:r>
      <w:bookmarkEnd w:id="357"/>
    </w:p>
    <w:p w:rsidR="00D56687" w:rsidRPr="004A4B15" w:rsidRDefault="00D56687" w:rsidP="00564901">
      <w:pPr>
        <w:pStyle w:val="subsection"/>
      </w:pPr>
      <w:r w:rsidRPr="004A4B15">
        <w:tab/>
        <w:t>(1)</w:t>
      </w:r>
      <w:r w:rsidRPr="004A4B15">
        <w:tab/>
        <w:t>An aviation industry participant or a Commonwealth agency may apply, in writing, to the Secretary for authorisation as an issuing body.</w:t>
      </w:r>
    </w:p>
    <w:p w:rsidR="00D56687" w:rsidRPr="004A4B15" w:rsidRDefault="00564901" w:rsidP="00564901">
      <w:pPr>
        <w:pStyle w:val="notetext"/>
      </w:pPr>
      <w:r w:rsidRPr="004A4B15">
        <w:t>Note:</w:t>
      </w:r>
      <w:r w:rsidRPr="004A4B15">
        <w:tab/>
      </w:r>
      <w:r w:rsidR="00D56687" w:rsidRPr="004A4B15">
        <w:t>Knowingly making a false or misleading statement in an application is an offence punishable by imprisonment for 12 months</w:t>
      </w:r>
      <w:r w:rsidRPr="004A4B15">
        <w:t>—</w:t>
      </w:r>
      <w:r w:rsidR="00D56687" w:rsidRPr="004A4B15">
        <w:t xml:space="preserve">see the </w:t>
      </w:r>
      <w:r w:rsidR="00D56687" w:rsidRPr="004A4B15">
        <w:rPr>
          <w:i/>
        </w:rPr>
        <w:t>Criminal Code</w:t>
      </w:r>
      <w:r w:rsidR="00D56687" w:rsidRPr="004A4B15">
        <w:t>, section</w:t>
      </w:r>
      <w:r w:rsidR="004A4B15">
        <w:t> </w:t>
      </w:r>
      <w:r w:rsidR="00D56687" w:rsidRPr="004A4B15">
        <w:t>136.1.</w:t>
      </w:r>
    </w:p>
    <w:p w:rsidR="00D56687" w:rsidRPr="004A4B15" w:rsidRDefault="00D56687" w:rsidP="00564901">
      <w:pPr>
        <w:pStyle w:val="subsection"/>
      </w:pPr>
      <w:r w:rsidRPr="004A4B15">
        <w:tab/>
        <w:t>(2)</w:t>
      </w:r>
      <w:r w:rsidRPr="004A4B15">
        <w:tab/>
        <w:t>An application must be accompanied by a statement setting out the applicant’s proposed ASIC program.</w:t>
      </w:r>
    </w:p>
    <w:p w:rsidR="00D56687" w:rsidRPr="004A4B15" w:rsidRDefault="00D56687" w:rsidP="00564901">
      <w:pPr>
        <w:pStyle w:val="ActHead5"/>
      </w:pPr>
      <w:bookmarkStart w:id="358" w:name="_Toc442693204"/>
      <w:r w:rsidRPr="004A4B15">
        <w:rPr>
          <w:rStyle w:val="CharSectno"/>
        </w:rPr>
        <w:t>6.16</w:t>
      </w:r>
      <w:r w:rsidR="00564901" w:rsidRPr="004A4B15">
        <w:t xml:space="preserve">  </w:t>
      </w:r>
      <w:r w:rsidRPr="004A4B15">
        <w:t>Decision on application</w:t>
      </w:r>
      <w:bookmarkEnd w:id="358"/>
    </w:p>
    <w:p w:rsidR="00D56687" w:rsidRPr="004A4B15" w:rsidRDefault="00D56687" w:rsidP="00564901">
      <w:pPr>
        <w:pStyle w:val="subsection"/>
      </w:pPr>
      <w:r w:rsidRPr="004A4B15">
        <w:tab/>
        <w:t>(1)</w:t>
      </w:r>
      <w:r w:rsidRPr="004A4B15">
        <w:tab/>
        <w:t>If the Secretary needs more information to deal with an application under regulation</w:t>
      </w:r>
      <w:r w:rsidR="004A4B15">
        <w:t> </w:t>
      </w:r>
      <w:r w:rsidRPr="004A4B15">
        <w:rPr>
          <w:noProof/>
        </w:rPr>
        <w:t>6</w:t>
      </w:r>
      <w:r w:rsidRPr="004A4B15">
        <w:t>.</w:t>
      </w:r>
      <w:r w:rsidRPr="004A4B15">
        <w:rPr>
          <w:noProof/>
        </w:rPr>
        <w:t>15</w:t>
      </w:r>
      <w:r w:rsidRPr="004A4B15">
        <w:t>, the Secretary may ask the applicant, in writing, to provide the information.</w:t>
      </w:r>
    </w:p>
    <w:p w:rsidR="00D56687" w:rsidRPr="004A4B15" w:rsidRDefault="00D56687" w:rsidP="00564901">
      <w:pPr>
        <w:pStyle w:val="subsection"/>
      </w:pPr>
      <w:r w:rsidRPr="004A4B15">
        <w:lastRenderedPageBreak/>
        <w:tab/>
        <w:t>(2)</w:t>
      </w:r>
      <w:r w:rsidRPr="004A4B15">
        <w:tab/>
        <w:t>Before the end of 30 days after receiving an application (or, if the Secretary asks for more information under subregulation</w:t>
      </w:r>
      <w:r w:rsidR="00183AC8" w:rsidRPr="004A4B15">
        <w:t> </w:t>
      </w:r>
      <w:r w:rsidRPr="004A4B15">
        <w:t>(1), before the end of 30 days after receiving the information), the Secretary must:</w:t>
      </w:r>
    </w:p>
    <w:p w:rsidR="00D56687" w:rsidRPr="004A4B15" w:rsidRDefault="00D56687" w:rsidP="00564901">
      <w:pPr>
        <w:pStyle w:val="paragraph"/>
      </w:pPr>
      <w:r w:rsidRPr="004A4B15">
        <w:tab/>
        <w:t>(a)</w:t>
      </w:r>
      <w:r w:rsidRPr="004A4B15">
        <w:tab/>
        <w:t>authorise, or refuse to authorise, the applicant as an issuing body; and</w:t>
      </w:r>
    </w:p>
    <w:p w:rsidR="00D56687" w:rsidRPr="004A4B15" w:rsidRDefault="00D56687" w:rsidP="00564901">
      <w:pPr>
        <w:pStyle w:val="paragraph"/>
      </w:pPr>
      <w:r w:rsidRPr="004A4B15">
        <w:tab/>
        <w:t>(b)</w:t>
      </w:r>
      <w:r w:rsidRPr="004A4B15">
        <w:tab/>
        <w:t>notify the body in writing of the decision and, if the decision is a refusal, the reasons for the decision.</w:t>
      </w:r>
    </w:p>
    <w:p w:rsidR="00D56687" w:rsidRPr="004A4B15" w:rsidRDefault="00564901" w:rsidP="00564901">
      <w:pPr>
        <w:pStyle w:val="notetext"/>
      </w:pPr>
      <w:r w:rsidRPr="004A4B15">
        <w:rPr>
          <w:iCs/>
        </w:rPr>
        <w:t>Note:</w:t>
      </w:r>
      <w:r w:rsidRPr="004A4B15">
        <w:rPr>
          <w:iCs/>
        </w:rPr>
        <w:tab/>
      </w:r>
      <w:r w:rsidR="00D56687" w:rsidRPr="004A4B15">
        <w:t>Section</w:t>
      </w:r>
      <w:r w:rsidR="004A4B15">
        <w:t> </w:t>
      </w:r>
      <w:r w:rsidR="00D56687" w:rsidRPr="004A4B15">
        <w:t xml:space="preserve">27A of the </w:t>
      </w:r>
      <w:r w:rsidR="00D56687" w:rsidRPr="004A4B15">
        <w:rPr>
          <w:i/>
          <w:iCs/>
        </w:rPr>
        <w:t>Administrative Appeals Tribunal Act 1975</w:t>
      </w:r>
      <w:r w:rsidR="00D56687" w:rsidRPr="004A4B15">
        <w:t xml:space="preserve"> requires a person who makes a reviewable decision to give a person whose interests are affected by the decision notice of the making of the decision and of the person’s right to have the decision reviewed.</w:t>
      </w:r>
    </w:p>
    <w:p w:rsidR="00D56687" w:rsidRPr="004A4B15" w:rsidRDefault="00D56687" w:rsidP="00564901">
      <w:pPr>
        <w:pStyle w:val="subsection"/>
      </w:pPr>
      <w:r w:rsidRPr="004A4B15">
        <w:tab/>
        <w:t>(3)</w:t>
      </w:r>
      <w:r w:rsidRPr="004A4B15">
        <w:tab/>
        <w:t>If the Secretary has not authorised, or refused to authorise the applicant as an issuing body within the period allowed by subregulation</w:t>
      </w:r>
      <w:r w:rsidR="00183AC8" w:rsidRPr="004A4B15">
        <w:t> </w:t>
      </w:r>
      <w:r w:rsidRPr="004A4B15">
        <w:t>(2), the Secretary is taken to have refused to authorise the applicant as an issuing body.</w:t>
      </w:r>
    </w:p>
    <w:p w:rsidR="00D56687" w:rsidRPr="004A4B15" w:rsidRDefault="00D56687" w:rsidP="00564901">
      <w:pPr>
        <w:pStyle w:val="subsection"/>
      </w:pPr>
      <w:r w:rsidRPr="004A4B15">
        <w:tab/>
        <w:t>(4)</w:t>
      </w:r>
      <w:r w:rsidRPr="004A4B15">
        <w:tab/>
        <w:t>If the applicant is the operator of a security controlled airport, the Secretary must authorise the applicant as an issuing body if the Secretary is satisfied that:</w:t>
      </w:r>
    </w:p>
    <w:p w:rsidR="00D56687" w:rsidRPr="004A4B15" w:rsidRDefault="00D56687" w:rsidP="00564901">
      <w:pPr>
        <w:pStyle w:val="paragraph"/>
      </w:pPr>
      <w:r w:rsidRPr="004A4B15">
        <w:tab/>
        <w:t>(a)</w:t>
      </w:r>
      <w:r w:rsidRPr="004A4B15">
        <w:tab/>
        <w:t>the applicant’s proposed ASIC program is apparently adequate to give effect to the program purposes; and</w:t>
      </w:r>
    </w:p>
    <w:p w:rsidR="00D56687" w:rsidRPr="004A4B15" w:rsidRDefault="00D56687" w:rsidP="00564901">
      <w:pPr>
        <w:pStyle w:val="paragraph"/>
      </w:pPr>
      <w:r w:rsidRPr="004A4B15">
        <w:tab/>
        <w:t>(b)</w:t>
      </w:r>
      <w:r w:rsidRPr="004A4B15">
        <w:tab/>
        <w:t>authorising the applicant as an issuing body would not be likely to be a threat to aviation security.</w:t>
      </w:r>
    </w:p>
    <w:p w:rsidR="00D56687" w:rsidRPr="004A4B15" w:rsidRDefault="00D56687" w:rsidP="00564901">
      <w:pPr>
        <w:pStyle w:val="subsection"/>
      </w:pPr>
      <w:r w:rsidRPr="004A4B15">
        <w:tab/>
        <w:t>(5)</w:t>
      </w:r>
      <w:r w:rsidRPr="004A4B15">
        <w:tab/>
        <w:t>If the applicant is not the operator of a security controlled airport, the Secretary must not authorise the applicant as an issuing body unless:</w:t>
      </w:r>
    </w:p>
    <w:p w:rsidR="00D56687" w:rsidRPr="004A4B15" w:rsidRDefault="00D56687" w:rsidP="00564901">
      <w:pPr>
        <w:pStyle w:val="paragraph"/>
      </w:pPr>
      <w:r w:rsidRPr="004A4B15">
        <w:tab/>
        <w:t>(a)</w:t>
      </w:r>
      <w:r w:rsidRPr="004A4B15">
        <w:tab/>
        <w:t>the applicant is the operator of a prescribed air service, or another person that may appropriately be authorised, in the opinion of the Secretary, as an issuing body; and</w:t>
      </w:r>
    </w:p>
    <w:p w:rsidR="00D56687" w:rsidRPr="004A4B15" w:rsidRDefault="00D56687" w:rsidP="00564901">
      <w:pPr>
        <w:pStyle w:val="paragraph"/>
      </w:pPr>
      <w:r w:rsidRPr="004A4B15">
        <w:tab/>
        <w:t>(b)</w:t>
      </w:r>
      <w:r w:rsidRPr="004A4B15">
        <w:tab/>
        <w:t>the applicant controls a secure area, or reasonably needs on</w:t>
      </w:r>
      <w:r w:rsidR="004A4B15">
        <w:noBreakHyphen/>
      </w:r>
      <w:r w:rsidRPr="004A4B15">
        <w:t>going access to such an area; and</w:t>
      </w:r>
    </w:p>
    <w:p w:rsidR="00D56687" w:rsidRPr="004A4B15" w:rsidRDefault="00D56687" w:rsidP="00564901">
      <w:pPr>
        <w:pStyle w:val="paragraph"/>
      </w:pPr>
      <w:r w:rsidRPr="004A4B15">
        <w:tab/>
        <w:t>(c)</w:t>
      </w:r>
      <w:r w:rsidRPr="004A4B15">
        <w:tab/>
        <w:t>the Secretary is satisfied that the ASICs that the applicant proposes to issue cannot more appropriately be issued by the operator of a security controlled airport; and</w:t>
      </w:r>
    </w:p>
    <w:p w:rsidR="00D56687" w:rsidRPr="004A4B15" w:rsidRDefault="00D56687" w:rsidP="00564901">
      <w:pPr>
        <w:pStyle w:val="paragraph"/>
      </w:pPr>
      <w:r w:rsidRPr="004A4B15">
        <w:lastRenderedPageBreak/>
        <w:tab/>
        <w:t>(d)</w:t>
      </w:r>
      <w:r w:rsidRPr="004A4B15">
        <w:tab/>
        <w:t>the Secretary is satisfied that the applicant’s proposed ASIC program is apparently adequate to give effect to the program purposes; and</w:t>
      </w:r>
    </w:p>
    <w:p w:rsidR="00D56687" w:rsidRPr="004A4B15" w:rsidRDefault="00D56687" w:rsidP="00564901">
      <w:pPr>
        <w:pStyle w:val="paragraph"/>
      </w:pPr>
      <w:r w:rsidRPr="004A4B15">
        <w:tab/>
        <w:t>(e)</w:t>
      </w:r>
      <w:r w:rsidRPr="004A4B15">
        <w:tab/>
        <w:t>the Secretary is satisfied that authorising the applicant as an issuing body would not be likely to be a threat to aviation security.</w:t>
      </w:r>
    </w:p>
    <w:p w:rsidR="00D56687" w:rsidRPr="004A4B15" w:rsidRDefault="00D56687" w:rsidP="00564901">
      <w:pPr>
        <w:pStyle w:val="subsection"/>
      </w:pPr>
      <w:r w:rsidRPr="004A4B15">
        <w:tab/>
        <w:t>(6)</w:t>
      </w:r>
      <w:r w:rsidRPr="004A4B15">
        <w:tab/>
        <w:t xml:space="preserve">For </w:t>
      </w:r>
      <w:r w:rsidR="004A4B15">
        <w:t>paragraph (</w:t>
      </w:r>
      <w:r w:rsidRPr="004A4B15">
        <w:t>5</w:t>
      </w:r>
      <w:r w:rsidR="00564901" w:rsidRPr="004A4B15">
        <w:t>)(</w:t>
      </w:r>
      <w:r w:rsidRPr="004A4B15">
        <w:t>c), the Secretary must consider:</w:t>
      </w:r>
    </w:p>
    <w:p w:rsidR="00D56687" w:rsidRPr="004A4B15" w:rsidRDefault="00D56687" w:rsidP="00564901">
      <w:pPr>
        <w:pStyle w:val="paragraph"/>
      </w:pPr>
      <w:r w:rsidRPr="004A4B15">
        <w:tab/>
        <w:t>(a)</w:t>
      </w:r>
      <w:r w:rsidRPr="004A4B15">
        <w:tab/>
        <w:t>how many ASICs the applicant proposes to issue; and</w:t>
      </w:r>
    </w:p>
    <w:p w:rsidR="00D56687" w:rsidRPr="004A4B15" w:rsidRDefault="00D56687" w:rsidP="00564901">
      <w:pPr>
        <w:pStyle w:val="paragraph"/>
      </w:pPr>
      <w:r w:rsidRPr="004A4B15">
        <w:tab/>
        <w:t>(b)</w:t>
      </w:r>
      <w:r w:rsidRPr="004A4B15">
        <w:tab/>
        <w:t>the respective resources of the applicant and the operator of the relevant security controlled airport.</w:t>
      </w:r>
    </w:p>
    <w:p w:rsidR="00D56687" w:rsidRPr="004A4B15" w:rsidRDefault="00D56687" w:rsidP="00564901">
      <w:pPr>
        <w:pStyle w:val="subsection"/>
      </w:pPr>
      <w:r w:rsidRPr="004A4B15">
        <w:tab/>
        <w:t>(7)</w:t>
      </w:r>
      <w:r w:rsidRPr="004A4B15">
        <w:tab/>
        <w:t>The Secretary may authorise a person as an issuing body subject to a condition set out in the instrument of authorisation.</w:t>
      </w:r>
    </w:p>
    <w:p w:rsidR="00D56687" w:rsidRPr="004A4B15" w:rsidRDefault="00D56687" w:rsidP="00564901">
      <w:pPr>
        <w:pStyle w:val="ActHead5"/>
      </w:pPr>
      <w:bookmarkStart w:id="359" w:name="_Toc442693205"/>
      <w:r w:rsidRPr="004A4B15">
        <w:rPr>
          <w:rStyle w:val="CharSectno"/>
        </w:rPr>
        <w:t>6.17</w:t>
      </w:r>
      <w:r w:rsidR="00564901" w:rsidRPr="004A4B15">
        <w:t xml:space="preserve">  </w:t>
      </w:r>
      <w:r w:rsidRPr="004A4B15">
        <w:t>Issuing bodies’ staff etc</w:t>
      </w:r>
      <w:bookmarkEnd w:id="359"/>
    </w:p>
    <w:p w:rsidR="00D56687" w:rsidRPr="004A4B15" w:rsidRDefault="00D56687" w:rsidP="00564901">
      <w:pPr>
        <w:pStyle w:val="subsection"/>
      </w:pPr>
      <w:r w:rsidRPr="004A4B15">
        <w:tab/>
        <w:t>(1)</w:t>
      </w:r>
      <w:r w:rsidRPr="004A4B15">
        <w:tab/>
        <w:t>An issuing body other than a Commonwealth agency must not allow a person to be directly involved in the issue of ASICs if he or she would not be eligible for the issue of an ASIC, except that he or she need not have an operational need for the ASIC.</w:t>
      </w:r>
    </w:p>
    <w:p w:rsidR="00D56687" w:rsidRPr="004A4B15" w:rsidRDefault="00564901" w:rsidP="00D56687">
      <w:pPr>
        <w:pStyle w:val="Penalty"/>
        <w:rPr>
          <w:color w:val="000000"/>
        </w:rPr>
      </w:pPr>
      <w:r w:rsidRPr="004A4B15">
        <w:t>Penalty:</w:t>
      </w:r>
      <w:r w:rsidRPr="004A4B15">
        <w:tab/>
      </w:r>
      <w:r w:rsidR="00D56687" w:rsidRPr="004A4B15">
        <w:t>20</w:t>
      </w:r>
      <w:r w:rsidR="00D56687" w:rsidRPr="004A4B15">
        <w:rPr>
          <w:color w:val="000000"/>
        </w:rPr>
        <w:t xml:space="preserve"> penalty units.</w:t>
      </w:r>
    </w:p>
    <w:p w:rsidR="00D56687" w:rsidRPr="004A4B15" w:rsidRDefault="00D56687" w:rsidP="00564901">
      <w:pPr>
        <w:pStyle w:val="subsection"/>
      </w:pPr>
      <w:r w:rsidRPr="004A4B15">
        <w:tab/>
        <w:t>(2)</w:t>
      </w:r>
      <w:r w:rsidRPr="004A4B15">
        <w:tab/>
        <w:t>A Commonwealth agency that is an issuing body must not allow a person to be directly involved in the issue of ASICs if he or she would not be eligible for the issue of an ASIC, except that he or she need not have an operational need for the ASIC.</w:t>
      </w:r>
    </w:p>
    <w:p w:rsidR="00D56687" w:rsidRPr="004A4B15" w:rsidRDefault="00D56687" w:rsidP="00564901">
      <w:pPr>
        <w:pStyle w:val="subsection"/>
      </w:pPr>
      <w:r w:rsidRPr="004A4B15">
        <w:tab/>
        <w:t>(3)</w:t>
      </w:r>
      <w:r w:rsidRPr="004A4B15">
        <w:tab/>
        <w:t>Despite subregulations (1) and (2) the Secretary may approve the involvement of a person in the issue of ASICs if:</w:t>
      </w:r>
    </w:p>
    <w:p w:rsidR="00D56687" w:rsidRPr="004A4B15" w:rsidRDefault="00D56687" w:rsidP="00564901">
      <w:pPr>
        <w:pStyle w:val="paragraph"/>
      </w:pPr>
      <w:r w:rsidRPr="004A4B15">
        <w:tab/>
        <w:t>(a)</w:t>
      </w:r>
      <w:r w:rsidRPr="004A4B15">
        <w:tab/>
        <w:t>a security assessment of the person is qualified; but</w:t>
      </w:r>
    </w:p>
    <w:p w:rsidR="00D56687" w:rsidRPr="004A4B15" w:rsidRDefault="00D56687" w:rsidP="00564901">
      <w:pPr>
        <w:pStyle w:val="paragraph"/>
      </w:pPr>
      <w:r w:rsidRPr="004A4B15">
        <w:tab/>
        <w:t>(b)</w:t>
      </w:r>
      <w:r w:rsidRPr="004A4B15">
        <w:tab/>
        <w:t>the Secretary is satisfied that the involvement of the person in the issue of ASICs would not constitute a threat to aviation security.</w:t>
      </w:r>
    </w:p>
    <w:p w:rsidR="00D56687" w:rsidRPr="004A4B15" w:rsidRDefault="00D56687" w:rsidP="00564901">
      <w:pPr>
        <w:pStyle w:val="ActHead5"/>
      </w:pPr>
      <w:bookmarkStart w:id="360" w:name="_Toc442693206"/>
      <w:r w:rsidRPr="004A4B15">
        <w:rPr>
          <w:rStyle w:val="CharSectno"/>
        </w:rPr>
        <w:lastRenderedPageBreak/>
        <w:t>6.18</w:t>
      </w:r>
      <w:r w:rsidR="00564901" w:rsidRPr="004A4B15">
        <w:t xml:space="preserve">  </w:t>
      </w:r>
      <w:r w:rsidRPr="004A4B15">
        <w:t>Copies of ASIC program to be made available</w:t>
      </w:r>
      <w:bookmarkEnd w:id="360"/>
    </w:p>
    <w:p w:rsidR="00D56687" w:rsidRPr="004A4B15" w:rsidRDefault="00D56687" w:rsidP="00564901">
      <w:pPr>
        <w:pStyle w:val="subsection"/>
      </w:pPr>
      <w:r w:rsidRPr="004A4B15">
        <w:tab/>
      </w:r>
      <w:r w:rsidRPr="004A4B15">
        <w:tab/>
        <w:t>An issuing body must make a copy of its ASIC program available to another issuing body if the requesting issuing body can demonstrate that making the program available to it will assist it to avoid hindering or obstructing compliance with the program.</w:t>
      </w:r>
    </w:p>
    <w:p w:rsidR="00D56687" w:rsidRPr="004A4B15" w:rsidRDefault="00D56687" w:rsidP="00564901">
      <w:pPr>
        <w:pStyle w:val="ActHead5"/>
      </w:pPr>
      <w:bookmarkStart w:id="361" w:name="_Toc442693207"/>
      <w:r w:rsidRPr="004A4B15">
        <w:rPr>
          <w:rStyle w:val="CharSectno"/>
        </w:rPr>
        <w:t>6.19</w:t>
      </w:r>
      <w:r w:rsidR="00564901" w:rsidRPr="004A4B15">
        <w:t xml:space="preserve">  </w:t>
      </w:r>
      <w:r w:rsidRPr="004A4B15">
        <w:t>Revocation of authorisation for cause</w:t>
      </w:r>
      <w:bookmarkEnd w:id="361"/>
    </w:p>
    <w:p w:rsidR="00D56687" w:rsidRPr="004A4B15" w:rsidRDefault="00D56687" w:rsidP="00564901">
      <w:pPr>
        <w:pStyle w:val="subsection"/>
      </w:pPr>
      <w:r w:rsidRPr="004A4B15">
        <w:tab/>
        <w:t>(1)</w:t>
      </w:r>
      <w:r w:rsidRPr="004A4B15">
        <w:tab/>
        <w:t>If an issuing body is the operator of a security controlled airport, the Secretary must revoke the body’s authorisation as an issuing body if in the opinion of the Secretary:</w:t>
      </w:r>
    </w:p>
    <w:p w:rsidR="00D56687" w:rsidRPr="004A4B15" w:rsidRDefault="00D56687" w:rsidP="00564901">
      <w:pPr>
        <w:pStyle w:val="paragraph"/>
      </w:pPr>
      <w:r w:rsidRPr="004A4B15">
        <w:tab/>
        <w:t>(</w:t>
      </w:r>
      <w:r w:rsidR="00D723DF" w:rsidRPr="004A4B15">
        <w:t>a</w:t>
      </w:r>
      <w:r w:rsidRPr="004A4B15">
        <w:t>)</w:t>
      </w:r>
      <w:r w:rsidRPr="004A4B15">
        <w:tab/>
        <w:t>the body’s ASIC program is apparently no longer adequate to give effect to a program purpose and it is unlikely that a direction under regulation</w:t>
      </w:r>
      <w:r w:rsidR="004A4B15">
        <w:t> </w:t>
      </w:r>
      <w:r w:rsidRPr="004A4B15">
        <w:rPr>
          <w:noProof/>
        </w:rPr>
        <w:t>6</w:t>
      </w:r>
      <w:r w:rsidRPr="004A4B15">
        <w:t>.</w:t>
      </w:r>
      <w:r w:rsidRPr="004A4B15">
        <w:rPr>
          <w:noProof/>
        </w:rPr>
        <w:t>09</w:t>
      </w:r>
      <w:r w:rsidRPr="004A4B15">
        <w:t xml:space="preserve"> will make the program adequate for that purpose; or</w:t>
      </w:r>
    </w:p>
    <w:p w:rsidR="00D56687" w:rsidRPr="004A4B15" w:rsidRDefault="00D56687" w:rsidP="00564901">
      <w:pPr>
        <w:pStyle w:val="paragraph"/>
      </w:pPr>
      <w:r w:rsidRPr="004A4B15">
        <w:tab/>
        <w:t>(</w:t>
      </w:r>
      <w:r w:rsidR="00D723DF" w:rsidRPr="004A4B15">
        <w:t>b</w:t>
      </w:r>
      <w:r w:rsidRPr="004A4B15">
        <w:t>)</w:t>
      </w:r>
      <w:r w:rsidRPr="004A4B15">
        <w:tab/>
        <w:t>allowing the body’s authorisation to continue would be likely to be a significant threat to aviation security; or</w:t>
      </w:r>
    </w:p>
    <w:p w:rsidR="00D56687" w:rsidRPr="004A4B15" w:rsidRDefault="00D56687" w:rsidP="00564901">
      <w:pPr>
        <w:pStyle w:val="paragraph"/>
      </w:pPr>
      <w:r w:rsidRPr="004A4B15">
        <w:tab/>
        <w:t>(</w:t>
      </w:r>
      <w:r w:rsidR="00D723DF" w:rsidRPr="004A4B15">
        <w:t>c</w:t>
      </w:r>
      <w:r w:rsidRPr="004A4B15">
        <w:t>)</w:t>
      </w:r>
      <w:r w:rsidRPr="004A4B15">
        <w:tab/>
        <w:t>the body does not comply with a direction of the Secretary under regulation</w:t>
      </w:r>
      <w:r w:rsidR="004A4B15">
        <w:t> </w:t>
      </w:r>
      <w:r w:rsidRPr="004A4B15">
        <w:rPr>
          <w:noProof/>
        </w:rPr>
        <w:t>6</w:t>
      </w:r>
      <w:r w:rsidRPr="004A4B15">
        <w:t>.</w:t>
      </w:r>
      <w:r w:rsidRPr="004A4B15">
        <w:rPr>
          <w:noProof/>
        </w:rPr>
        <w:t>09</w:t>
      </w:r>
      <w:r w:rsidRPr="004A4B15">
        <w:t>.</w:t>
      </w:r>
    </w:p>
    <w:p w:rsidR="00D56687" w:rsidRPr="004A4B15" w:rsidRDefault="00D56687" w:rsidP="00564901">
      <w:pPr>
        <w:pStyle w:val="subsection"/>
      </w:pPr>
      <w:r w:rsidRPr="004A4B15">
        <w:tab/>
        <w:t>(2)</w:t>
      </w:r>
      <w:r w:rsidRPr="004A4B15">
        <w:tab/>
        <w:t>If an issuing body is not the operator of a security controlled airport, the Secretary must revoke the body’s authorisation if in the opinion of the Secretary:</w:t>
      </w:r>
    </w:p>
    <w:p w:rsidR="00D56687" w:rsidRPr="004A4B15" w:rsidRDefault="00D56687" w:rsidP="00564901">
      <w:pPr>
        <w:pStyle w:val="paragraph"/>
      </w:pPr>
      <w:r w:rsidRPr="004A4B15">
        <w:tab/>
        <w:t>(a)</w:t>
      </w:r>
      <w:r w:rsidRPr="004A4B15">
        <w:tab/>
        <w:t>the body is no longer a person that may appropriately be authorised to issue ASICs; or</w:t>
      </w:r>
    </w:p>
    <w:p w:rsidR="00D56687" w:rsidRPr="004A4B15" w:rsidRDefault="00D56687" w:rsidP="00564901">
      <w:pPr>
        <w:pStyle w:val="paragraph"/>
      </w:pPr>
      <w:r w:rsidRPr="004A4B15">
        <w:tab/>
        <w:t>(b)</w:t>
      </w:r>
      <w:r w:rsidRPr="004A4B15">
        <w:tab/>
        <w:t>the body no longer controls a secure area, or part of a secure area, of a security controlled airport, nor reasonably requires on</w:t>
      </w:r>
      <w:r w:rsidR="004A4B15">
        <w:noBreakHyphen/>
      </w:r>
      <w:r w:rsidRPr="004A4B15">
        <w:t>going access to such an area or part of an area; or</w:t>
      </w:r>
    </w:p>
    <w:p w:rsidR="00D56687" w:rsidRPr="004A4B15" w:rsidRDefault="00D56687" w:rsidP="00564901">
      <w:pPr>
        <w:pStyle w:val="paragraph"/>
      </w:pPr>
      <w:r w:rsidRPr="004A4B15">
        <w:tab/>
        <w:t>(c)</w:t>
      </w:r>
      <w:r w:rsidRPr="004A4B15">
        <w:tab/>
        <w:t>the ASICs being issued by the body can more appropriately be issued by an airport operator; or</w:t>
      </w:r>
    </w:p>
    <w:p w:rsidR="00D56687" w:rsidRPr="004A4B15" w:rsidRDefault="00D56687" w:rsidP="00564901">
      <w:pPr>
        <w:pStyle w:val="paragraph"/>
      </w:pPr>
      <w:r w:rsidRPr="004A4B15">
        <w:tab/>
        <w:t>(d)</w:t>
      </w:r>
      <w:r w:rsidRPr="004A4B15">
        <w:tab/>
        <w:t>allowing the body’s authorisation to continue would be likely to be a significant threat to aviation security; or</w:t>
      </w:r>
    </w:p>
    <w:p w:rsidR="00D56687" w:rsidRPr="004A4B15" w:rsidRDefault="00D56687" w:rsidP="00564901">
      <w:pPr>
        <w:pStyle w:val="paragraph"/>
      </w:pPr>
      <w:r w:rsidRPr="004A4B15">
        <w:tab/>
        <w:t>(e)</w:t>
      </w:r>
      <w:r w:rsidRPr="004A4B15">
        <w:tab/>
        <w:t>the body’s ASIC program is apparently no longer adequate to give effect to a program purpose, and it is unlikely that a direction under regulation</w:t>
      </w:r>
      <w:r w:rsidR="004A4B15">
        <w:t> </w:t>
      </w:r>
      <w:r w:rsidRPr="004A4B15">
        <w:rPr>
          <w:noProof/>
        </w:rPr>
        <w:t>6</w:t>
      </w:r>
      <w:r w:rsidRPr="004A4B15">
        <w:t>.</w:t>
      </w:r>
      <w:r w:rsidRPr="004A4B15">
        <w:rPr>
          <w:noProof/>
        </w:rPr>
        <w:t>09</w:t>
      </w:r>
      <w:r w:rsidRPr="004A4B15">
        <w:t xml:space="preserve"> will make the program adequate for that purpose; or</w:t>
      </w:r>
    </w:p>
    <w:p w:rsidR="00D56687" w:rsidRPr="004A4B15" w:rsidRDefault="00D56687" w:rsidP="00564901">
      <w:pPr>
        <w:pStyle w:val="paragraph"/>
      </w:pPr>
      <w:r w:rsidRPr="004A4B15">
        <w:lastRenderedPageBreak/>
        <w:tab/>
        <w:t>(f)</w:t>
      </w:r>
      <w:r w:rsidRPr="004A4B15">
        <w:tab/>
        <w:t>the body does not comply with a direction of the Secretary under regulation</w:t>
      </w:r>
      <w:r w:rsidR="004A4B15">
        <w:t> </w:t>
      </w:r>
      <w:r w:rsidRPr="004A4B15">
        <w:rPr>
          <w:noProof/>
        </w:rPr>
        <w:t>6</w:t>
      </w:r>
      <w:r w:rsidRPr="004A4B15">
        <w:t>.</w:t>
      </w:r>
      <w:r w:rsidRPr="004A4B15">
        <w:rPr>
          <w:noProof/>
        </w:rPr>
        <w:t>09</w:t>
      </w:r>
      <w:r w:rsidRPr="004A4B15">
        <w:t>.</w:t>
      </w:r>
    </w:p>
    <w:p w:rsidR="00D56687" w:rsidRPr="004A4B15" w:rsidRDefault="00D56687" w:rsidP="00564901">
      <w:pPr>
        <w:pStyle w:val="subsection"/>
      </w:pPr>
      <w:r w:rsidRPr="004A4B15">
        <w:tab/>
        <w:t>(3)</w:t>
      </w:r>
      <w:r w:rsidRPr="004A4B15">
        <w:tab/>
        <w:t>The Secretary may revoke the authorisation of an issuing body if the body contravenes:</w:t>
      </w:r>
    </w:p>
    <w:p w:rsidR="00D56687" w:rsidRPr="004A4B15" w:rsidRDefault="00D56687" w:rsidP="00564901">
      <w:pPr>
        <w:pStyle w:val="paragraph"/>
      </w:pPr>
      <w:r w:rsidRPr="004A4B15">
        <w:tab/>
        <w:t>(a)</w:t>
      </w:r>
      <w:r w:rsidRPr="004A4B15">
        <w:tab/>
        <w:t>this Part; or</w:t>
      </w:r>
    </w:p>
    <w:p w:rsidR="00D56687" w:rsidRPr="004A4B15" w:rsidRDefault="00D56687" w:rsidP="00564901">
      <w:pPr>
        <w:pStyle w:val="paragraph"/>
      </w:pPr>
      <w:r w:rsidRPr="004A4B15">
        <w:tab/>
        <w:t>(b)</w:t>
      </w:r>
      <w:r w:rsidRPr="004A4B15">
        <w:tab/>
        <w:t>a condition of its authorisation; or</w:t>
      </w:r>
    </w:p>
    <w:p w:rsidR="00D56687" w:rsidRPr="004A4B15" w:rsidRDefault="00D56687" w:rsidP="00564901">
      <w:pPr>
        <w:pStyle w:val="paragraph"/>
      </w:pPr>
      <w:r w:rsidRPr="004A4B15">
        <w:tab/>
        <w:t>(c)</w:t>
      </w:r>
      <w:r w:rsidRPr="004A4B15">
        <w:tab/>
        <w:t>its ASIC program.</w:t>
      </w:r>
    </w:p>
    <w:p w:rsidR="00D56687" w:rsidRPr="004A4B15" w:rsidRDefault="00D56687" w:rsidP="00564901">
      <w:pPr>
        <w:pStyle w:val="subsection"/>
      </w:pPr>
      <w:r w:rsidRPr="004A4B15">
        <w:tab/>
        <w:t>(4)</w:t>
      </w:r>
      <w:r w:rsidRPr="004A4B15">
        <w:tab/>
        <w:t>For subregulation</w:t>
      </w:r>
      <w:r w:rsidR="00183AC8" w:rsidRPr="004A4B15">
        <w:t> </w:t>
      </w:r>
      <w:r w:rsidRPr="004A4B15">
        <w:t>(3), the Secretary must consider:</w:t>
      </w:r>
    </w:p>
    <w:p w:rsidR="00D56687" w:rsidRPr="004A4B15" w:rsidRDefault="00D56687" w:rsidP="00564901">
      <w:pPr>
        <w:pStyle w:val="paragraph"/>
      </w:pPr>
      <w:r w:rsidRPr="004A4B15">
        <w:tab/>
        <w:t>(a)</w:t>
      </w:r>
      <w:r w:rsidRPr="004A4B15">
        <w:tab/>
        <w:t>the kind and seriousness of the contravention; and</w:t>
      </w:r>
    </w:p>
    <w:p w:rsidR="00D56687" w:rsidRPr="004A4B15" w:rsidRDefault="00D56687" w:rsidP="00564901">
      <w:pPr>
        <w:pStyle w:val="paragraph"/>
      </w:pPr>
      <w:r w:rsidRPr="004A4B15">
        <w:tab/>
        <w:t>(b)</w:t>
      </w:r>
      <w:r w:rsidRPr="004A4B15">
        <w:tab/>
        <w:t xml:space="preserve">whether the issuing body has previously contravened this </w:t>
      </w:r>
      <w:r w:rsidR="00564901" w:rsidRPr="004A4B15">
        <w:t>Part</w:t>
      </w:r>
      <w:r w:rsidR="00D364ED" w:rsidRPr="004A4B15">
        <w:t xml:space="preserve"> </w:t>
      </w:r>
      <w:r w:rsidRPr="004A4B15">
        <w:t>or a condition of its authorisation or ASIC program.</w:t>
      </w:r>
    </w:p>
    <w:p w:rsidR="00D56687" w:rsidRPr="004A4B15" w:rsidRDefault="00D56687" w:rsidP="00564901">
      <w:pPr>
        <w:pStyle w:val="subsection"/>
      </w:pPr>
      <w:r w:rsidRPr="004A4B15">
        <w:tab/>
        <w:t>(5)</w:t>
      </w:r>
      <w:r w:rsidRPr="004A4B15">
        <w:tab/>
        <w:t>As soon as practicable after revoking the authorisation of a body under this regulation, the Secretary must notify the body in writing of the revocation and the reasons for the revocation.</w:t>
      </w:r>
    </w:p>
    <w:p w:rsidR="00D56687" w:rsidRPr="004A4B15" w:rsidRDefault="00564901" w:rsidP="00564901">
      <w:pPr>
        <w:pStyle w:val="notetext"/>
      </w:pPr>
      <w:r w:rsidRPr="004A4B15">
        <w:rPr>
          <w:iCs/>
        </w:rPr>
        <w:t>Note:</w:t>
      </w:r>
      <w:r w:rsidRPr="004A4B15">
        <w:rPr>
          <w:iCs/>
        </w:rPr>
        <w:tab/>
      </w:r>
      <w:r w:rsidR="00D56687" w:rsidRPr="004A4B15">
        <w:t>Section</w:t>
      </w:r>
      <w:r w:rsidR="004A4B15">
        <w:t> </w:t>
      </w:r>
      <w:r w:rsidR="00D56687" w:rsidRPr="004A4B15">
        <w:t xml:space="preserve">27A of the </w:t>
      </w:r>
      <w:r w:rsidR="00D56687" w:rsidRPr="004A4B15">
        <w:rPr>
          <w:i/>
          <w:iCs/>
        </w:rPr>
        <w:t>Administrative Appeals Tribunal Act 1975</w:t>
      </w:r>
      <w:r w:rsidR="00D56687" w:rsidRPr="004A4B15">
        <w:t xml:space="preserve"> requires a person who makes a reviewable decision to give a person whose interests are affected by the decision notice of the making of the decision and of the person’s right to have the decision reviewed.</w:t>
      </w:r>
    </w:p>
    <w:p w:rsidR="00D56687" w:rsidRPr="004A4B15" w:rsidRDefault="00D56687" w:rsidP="00564901">
      <w:pPr>
        <w:pStyle w:val="subsection"/>
      </w:pPr>
      <w:r w:rsidRPr="004A4B15">
        <w:tab/>
        <w:t>(6)</w:t>
      </w:r>
      <w:r w:rsidRPr="004A4B15">
        <w:tab/>
        <w:t>The revocation takes effect when written notice of the revocation is given to the body.</w:t>
      </w:r>
    </w:p>
    <w:p w:rsidR="00D723DF" w:rsidRPr="004A4B15" w:rsidRDefault="00D723DF" w:rsidP="00564901">
      <w:pPr>
        <w:pStyle w:val="ActHead5"/>
      </w:pPr>
      <w:bookmarkStart w:id="362" w:name="_Toc442693208"/>
      <w:r w:rsidRPr="004A4B15">
        <w:rPr>
          <w:rStyle w:val="CharSectno"/>
        </w:rPr>
        <w:t>6.19A</w:t>
      </w:r>
      <w:r w:rsidR="00564901" w:rsidRPr="004A4B15">
        <w:t xml:space="preserve">  </w:t>
      </w:r>
      <w:r w:rsidRPr="004A4B15">
        <w:rPr>
          <w:shd w:val="clear" w:color="auto" w:fill="FFFFFF"/>
        </w:rPr>
        <w:t>Secretary’s discretion to revoke authorisation</w:t>
      </w:r>
      <w:bookmarkEnd w:id="362"/>
      <w:r w:rsidRPr="004A4B15">
        <w:t xml:space="preserve"> </w:t>
      </w:r>
    </w:p>
    <w:p w:rsidR="00D723DF" w:rsidRPr="004A4B15" w:rsidRDefault="00D723DF" w:rsidP="00564901">
      <w:pPr>
        <w:pStyle w:val="subsection"/>
      </w:pPr>
      <w:r w:rsidRPr="004A4B15">
        <w:tab/>
        <w:t>(1)</w:t>
      </w:r>
      <w:r w:rsidRPr="004A4B15">
        <w:tab/>
        <w:t xml:space="preserve">The Secretary may revoke the authorisation of a body (the </w:t>
      </w:r>
      <w:r w:rsidRPr="004A4B15">
        <w:rPr>
          <w:b/>
          <w:i/>
        </w:rPr>
        <w:t>relevant body</w:t>
      </w:r>
      <w:r w:rsidRPr="004A4B15">
        <w:t>) as an issuing body:</w:t>
      </w:r>
    </w:p>
    <w:p w:rsidR="00D723DF" w:rsidRPr="004A4B15" w:rsidRDefault="00D723DF" w:rsidP="00564901">
      <w:pPr>
        <w:pStyle w:val="paragraph"/>
      </w:pPr>
      <w:r w:rsidRPr="004A4B15">
        <w:tab/>
        <w:t>(a)</w:t>
      </w:r>
      <w:r w:rsidRPr="004A4B15">
        <w:tab/>
        <w:t>on the Secretary’s own initiative; or</w:t>
      </w:r>
    </w:p>
    <w:p w:rsidR="00D723DF" w:rsidRPr="004A4B15" w:rsidRDefault="00D723DF" w:rsidP="00564901">
      <w:pPr>
        <w:pStyle w:val="paragraph"/>
      </w:pPr>
      <w:r w:rsidRPr="004A4B15">
        <w:tab/>
        <w:t>(b)</w:t>
      </w:r>
      <w:r w:rsidRPr="004A4B15">
        <w:tab/>
        <w:t>on application by the relevant body under regulation</w:t>
      </w:r>
      <w:r w:rsidR="004A4B15">
        <w:t> </w:t>
      </w:r>
      <w:r w:rsidRPr="004A4B15">
        <w:t>6.20.</w:t>
      </w:r>
    </w:p>
    <w:p w:rsidR="00D723DF" w:rsidRPr="004A4B15" w:rsidRDefault="00D723DF" w:rsidP="00564901">
      <w:pPr>
        <w:pStyle w:val="subsection"/>
      </w:pPr>
      <w:r w:rsidRPr="004A4B15">
        <w:rPr>
          <w:i/>
        </w:rPr>
        <w:tab/>
      </w:r>
      <w:r w:rsidRPr="004A4B15">
        <w:t>(2)</w:t>
      </w:r>
      <w:r w:rsidRPr="004A4B15">
        <w:tab/>
        <w:t>This regulation does not apply to the Secretary’s power to revoke authorisations under regulation</w:t>
      </w:r>
      <w:r w:rsidR="004A4B15">
        <w:t> </w:t>
      </w:r>
      <w:r w:rsidRPr="004A4B15">
        <w:t>6.19.</w:t>
      </w:r>
    </w:p>
    <w:p w:rsidR="00D723DF" w:rsidRPr="004A4B15" w:rsidRDefault="00D723DF" w:rsidP="00564901">
      <w:pPr>
        <w:pStyle w:val="subsection"/>
      </w:pPr>
      <w:r w:rsidRPr="004A4B15">
        <w:tab/>
        <w:t>(3)</w:t>
      </w:r>
      <w:r w:rsidRPr="004A4B15">
        <w:tab/>
        <w:t>If the Secretary is considering revoking the authorisation of an issuing body on the Secretary’s own initiative, the Secretary must give the relevant body written notice inviting the relevant body to respond within 14 days.</w:t>
      </w:r>
    </w:p>
    <w:p w:rsidR="00D723DF" w:rsidRPr="004A4B15" w:rsidRDefault="00D723DF" w:rsidP="00564901">
      <w:pPr>
        <w:pStyle w:val="subsection"/>
      </w:pPr>
      <w:r w:rsidRPr="004A4B15">
        <w:lastRenderedPageBreak/>
        <w:tab/>
        <w:t>(4)</w:t>
      </w:r>
      <w:r w:rsidRPr="004A4B15">
        <w:tab/>
        <w:t>Before deciding whether to revoke an authorisation, the Secretary must consider the following matters:</w:t>
      </w:r>
    </w:p>
    <w:p w:rsidR="00D723DF" w:rsidRPr="004A4B15" w:rsidRDefault="00D723DF" w:rsidP="00564901">
      <w:pPr>
        <w:pStyle w:val="paragraph"/>
      </w:pPr>
      <w:r w:rsidRPr="004A4B15">
        <w:tab/>
        <w:t>(a)</w:t>
      </w:r>
      <w:r w:rsidRPr="004A4B15">
        <w:tab/>
        <w:t xml:space="preserve">the number of ASICs the relevant body has issued, or is taken to be the issuing body for, that: </w:t>
      </w:r>
    </w:p>
    <w:p w:rsidR="00D723DF" w:rsidRPr="004A4B15" w:rsidRDefault="00D723DF" w:rsidP="00564901">
      <w:pPr>
        <w:pStyle w:val="paragraphsub"/>
      </w:pPr>
      <w:r w:rsidRPr="004A4B15">
        <w:tab/>
        <w:t>(i)</w:t>
      </w:r>
      <w:r w:rsidRPr="004A4B15">
        <w:tab/>
        <w:t>are valid; or</w:t>
      </w:r>
    </w:p>
    <w:p w:rsidR="00D723DF" w:rsidRPr="004A4B15" w:rsidRDefault="00D723DF" w:rsidP="00564901">
      <w:pPr>
        <w:pStyle w:val="paragraphsub"/>
      </w:pPr>
      <w:r w:rsidRPr="004A4B15">
        <w:tab/>
        <w:t>(ii)</w:t>
      </w:r>
      <w:r w:rsidRPr="004A4B15">
        <w:tab/>
        <w:t>have been suspended under regulation</w:t>
      </w:r>
      <w:r w:rsidR="004A4B15">
        <w:t> </w:t>
      </w:r>
      <w:r w:rsidRPr="004A4B15">
        <w:t>6.42B; or</w:t>
      </w:r>
    </w:p>
    <w:p w:rsidR="00D723DF" w:rsidRPr="004A4B15" w:rsidRDefault="00D723DF" w:rsidP="00564901">
      <w:pPr>
        <w:pStyle w:val="paragraphsub"/>
      </w:pPr>
      <w:r w:rsidRPr="004A4B15">
        <w:tab/>
        <w:t>(iii)</w:t>
      </w:r>
      <w:r w:rsidRPr="004A4B15">
        <w:tab/>
        <w:t>have been cancelled or have expired, but:</w:t>
      </w:r>
    </w:p>
    <w:p w:rsidR="00D723DF" w:rsidRPr="004A4B15" w:rsidRDefault="00D723DF" w:rsidP="00564901">
      <w:pPr>
        <w:pStyle w:val="paragraphsub-sub"/>
      </w:pPr>
      <w:r w:rsidRPr="004A4B15">
        <w:tab/>
        <w:t>(A)</w:t>
      </w:r>
      <w:r w:rsidRPr="004A4B15">
        <w:tab/>
        <w:t>the ASIC may be reinstated; or</w:t>
      </w:r>
    </w:p>
    <w:p w:rsidR="00D723DF" w:rsidRPr="004A4B15" w:rsidRDefault="00D723DF" w:rsidP="00564901">
      <w:pPr>
        <w:pStyle w:val="paragraphsub-sub"/>
      </w:pPr>
      <w:r w:rsidRPr="004A4B15">
        <w:tab/>
        <w:t>(B)</w:t>
      </w:r>
      <w:r w:rsidRPr="004A4B15">
        <w:tab/>
        <w:t>another ASIC may be issued to the former holder without a further background check being conducted;</w:t>
      </w:r>
    </w:p>
    <w:p w:rsidR="00D723DF" w:rsidRPr="004A4B15" w:rsidRDefault="00D723DF" w:rsidP="00564901">
      <w:pPr>
        <w:pStyle w:val="paragraph"/>
      </w:pPr>
      <w:r w:rsidRPr="004A4B15">
        <w:tab/>
        <w:t>(b)</w:t>
      </w:r>
      <w:r w:rsidRPr="004A4B15">
        <w:tab/>
        <w:t>whether there are any applications for ASICs that the relevant body is yet to approve or refuse to approve;</w:t>
      </w:r>
    </w:p>
    <w:p w:rsidR="00D723DF" w:rsidRPr="004A4B15" w:rsidRDefault="00D723DF" w:rsidP="00564901">
      <w:pPr>
        <w:pStyle w:val="paragraph"/>
      </w:pPr>
      <w:r w:rsidRPr="004A4B15">
        <w:tab/>
        <w:t>(c)</w:t>
      </w:r>
      <w:r w:rsidRPr="004A4B15">
        <w:tab/>
        <w:t>whether there is another issuing body that can be the issuing body for the ASICs issued, or taken to be issued, by the relevant body;</w:t>
      </w:r>
    </w:p>
    <w:p w:rsidR="00D723DF" w:rsidRPr="004A4B15" w:rsidRDefault="00D723DF" w:rsidP="00564901">
      <w:pPr>
        <w:pStyle w:val="paragraph"/>
      </w:pPr>
      <w:r w:rsidRPr="004A4B15">
        <w:tab/>
        <w:t>(d)</w:t>
      </w:r>
      <w:r w:rsidRPr="004A4B15">
        <w:tab/>
        <w:t>whether the relevant body should be a transitional issuing body under regulation</w:t>
      </w:r>
      <w:r w:rsidR="004A4B15">
        <w:t> </w:t>
      </w:r>
      <w:r w:rsidRPr="004A4B15">
        <w:t>6.22A;</w:t>
      </w:r>
    </w:p>
    <w:p w:rsidR="00D723DF" w:rsidRPr="004A4B15" w:rsidRDefault="00D723DF" w:rsidP="00564901">
      <w:pPr>
        <w:pStyle w:val="paragraph"/>
      </w:pPr>
      <w:r w:rsidRPr="004A4B15">
        <w:tab/>
        <w:t>(e)</w:t>
      </w:r>
      <w:r w:rsidRPr="004A4B15">
        <w:tab/>
        <w:t>any information given to the Secretary by the Secretary AGD about the following:</w:t>
      </w:r>
    </w:p>
    <w:p w:rsidR="00D723DF" w:rsidRPr="004A4B15" w:rsidRDefault="00D723DF" w:rsidP="00564901">
      <w:pPr>
        <w:pStyle w:val="paragraphsub"/>
      </w:pPr>
      <w:r w:rsidRPr="004A4B15">
        <w:tab/>
        <w:t>(i)</w:t>
      </w:r>
      <w:r w:rsidRPr="004A4B15">
        <w:tab/>
        <w:t xml:space="preserve">any applications mentioned in </w:t>
      </w:r>
      <w:r w:rsidR="004A4B15">
        <w:t>paragraph (</w:t>
      </w:r>
      <w:r w:rsidRPr="004A4B15">
        <w:t>b);</w:t>
      </w:r>
    </w:p>
    <w:p w:rsidR="00D723DF" w:rsidRPr="004A4B15" w:rsidRDefault="00D723DF" w:rsidP="00564901">
      <w:pPr>
        <w:pStyle w:val="paragraphsub"/>
      </w:pPr>
      <w:r w:rsidRPr="004A4B15">
        <w:tab/>
        <w:t>(ii)</w:t>
      </w:r>
      <w:r w:rsidRPr="004A4B15">
        <w:tab/>
        <w:t>any applications for ASICs that have been approved by the relevant body but the ASIC has not yet been issued;</w:t>
      </w:r>
    </w:p>
    <w:p w:rsidR="00D723DF" w:rsidRPr="004A4B15" w:rsidRDefault="00D723DF" w:rsidP="00564901">
      <w:pPr>
        <w:pStyle w:val="paragraphsub"/>
      </w:pPr>
      <w:r w:rsidRPr="004A4B15">
        <w:tab/>
        <w:t>(iii)</w:t>
      </w:r>
      <w:r w:rsidRPr="004A4B15">
        <w:tab/>
        <w:t>the effect the revocation of the body’s authorisation may have on operations;</w:t>
      </w:r>
    </w:p>
    <w:p w:rsidR="00D723DF" w:rsidRPr="004A4B15" w:rsidRDefault="00D723DF" w:rsidP="00564901">
      <w:pPr>
        <w:pStyle w:val="paragraph"/>
      </w:pPr>
      <w:r w:rsidRPr="004A4B15">
        <w:tab/>
        <w:t>(f)</w:t>
      </w:r>
      <w:r w:rsidRPr="004A4B15">
        <w:tab/>
        <w:t>if the relevant body has responded to a notice under subregulation</w:t>
      </w:r>
      <w:r w:rsidR="00183AC8" w:rsidRPr="004A4B15">
        <w:t> </w:t>
      </w:r>
      <w:r w:rsidRPr="004A4B15">
        <w:t>(3)</w:t>
      </w:r>
      <w:r w:rsidR="00564901" w:rsidRPr="004A4B15">
        <w:t>—</w:t>
      </w:r>
      <w:r w:rsidRPr="004A4B15">
        <w:t>the relevant body’s response, including whether the relevant body wants to continue to be an issuing body;</w:t>
      </w:r>
    </w:p>
    <w:p w:rsidR="00D723DF" w:rsidRPr="004A4B15" w:rsidRDefault="00D723DF" w:rsidP="00564901">
      <w:pPr>
        <w:pStyle w:val="paragraph"/>
      </w:pPr>
      <w:r w:rsidRPr="004A4B15">
        <w:tab/>
        <w:t>(g)</w:t>
      </w:r>
      <w:r w:rsidRPr="004A4B15">
        <w:tab/>
        <w:t>any other relevant information available to the Secretary.</w:t>
      </w:r>
    </w:p>
    <w:p w:rsidR="00D723DF" w:rsidRPr="004A4B15" w:rsidRDefault="00D723DF" w:rsidP="00564901">
      <w:pPr>
        <w:pStyle w:val="subsection"/>
      </w:pPr>
      <w:r w:rsidRPr="004A4B15">
        <w:tab/>
        <w:t>(5)</w:t>
      </w:r>
      <w:r w:rsidRPr="004A4B15">
        <w:tab/>
        <w:t>If the Secretary decides to revoke, or refuse to revoke, a body’s authorisation, the Secretary must give the body written notice of the Secretary’s decision and the reasons for the decision.</w:t>
      </w:r>
    </w:p>
    <w:p w:rsidR="00D723DF" w:rsidRPr="004A4B15" w:rsidRDefault="00564901" w:rsidP="00564901">
      <w:pPr>
        <w:pStyle w:val="notetext"/>
      </w:pPr>
      <w:r w:rsidRPr="004A4B15">
        <w:t>Note:</w:t>
      </w:r>
      <w:r w:rsidRPr="004A4B15">
        <w:tab/>
      </w:r>
      <w:r w:rsidR="00D723DF" w:rsidRPr="004A4B15">
        <w:t>If the body applied for the revocation, the Secretary must make the decision and give the body written notice within 30 days of receiving the application</w:t>
      </w:r>
      <w:r w:rsidRPr="004A4B15">
        <w:t>—</w:t>
      </w:r>
      <w:r w:rsidR="00D723DF" w:rsidRPr="004A4B15">
        <w:t>see subregulation</w:t>
      </w:r>
      <w:r w:rsidR="004A4B15">
        <w:t> </w:t>
      </w:r>
      <w:r w:rsidR="00D723DF" w:rsidRPr="004A4B15">
        <w:t>6.20(2).</w:t>
      </w:r>
    </w:p>
    <w:p w:rsidR="00D723DF" w:rsidRPr="004A4B15" w:rsidRDefault="00D723DF" w:rsidP="00564901">
      <w:pPr>
        <w:pStyle w:val="subsection"/>
      </w:pPr>
      <w:r w:rsidRPr="004A4B15">
        <w:lastRenderedPageBreak/>
        <w:tab/>
        <w:t>(6)</w:t>
      </w:r>
      <w:r w:rsidRPr="004A4B15">
        <w:tab/>
        <w:t xml:space="preserve">If the Secretary decides to revoke a body’s authorisation and there are ASICs mentioned in </w:t>
      </w:r>
      <w:r w:rsidR="004A4B15">
        <w:t>paragraph (</w:t>
      </w:r>
      <w:r w:rsidRPr="004A4B15">
        <w:t>4</w:t>
      </w:r>
      <w:r w:rsidR="00564901" w:rsidRPr="004A4B15">
        <w:t>)(</w:t>
      </w:r>
      <w:r w:rsidRPr="004A4B15">
        <w:t>a) that the body has issued, or is taken to be the issuing body for, the Secretary must:</w:t>
      </w:r>
    </w:p>
    <w:p w:rsidR="00D723DF" w:rsidRPr="004A4B15" w:rsidRDefault="00D723DF" w:rsidP="00564901">
      <w:pPr>
        <w:pStyle w:val="paragraph"/>
      </w:pPr>
      <w:r w:rsidRPr="004A4B15">
        <w:tab/>
        <w:t>(a)</w:t>
      </w:r>
      <w:r w:rsidRPr="004A4B15">
        <w:tab/>
        <w:t>under regulation</w:t>
      </w:r>
      <w:r w:rsidR="004A4B15">
        <w:t> </w:t>
      </w:r>
      <w:r w:rsidRPr="004A4B15">
        <w:t>6.22, decide which other issuing body will be the issuing body for those ASICs; or</w:t>
      </w:r>
    </w:p>
    <w:p w:rsidR="00D723DF" w:rsidRPr="004A4B15" w:rsidRDefault="00D723DF" w:rsidP="00564901">
      <w:pPr>
        <w:pStyle w:val="paragraph"/>
      </w:pPr>
      <w:r w:rsidRPr="004A4B15">
        <w:tab/>
        <w:t>(b)</w:t>
      </w:r>
      <w:r w:rsidRPr="004A4B15">
        <w:tab/>
        <w:t>declare the body to be a transitional issuing body under regulation</w:t>
      </w:r>
      <w:r w:rsidR="004A4B15">
        <w:t> </w:t>
      </w:r>
      <w:r w:rsidRPr="004A4B15">
        <w:t>6.22A.</w:t>
      </w:r>
    </w:p>
    <w:p w:rsidR="00D723DF" w:rsidRPr="004A4B15" w:rsidRDefault="00D723DF" w:rsidP="00564901">
      <w:pPr>
        <w:pStyle w:val="subsection"/>
      </w:pPr>
      <w:r w:rsidRPr="004A4B15">
        <w:tab/>
        <w:t>(7)</w:t>
      </w:r>
      <w:r w:rsidRPr="004A4B15">
        <w:tab/>
        <w:t>For subregulation</w:t>
      </w:r>
      <w:r w:rsidR="00183AC8" w:rsidRPr="004A4B15">
        <w:t> </w:t>
      </w:r>
      <w:r w:rsidRPr="004A4B15">
        <w:t xml:space="preserve">(6), before deciding which of </w:t>
      </w:r>
      <w:r w:rsidR="004A4B15">
        <w:t>paragraphs (</w:t>
      </w:r>
      <w:r w:rsidRPr="004A4B15">
        <w:t>6</w:t>
      </w:r>
      <w:r w:rsidR="00564901" w:rsidRPr="004A4B15">
        <w:t>)(</w:t>
      </w:r>
      <w:r w:rsidRPr="004A4B15">
        <w:t xml:space="preserve">a) and (b) will apply, the Secretary must consider the matters mentioned in </w:t>
      </w:r>
      <w:r w:rsidR="004A4B15">
        <w:t>paragraphs (</w:t>
      </w:r>
      <w:r w:rsidRPr="004A4B15">
        <w:t>4</w:t>
      </w:r>
      <w:r w:rsidR="00564901" w:rsidRPr="004A4B15">
        <w:t>)(</w:t>
      </w:r>
      <w:r w:rsidRPr="004A4B15">
        <w:t>a), (b), (c), (f) and (g).</w:t>
      </w:r>
    </w:p>
    <w:p w:rsidR="00D723DF" w:rsidRPr="004A4B15" w:rsidRDefault="00D723DF" w:rsidP="00564901">
      <w:pPr>
        <w:pStyle w:val="subsection"/>
      </w:pPr>
      <w:r w:rsidRPr="004A4B15">
        <w:tab/>
        <w:t>(8)</w:t>
      </w:r>
      <w:r w:rsidRPr="004A4B15">
        <w:tab/>
        <w:t xml:space="preserve">If: </w:t>
      </w:r>
    </w:p>
    <w:p w:rsidR="00D723DF" w:rsidRPr="004A4B15" w:rsidRDefault="00D723DF" w:rsidP="00564901">
      <w:pPr>
        <w:pStyle w:val="paragraph"/>
      </w:pPr>
      <w:r w:rsidRPr="004A4B15">
        <w:tab/>
        <w:t>(a)</w:t>
      </w:r>
      <w:r w:rsidRPr="004A4B15">
        <w:tab/>
        <w:t>the Secretary decides to revoke a body’s authorisation; and</w:t>
      </w:r>
    </w:p>
    <w:p w:rsidR="00D723DF" w:rsidRPr="004A4B15" w:rsidRDefault="00D723DF" w:rsidP="00564901">
      <w:pPr>
        <w:pStyle w:val="paragraph"/>
      </w:pPr>
      <w:r w:rsidRPr="004A4B15">
        <w:tab/>
        <w:t>(b)</w:t>
      </w:r>
      <w:r w:rsidRPr="004A4B15">
        <w:tab/>
        <w:t xml:space="preserve">the body is not the issuing body for any ASICs mentioned in </w:t>
      </w:r>
      <w:r w:rsidR="004A4B15">
        <w:t>paragraph (</w:t>
      </w:r>
      <w:r w:rsidRPr="004A4B15">
        <w:t>4</w:t>
      </w:r>
      <w:r w:rsidR="00564901" w:rsidRPr="004A4B15">
        <w:t>)(</w:t>
      </w:r>
      <w:r w:rsidRPr="004A4B15">
        <w:t xml:space="preserve">a), or </w:t>
      </w:r>
      <w:r w:rsidR="004A4B15">
        <w:t>paragraph (</w:t>
      </w:r>
      <w:r w:rsidRPr="004A4B15">
        <w:t>6</w:t>
      </w:r>
      <w:r w:rsidR="00564901" w:rsidRPr="004A4B15">
        <w:t>)(</w:t>
      </w:r>
      <w:r w:rsidRPr="004A4B15">
        <w:t>a) applies;</w:t>
      </w:r>
    </w:p>
    <w:p w:rsidR="00D723DF" w:rsidRPr="004A4B15" w:rsidRDefault="00D723DF" w:rsidP="00564901">
      <w:pPr>
        <w:pStyle w:val="subsection2"/>
      </w:pPr>
      <w:r w:rsidRPr="004A4B15">
        <w:t>the revocation takes effect on the day the Secretary makes the decision.</w:t>
      </w:r>
    </w:p>
    <w:p w:rsidR="00D723DF" w:rsidRPr="004A4B15" w:rsidRDefault="00D723DF" w:rsidP="00564901">
      <w:pPr>
        <w:pStyle w:val="subsection"/>
      </w:pPr>
      <w:r w:rsidRPr="004A4B15">
        <w:tab/>
        <w:t>(9)</w:t>
      </w:r>
      <w:r w:rsidRPr="004A4B15">
        <w:tab/>
        <w:t>The Secretary must tell the Secretary AGD if the Secretary decides to revoke a body’s authorisation.</w:t>
      </w:r>
    </w:p>
    <w:p w:rsidR="00D723DF" w:rsidRPr="004A4B15" w:rsidRDefault="00D723DF" w:rsidP="00564901">
      <w:pPr>
        <w:pStyle w:val="ActHead5"/>
      </w:pPr>
      <w:bookmarkStart w:id="363" w:name="_Toc442693209"/>
      <w:r w:rsidRPr="004A4B15">
        <w:rPr>
          <w:rStyle w:val="CharSectno"/>
        </w:rPr>
        <w:t>6.20</w:t>
      </w:r>
      <w:r w:rsidR="00564901" w:rsidRPr="004A4B15">
        <w:t xml:space="preserve">  </w:t>
      </w:r>
      <w:r w:rsidRPr="004A4B15">
        <w:rPr>
          <w:shd w:val="clear" w:color="auto" w:fill="FFFFFF"/>
        </w:rPr>
        <w:t>Application by issuing body for revocation of authorisation</w:t>
      </w:r>
      <w:bookmarkEnd w:id="363"/>
    </w:p>
    <w:p w:rsidR="00D723DF" w:rsidRPr="004A4B15" w:rsidRDefault="00D723DF" w:rsidP="00564901">
      <w:pPr>
        <w:pStyle w:val="subsection"/>
      </w:pPr>
      <w:r w:rsidRPr="004A4B15">
        <w:tab/>
        <w:t>(1)</w:t>
      </w:r>
      <w:r w:rsidRPr="004A4B15">
        <w:tab/>
        <w:t>An issuing body may apply, in writing, for the Secretary to revoke the authorisation of the body as an issuing body under regulation</w:t>
      </w:r>
      <w:r w:rsidR="004A4B15">
        <w:t> </w:t>
      </w:r>
      <w:r w:rsidRPr="004A4B15">
        <w:t>6.19A.</w:t>
      </w:r>
    </w:p>
    <w:p w:rsidR="00D723DF" w:rsidRPr="004A4B15" w:rsidRDefault="00D723DF" w:rsidP="00564901">
      <w:pPr>
        <w:pStyle w:val="subsection"/>
      </w:pPr>
      <w:r w:rsidRPr="004A4B15">
        <w:tab/>
        <w:t>(2)</w:t>
      </w:r>
      <w:r w:rsidRPr="004A4B15">
        <w:tab/>
        <w:t>Within 30 days after receiving the written application, the Secretary must:</w:t>
      </w:r>
    </w:p>
    <w:p w:rsidR="00D723DF" w:rsidRPr="004A4B15" w:rsidRDefault="00D723DF" w:rsidP="00564901">
      <w:pPr>
        <w:pStyle w:val="paragraph"/>
      </w:pPr>
      <w:r w:rsidRPr="004A4B15">
        <w:tab/>
        <w:t>(a)</w:t>
      </w:r>
      <w:r w:rsidRPr="004A4B15">
        <w:tab/>
        <w:t>decide to revoke, or refuse to revoke, the applicant’s authorisation as an issuing body; and</w:t>
      </w:r>
    </w:p>
    <w:p w:rsidR="00D723DF" w:rsidRPr="004A4B15" w:rsidRDefault="00D723DF" w:rsidP="00564901">
      <w:pPr>
        <w:pStyle w:val="paragraph"/>
      </w:pPr>
      <w:r w:rsidRPr="004A4B15">
        <w:tab/>
        <w:t>(b)</w:t>
      </w:r>
      <w:r w:rsidRPr="004A4B15">
        <w:tab/>
        <w:t>give the applicant written notice under subregulation</w:t>
      </w:r>
      <w:r w:rsidR="004A4B15">
        <w:t> </w:t>
      </w:r>
      <w:r w:rsidRPr="004A4B15">
        <w:t>6.19A(5).</w:t>
      </w:r>
    </w:p>
    <w:p w:rsidR="00D723DF" w:rsidRPr="004A4B15" w:rsidRDefault="00D723DF" w:rsidP="00564901">
      <w:pPr>
        <w:pStyle w:val="subsection"/>
      </w:pPr>
      <w:r w:rsidRPr="004A4B15">
        <w:tab/>
        <w:t>(3)</w:t>
      </w:r>
      <w:r w:rsidRPr="004A4B15">
        <w:tab/>
        <w:t>If the Secretary does not make a decision about an application within 30 days after receiving the application, the Secretary is taken to have refused to revoke the applicant’s authorisation.</w:t>
      </w:r>
    </w:p>
    <w:p w:rsidR="00D56687" w:rsidRPr="004A4B15" w:rsidRDefault="00D56687" w:rsidP="00564901">
      <w:pPr>
        <w:pStyle w:val="ActHead5"/>
      </w:pPr>
      <w:bookmarkStart w:id="364" w:name="_Toc442693210"/>
      <w:r w:rsidRPr="004A4B15">
        <w:rPr>
          <w:rStyle w:val="CharSectno"/>
        </w:rPr>
        <w:lastRenderedPageBreak/>
        <w:t>6.21</w:t>
      </w:r>
      <w:r w:rsidR="00564901" w:rsidRPr="004A4B15">
        <w:t xml:space="preserve">  </w:t>
      </w:r>
      <w:r w:rsidRPr="004A4B15">
        <w:t>Re</w:t>
      </w:r>
      <w:r w:rsidR="004A4B15">
        <w:noBreakHyphen/>
      </w:r>
      <w:r w:rsidRPr="004A4B15">
        <w:t>applying for authorisation</w:t>
      </w:r>
      <w:bookmarkEnd w:id="364"/>
    </w:p>
    <w:p w:rsidR="00D56687" w:rsidRPr="004A4B15" w:rsidRDefault="00D56687" w:rsidP="00564901">
      <w:pPr>
        <w:pStyle w:val="subsection"/>
      </w:pPr>
      <w:r w:rsidRPr="004A4B15">
        <w:tab/>
      </w:r>
      <w:r w:rsidRPr="004A4B15">
        <w:rPr>
          <w:b/>
          <w:bCs/>
        </w:rPr>
        <w:tab/>
      </w:r>
      <w:r w:rsidRPr="004A4B15">
        <w:t>A body whose authorisation is revoked may apply under regulation</w:t>
      </w:r>
      <w:r w:rsidR="004A4B15">
        <w:t> </w:t>
      </w:r>
      <w:r w:rsidRPr="004A4B15">
        <w:rPr>
          <w:noProof/>
        </w:rPr>
        <w:t>6</w:t>
      </w:r>
      <w:r w:rsidRPr="004A4B15">
        <w:t>.</w:t>
      </w:r>
      <w:r w:rsidRPr="004A4B15">
        <w:rPr>
          <w:noProof/>
        </w:rPr>
        <w:t>15</w:t>
      </w:r>
      <w:r w:rsidRPr="004A4B15">
        <w:t xml:space="preserve"> for a new authorisation.</w:t>
      </w:r>
    </w:p>
    <w:p w:rsidR="00D723DF" w:rsidRPr="004A4B15" w:rsidRDefault="00D723DF" w:rsidP="00564901">
      <w:pPr>
        <w:pStyle w:val="ActHead5"/>
      </w:pPr>
      <w:bookmarkStart w:id="365" w:name="_Toc442693211"/>
      <w:r w:rsidRPr="004A4B15">
        <w:rPr>
          <w:rStyle w:val="CharSectno"/>
        </w:rPr>
        <w:t>6.22</w:t>
      </w:r>
      <w:r w:rsidR="00564901" w:rsidRPr="004A4B15">
        <w:t xml:space="preserve">  </w:t>
      </w:r>
      <w:r w:rsidRPr="004A4B15">
        <w:t>Responsibility for ASICs of revoked issuing body etc</w:t>
      </w:r>
      <w:bookmarkEnd w:id="365"/>
    </w:p>
    <w:p w:rsidR="00D723DF" w:rsidRPr="004A4B15" w:rsidRDefault="00D723DF" w:rsidP="00564901">
      <w:pPr>
        <w:pStyle w:val="subsection"/>
      </w:pPr>
      <w:r w:rsidRPr="004A4B15">
        <w:tab/>
        <w:t>(1)</w:t>
      </w:r>
      <w:r w:rsidRPr="004A4B15">
        <w:tab/>
        <w:t>This regulation applies if:</w:t>
      </w:r>
    </w:p>
    <w:p w:rsidR="00D723DF" w:rsidRPr="004A4B15" w:rsidRDefault="00D723DF" w:rsidP="00564901">
      <w:pPr>
        <w:pStyle w:val="paragraph"/>
      </w:pPr>
      <w:r w:rsidRPr="004A4B15">
        <w:tab/>
        <w:t>(a)</w:t>
      </w:r>
      <w:r w:rsidRPr="004A4B15">
        <w:tab/>
        <w:t>the Secretary revokes the authorisation of an issuing body; or</w:t>
      </w:r>
    </w:p>
    <w:p w:rsidR="00D723DF" w:rsidRPr="004A4B15" w:rsidRDefault="00D723DF" w:rsidP="00564901">
      <w:pPr>
        <w:pStyle w:val="paragraph"/>
      </w:pPr>
      <w:r w:rsidRPr="004A4B15">
        <w:tab/>
        <w:t>(b)</w:t>
      </w:r>
      <w:r w:rsidRPr="004A4B15">
        <w:tab/>
        <w:t>an issuing body ceases to exist; or</w:t>
      </w:r>
    </w:p>
    <w:p w:rsidR="00D723DF" w:rsidRPr="004A4B15" w:rsidRDefault="00D723DF" w:rsidP="00564901">
      <w:pPr>
        <w:pStyle w:val="paragraph"/>
      </w:pPr>
      <w:r w:rsidRPr="004A4B15">
        <w:tab/>
        <w:t>(c)</w:t>
      </w:r>
      <w:r w:rsidRPr="004A4B15">
        <w:tab/>
        <w:t>for any other reason, an issuing body no longer performs the functions or exercises the powers of an issuing body.</w:t>
      </w:r>
    </w:p>
    <w:p w:rsidR="00D723DF" w:rsidRPr="004A4B15" w:rsidRDefault="00D723DF" w:rsidP="00564901">
      <w:pPr>
        <w:pStyle w:val="subsection"/>
      </w:pPr>
      <w:r w:rsidRPr="004A4B15">
        <w:tab/>
        <w:t>(2)</w:t>
      </w:r>
      <w:r w:rsidRPr="004A4B15">
        <w:tab/>
        <w:t xml:space="preserve">The Secretary may decide that another issuing body (the </w:t>
      </w:r>
      <w:r w:rsidRPr="004A4B15">
        <w:rPr>
          <w:b/>
          <w:i/>
        </w:rPr>
        <w:t>new issuing body</w:t>
      </w:r>
      <w:r w:rsidRPr="004A4B15">
        <w:t xml:space="preserve">) will be the issuing body for any ASICs issued by </w:t>
      </w:r>
      <w:r w:rsidRPr="004A4B15">
        <w:rPr>
          <w:shd w:val="clear" w:color="auto" w:fill="FFFFFF"/>
        </w:rPr>
        <w:t>a body mentioned in subregulation</w:t>
      </w:r>
      <w:r w:rsidR="00183AC8" w:rsidRPr="004A4B15">
        <w:rPr>
          <w:shd w:val="clear" w:color="auto" w:fill="FFFFFF"/>
        </w:rPr>
        <w:t> </w:t>
      </w:r>
      <w:r w:rsidRPr="004A4B15">
        <w:rPr>
          <w:shd w:val="clear" w:color="auto" w:fill="FFFFFF"/>
        </w:rPr>
        <w:t>(1</w:t>
      </w:r>
      <w:r w:rsidR="00564901" w:rsidRPr="004A4B15">
        <w:rPr>
          <w:shd w:val="clear" w:color="auto" w:fill="FFFFFF"/>
        </w:rPr>
        <w:t>) (t</w:t>
      </w:r>
      <w:r w:rsidRPr="004A4B15">
        <w:t xml:space="preserve">he </w:t>
      </w:r>
      <w:r w:rsidRPr="004A4B15">
        <w:rPr>
          <w:b/>
          <w:i/>
        </w:rPr>
        <w:t>original issuing body</w:t>
      </w:r>
      <w:r w:rsidRPr="004A4B15">
        <w:t xml:space="preserve">) that: </w:t>
      </w:r>
    </w:p>
    <w:p w:rsidR="00D723DF" w:rsidRPr="004A4B15" w:rsidRDefault="00D723DF" w:rsidP="00564901">
      <w:pPr>
        <w:pStyle w:val="paragraph"/>
      </w:pPr>
      <w:r w:rsidRPr="004A4B15">
        <w:tab/>
        <w:t>(a)</w:t>
      </w:r>
      <w:r w:rsidRPr="004A4B15">
        <w:tab/>
        <w:t>are valid; or</w:t>
      </w:r>
    </w:p>
    <w:p w:rsidR="00D723DF" w:rsidRPr="004A4B15" w:rsidRDefault="00D723DF" w:rsidP="00564901">
      <w:pPr>
        <w:pStyle w:val="paragraph"/>
      </w:pPr>
      <w:r w:rsidRPr="004A4B15">
        <w:tab/>
        <w:t>(b)</w:t>
      </w:r>
      <w:r w:rsidRPr="004A4B15">
        <w:tab/>
        <w:t>have been suspended under regulation</w:t>
      </w:r>
      <w:r w:rsidR="004A4B15">
        <w:t> </w:t>
      </w:r>
      <w:r w:rsidRPr="004A4B15">
        <w:t>6.42B; or</w:t>
      </w:r>
    </w:p>
    <w:p w:rsidR="009F766E" w:rsidRPr="004A4B15" w:rsidRDefault="00D723DF" w:rsidP="009F766E">
      <w:pPr>
        <w:pStyle w:val="paragraph"/>
      </w:pPr>
      <w:r w:rsidRPr="004A4B15">
        <w:tab/>
        <w:t>(c)</w:t>
      </w:r>
      <w:r w:rsidRPr="004A4B15">
        <w:tab/>
        <w:t>have been cancelled or have expired, but:</w:t>
      </w:r>
    </w:p>
    <w:p w:rsidR="00D723DF" w:rsidRPr="004A4B15" w:rsidRDefault="00D723DF" w:rsidP="009F766E">
      <w:pPr>
        <w:pStyle w:val="paragraphsub"/>
      </w:pPr>
      <w:r w:rsidRPr="004A4B15">
        <w:tab/>
        <w:t>(i)</w:t>
      </w:r>
      <w:r w:rsidRPr="004A4B15">
        <w:tab/>
        <w:t>the ASIC may be reinstated; or</w:t>
      </w:r>
    </w:p>
    <w:p w:rsidR="00D723DF" w:rsidRPr="004A4B15" w:rsidRDefault="00D723DF" w:rsidP="00564901">
      <w:pPr>
        <w:pStyle w:val="paragraphsub"/>
      </w:pPr>
      <w:r w:rsidRPr="004A4B15">
        <w:tab/>
        <w:t>(ii)</w:t>
      </w:r>
      <w:r w:rsidRPr="004A4B15">
        <w:tab/>
        <w:t>another ASIC may be issued to the former holder without a further background check being conducted.</w:t>
      </w:r>
    </w:p>
    <w:p w:rsidR="00D723DF" w:rsidRPr="004A4B15" w:rsidRDefault="00D723DF" w:rsidP="00564901">
      <w:pPr>
        <w:pStyle w:val="subsection"/>
      </w:pPr>
      <w:r w:rsidRPr="004A4B15">
        <w:tab/>
        <w:t>(3)</w:t>
      </w:r>
      <w:r w:rsidRPr="004A4B15">
        <w:tab/>
        <w:t>The Secretary must tell the Secretary AGD who the new issuing body for the ASICs mentioned in subregulation</w:t>
      </w:r>
      <w:r w:rsidR="00183AC8" w:rsidRPr="004A4B15">
        <w:t> </w:t>
      </w:r>
      <w:r w:rsidRPr="004A4B15">
        <w:t>(2) will be.</w:t>
      </w:r>
    </w:p>
    <w:p w:rsidR="00D723DF" w:rsidRPr="004A4B15" w:rsidRDefault="00D723DF" w:rsidP="00564901">
      <w:pPr>
        <w:pStyle w:val="subsection"/>
      </w:pPr>
      <w:r w:rsidRPr="004A4B15">
        <w:tab/>
        <w:t>(4)</w:t>
      </w:r>
      <w:r w:rsidRPr="004A4B15">
        <w:tab/>
        <w:t>An ASIC mentioned in subregulation</w:t>
      </w:r>
      <w:r w:rsidR="00183AC8" w:rsidRPr="004A4B15">
        <w:t> </w:t>
      </w:r>
      <w:r w:rsidRPr="004A4B15">
        <w:t>(2) issued by the original issuing body is not affected by the body no longer being an issuing body.</w:t>
      </w:r>
    </w:p>
    <w:p w:rsidR="00D723DF" w:rsidRPr="004A4B15" w:rsidRDefault="00D723DF" w:rsidP="00564901">
      <w:pPr>
        <w:pStyle w:val="subsection"/>
      </w:pPr>
      <w:r w:rsidRPr="004A4B15">
        <w:tab/>
        <w:t>(5)</w:t>
      </w:r>
      <w:r w:rsidRPr="004A4B15">
        <w:tab/>
        <w:t>The new issuing body is not responsible for the actions of the original issuing body in relation to the ASIC.</w:t>
      </w:r>
    </w:p>
    <w:p w:rsidR="00D723DF" w:rsidRPr="004A4B15" w:rsidRDefault="00D723DF" w:rsidP="00564901">
      <w:pPr>
        <w:pStyle w:val="subsection"/>
      </w:pPr>
      <w:r w:rsidRPr="004A4B15">
        <w:tab/>
        <w:t>(6)</w:t>
      </w:r>
      <w:r w:rsidRPr="004A4B15">
        <w:tab/>
        <w:t>The original issuing body must:</w:t>
      </w:r>
    </w:p>
    <w:p w:rsidR="00D723DF" w:rsidRPr="004A4B15" w:rsidRDefault="00D723DF" w:rsidP="00564901">
      <w:pPr>
        <w:pStyle w:val="paragraph"/>
      </w:pPr>
      <w:r w:rsidRPr="004A4B15">
        <w:tab/>
        <w:t>(a)</w:t>
      </w:r>
      <w:r w:rsidRPr="004A4B15">
        <w:tab/>
        <w:t>transfer to the new issuing body the body’s register of the following:</w:t>
      </w:r>
    </w:p>
    <w:p w:rsidR="00D723DF" w:rsidRPr="004A4B15" w:rsidRDefault="00D723DF" w:rsidP="00564901">
      <w:pPr>
        <w:pStyle w:val="paragraphsub"/>
      </w:pPr>
      <w:r w:rsidRPr="004A4B15">
        <w:tab/>
        <w:t>(i)</w:t>
      </w:r>
      <w:r w:rsidRPr="004A4B15">
        <w:tab/>
        <w:t>ASICs that are valid;</w:t>
      </w:r>
    </w:p>
    <w:p w:rsidR="00D723DF" w:rsidRPr="004A4B15" w:rsidRDefault="00D723DF" w:rsidP="00564901">
      <w:pPr>
        <w:pStyle w:val="paragraphsub"/>
      </w:pPr>
      <w:r w:rsidRPr="004A4B15">
        <w:lastRenderedPageBreak/>
        <w:tab/>
        <w:t>(ii)</w:t>
      </w:r>
      <w:r w:rsidRPr="004A4B15">
        <w:tab/>
        <w:t>ASICs that have been suspended under regulation</w:t>
      </w:r>
      <w:r w:rsidR="004A4B15">
        <w:t> </w:t>
      </w:r>
      <w:r w:rsidRPr="004A4B15">
        <w:t>6.42B;</w:t>
      </w:r>
    </w:p>
    <w:p w:rsidR="00D723DF" w:rsidRPr="004A4B15" w:rsidRDefault="00D723DF" w:rsidP="00564901">
      <w:pPr>
        <w:pStyle w:val="paragraphsub"/>
      </w:pPr>
      <w:r w:rsidRPr="004A4B15">
        <w:tab/>
        <w:t>(iii)</w:t>
      </w:r>
      <w:r w:rsidRPr="004A4B15">
        <w:tab/>
        <w:t>ASICs that have been cancelled or have expired, but:</w:t>
      </w:r>
    </w:p>
    <w:p w:rsidR="00D723DF" w:rsidRPr="004A4B15" w:rsidRDefault="00D723DF" w:rsidP="00564901">
      <w:pPr>
        <w:pStyle w:val="paragraphsub-sub"/>
      </w:pPr>
      <w:r w:rsidRPr="004A4B15">
        <w:tab/>
        <w:t>(A)</w:t>
      </w:r>
      <w:r w:rsidRPr="004A4B15">
        <w:tab/>
        <w:t xml:space="preserve">the ASIC may be reinstated; or </w:t>
      </w:r>
    </w:p>
    <w:p w:rsidR="00D723DF" w:rsidRPr="004A4B15" w:rsidRDefault="00D723DF" w:rsidP="00564901">
      <w:pPr>
        <w:pStyle w:val="paragraphsub-sub"/>
      </w:pPr>
      <w:r w:rsidRPr="004A4B15">
        <w:tab/>
        <w:t>(B)</w:t>
      </w:r>
      <w:r w:rsidRPr="004A4B15">
        <w:tab/>
        <w:t>another ASIC may be issued to the former holder without a further background check being conducted; and</w:t>
      </w:r>
    </w:p>
    <w:p w:rsidR="00D723DF" w:rsidRPr="004A4B15" w:rsidRDefault="00D723DF" w:rsidP="00564901">
      <w:pPr>
        <w:pStyle w:val="paragraph"/>
      </w:pPr>
      <w:r w:rsidRPr="004A4B15">
        <w:tab/>
        <w:t>(b)</w:t>
      </w:r>
      <w:r w:rsidRPr="004A4B15">
        <w:tab/>
        <w:t>continue to retain records in accordance with regulation</w:t>
      </w:r>
      <w:r w:rsidR="004A4B15">
        <w:t> </w:t>
      </w:r>
      <w:r w:rsidRPr="004A4B15">
        <w:t>6.24.</w:t>
      </w:r>
    </w:p>
    <w:p w:rsidR="00D723DF" w:rsidRPr="004A4B15" w:rsidRDefault="00D723DF" w:rsidP="00564901">
      <w:pPr>
        <w:pStyle w:val="ActHead5"/>
      </w:pPr>
      <w:bookmarkStart w:id="366" w:name="_Toc442693212"/>
      <w:r w:rsidRPr="004A4B15">
        <w:rPr>
          <w:rStyle w:val="CharSectno"/>
        </w:rPr>
        <w:t>6.22A</w:t>
      </w:r>
      <w:r w:rsidR="00564901" w:rsidRPr="004A4B15">
        <w:t xml:space="preserve">  </w:t>
      </w:r>
      <w:r w:rsidRPr="004A4B15">
        <w:t>Transitional issuing bodies</w:t>
      </w:r>
      <w:bookmarkEnd w:id="366"/>
    </w:p>
    <w:p w:rsidR="00D723DF" w:rsidRPr="004A4B15" w:rsidRDefault="00D723DF" w:rsidP="00564901">
      <w:pPr>
        <w:pStyle w:val="subsection"/>
      </w:pPr>
      <w:r w:rsidRPr="004A4B15">
        <w:tab/>
        <w:t>(1)</w:t>
      </w:r>
      <w:r w:rsidRPr="004A4B15">
        <w:tab/>
        <w:t>The Secretary may, in writing, declare an issuing body to be a transitional issuing body.</w:t>
      </w:r>
    </w:p>
    <w:p w:rsidR="00D723DF" w:rsidRPr="004A4B15" w:rsidRDefault="00D723DF" w:rsidP="00564901">
      <w:pPr>
        <w:pStyle w:val="subsection"/>
      </w:pPr>
      <w:r w:rsidRPr="004A4B15">
        <w:tab/>
        <w:t>(2)</w:t>
      </w:r>
      <w:r w:rsidRPr="004A4B15">
        <w:tab/>
        <w:t>If the Secretary makes a declaration, the following applies:</w:t>
      </w:r>
    </w:p>
    <w:p w:rsidR="00D723DF" w:rsidRPr="004A4B15" w:rsidRDefault="00D723DF" w:rsidP="00564901">
      <w:pPr>
        <w:pStyle w:val="paragraph"/>
      </w:pPr>
      <w:r w:rsidRPr="004A4B15">
        <w:tab/>
        <w:t>(a)</w:t>
      </w:r>
      <w:r w:rsidRPr="004A4B15">
        <w:tab/>
        <w:t>beginning on the day after the Secretary makes the declaration, the transitional issuing body:</w:t>
      </w:r>
    </w:p>
    <w:p w:rsidR="00D723DF" w:rsidRPr="004A4B15" w:rsidRDefault="00D723DF" w:rsidP="00564901">
      <w:pPr>
        <w:pStyle w:val="paragraphsub"/>
      </w:pPr>
      <w:r w:rsidRPr="004A4B15">
        <w:tab/>
        <w:t>(i)</w:t>
      </w:r>
      <w:r w:rsidRPr="004A4B15">
        <w:tab/>
        <w:t>must not issue a new ASIC unless the body received the application for the ASIC before the body was declared to be a transitional issuing body; and</w:t>
      </w:r>
    </w:p>
    <w:p w:rsidR="00D723DF" w:rsidRPr="004A4B15" w:rsidRDefault="00D723DF" w:rsidP="00564901">
      <w:pPr>
        <w:pStyle w:val="paragraphsub"/>
      </w:pPr>
      <w:r w:rsidRPr="004A4B15">
        <w:tab/>
        <w:t>(ii)</w:t>
      </w:r>
      <w:r w:rsidRPr="004A4B15">
        <w:tab/>
        <w:t>must not apply to the Secretary AGD for a background check, other than under regulation</w:t>
      </w:r>
      <w:r w:rsidR="004A4B15">
        <w:t> </w:t>
      </w:r>
      <w:r w:rsidRPr="004A4B15">
        <w:t>6.41A;</w:t>
      </w:r>
    </w:p>
    <w:p w:rsidR="00D723DF" w:rsidRPr="004A4B15" w:rsidRDefault="00D723DF" w:rsidP="00564901">
      <w:pPr>
        <w:pStyle w:val="paragraph"/>
      </w:pPr>
      <w:r w:rsidRPr="004A4B15">
        <w:tab/>
        <w:t>(b)</w:t>
      </w:r>
      <w:r w:rsidRPr="004A4B15">
        <w:tab/>
        <w:t>the transitional issuing body will continue to be the issuing body for any valid ASICs issued by the body, and may issue replacement ASICs;</w:t>
      </w:r>
    </w:p>
    <w:p w:rsidR="00D723DF" w:rsidRPr="004A4B15" w:rsidRDefault="00D723DF" w:rsidP="00564901">
      <w:pPr>
        <w:pStyle w:val="paragraph"/>
      </w:pPr>
      <w:r w:rsidRPr="004A4B15">
        <w:tab/>
        <w:t>(c)</w:t>
      </w:r>
      <w:r w:rsidRPr="004A4B15">
        <w:tab/>
        <w:t>immediately following the expiry or cancellation of the last valid ASIC issued by the issuing body, the body ceases to be an issuing body.</w:t>
      </w:r>
    </w:p>
    <w:p w:rsidR="00D723DF" w:rsidRPr="004A4B15" w:rsidRDefault="00D723DF" w:rsidP="00564901">
      <w:pPr>
        <w:pStyle w:val="subsection"/>
      </w:pPr>
      <w:r w:rsidRPr="004A4B15">
        <w:tab/>
        <w:t>(3)</w:t>
      </w:r>
      <w:r w:rsidRPr="004A4B15">
        <w:tab/>
        <w:t>The Secretary must tell the Secretary AGD if the Secretary declares a body to be a transitional issuing body.</w:t>
      </w:r>
    </w:p>
    <w:p w:rsidR="00D56687" w:rsidRPr="004A4B15" w:rsidRDefault="00564901" w:rsidP="00564901">
      <w:pPr>
        <w:pStyle w:val="ActHead3"/>
        <w:pageBreakBefore/>
      </w:pPr>
      <w:bookmarkStart w:id="367" w:name="_Toc442693213"/>
      <w:r w:rsidRPr="004A4B15">
        <w:rPr>
          <w:rStyle w:val="CharDivNo"/>
        </w:rPr>
        <w:lastRenderedPageBreak/>
        <w:t>Division</w:t>
      </w:r>
      <w:r w:rsidR="004A4B15" w:rsidRPr="004A4B15">
        <w:rPr>
          <w:rStyle w:val="CharDivNo"/>
        </w:rPr>
        <w:t> </w:t>
      </w:r>
      <w:r w:rsidR="00D56687" w:rsidRPr="004A4B15">
        <w:rPr>
          <w:rStyle w:val="CharDivNo"/>
        </w:rPr>
        <w:t>6.4</w:t>
      </w:r>
      <w:r w:rsidRPr="004A4B15">
        <w:t>—</w:t>
      </w:r>
      <w:r w:rsidR="00D56687" w:rsidRPr="004A4B15">
        <w:rPr>
          <w:rStyle w:val="CharDivText"/>
        </w:rPr>
        <w:t>Record</w:t>
      </w:r>
      <w:r w:rsidR="004A4B15" w:rsidRPr="004A4B15">
        <w:rPr>
          <w:rStyle w:val="CharDivText"/>
        </w:rPr>
        <w:noBreakHyphen/>
      </w:r>
      <w:r w:rsidR="00D56687" w:rsidRPr="004A4B15">
        <w:rPr>
          <w:rStyle w:val="CharDivText"/>
        </w:rPr>
        <w:t>keeping</w:t>
      </w:r>
      <w:bookmarkEnd w:id="367"/>
    </w:p>
    <w:p w:rsidR="00DD5E41" w:rsidRPr="004A4B15" w:rsidRDefault="00DD5E41" w:rsidP="00564901">
      <w:pPr>
        <w:pStyle w:val="ActHead5"/>
      </w:pPr>
      <w:bookmarkStart w:id="368" w:name="_Toc442693214"/>
      <w:r w:rsidRPr="004A4B15">
        <w:rPr>
          <w:rStyle w:val="CharSectno"/>
        </w:rPr>
        <w:t>6.23</w:t>
      </w:r>
      <w:r w:rsidR="00564901" w:rsidRPr="004A4B15">
        <w:t xml:space="preserve">  </w:t>
      </w:r>
      <w:r w:rsidRPr="004A4B15">
        <w:t>Register of ASICs</w:t>
      </w:r>
      <w:bookmarkEnd w:id="368"/>
    </w:p>
    <w:p w:rsidR="00D56687" w:rsidRPr="004A4B15" w:rsidRDefault="00D56687" w:rsidP="00564901">
      <w:pPr>
        <w:pStyle w:val="subsection"/>
      </w:pPr>
      <w:r w:rsidRPr="004A4B15">
        <w:tab/>
        <w:t>(1)</w:t>
      </w:r>
      <w:r w:rsidRPr="004A4B15">
        <w:tab/>
        <w:t>An issuing body must keep a register in accordance with this regulation.</w:t>
      </w:r>
    </w:p>
    <w:p w:rsidR="00D56687" w:rsidRPr="004A4B15" w:rsidRDefault="00D56687" w:rsidP="00564901">
      <w:pPr>
        <w:pStyle w:val="subsection"/>
      </w:pPr>
      <w:r w:rsidRPr="004A4B15">
        <w:tab/>
        <w:t>(2)</w:t>
      </w:r>
      <w:r w:rsidRPr="004A4B15">
        <w:tab/>
        <w:t>The register must contain the following details of each ASIC issued by the body:</w:t>
      </w:r>
    </w:p>
    <w:p w:rsidR="00D56687" w:rsidRPr="004A4B15" w:rsidRDefault="00D56687" w:rsidP="00564901">
      <w:pPr>
        <w:pStyle w:val="paragraph"/>
      </w:pPr>
      <w:r w:rsidRPr="004A4B15">
        <w:tab/>
        <w:t>(a)</w:t>
      </w:r>
      <w:r w:rsidRPr="004A4B15">
        <w:tab/>
        <w:t>the name of the person to whom the ASIC was issued;</w:t>
      </w:r>
    </w:p>
    <w:p w:rsidR="00D56687" w:rsidRPr="004A4B15" w:rsidRDefault="00D56687" w:rsidP="00564901">
      <w:pPr>
        <w:pStyle w:val="paragraph"/>
      </w:pPr>
      <w:r w:rsidRPr="004A4B15">
        <w:tab/>
        <w:t>(b)</w:t>
      </w:r>
      <w:r w:rsidRPr="004A4B15">
        <w:tab/>
        <w:t>subject to subregulation</w:t>
      </w:r>
      <w:r w:rsidR="00183AC8" w:rsidRPr="004A4B15">
        <w:t> </w:t>
      </w:r>
      <w:r w:rsidRPr="004A4B15">
        <w:t>(3), his or her residential address;</w:t>
      </w:r>
    </w:p>
    <w:p w:rsidR="00D56687" w:rsidRPr="004A4B15" w:rsidRDefault="00D56687" w:rsidP="00564901">
      <w:pPr>
        <w:pStyle w:val="paragraph"/>
      </w:pPr>
      <w:r w:rsidRPr="004A4B15">
        <w:tab/>
        <w:t>(c)</w:t>
      </w:r>
      <w:r w:rsidRPr="004A4B15">
        <w:tab/>
        <w:t>the general reason that he or she has an operational need to hold an ASIC;</w:t>
      </w:r>
    </w:p>
    <w:p w:rsidR="00D56687" w:rsidRPr="004A4B15" w:rsidRDefault="00D56687" w:rsidP="00564901">
      <w:pPr>
        <w:pStyle w:val="paragraph"/>
      </w:pPr>
      <w:r w:rsidRPr="004A4B15">
        <w:tab/>
        <w:t>(d)</w:t>
      </w:r>
      <w:r w:rsidRPr="004A4B15">
        <w:tab/>
        <w:t>the date of the beginning of the current period during which he or she has continuously held an ASIC;</w:t>
      </w:r>
    </w:p>
    <w:p w:rsidR="00D56687" w:rsidRPr="004A4B15" w:rsidRDefault="00D56687" w:rsidP="00564901">
      <w:pPr>
        <w:pStyle w:val="paragraph"/>
      </w:pPr>
      <w:r w:rsidRPr="004A4B15">
        <w:tab/>
        <w:t>(e)</w:t>
      </w:r>
      <w:r w:rsidRPr="004A4B15">
        <w:tab/>
        <w:t xml:space="preserve">whether the card is red, grey, permanent, temporary, Australia wide or airport specific; </w:t>
      </w:r>
    </w:p>
    <w:p w:rsidR="00D56687" w:rsidRPr="004A4B15" w:rsidRDefault="00D56687" w:rsidP="00564901">
      <w:pPr>
        <w:pStyle w:val="paragraph"/>
      </w:pPr>
      <w:r w:rsidRPr="004A4B15">
        <w:tab/>
        <w:t>(f)</w:t>
      </w:r>
      <w:r w:rsidRPr="004A4B15">
        <w:tab/>
        <w:t>the unique number of the ASIC;</w:t>
      </w:r>
    </w:p>
    <w:p w:rsidR="00D56687" w:rsidRPr="004A4B15" w:rsidRDefault="00D56687" w:rsidP="00564901">
      <w:pPr>
        <w:pStyle w:val="paragraph"/>
      </w:pPr>
      <w:r w:rsidRPr="004A4B15">
        <w:tab/>
        <w:t>(g)</w:t>
      </w:r>
      <w:r w:rsidRPr="004A4B15">
        <w:tab/>
        <w:t>its date of issue;</w:t>
      </w:r>
    </w:p>
    <w:p w:rsidR="00D56687" w:rsidRPr="004A4B15" w:rsidRDefault="00D56687" w:rsidP="00564901">
      <w:pPr>
        <w:pStyle w:val="paragraph"/>
      </w:pPr>
      <w:r w:rsidRPr="004A4B15">
        <w:tab/>
        <w:t>(h)</w:t>
      </w:r>
      <w:r w:rsidRPr="004A4B15">
        <w:tab/>
        <w:t>its date of expiry;</w:t>
      </w:r>
    </w:p>
    <w:p w:rsidR="00D56687" w:rsidRPr="004A4B15" w:rsidRDefault="00D56687" w:rsidP="00564901">
      <w:pPr>
        <w:pStyle w:val="paragraph"/>
      </w:pPr>
      <w:r w:rsidRPr="004A4B15">
        <w:tab/>
        <w:t>(i)</w:t>
      </w:r>
      <w:r w:rsidRPr="004A4B15">
        <w:tab/>
        <w:t>if applicable, the date on which it was cancelled;</w:t>
      </w:r>
    </w:p>
    <w:p w:rsidR="002A5BED" w:rsidRPr="004A4B15" w:rsidRDefault="002A5BED" w:rsidP="00564901">
      <w:pPr>
        <w:pStyle w:val="paragraph"/>
      </w:pPr>
      <w:r w:rsidRPr="004A4B15">
        <w:tab/>
        <w:t>(j)</w:t>
      </w:r>
      <w:r w:rsidRPr="004A4B15">
        <w:tab/>
        <w:t>if the ASIC is cancelled and the cancellation is set aside by the Secretary or set aside (however described) by the Administrative Appeals Tribunal:</w:t>
      </w:r>
    </w:p>
    <w:p w:rsidR="002A5BED" w:rsidRPr="004A4B15" w:rsidRDefault="002A5BED" w:rsidP="00564901">
      <w:pPr>
        <w:pStyle w:val="paragraphsub"/>
      </w:pPr>
      <w:r w:rsidRPr="004A4B15">
        <w:tab/>
        <w:t>(i)</w:t>
      </w:r>
      <w:r w:rsidRPr="004A4B15">
        <w:tab/>
        <w:t>the date the cancellation is set aside; and</w:t>
      </w:r>
    </w:p>
    <w:p w:rsidR="002A5BED" w:rsidRPr="004A4B15" w:rsidRDefault="002A5BED" w:rsidP="00564901">
      <w:pPr>
        <w:pStyle w:val="paragraphsub"/>
      </w:pPr>
      <w:r w:rsidRPr="004A4B15">
        <w:tab/>
        <w:t>(ii)</w:t>
      </w:r>
      <w:r w:rsidRPr="004A4B15">
        <w:tab/>
        <w:t>if the holder returns the ASIC to the issuing body after the cancellation</w:t>
      </w:r>
      <w:r w:rsidR="00564901" w:rsidRPr="004A4B15">
        <w:t>—</w:t>
      </w:r>
      <w:r w:rsidRPr="004A4B15">
        <w:t>the date the body returns the ASIC to the holder;</w:t>
      </w:r>
    </w:p>
    <w:p w:rsidR="002A5BED" w:rsidRPr="004A4B15" w:rsidRDefault="002A5BED" w:rsidP="00564901">
      <w:pPr>
        <w:pStyle w:val="paragraph"/>
      </w:pPr>
      <w:r w:rsidRPr="004A4B15">
        <w:tab/>
        <w:t>(k)</w:t>
      </w:r>
      <w:r w:rsidRPr="004A4B15">
        <w:tab/>
        <w:t>if the ASIC is suspended:</w:t>
      </w:r>
    </w:p>
    <w:p w:rsidR="002A5BED" w:rsidRPr="004A4B15" w:rsidRDefault="002A5BED" w:rsidP="00564901">
      <w:pPr>
        <w:pStyle w:val="paragraphsub"/>
      </w:pPr>
      <w:r w:rsidRPr="004A4B15">
        <w:tab/>
        <w:t>(i)</w:t>
      </w:r>
      <w:r w:rsidRPr="004A4B15">
        <w:tab/>
        <w:t>the date the issuing body tells the holder about the suspension; and</w:t>
      </w:r>
    </w:p>
    <w:p w:rsidR="002A5BED" w:rsidRPr="004A4B15" w:rsidRDefault="002A5BED" w:rsidP="00564901">
      <w:pPr>
        <w:pStyle w:val="paragraphsub"/>
      </w:pPr>
      <w:r w:rsidRPr="004A4B15">
        <w:tab/>
        <w:t>(ii)</w:t>
      </w:r>
      <w:r w:rsidRPr="004A4B15">
        <w:tab/>
        <w:t>the date the holder returns the ASIC to the issuing body; and</w:t>
      </w:r>
    </w:p>
    <w:p w:rsidR="002A5BED" w:rsidRPr="004A4B15" w:rsidRDefault="002A5BED" w:rsidP="00564901">
      <w:pPr>
        <w:pStyle w:val="paragraphsub"/>
      </w:pPr>
      <w:r w:rsidRPr="004A4B15">
        <w:lastRenderedPageBreak/>
        <w:tab/>
        <w:t>(iii)</w:t>
      </w:r>
      <w:r w:rsidRPr="004A4B15">
        <w:tab/>
        <w:t>if the suspension period ends under subregulation</w:t>
      </w:r>
      <w:r w:rsidR="004A4B15">
        <w:t> </w:t>
      </w:r>
      <w:r w:rsidRPr="004A4B15">
        <w:t>6.42C(3)</w:t>
      </w:r>
      <w:r w:rsidR="00564901" w:rsidRPr="004A4B15">
        <w:t>—</w:t>
      </w:r>
      <w:r w:rsidRPr="004A4B15">
        <w:t>the date the body returns the ASIC to the holder;</w:t>
      </w:r>
    </w:p>
    <w:p w:rsidR="002A5BED" w:rsidRPr="004A4B15" w:rsidRDefault="002A5BED" w:rsidP="00564901">
      <w:pPr>
        <w:pStyle w:val="paragraph"/>
      </w:pPr>
      <w:r w:rsidRPr="004A4B15">
        <w:tab/>
        <w:t>(l)</w:t>
      </w:r>
      <w:r w:rsidRPr="004A4B15">
        <w:tab/>
        <w:t>if applicable, the date on which the ASIC was reported lost, stolen or destroyed;</w:t>
      </w:r>
    </w:p>
    <w:p w:rsidR="002A5BED" w:rsidRPr="004A4B15" w:rsidRDefault="002A5BED" w:rsidP="00564901">
      <w:pPr>
        <w:pStyle w:val="paragraph"/>
      </w:pPr>
      <w:r w:rsidRPr="004A4B15">
        <w:tab/>
        <w:t>(m)</w:t>
      </w:r>
      <w:r w:rsidRPr="004A4B15">
        <w:tab/>
        <w:t>if applicable, the date on which the ASIC is returned to the to the issuing body.</w:t>
      </w:r>
    </w:p>
    <w:p w:rsidR="00D56687" w:rsidRPr="004A4B15" w:rsidRDefault="00D56687" w:rsidP="00564901">
      <w:pPr>
        <w:pStyle w:val="subsection"/>
      </w:pPr>
      <w:r w:rsidRPr="004A4B15">
        <w:tab/>
        <w:t>(3)</w:t>
      </w:r>
      <w:r w:rsidRPr="004A4B15">
        <w:tab/>
        <w:t>The register need not contain the residential address of an ASIC holder who is a law enforcement officer, an officer or employee of ASIO or an Australian Public Service employee.</w:t>
      </w:r>
    </w:p>
    <w:p w:rsidR="00D56687" w:rsidRPr="004A4B15" w:rsidRDefault="00D56687" w:rsidP="00564901">
      <w:pPr>
        <w:pStyle w:val="subsection"/>
      </w:pPr>
      <w:r w:rsidRPr="004A4B15">
        <w:tab/>
        <w:t>(</w:t>
      </w:r>
      <w:r w:rsidR="00DD5E41" w:rsidRPr="004A4B15">
        <w:t>4</w:t>
      </w:r>
      <w:r w:rsidRPr="004A4B15">
        <w:t>)</w:t>
      </w:r>
      <w:r w:rsidRPr="004A4B15">
        <w:tab/>
        <w:t>The register may be kept by means of a computer or in any other form that can be conveniently audited.</w:t>
      </w:r>
    </w:p>
    <w:p w:rsidR="00D56687" w:rsidRPr="004A4B15" w:rsidRDefault="00D56687" w:rsidP="00564901">
      <w:pPr>
        <w:pStyle w:val="subsection"/>
      </w:pPr>
      <w:r w:rsidRPr="004A4B15">
        <w:tab/>
        <w:t>(</w:t>
      </w:r>
      <w:r w:rsidR="00DD5E41" w:rsidRPr="004A4B15">
        <w:t>5</w:t>
      </w:r>
      <w:r w:rsidRPr="004A4B15">
        <w:t>)</w:t>
      </w:r>
      <w:r w:rsidRPr="004A4B15">
        <w:tab/>
        <w:t>The issuing body must hold the register at its office.</w:t>
      </w:r>
    </w:p>
    <w:p w:rsidR="00D56687" w:rsidRPr="004A4B15" w:rsidRDefault="00D56687" w:rsidP="00564901">
      <w:pPr>
        <w:pStyle w:val="subsection"/>
      </w:pPr>
      <w:r w:rsidRPr="004A4B15">
        <w:tab/>
        <w:t>(</w:t>
      </w:r>
      <w:r w:rsidR="00DD5E41" w:rsidRPr="004A4B15">
        <w:t>6</w:t>
      </w:r>
      <w:r w:rsidRPr="004A4B15">
        <w:t>)</w:t>
      </w:r>
      <w:r w:rsidRPr="004A4B15">
        <w:tab/>
        <w:t>The issuing body must allow an aviation security inspector to inspect the register on request during normal business hours.</w:t>
      </w:r>
    </w:p>
    <w:p w:rsidR="00B967C1" w:rsidRPr="004A4B15" w:rsidRDefault="00B967C1" w:rsidP="00564901">
      <w:pPr>
        <w:pStyle w:val="ActHead5"/>
      </w:pPr>
      <w:bookmarkStart w:id="369" w:name="_Toc442693215"/>
      <w:r w:rsidRPr="004A4B15">
        <w:rPr>
          <w:rStyle w:val="CharSectno"/>
        </w:rPr>
        <w:t>6.24</w:t>
      </w:r>
      <w:r w:rsidR="00564901" w:rsidRPr="004A4B15">
        <w:t xml:space="preserve">  </w:t>
      </w:r>
      <w:r w:rsidRPr="004A4B15">
        <w:t>Other records of issuing bodies</w:t>
      </w:r>
      <w:bookmarkEnd w:id="369"/>
    </w:p>
    <w:p w:rsidR="00D56687" w:rsidRPr="004A4B15" w:rsidRDefault="00D56687" w:rsidP="00564901">
      <w:pPr>
        <w:pStyle w:val="subsection"/>
      </w:pPr>
      <w:r w:rsidRPr="004A4B15">
        <w:tab/>
        <w:t>(1)</w:t>
      </w:r>
      <w:r w:rsidRPr="004A4B15">
        <w:tab/>
        <w:t>An issuing body must maintain records that are sufficient to demonstrate that it has complied with its ASIC program.</w:t>
      </w:r>
    </w:p>
    <w:p w:rsidR="00D56687" w:rsidRPr="004A4B15" w:rsidRDefault="00D56687" w:rsidP="00564901">
      <w:pPr>
        <w:pStyle w:val="subsection"/>
      </w:pPr>
      <w:r w:rsidRPr="004A4B15">
        <w:tab/>
        <w:t>(2)</w:t>
      </w:r>
      <w:r w:rsidRPr="004A4B15">
        <w:tab/>
        <w:t>The body must retain the record of issue of an ASIC:</w:t>
      </w:r>
    </w:p>
    <w:p w:rsidR="00D56687" w:rsidRPr="004A4B15" w:rsidRDefault="00D56687" w:rsidP="00564901">
      <w:pPr>
        <w:pStyle w:val="paragraph"/>
      </w:pPr>
      <w:r w:rsidRPr="004A4B15">
        <w:tab/>
        <w:t>(a)</w:t>
      </w:r>
      <w:r w:rsidRPr="004A4B15">
        <w:tab/>
        <w:t>for at least 6 months after the creation of the record; or</w:t>
      </w:r>
    </w:p>
    <w:p w:rsidR="00D56687" w:rsidRPr="004A4B15" w:rsidRDefault="00D56687" w:rsidP="00564901">
      <w:pPr>
        <w:pStyle w:val="paragraph"/>
      </w:pPr>
      <w:r w:rsidRPr="004A4B15">
        <w:tab/>
        <w:t>(b)</w:t>
      </w:r>
      <w:r w:rsidRPr="004A4B15">
        <w:tab/>
        <w:t>until the expiry of the ASIC;</w:t>
      </w:r>
    </w:p>
    <w:p w:rsidR="00D56687" w:rsidRPr="004A4B15" w:rsidRDefault="00D56687" w:rsidP="00564901">
      <w:pPr>
        <w:pStyle w:val="subsection2"/>
      </w:pPr>
      <w:r w:rsidRPr="004A4B15">
        <w:t>whichever is later.</w:t>
      </w:r>
    </w:p>
    <w:p w:rsidR="00D56687" w:rsidRPr="004A4B15" w:rsidRDefault="00D56687" w:rsidP="00564901">
      <w:pPr>
        <w:pStyle w:val="subsection"/>
      </w:pPr>
      <w:r w:rsidRPr="004A4B15">
        <w:tab/>
        <w:t>(3)</w:t>
      </w:r>
      <w:r w:rsidRPr="004A4B15">
        <w:tab/>
        <w:t>The records may be kept by means of a computer or in any other form that can be conveniently audited.</w:t>
      </w:r>
    </w:p>
    <w:p w:rsidR="00D56687" w:rsidRPr="004A4B15" w:rsidRDefault="00D56687" w:rsidP="00564901">
      <w:pPr>
        <w:pStyle w:val="subsection"/>
      </w:pPr>
      <w:r w:rsidRPr="004A4B15">
        <w:tab/>
        <w:t>(4)</w:t>
      </w:r>
      <w:r w:rsidRPr="004A4B15">
        <w:tab/>
        <w:t>The issuing body must hold the records at its office.</w:t>
      </w:r>
    </w:p>
    <w:p w:rsidR="00D56687" w:rsidRPr="004A4B15" w:rsidRDefault="00D56687" w:rsidP="00564901">
      <w:pPr>
        <w:pStyle w:val="subsection"/>
      </w:pPr>
      <w:r w:rsidRPr="004A4B15">
        <w:tab/>
        <w:t>(5)</w:t>
      </w:r>
      <w:r w:rsidRPr="004A4B15">
        <w:tab/>
        <w:t>The issuing body must allow an aviation security inspector to inspect the records on request during normal business hours.</w:t>
      </w:r>
    </w:p>
    <w:p w:rsidR="00B967C1" w:rsidRPr="004A4B15" w:rsidRDefault="00B967C1" w:rsidP="00564901">
      <w:pPr>
        <w:pStyle w:val="ActHead5"/>
      </w:pPr>
      <w:bookmarkStart w:id="370" w:name="_Toc442693216"/>
      <w:r w:rsidRPr="004A4B15">
        <w:rPr>
          <w:rStyle w:val="CharSectno"/>
        </w:rPr>
        <w:lastRenderedPageBreak/>
        <w:t>6.25</w:t>
      </w:r>
      <w:r w:rsidR="00564901" w:rsidRPr="004A4B15">
        <w:t xml:space="preserve">  </w:t>
      </w:r>
      <w:r w:rsidRPr="004A4B15">
        <w:t>Annual reporting by issuing bodies</w:t>
      </w:r>
      <w:bookmarkEnd w:id="370"/>
    </w:p>
    <w:p w:rsidR="00D56687" w:rsidRPr="004A4B15" w:rsidRDefault="00D56687" w:rsidP="00564901">
      <w:pPr>
        <w:pStyle w:val="subsection"/>
      </w:pPr>
      <w:r w:rsidRPr="004A4B15">
        <w:tab/>
      </w:r>
      <w:r w:rsidRPr="004A4B15">
        <w:tab/>
        <w:t>An issuing body must report to the Secretary in writing, within 1 month after the end of each financial year:</w:t>
      </w:r>
    </w:p>
    <w:p w:rsidR="00D56687" w:rsidRPr="004A4B15" w:rsidRDefault="00D56687" w:rsidP="00564901">
      <w:pPr>
        <w:pStyle w:val="paragraph"/>
      </w:pPr>
      <w:r w:rsidRPr="004A4B15">
        <w:tab/>
        <w:t>(a)</w:t>
      </w:r>
      <w:r w:rsidRPr="004A4B15">
        <w:tab/>
        <w:t>the total number of ASICs issued by the body that have not expired and have not been cancelled; and</w:t>
      </w:r>
    </w:p>
    <w:p w:rsidR="00D56687" w:rsidRPr="004A4B15" w:rsidRDefault="00D56687" w:rsidP="00564901">
      <w:pPr>
        <w:pStyle w:val="paragraph"/>
      </w:pPr>
      <w:r w:rsidRPr="004A4B15">
        <w:tab/>
        <w:t>(b)</w:t>
      </w:r>
      <w:r w:rsidRPr="004A4B15">
        <w:tab/>
        <w:t>the number of ASICs issued by the body that have expired or been cancelled but have not been returned to the body.</w:t>
      </w:r>
    </w:p>
    <w:p w:rsidR="00D56687" w:rsidRPr="004A4B15" w:rsidRDefault="00564901" w:rsidP="00D56687">
      <w:pPr>
        <w:pStyle w:val="Penalty"/>
        <w:rPr>
          <w:color w:val="000000"/>
        </w:rPr>
      </w:pPr>
      <w:r w:rsidRPr="004A4B15">
        <w:t>Penalty:</w:t>
      </w:r>
      <w:r w:rsidRPr="004A4B15">
        <w:tab/>
      </w:r>
      <w:r w:rsidR="00D56687" w:rsidRPr="004A4B15">
        <w:t>20</w:t>
      </w:r>
      <w:r w:rsidR="00D56687" w:rsidRPr="004A4B15">
        <w:rPr>
          <w:color w:val="000000"/>
        </w:rPr>
        <w:t xml:space="preserve"> penalty units.</w:t>
      </w:r>
    </w:p>
    <w:p w:rsidR="00B967C1" w:rsidRPr="004A4B15" w:rsidRDefault="00B967C1" w:rsidP="00564901">
      <w:pPr>
        <w:pStyle w:val="ActHead5"/>
      </w:pPr>
      <w:bookmarkStart w:id="371" w:name="_Toc442693217"/>
      <w:r w:rsidRPr="004A4B15">
        <w:rPr>
          <w:rStyle w:val="CharSectno"/>
        </w:rPr>
        <w:t>6.25A</w:t>
      </w:r>
      <w:r w:rsidR="00564901" w:rsidRPr="004A4B15">
        <w:t xml:space="preserve">  </w:t>
      </w:r>
      <w:r w:rsidRPr="004A4B15">
        <w:t>Register of VICs and other records</w:t>
      </w:r>
      <w:bookmarkEnd w:id="371"/>
    </w:p>
    <w:p w:rsidR="00B967C1" w:rsidRPr="004A4B15" w:rsidRDefault="00B967C1" w:rsidP="00564901">
      <w:pPr>
        <w:pStyle w:val="subsection"/>
      </w:pPr>
      <w:r w:rsidRPr="004A4B15">
        <w:tab/>
        <w:t>(1)</w:t>
      </w:r>
      <w:r w:rsidRPr="004A4B15">
        <w:tab/>
        <w:t>A VIC issuer (other than an agent) must keep a register and other records in accordance with this regulation.</w:t>
      </w:r>
    </w:p>
    <w:p w:rsidR="00B967C1" w:rsidRPr="004A4B15" w:rsidRDefault="00B967C1" w:rsidP="00564901">
      <w:pPr>
        <w:pStyle w:val="SubsectionHead"/>
      </w:pPr>
      <w:r w:rsidRPr="004A4B15">
        <w:t>Register and other records</w:t>
      </w:r>
    </w:p>
    <w:p w:rsidR="00B967C1" w:rsidRPr="004A4B15" w:rsidRDefault="00B967C1" w:rsidP="00564901">
      <w:pPr>
        <w:pStyle w:val="subsection"/>
      </w:pPr>
      <w:r w:rsidRPr="004A4B15">
        <w:tab/>
        <w:t>(2)</w:t>
      </w:r>
      <w:r w:rsidRPr="004A4B15">
        <w:tab/>
        <w:t>The register must contain the following details of each VIC issued by the VIC issuer (or its agents):</w:t>
      </w:r>
    </w:p>
    <w:p w:rsidR="00B967C1" w:rsidRPr="004A4B15" w:rsidRDefault="00B967C1" w:rsidP="00564901">
      <w:pPr>
        <w:pStyle w:val="paragraph"/>
      </w:pPr>
      <w:r w:rsidRPr="004A4B15">
        <w:tab/>
        <w:t>(a)</w:t>
      </w:r>
      <w:r w:rsidRPr="004A4B15">
        <w:tab/>
        <w:t>if the VIC is issued by a Secretary</w:t>
      </w:r>
      <w:r w:rsidR="004A4B15">
        <w:noBreakHyphen/>
      </w:r>
      <w:r w:rsidRPr="004A4B15">
        <w:t>approved VIC issue</w:t>
      </w:r>
      <w:r w:rsidR="00D364ED" w:rsidRPr="004A4B15">
        <w:t>r</w:t>
      </w:r>
      <w:r w:rsidR="00AB3A8B" w:rsidRPr="004A4B15">
        <w:t xml:space="preserve"> </w:t>
      </w:r>
      <w:r w:rsidR="00D364ED" w:rsidRPr="004A4B15">
        <w:t>(</w:t>
      </w:r>
      <w:r w:rsidRPr="004A4B15">
        <w:t xml:space="preserve">or its agent) or </w:t>
      </w:r>
      <w:r w:rsidR="00063E79" w:rsidRPr="004A4B15">
        <w:t>the Comptroller</w:t>
      </w:r>
      <w:r w:rsidR="004A4B15">
        <w:noBreakHyphen/>
      </w:r>
      <w:r w:rsidR="00063E79" w:rsidRPr="004A4B15">
        <w:t>General of Customs</w:t>
      </w:r>
      <w:r w:rsidR="00564901" w:rsidRPr="004A4B15">
        <w:t>—</w:t>
      </w:r>
      <w:r w:rsidRPr="004A4B15">
        <w:t>the airport for which the VIC is valid;</w:t>
      </w:r>
    </w:p>
    <w:p w:rsidR="00B967C1" w:rsidRPr="004A4B15" w:rsidRDefault="00B967C1" w:rsidP="00564901">
      <w:pPr>
        <w:pStyle w:val="paragraph"/>
      </w:pPr>
      <w:r w:rsidRPr="004A4B15">
        <w:tab/>
        <w:t>(b)</w:t>
      </w:r>
      <w:r w:rsidRPr="004A4B15">
        <w:tab/>
        <w:t>the following details about the person to whom the VIC was issued:</w:t>
      </w:r>
    </w:p>
    <w:p w:rsidR="00B967C1" w:rsidRPr="004A4B15" w:rsidRDefault="00B967C1" w:rsidP="00564901">
      <w:pPr>
        <w:pStyle w:val="paragraphsub"/>
      </w:pPr>
      <w:r w:rsidRPr="004A4B15">
        <w:tab/>
        <w:t>(i)</w:t>
      </w:r>
      <w:r w:rsidRPr="004A4B15">
        <w:tab/>
        <w:t>the name of the person;</w:t>
      </w:r>
    </w:p>
    <w:p w:rsidR="00B967C1" w:rsidRPr="004A4B15" w:rsidRDefault="00B967C1" w:rsidP="00564901">
      <w:pPr>
        <w:pStyle w:val="paragraphsub"/>
      </w:pPr>
      <w:r w:rsidRPr="004A4B15">
        <w:tab/>
        <w:t>(ii)</w:t>
      </w:r>
      <w:r w:rsidRPr="004A4B15">
        <w:tab/>
        <w:t>the date of birth of the person;</w:t>
      </w:r>
    </w:p>
    <w:p w:rsidR="00B967C1" w:rsidRPr="004A4B15" w:rsidRDefault="00B967C1" w:rsidP="00564901">
      <w:pPr>
        <w:pStyle w:val="paragraphsub"/>
      </w:pPr>
      <w:r w:rsidRPr="004A4B15">
        <w:tab/>
        <w:t>(iii)</w:t>
      </w:r>
      <w:r w:rsidRPr="004A4B15">
        <w:tab/>
        <w:t>the residential address of the person;</w:t>
      </w:r>
    </w:p>
    <w:p w:rsidR="00B967C1" w:rsidRPr="004A4B15" w:rsidRDefault="00B967C1" w:rsidP="00564901">
      <w:pPr>
        <w:pStyle w:val="paragraph"/>
      </w:pPr>
      <w:r w:rsidRPr="004A4B15">
        <w:tab/>
        <w:t>(c)</w:t>
      </w:r>
      <w:r w:rsidRPr="004A4B15">
        <w:tab/>
        <w:t>the reasons stated by the person for why the person needs to be issued a VIC;</w:t>
      </w:r>
    </w:p>
    <w:p w:rsidR="00B967C1" w:rsidRPr="004A4B15" w:rsidRDefault="00B967C1" w:rsidP="00564901">
      <w:pPr>
        <w:pStyle w:val="paragraph"/>
      </w:pPr>
      <w:r w:rsidRPr="004A4B15">
        <w:tab/>
        <w:t>(d)</w:t>
      </w:r>
      <w:r w:rsidRPr="004A4B15">
        <w:tab/>
        <w:t>the unique number of the VIC;</w:t>
      </w:r>
    </w:p>
    <w:p w:rsidR="00B967C1" w:rsidRPr="004A4B15" w:rsidRDefault="00B967C1" w:rsidP="00564901">
      <w:pPr>
        <w:pStyle w:val="paragraph"/>
      </w:pPr>
      <w:r w:rsidRPr="004A4B15">
        <w:tab/>
        <w:t>(e)</w:t>
      </w:r>
      <w:r w:rsidRPr="004A4B15">
        <w:tab/>
        <w:t>the date of issue of the VIC;</w:t>
      </w:r>
    </w:p>
    <w:p w:rsidR="00B967C1" w:rsidRPr="004A4B15" w:rsidRDefault="00B967C1" w:rsidP="00564901">
      <w:pPr>
        <w:pStyle w:val="paragraph"/>
      </w:pPr>
      <w:r w:rsidRPr="004A4B15">
        <w:tab/>
        <w:t>(f)</w:t>
      </w:r>
      <w:r w:rsidRPr="004A4B15">
        <w:tab/>
        <w:t>the date of expiry of the VIC;</w:t>
      </w:r>
    </w:p>
    <w:p w:rsidR="00B967C1" w:rsidRPr="004A4B15" w:rsidRDefault="00B967C1" w:rsidP="00564901">
      <w:pPr>
        <w:pStyle w:val="paragraph"/>
      </w:pPr>
      <w:r w:rsidRPr="004A4B15">
        <w:tab/>
        <w:t>(g)</w:t>
      </w:r>
      <w:r w:rsidRPr="004A4B15">
        <w:tab/>
        <w:t>if applicable, the date on which the VIC was returned or cancelled, or reported lost, stolen or destroyed;</w:t>
      </w:r>
    </w:p>
    <w:p w:rsidR="00B967C1" w:rsidRPr="004A4B15" w:rsidRDefault="00B967C1" w:rsidP="00564901">
      <w:pPr>
        <w:pStyle w:val="paragraph"/>
      </w:pPr>
      <w:r w:rsidRPr="004A4B15">
        <w:tab/>
        <w:t>(h)</w:t>
      </w:r>
      <w:r w:rsidRPr="004A4B15">
        <w:tab/>
        <w:t>the following details about the ASIC holder supervising the VIC holder:</w:t>
      </w:r>
    </w:p>
    <w:p w:rsidR="00B967C1" w:rsidRPr="004A4B15" w:rsidRDefault="00B967C1" w:rsidP="00564901">
      <w:pPr>
        <w:pStyle w:val="paragraphsub"/>
      </w:pPr>
      <w:r w:rsidRPr="004A4B15">
        <w:lastRenderedPageBreak/>
        <w:tab/>
        <w:t>(i)</w:t>
      </w:r>
      <w:r w:rsidRPr="004A4B15">
        <w:tab/>
        <w:t>the name of the ASIC holder;</w:t>
      </w:r>
    </w:p>
    <w:p w:rsidR="00B967C1" w:rsidRPr="004A4B15" w:rsidRDefault="00B967C1" w:rsidP="00564901">
      <w:pPr>
        <w:pStyle w:val="paragraphsub"/>
      </w:pPr>
      <w:r w:rsidRPr="004A4B15">
        <w:tab/>
        <w:t>(ii)</w:t>
      </w:r>
      <w:r w:rsidRPr="004A4B15">
        <w:tab/>
        <w:t>the  unique number of the ASIC holder’s ASIC;</w:t>
      </w:r>
    </w:p>
    <w:p w:rsidR="00B967C1" w:rsidRPr="004A4B15" w:rsidRDefault="00B967C1" w:rsidP="00564901">
      <w:pPr>
        <w:pStyle w:val="paragraphsub"/>
      </w:pPr>
      <w:r w:rsidRPr="004A4B15">
        <w:tab/>
        <w:t>(iii)</w:t>
      </w:r>
      <w:r w:rsidRPr="004A4B15">
        <w:tab/>
        <w:t>the date of expiry of the ASIC holder’s ASIC;</w:t>
      </w:r>
    </w:p>
    <w:p w:rsidR="00B967C1" w:rsidRPr="004A4B15" w:rsidRDefault="00B967C1" w:rsidP="00564901">
      <w:pPr>
        <w:pStyle w:val="paragraph"/>
      </w:pPr>
      <w:r w:rsidRPr="004A4B15">
        <w:tab/>
        <w:t>(i)</w:t>
      </w:r>
      <w:r w:rsidRPr="004A4B15">
        <w:tab/>
        <w:t>a declaration by the VIC holder that he or she has not:</w:t>
      </w:r>
    </w:p>
    <w:p w:rsidR="00B967C1" w:rsidRPr="004A4B15" w:rsidRDefault="00B967C1" w:rsidP="00564901">
      <w:pPr>
        <w:pStyle w:val="paragraphsub"/>
      </w:pPr>
      <w:r w:rsidRPr="004A4B15">
        <w:tab/>
        <w:t>(i)</w:t>
      </w:r>
      <w:r w:rsidRPr="004A4B15">
        <w:tab/>
        <w:t>been refused an ASIC; or</w:t>
      </w:r>
    </w:p>
    <w:p w:rsidR="00B967C1" w:rsidRPr="004A4B15" w:rsidRDefault="00B967C1" w:rsidP="00564901">
      <w:pPr>
        <w:pStyle w:val="paragraphsub"/>
      </w:pPr>
      <w:r w:rsidRPr="004A4B15">
        <w:tab/>
        <w:t>(ii)</w:t>
      </w:r>
      <w:r w:rsidRPr="004A4B15">
        <w:tab/>
        <w:t>had an ASIC that was suspended or cancelled because the holder had an adverse criminal record; or</w:t>
      </w:r>
    </w:p>
    <w:p w:rsidR="00B967C1" w:rsidRPr="004A4B15" w:rsidRDefault="00B967C1" w:rsidP="00564901">
      <w:pPr>
        <w:pStyle w:val="paragraphsub"/>
        <w:rPr>
          <w:shd w:val="clear" w:color="auto" w:fill="FFFFFF"/>
        </w:rPr>
      </w:pPr>
      <w:r w:rsidRPr="004A4B15">
        <w:tab/>
        <w:t>(iii)</w:t>
      </w:r>
      <w:r w:rsidRPr="004A4B15">
        <w:tab/>
        <w:t xml:space="preserve">if the VIC is </w:t>
      </w:r>
      <w:r w:rsidR="00CA5B65" w:rsidRPr="004A4B15">
        <w:t>not issued by the Comptroller</w:t>
      </w:r>
      <w:r w:rsidR="004A4B15">
        <w:noBreakHyphen/>
      </w:r>
      <w:r w:rsidR="00CA5B65" w:rsidRPr="004A4B15">
        <w:t>General of Customs</w:t>
      </w:r>
      <w:r w:rsidR="00564901" w:rsidRPr="004A4B15">
        <w:t>—</w:t>
      </w:r>
      <w:r w:rsidRPr="004A4B15">
        <w:rPr>
          <w:shd w:val="clear" w:color="auto" w:fill="FFFFFF"/>
        </w:rPr>
        <w:t>been issued with a VIC for the airport for more than a total of 28 days in the previous 12 months, not including the following:</w:t>
      </w:r>
    </w:p>
    <w:p w:rsidR="00B967C1" w:rsidRPr="004A4B15" w:rsidRDefault="00B967C1" w:rsidP="00564901">
      <w:pPr>
        <w:pStyle w:val="paragraphsub-sub"/>
        <w:rPr>
          <w:shd w:val="clear" w:color="auto" w:fill="FFFFFF"/>
        </w:rPr>
      </w:pPr>
      <w:r w:rsidRPr="004A4B15">
        <w:rPr>
          <w:shd w:val="clear" w:color="auto" w:fill="FFFFFF"/>
        </w:rPr>
        <w:tab/>
        <w:t>(A)</w:t>
      </w:r>
      <w:r w:rsidRPr="004A4B15">
        <w:rPr>
          <w:shd w:val="clear" w:color="auto" w:fill="FFFFFF"/>
        </w:rPr>
        <w:tab/>
        <w:t xml:space="preserve">VICs issued by </w:t>
      </w:r>
      <w:r w:rsidR="00812D5F" w:rsidRPr="004A4B15">
        <w:t>the Comptroller</w:t>
      </w:r>
      <w:r w:rsidR="004A4B15">
        <w:noBreakHyphen/>
      </w:r>
      <w:r w:rsidR="00812D5F" w:rsidRPr="004A4B15">
        <w:t>General of Customs</w:t>
      </w:r>
      <w:r w:rsidRPr="004A4B15">
        <w:rPr>
          <w:shd w:val="clear" w:color="auto" w:fill="FFFFFF"/>
        </w:rPr>
        <w:t>;</w:t>
      </w:r>
    </w:p>
    <w:p w:rsidR="00B967C1" w:rsidRPr="004A4B15" w:rsidRDefault="00B967C1" w:rsidP="00564901">
      <w:pPr>
        <w:pStyle w:val="paragraphsub-sub"/>
        <w:rPr>
          <w:shd w:val="clear" w:color="auto" w:fill="FFFFFF"/>
        </w:rPr>
      </w:pPr>
      <w:r w:rsidRPr="004A4B15">
        <w:rPr>
          <w:shd w:val="clear" w:color="auto" w:fill="FFFFFF"/>
        </w:rPr>
        <w:tab/>
        <w:t>(B)</w:t>
      </w:r>
      <w:r w:rsidRPr="004A4B15">
        <w:rPr>
          <w:shd w:val="clear" w:color="auto" w:fill="FFFFFF"/>
        </w:rPr>
        <w:tab/>
        <w:t>VICs issued before 21</w:t>
      </w:r>
      <w:r w:rsidR="004A4B15">
        <w:rPr>
          <w:shd w:val="clear" w:color="auto" w:fill="FFFFFF"/>
        </w:rPr>
        <w:t> </w:t>
      </w:r>
      <w:r w:rsidRPr="004A4B15">
        <w:rPr>
          <w:shd w:val="clear" w:color="auto" w:fill="FFFFFF"/>
        </w:rPr>
        <w:t>November 2011;</w:t>
      </w:r>
    </w:p>
    <w:p w:rsidR="00B967C1" w:rsidRPr="004A4B15" w:rsidRDefault="00B967C1" w:rsidP="00564901">
      <w:pPr>
        <w:pStyle w:val="paragraphsub-sub"/>
        <w:rPr>
          <w:shd w:val="clear" w:color="auto" w:fill="FFFFFF"/>
        </w:rPr>
      </w:pPr>
      <w:r w:rsidRPr="004A4B15">
        <w:rPr>
          <w:shd w:val="clear" w:color="auto" w:fill="FFFFFF"/>
        </w:rPr>
        <w:tab/>
        <w:t>(C)</w:t>
      </w:r>
      <w:r w:rsidRPr="004A4B15">
        <w:rPr>
          <w:shd w:val="clear" w:color="auto" w:fill="FFFFFF"/>
        </w:rPr>
        <w:tab/>
        <w:t>VICs issued relying on regulation</w:t>
      </w:r>
      <w:r w:rsidR="004A4B15">
        <w:rPr>
          <w:shd w:val="clear" w:color="auto" w:fill="FFFFFF"/>
        </w:rPr>
        <w:t> </w:t>
      </w:r>
      <w:r w:rsidRPr="004A4B15">
        <w:rPr>
          <w:shd w:val="clear" w:color="auto" w:fill="FFFFFF"/>
        </w:rPr>
        <w:t>6.38G, 6.38H or 6.38I;</w:t>
      </w:r>
    </w:p>
    <w:p w:rsidR="00B967C1" w:rsidRPr="004A4B15" w:rsidRDefault="00B967C1" w:rsidP="00564901">
      <w:pPr>
        <w:pStyle w:val="paragraphsub-sub"/>
        <w:rPr>
          <w:shd w:val="clear" w:color="auto" w:fill="FFFFFF"/>
        </w:rPr>
      </w:pPr>
      <w:r w:rsidRPr="004A4B15">
        <w:rPr>
          <w:shd w:val="clear" w:color="auto" w:fill="FFFFFF"/>
        </w:rPr>
        <w:tab/>
        <w:t>(D)</w:t>
      </w:r>
      <w:r w:rsidRPr="004A4B15">
        <w:rPr>
          <w:shd w:val="clear" w:color="auto" w:fill="FFFFFF"/>
        </w:rPr>
        <w:tab/>
        <w:t>VICs issued relying on an exemption under regulation</w:t>
      </w:r>
      <w:r w:rsidR="004A4B15">
        <w:rPr>
          <w:shd w:val="clear" w:color="auto" w:fill="FFFFFF"/>
        </w:rPr>
        <w:t> </w:t>
      </w:r>
      <w:r w:rsidRPr="004A4B15">
        <w:rPr>
          <w:shd w:val="clear" w:color="auto" w:fill="FFFFFF"/>
        </w:rPr>
        <w:t>6.38F;</w:t>
      </w:r>
    </w:p>
    <w:p w:rsidR="00B967C1" w:rsidRPr="004A4B15" w:rsidRDefault="00B967C1" w:rsidP="00564901">
      <w:pPr>
        <w:pStyle w:val="paragraph"/>
      </w:pPr>
      <w:r w:rsidRPr="004A4B15">
        <w:tab/>
        <w:t>(j)</w:t>
      </w:r>
      <w:r w:rsidRPr="004A4B15">
        <w:tab/>
        <w:t>if the VIC is issued by a Secretary</w:t>
      </w:r>
      <w:r w:rsidR="004A4B15">
        <w:noBreakHyphen/>
      </w:r>
      <w:r w:rsidRPr="004A4B15">
        <w:t>approved VIC issue</w:t>
      </w:r>
      <w:r w:rsidR="00D364ED" w:rsidRPr="004A4B15">
        <w:t>r</w:t>
      </w:r>
      <w:r w:rsidR="00AB3A8B" w:rsidRPr="004A4B15">
        <w:t xml:space="preserve"> </w:t>
      </w:r>
      <w:r w:rsidR="00D364ED" w:rsidRPr="004A4B15">
        <w:t>(</w:t>
      </w:r>
      <w:r w:rsidRPr="004A4B15">
        <w:t>or its agent)</w:t>
      </w:r>
      <w:r w:rsidR="00564901" w:rsidRPr="004A4B15">
        <w:t>—</w:t>
      </w:r>
      <w:r w:rsidRPr="004A4B15">
        <w:t>a declaration by the VIC holder that he or she has not been issued with a VIC by that issuer for more than a total of 28 days in the previous 12 months;</w:t>
      </w:r>
    </w:p>
    <w:p w:rsidR="00B967C1" w:rsidRPr="004A4B15" w:rsidRDefault="00B967C1" w:rsidP="00564901">
      <w:pPr>
        <w:pStyle w:val="paragraph"/>
      </w:pPr>
      <w:r w:rsidRPr="004A4B15">
        <w:tab/>
        <w:t>(k)</w:t>
      </w:r>
      <w:r w:rsidRPr="004A4B15">
        <w:tab/>
        <w:t xml:space="preserve">if the VIC is issued by </w:t>
      </w:r>
      <w:r w:rsidR="00812D5F" w:rsidRPr="004A4B15">
        <w:t>the Comptroller</w:t>
      </w:r>
      <w:r w:rsidR="004A4B15">
        <w:noBreakHyphen/>
      </w:r>
      <w:r w:rsidR="00812D5F" w:rsidRPr="004A4B15">
        <w:t>General of Customs</w:t>
      </w:r>
      <w:r w:rsidR="00564901" w:rsidRPr="004A4B15">
        <w:t>—</w:t>
      </w:r>
      <w:r w:rsidRPr="004A4B15">
        <w:t xml:space="preserve">a declaration by the VIC holder that he or she has not been issued with a VIC by </w:t>
      </w:r>
      <w:r w:rsidR="00812D5F" w:rsidRPr="004A4B15">
        <w:t>the Comptroller</w:t>
      </w:r>
      <w:r w:rsidR="004A4B15">
        <w:noBreakHyphen/>
      </w:r>
      <w:r w:rsidR="00812D5F" w:rsidRPr="004A4B15">
        <w:t>General of Customs</w:t>
      </w:r>
      <w:r w:rsidRPr="004A4B15">
        <w:t xml:space="preserve"> for more than a total of 28 days in the previous 12 months;</w:t>
      </w:r>
    </w:p>
    <w:p w:rsidR="00B967C1" w:rsidRPr="004A4B15" w:rsidRDefault="00B967C1" w:rsidP="00564901">
      <w:pPr>
        <w:pStyle w:val="paragraph"/>
      </w:pPr>
      <w:r w:rsidRPr="004A4B15">
        <w:tab/>
        <w:t>(l)</w:t>
      </w:r>
      <w:r w:rsidRPr="004A4B15">
        <w:tab/>
        <w:t>if paragraph</w:t>
      </w:r>
      <w:r w:rsidR="004A4B15">
        <w:t> </w:t>
      </w:r>
      <w:r w:rsidRPr="004A4B15">
        <w:t>6.38C(1</w:t>
      </w:r>
      <w:r w:rsidR="00564901" w:rsidRPr="004A4B15">
        <w:t>)(</w:t>
      </w:r>
      <w:r w:rsidRPr="004A4B15">
        <w:t>a) or (b) applies, details of the identification document or documents used to confirm the identity of the VIC holder;</w:t>
      </w:r>
    </w:p>
    <w:p w:rsidR="00B967C1" w:rsidRPr="004A4B15" w:rsidRDefault="00B967C1" w:rsidP="00564901">
      <w:pPr>
        <w:pStyle w:val="paragraph"/>
      </w:pPr>
      <w:r w:rsidRPr="004A4B15">
        <w:tab/>
        <w:t>(m)</w:t>
      </w:r>
      <w:r w:rsidRPr="004A4B15">
        <w:tab/>
        <w:t xml:space="preserve">confirmation by an ASIC holder of the reasons why the VIC holder needs to enter a secure area of the airport; </w:t>
      </w:r>
    </w:p>
    <w:p w:rsidR="00B967C1" w:rsidRPr="004A4B15" w:rsidRDefault="00B967C1" w:rsidP="00564901">
      <w:pPr>
        <w:pStyle w:val="paragraph"/>
      </w:pPr>
      <w:r w:rsidRPr="004A4B15">
        <w:tab/>
        <w:t>(n)</w:t>
      </w:r>
      <w:r w:rsidRPr="004A4B15">
        <w:tab/>
        <w:t xml:space="preserve">if the ASIC holder mentioned in </w:t>
      </w:r>
      <w:r w:rsidR="004A4B15">
        <w:t>paragraph (</w:t>
      </w:r>
      <w:r w:rsidRPr="004A4B15">
        <w:t xml:space="preserve">m) is not the ASIC holder mentioned in </w:t>
      </w:r>
      <w:r w:rsidR="004A4B15">
        <w:t>paragraph (</w:t>
      </w:r>
      <w:r w:rsidRPr="004A4B15">
        <w:t>h)</w:t>
      </w:r>
      <w:r w:rsidR="00564901" w:rsidRPr="004A4B15">
        <w:t>—</w:t>
      </w:r>
      <w:r w:rsidRPr="004A4B15">
        <w:t xml:space="preserve">the following details about the ASIC holder mentioned in </w:t>
      </w:r>
      <w:r w:rsidR="004A4B15">
        <w:t>paragraph (</w:t>
      </w:r>
      <w:r w:rsidRPr="004A4B15">
        <w:t>m):</w:t>
      </w:r>
    </w:p>
    <w:p w:rsidR="00B967C1" w:rsidRPr="004A4B15" w:rsidRDefault="00B967C1" w:rsidP="00564901">
      <w:pPr>
        <w:pStyle w:val="paragraphsub"/>
      </w:pPr>
      <w:r w:rsidRPr="004A4B15">
        <w:tab/>
        <w:t>(i)</w:t>
      </w:r>
      <w:r w:rsidRPr="004A4B15">
        <w:tab/>
        <w:t xml:space="preserve">the name of the ASIC holder; </w:t>
      </w:r>
    </w:p>
    <w:p w:rsidR="00B967C1" w:rsidRPr="004A4B15" w:rsidRDefault="00B967C1" w:rsidP="00564901">
      <w:pPr>
        <w:pStyle w:val="paragraphsub"/>
      </w:pPr>
      <w:r w:rsidRPr="004A4B15">
        <w:lastRenderedPageBreak/>
        <w:tab/>
        <w:t>(ii)</w:t>
      </w:r>
      <w:r w:rsidRPr="004A4B15">
        <w:tab/>
        <w:t>the  unique number of the ASIC holder’s ASIC;</w:t>
      </w:r>
    </w:p>
    <w:p w:rsidR="00B967C1" w:rsidRPr="004A4B15" w:rsidRDefault="00B967C1" w:rsidP="00564901">
      <w:pPr>
        <w:pStyle w:val="paragraphsub"/>
      </w:pPr>
      <w:r w:rsidRPr="004A4B15">
        <w:tab/>
        <w:t>(iii)</w:t>
      </w:r>
      <w:r w:rsidRPr="004A4B15">
        <w:tab/>
        <w:t>the date of expiry of the ASIC holder’s ASIC.</w:t>
      </w:r>
    </w:p>
    <w:p w:rsidR="00B967C1" w:rsidRPr="004A4B15" w:rsidRDefault="00B967C1" w:rsidP="00684AB8">
      <w:pPr>
        <w:pStyle w:val="notetext"/>
      </w:pPr>
      <w:r w:rsidRPr="004A4B15">
        <w:t xml:space="preserve">Example for </w:t>
      </w:r>
      <w:r w:rsidR="004A4B15">
        <w:t>paragraph (</w:t>
      </w:r>
      <w:r w:rsidRPr="004A4B15">
        <w:t>l)</w:t>
      </w:r>
      <w:r w:rsidR="00684AB8" w:rsidRPr="004A4B15">
        <w:t>:</w:t>
      </w:r>
      <w:r w:rsidR="00684AB8" w:rsidRPr="004A4B15">
        <w:tab/>
      </w:r>
      <w:r w:rsidRPr="004A4B15">
        <w:t>If the identification document is a passport, the document number, country of issue and expiry date of the passport.</w:t>
      </w:r>
    </w:p>
    <w:p w:rsidR="00B967C1" w:rsidRPr="004A4B15" w:rsidRDefault="00B967C1" w:rsidP="00564901">
      <w:pPr>
        <w:pStyle w:val="subsection"/>
      </w:pPr>
      <w:r w:rsidRPr="004A4B15">
        <w:tab/>
        <w:t>(3)</w:t>
      </w:r>
      <w:r w:rsidRPr="004A4B15">
        <w:tab/>
        <w:t>The register need not contain the residential address of a VIC holder who is a law enforcement officer, an officer or employee of ASIO or an Australian Public Service employee.</w:t>
      </w:r>
    </w:p>
    <w:p w:rsidR="00B967C1" w:rsidRPr="004A4B15" w:rsidRDefault="00B967C1" w:rsidP="00564901">
      <w:pPr>
        <w:pStyle w:val="subsection"/>
      </w:pPr>
      <w:r w:rsidRPr="004A4B15">
        <w:tab/>
        <w:t>(4)</w:t>
      </w:r>
      <w:r w:rsidRPr="004A4B15">
        <w:tab/>
        <w:t>A person commits an offence if:</w:t>
      </w:r>
    </w:p>
    <w:p w:rsidR="00B967C1" w:rsidRPr="004A4B15" w:rsidRDefault="00B967C1" w:rsidP="00564901">
      <w:pPr>
        <w:pStyle w:val="paragraph"/>
      </w:pPr>
      <w:r w:rsidRPr="004A4B15">
        <w:tab/>
        <w:t>(a)</w:t>
      </w:r>
      <w:r w:rsidRPr="004A4B15">
        <w:tab/>
        <w:t>the person is required to keep a register under this regulation; and</w:t>
      </w:r>
    </w:p>
    <w:p w:rsidR="00B967C1" w:rsidRPr="004A4B15" w:rsidRDefault="00B967C1" w:rsidP="00564901">
      <w:pPr>
        <w:pStyle w:val="paragraph"/>
      </w:pPr>
      <w:r w:rsidRPr="004A4B15">
        <w:tab/>
        <w:t>(b)</w:t>
      </w:r>
      <w:r w:rsidRPr="004A4B15">
        <w:tab/>
        <w:t>the person does not retain the record of issue of a VIC issued by the person (or its agent) for 24 months after the issue of the VIC; and</w:t>
      </w:r>
    </w:p>
    <w:p w:rsidR="00B967C1" w:rsidRPr="004A4B15" w:rsidRDefault="00B967C1" w:rsidP="00564901">
      <w:pPr>
        <w:pStyle w:val="paragraph"/>
      </w:pPr>
      <w:r w:rsidRPr="004A4B15">
        <w:tab/>
        <w:t>(c)</w:t>
      </w:r>
      <w:r w:rsidRPr="004A4B15">
        <w:tab/>
        <w:t>the person knows that the record has not been retained for 24 months.</w:t>
      </w:r>
    </w:p>
    <w:p w:rsidR="00B967C1" w:rsidRPr="004A4B15" w:rsidRDefault="00564901" w:rsidP="00B967C1">
      <w:pPr>
        <w:pStyle w:val="Penalty"/>
      </w:pPr>
      <w:r w:rsidRPr="004A4B15">
        <w:t>Penalty:</w:t>
      </w:r>
      <w:r w:rsidRPr="004A4B15">
        <w:tab/>
      </w:r>
      <w:r w:rsidR="00B967C1" w:rsidRPr="004A4B15">
        <w:t>30 penalty units.</w:t>
      </w:r>
    </w:p>
    <w:p w:rsidR="00B967C1" w:rsidRPr="004A4B15" w:rsidRDefault="00B967C1" w:rsidP="00564901">
      <w:pPr>
        <w:pStyle w:val="subsection"/>
      </w:pPr>
      <w:r w:rsidRPr="004A4B15">
        <w:tab/>
        <w:t>(5)</w:t>
      </w:r>
      <w:r w:rsidRPr="004A4B15">
        <w:tab/>
        <w:t>A person commits an offence if:</w:t>
      </w:r>
    </w:p>
    <w:p w:rsidR="00B967C1" w:rsidRPr="004A4B15" w:rsidRDefault="00B967C1" w:rsidP="00564901">
      <w:pPr>
        <w:pStyle w:val="paragraph"/>
      </w:pPr>
      <w:r w:rsidRPr="004A4B15">
        <w:tab/>
        <w:t>(a)</w:t>
      </w:r>
      <w:r w:rsidRPr="004A4B15">
        <w:tab/>
        <w:t xml:space="preserve">the person (the </w:t>
      </w:r>
      <w:r w:rsidRPr="004A4B15">
        <w:rPr>
          <w:b/>
          <w:i/>
        </w:rPr>
        <w:t>issuer</w:t>
      </w:r>
      <w:r w:rsidRPr="004A4B15">
        <w:t>) is required to keep a register under this regulation; and</w:t>
      </w:r>
    </w:p>
    <w:p w:rsidR="00B967C1" w:rsidRPr="004A4B15" w:rsidRDefault="00B967C1" w:rsidP="00564901">
      <w:pPr>
        <w:pStyle w:val="paragraph"/>
      </w:pPr>
      <w:r w:rsidRPr="004A4B15">
        <w:tab/>
        <w:t>(b)</w:t>
      </w:r>
      <w:r w:rsidRPr="004A4B15">
        <w:tab/>
        <w:t>the issuer does not retain a record, for each person to whom the issuer (or its agents) has issued a VIC in the previous 12 months, of the number of days in the previous 12 months that the person has held a VIC for an airport; and</w:t>
      </w:r>
    </w:p>
    <w:p w:rsidR="00B967C1" w:rsidRPr="004A4B15" w:rsidRDefault="00B967C1" w:rsidP="00564901">
      <w:pPr>
        <w:pStyle w:val="paragraph"/>
      </w:pPr>
      <w:r w:rsidRPr="004A4B15">
        <w:tab/>
        <w:t>(c)</w:t>
      </w:r>
      <w:r w:rsidRPr="004A4B15">
        <w:tab/>
        <w:t>the issuer knows that the record has not been retained; and</w:t>
      </w:r>
    </w:p>
    <w:p w:rsidR="00B967C1" w:rsidRPr="004A4B15" w:rsidRDefault="00B967C1" w:rsidP="00564901">
      <w:pPr>
        <w:pStyle w:val="paragraph"/>
      </w:pPr>
      <w:r w:rsidRPr="004A4B15">
        <w:tab/>
        <w:t>(d)</w:t>
      </w:r>
      <w:r w:rsidRPr="004A4B15">
        <w:tab/>
        <w:t>the issuer is not exempt from this subregulation</w:t>
      </w:r>
      <w:r w:rsidR="00183AC8" w:rsidRPr="004A4B15">
        <w:t> </w:t>
      </w:r>
      <w:r w:rsidRPr="004A4B15">
        <w:t>under subregulation</w:t>
      </w:r>
      <w:r w:rsidR="00183AC8" w:rsidRPr="004A4B15">
        <w:t> </w:t>
      </w:r>
      <w:r w:rsidRPr="004A4B15">
        <w:t>(6).</w:t>
      </w:r>
    </w:p>
    <w:p w:rsidR="00B967C1" w:rsidRPr="004A4B15" w:rsidRDefault="00564901" w:rsidP="00B967C1">
      <w:pPr>
        <w:pStyle w:val="Penalty"/>
      </w:pPr>
      <w:r w:rsidRPr="004A4B15">
        <w:t>Penalty:</w:t>
      </w:r>
      <w:r w:rsidRPr="004A4B15">
        <w:tab/>
      </w:r>
      <w:r w:rsidR="00B967C1" w:rsidRPr="004A4B15">
        <w:t>30 penalty units.</w:t>
      </w:r>
    </w:p>
    <w:p w:rsidR="00B967C1" w:rsidRPr="004A4B15" w:rsidRDefault="00B967C1" w:rsidP="00564901">
      <w:pPr>
        <w:pStyle w:val="subsection"/>
      </w:pPr>
      <w:r w:rsidRPr="004A4B15">
        <w:tab/>
        <w:t>(6)</w:t>
      </w:r>
      <w:r w:rsidRPr="004A4B15">
        <w:tab/>
        <w:t>An issuer is exempt from subregulation</w:t>
      </w:r>
      <w:r w:rsidR="00183AC8" w:rsidRPr="004A4B15">
        <w:t> </w:t>
      </w:r>
      <w:r w:rsidRPr="004A4B15">
        <w:t>(5) if the issuer is an airport operator of an airport from which screened air services do not operate.</w:t>
      </w:r>
    </w:p>
    <w:p w:rsidR="00B967C1" w:rsidRPr="004A4B15" w:rsidRDefault="00B967C1" w:rsidP="00564901">
      <w:pPr>
        <w:pStyle w:val="SubsectionHead"/>
      </w:pPr>
      <w:r w:rsidRPr="004A4B15">
        <w:lastRenderedPageBreak/>
        <w:t>Means of maintaining register and other records</w:t>
      </w:r>
    </w:p>
    <w:p w:rsidR="00B967C1" w:rsidRPr="004A4B15" w:rsidRDefault="00B967C1" w:rsidP="00564901">
      <w:pPr>
        <w:pStyle w:val="subsection"/>
      </w:pPr>
      <w:r w:rsidRPr="004A4B15">
        <w:tab/>
        <w:t>(7)</w:t>
      </w:r>
      <w:r w:rsidRPr="004A4B15">
        <w:tab/>
        <w:t xml:space="preserve">The VIC issuer must keep the register and other records by means of a computer or in any other form that can be conveniently audited. </w:t>
      </w:r>
    </w:p>
    <w:p w:rsidR="00B967C1" w:rsidRPr="004A4B15" w:rsidRDefault="00B967C1" w:rsidP="00564901">
      <w:pPr>
        <w:pStyle w:val="subsection"/>
      </w:pPr>
      <w:r w:rsidRPr="004A4B15">
        <w:tab/>
        <w:t>(8)</w:t>
      </w:r>
      <w:r w:rsidRPr="004A4B15">
        <w:tab/>
        <w:t>The VIC issuer must hold the register and other records at its office.</w:t>
      </w:r>
    </w:p>
    <w:p w:rsidR="00B967C1" w:rsidRPr="004A4B15" w:rsidRDefault="00B967C1" w:rsidP="00564901">
      <w:pPr>
        <w:pStyle w:val="subsection"/>
      </w:pPr>
      <w:r w:rsidRPr="004A4B15">
        <w:tab/>
        <w:t>(9)</w:t>
      </w:r>
      <w:r w:rsidRPr="004A4B15">
        <w:tab/>
        <w:t>The VIC issuer must allow an aviation security inspector to inspect the register and other records on request during normal business hours.</w:t>
      </w:r>
    </w:p>
    <w:p w:rsidR="00B967C1" w:rsidRPr="004A4B15" w:rsidRDefault="00B967C1" w:rsidP="00564901">
      <w:pPr>
        <w:pStyle w:val="ActHead5"/>
        <w:rPr>
          <w:i/>
        </w:rPr>
      </w:pPr>
      <w:bookmarkStart w:id="372" w:name="_Toc442693218"/>
      <w:r w:rsidRPr="004A4B15">
        <w:rPr>
          <w:rStyle w:val="CharSectno"/>
        </w:rPr>
        <w:t>6.25B</w:t>
      </w:r>
      <w:r w:rsidR="00564901" w:rsidRPr="004A4B15">
        <w:t xml:space="preserve">  </w:t>
      </w:r>
      <w:r w:rsidRPr="004A4B15">
        <w:t>Register of TACs</w:t>
      </w:r>
      <w:bookmarkEnd w:id="372"/>
      <w:r w:rsidRPr="004A4B15">
        <w:t xml:space="preserve"> </w:t>
      </w:r>
    </w:p>
    <w:p w:rsidR="00B967C1" w:rsidRPr="004A4B15" w:rsidRDefault="00B967C1" w:rsidP="00564901">
      <w:pPr>
        <w:pStyle w:val="subsection"/>
      </w:pPr>
      <w:r w:rsidRPr="004A4B15">
        <w:tab/>
        <w:t>(1)</w:t>
      </w:r>
      <w:r w:rsidRPr="004A4B15">
        <w:tab/>
        <w:t>If an aircraft operator issues TACs, the aircraft operator must maintain a register in accordance with this regulation.</w:t>
      </w:r>
    </w:p>
    <w:p w:rsidR="00B967C1" w:rsidRPr="004A4B15" w:rsidRDefault="00B967C1" w:rsidP="00564901">
      <w:pPr>
        <w:pStyle w:val="subsection"/>
      </w:pPr>
      <w:r w:rsidRPr="004A4B15">
        <w:tab/>
        <w:t>(2)</w:t>
      </w:r>
      <w:r w:rsidRPr="004A4B15">
        <w:tab/>
        <w:t>The register must contain the following details of each TAC issued by the aircraft operator:</w:t>
      </w:r>
    </w:p>
    <w:p w:rsidR="00B967C1" w:rsidRPr="004A4B15" w:rsidRDefault="00B967C1" w:rsidP="00564901">
      <w:pPr>
        <w:pStyle w:val="paragraph"/>
      </w:pPr>
      <w:r w:rsidRPr="004A4B15">
        <w:tab/>
        <w:t>(a)</w:t>
      </w:r>
      <w:r w:rsidRPr="004A4B15">
        <w:tab/>
        <w:t>the name of the person to whom the TAC was issued;</w:t>
      </w:r>
    </w:p>
    <w:p w:rsidR="00B967C1" w:rsidRPr="004A4B15" w:rsidRDefault="00B967C1" w:rsidP="00564901">
      <w:pPr>
        <w:pStyle w:val="paragraph"/>
      </w:pPr>
      <w:r w:rsidRPr="004A4B15">
        <w:tab/>
        <w:t>(b)</w:t>
      </w:r>
      <w:r w:rsidRPr="004A4B15">
        <w:tab/>
        <w:t>either:</w:t>
      </w:r>
    </w:p>
    <w:p w:rsidR="00B967C1" w:rsidRPr="004A4B15" w:rsidRDefault="00B967C1" w:rsidP="00564901">
      <w:pPr>
        <w:pStyle w:val="paragraphsub"/>
      </w:pPr>
      <w:r w:rsidRPr="004A4B15">
        <w:tab/>
        <w:t>(i)</w:t>
      </w:r>
      <w:r w:rsidRPr="004A4B15">
        <w:tab/>
        <w:t>the unique number of the TAC holder’s ASIC; or</w:t>
      </w:r>
    </w:p>
    <w:p w:rsidR="00B967C1" w:rsidRPr="004A4B15" w:rsidRDefault="00B967C1" w:rsidP="00564901">
      <w:pPr>
        <w:pStyle w:val="paragraphsub"/>
      </w:pPr>
      <w:r w:rsidRPr="004A4B15">
        <w:tab/>
        <w:t>(ii)</w:t>
      </w:r>
      <w:r w:rsidRPr="004A4B15">
        <w:tab/>
        <w:t>the name of the issuing body to whom the TAC holder has applied for an ASIC;</w:t>
      </w:r>
    </w:p>
    <w:p w:rsidR="00B967C1" w:rsidRPr="004A4B15" w:rsidRDefault="00B967C1" w:rsidP="00564901">
      <w:pPr>
        <w:pStyle w:val="paragraph"/>
      </w:pPr>
      <w:r w:rsidRPr="004A4B15">
        <w:tab/>
        <w:t>(c)</w:t>
      </w:r>
      <w:r w:rsidRPr="004A4B15">
        <w:tab/>
        <w:t>the unique number of the TAC;</w:t>
      </w:r>
    </w:p>
    <w:p w:rsidR="00B967C1" w:rsidRPr="004A4B15" w:rsidRDefault="00B967C1" w:rsidP="00564901">
      <w:pPr>
        <w:pStyle w:val="paragraph"/>
      </w:pPr>
      <w:r w:rsidRPr="004A4B15">
        <w:tab/>
        <w:t>(d)</w:t>
      </w:r>
      <w:r w:rsidRPr="004A4B15">
        <w:tab/>
        <w:t>the date of issue of the TAC;</w:t>
      </w:r>
    </w:p>
    <w:p w:rsidR="00B967C1" w:rsidRPr="004A4B15" w:rsidRDefault="00B967C1" w:rsidP="00564901">
      <w:pPr>
        <w:pStyle w:val="paragraph"/>
      </w:pPr>
      <w:r w:rsidRPr="004A4B15">
        <w:tab/>
        <w:t>(e)</w:t>
      </w:r>
      <w:r w:rsidRPr="004A4B15">
        <w:tab/>
        <w:t>the date of expiry of the TAC;</w:t>
      </w:r>
    </w:p>
    <w:p w:rsidR="00B967C1" w:rsidRPr="004A4B15" w:rsidRDefault="00B967C1" w:rsidP="00564901">
      <w:pPr>
        <w:pStyle w:val="paragraph"/>
      </w:pPr>
      <w:r w:rsidRPr="004A4B15">
        <w:tab/>
        <w:t>(f)</w:t>
      </w:r>
      <w:r w:rsidRPr="004A4B15">
        <w:tab/>
        <w:t>if applicable, the date on which the TAC was returned or cancelled, or reported lost, stolen or destroyed.</w:t>
      </w:r>
    </w:p>
    <w:p w:rsidR="00B967C1" w:rsidRPr="004A4B15" w:rsidRDefault="00B967C1" w:rsidP="00564901">
      <w:pPr>
        <w:pStyle w:val="subsection"/>
      </w:pPr>
      <w:r w:rsidRPr="004A4B15">
        <w:tab/>
        <w:t>(3)</w:t>
      </w:r>
      <w:r w:rsidRPr="004A4B15">
        <w:tab/>
        <w:t>The aircraft operator must retain the record of issue of a TAC for 24 months after the issue of the TAC.</w:t>
      </w:r>
    </w:p>
    <w:p w:rsidR="00B967C1" w:rsidRPr="004A4B15" w:rsidRDefault="00B967C1" w:rsidP="00564901">
      <w:pPr>
        <w:pStyle w:val="SubsectionHead"/>
      </w:pPr>
      <w:r w:rsidRPr="004A4B15">
        <w:t>Means of maintaining register</w:t>
      </w:r>
    </w:p>
    <w:p w:rsidR="00B967C1" w:rsidRPr="004A4B15" w:rsidRDefault="00B967C1" w:rsidP="00564901">
      <w:pPr>
        <w:pStyle w:val="subsection"/>
      </w:pPr>
      <w:r w:rsidRPr="004A4B15">
        <w:tab/>
        <w:t>(4)</w:t>
      </w:r>
      <w:r w:rsidRPr="004A4B15">
        <w:tab/>
        <w:t xml:space="preserve">The aircraft operator must keep the register by means of a computer or in any other form that can be conveniently audited. </w:t>
      </w:r>
    </w:p>
    <w:p w:rsidR="00B967C1" w:rsidRPr="004A4B15" w:rsidRDefault="00B967C1" w:rsidP="00564901">
      <w:pPr>
        <w:pStyle w:val="subsection"/>
      </w:pPr>
      <w:r w:rsidRPr="004A4B15">
        <w:lastRenderedPageBreak/>
        <w:tab/>
        <w:t>(5)</w:t>
      </w:r>
      <w:r w:rsidRPr="004A4B15">
        <w:tab/>
        <w:t>The aircraft operator must hold the register at its office.</w:t>
      </w:r>
    </w:p>
    <w:p w:rsidR="00B967C1" w:rsidRPr="004A4B15" w:rsidRDefault="00B967C1" w:rsidP="00564901">
      <w:pPr>
        <w:pStyle w:val="subsection"/>
      </w:pPr>
      <w:r w:rsidRPr="004A4B15">
        <w:tab/>
        <w:t>(6)</w:t>
      </w:r>
      <w:r w:rsidRPr="004A4B15">
        <w:tab/>
        <w:t>The aircraft operator must allow an aviation security inspector to inspect the register on request during normal business hours.</w:t>
      </w:r>
    </w:p>
    <w:p w:rsidR="00B967C1" w:rsidRPr="004A4B15" w:rsidRDefault="00564901" w:rsidP="00564901">
      <w:pPr>
        <w:pStyle w:val="ActHead3"/>
        <w:pageBreakBefore/>
      </w:pPr>
      <w:bookmarkStart w:id="373" w:name="_Toc442693219"/>
      <w:r w:rsidRPr="004A4B15">
        <w:rPr>
          <w:rStyle w:val="CharDivNo"/>
        </w:rPr>
        <w:lastRenderedPageBreak/>
        <w:t>Division</w:t>
      </w:r>
      <w:r w:rsidR="004A4B15" w:rsidRPr="004A4B15">
        <w:rPr>
          <w:rStyle w:val="CharDivNo"/>
        </w:rPr>
        <w:t> </w:t>
      </w:r>
      <w:r w:rsidR="00B967C1" w:rsidRPr="004A4B15">
        <w:rPr>
          <w:rStyle w:val="CharDivNo"/>
        </w:rPr>
        <w:t>6.5</w:t>
      </w:r>
      <w:r w:rsidRPr="004A4B15">
        <w:t>—</w:t>
      </w:r>
      <w:r w:rsidR="00B967C1" w:rsidRPr="004A4B15">
        <w:rPr>
          <w:rStyle w:val="CharDivText"/>
        </w:rPr>
        <w:t>ASICs, TACs and VICs</w:t>
      </w:r>
      <w:r w:rsidRPr="004A4B15">
        <w:rPr>
          <w:rStyle w:val="CharDivText"/>
        </w:rPr>
        <w:t>—</w:t>
      </w:r>
      <w:r w:rsidR="00B967C1" w:rsidRPr="004A4B15">
        <w:rPr>
          <w:rStyle w:val="CharDivText"/>
        </w:rPr>
        <w:t>issue, expiry, suspension and cancellation</w:t>
      </w:r>
      <w:bookmarkEnd w:id="373"/>
    </w:p>
    <w:p w:rsidR="00B967C1" w:rsidRPr="004A4B15" w:rsidRDefault="00564901" w:rsidP="00564901">
      <w:pPr>
        <w:pStyle w:val="ActHead4"/>
      </w:pPr>
      <w:bookmarkStart w:id="374" w:name="_Toc442693220"/>
      <w:r w:rsidRPr="004A4B15">
        <w:rPr>
          <w:rStyle w:val="CharSubdNo"/>
        </w:rPr>
        <w:t>Subdivision</w:t>
      </w:r>
      <w:r w:rsidR="004A4B15" w:rsidRPr="004A4B15">
        <w:rPr>
          <w:rStyle w:val="CharSubdNo"/>
        </w:rPr>
        <w:t> </w:t>
      </w:r>
      <w:r w:rsidR="00B967C1" w:rsidRPr="004A4B15">
        <w:rPr>
          <w:rStyle w:val="CharSubdNo"/>
        </w:rPr>
        <w:t>6.5.1</w:t>
      </w:r>
      <w:r w:rsidRPr="004A4B15">
        <w:t>—</w:t>
      </w:r>
      <w:r w:rsidR="00B967C1" w:rsidRPr="004A4B15">
        <w:rPr>
          <w:rStyle w:val="CharSubdText"/>
        </w:rPr>
        <w:t>Definitions for this Division</w:t>
      </w:r>
      <w:bookmarkEnd w:id="374"/>
    </w:p>
    <w:p w:rsidR="002A5BED" w:rsidRPr="004A4B15" w:rsidRDefault="002A5BED" w:rsidP="00564901">
      <w:pPr>
        <w:pStyle w:val="ActHead5"/>
      </w:pPr>
      <w:bookmarkStart w:id="375" w:name="_Toc442693221"/>
      <w:r w:rsidRPr="004A4B15">
        <w:rPr>
          <w:rStyle w:val="CharSectno"/>
        </w:rPr>
        <w:t>6.26A</w:t>
      </w:r>
      <w:r w:rsidR="00564901" w:rsidRPr="004A4B15">
        <w:t xml:space="preserve">  </w:t>
      </w:r>
      <w:r w:rsidRPr="004A4B15">
        <w:t>Definitions</w:t>
      </w:r>
      <w:bookmarkEnd w:id="375"/>
    </w:p>
    <w:p w:rsidR="002A5BED" w:rsidRPr="004A4B15" w:rsidRDefault="00B967C1" w:rsidP="00564901">
      <w:pPr>
        <w:pStyle w:val="subsection"/>
      </w:pPr>
      <w:r w:rsidRPr="004A4B15">
        <w:tab/>
        <w:t>(1)</w:t>
      </w:r>
      <w:r w:rsidRPr="004A4B15">
        <w:tab/>
      </w:r>
      <w:r w:rsidR="002A5BED" w:rsidRPr="004A4B15">
        <w:t>In this Division:</w:t>
      </w:r>
    </w:p>
    <w:p w:rsidR="002A5BED" w:rsidRPr="004A4B15" w:rsidRDefault="002A5BED" w:rsidP="00564901">
      <w:pPr>
        <w:pStyle w:val="Definition"/>
      </w:pPr>
      <w:r w:rsidRPr="004A4B15">
        <w:rPr>
          <w:b/>
          <w:i/>
        </w:rPr>
        <w:t>AusCheck facility</w:t>
      </w:r>
      <w:r w:rsidRPr="004A4B15">
        <w:t xml:space="preserve"> means the facility made available by the Secretary AGD in accordance with regulation</w:t>
      </w:r>
      <w:r w:rsidR="004A4B15">
        <w:t> </w:t>
      </w:r>
      <w:r w:rsidRPr="004A4B15">
        <w:t xml:space="preserve">13 of the </w:t>
      </w:r>
      <w:r w:rsidRPr="004A4B15">
        <w:rPr>
          <w:i/>
        </w:rPr>
        <w:t>AusCheck Regulations</w:t>
      </w:r>
      <w:r w:rsidR="004A4B15">
        <w:rPr>
          <w:i/>
        </w:rPr>
        <w:t> </w:t>
      </w:r>
      <w:r w:rsidRPr="004A4B15">
        <w:rPr>
          <w:i/>
        </w:rPr>
        <w:t>2007</w:t>
      </w:r>
      <w:r w:rsidRPr="004A4B15">
        <w:t>.</w:t>
      </w:r>
    </w:p>
    <w:p w:rsidR="002A5BED" w:rsidRPr="004A4B15" w:rsidRDefault="002A5BED" w:rsidP="00564901">
      <w:pPr>
        <w:pStyle w:val="Definition"/>
      </w:pPr>
      <w:r w:rsidRPr="004A4B15">
        <w:rPr>
          <w:b/>
          <w:i/>
        </w:rPr>
        <w:t>ICAO 3</w:t>
      </w:r>
      <w:r w:rsidR="004A4B15">
        <w:rPr>
          <w:b/>
          <w:i/>
        </w:rPr>
        <w:noBreakHyphen/>
      </w:r>
      <w:r w:rsidRPr="004A4B15">
        <w:rPr>
          <w:b/>
          <w:i/>
        </w:rPr>
        <w:t>letter code</w:t>
      </w:r>
      <w:r w:rsidRPr="004A4B15">
        <w:t>, for an airport, means the second, third and fourth letters of the ICAO 4</w:t>
      </w:r>
      <w:r w:rsidR="004A4B15">
        <w:noBreakHyphen/>
      </w:r>
      <w:r w:rsidRPr="004A4B15">
        <w:t>letter code for the airport.</w:t>
      </w:r>
    </w:p>
    <w:p w:rsidR="00B967C1" w:rsidRPr="004A4B15" w:rsidRDefault="00B967C1" w:rsidP="00564901">
      <w:pPr>
        <w:pStyle w:val="subsection"/>
      </w:pPr>
      <w:r w:rsidRPr="004A4B15">
        <w:tab/>
        <w:t>(2)</w:t>
      </w:r>
      <w:r w:rsidRPr="004A4B15">
        <w:tab/>
        <w:t xml:space="preserve">In this Division, an ASIC holder is </w:t>
      </w:r>
      <w:r w:rsidRPr="004A4B15">
        <w:rPr>
          <w:b/>
          <w:i/>
        </w:rPr>
        <w:t>supervising</w:t>
      </w:r>
      <w:r w:rsidRPr="004A4B15">
        <w:t xml:space="preserve"> a person if:</w:t>
      </w:r>
    </w:p>
    <w:p w:rsidR="00B967C1" w:rsidRPr="004A4B15" w:rsidRDefault="00B967C1" w:rsidP="00564901">
      <w:pPr>
        <w:pStyle w:val="paragraph"/>
      </w:pPr>
      <w:r w:rsidRPr="004A4B15">
        <w:tab/>
        <w:t>(a)</w:t>
      </w:r>
      <w:r w:rsidRPr="004A4B15">
        <w:tab/>
        <w:t>the ASIC holder escorts or watches the person at all times when the person is required to display an ASIC; or</w:t>
      </w:r>
    </w:p>
    <w:p w:rsidR="00B967C1" w:rsidRPr="004A4B15" w:rsidRDefault="00B967C1" w:rsidP="00564901">
      <w:pPr>
        <w:pStyle w:val="paragraph"/>
      </w:pPr>
      <w:r w:rsidRPr="004A4B15">
        <w:tab/>
        <w:t>(b)</w:t>
      </w:r>
      <w:r w:rsidRPr="004A4B15">
        <w:tab/>
        <w:t>all of the following apply:</w:t>
      </w:r>
    </w:p>
    <w:p w:rsidR="00B967C1" w:rsidRPr="004A4B15" w:rsidRDefault="00B967C1" w:rsidP="00564901">
      <w:pPr>
        <w:pStyle w:val="paragraphsub"/>
      </w:pPr>
      <w:r w:rsidRPr="004A4B15">
        <w:tab/>
        <w:t>(i)</w:t>
      </w:r>
      <w:r w:rsidRPr="004A4B15">
        <w:tab/>
        <w:t>the ASIC holder ensures that the person stays within a particular area;</w:t>
      </w:r>
    </w:p>
    <w:p w:rsidR="00B967C1" w:rsidRPr="004A4B15" w:rsidRDefault="00B967C1" w:rsidP="00564901">
      <w:pPr>
        <w:pStyle w:val="paragraphsub"/>
      </w:pPr>
      <w:r w:rsidRPr="004A4B15">
        <w:tab/>
        <w:t>(ii)</w:t>
      </w:r>
      <w:r w:rsidRPr="004A4B15">
        <w:tab/>
        <w:t>the ASIC holder is able to see if the person leaves the area;</w:t>
      </w:r>
    </w:p>
    <w:p w:rsidR="00B967C1" w:rsidRPr="004A4B15" w:rsidRDefault="00B967C1" w:rsidP="00564901">
      <w:pPr>
        <w:pStyle w:val="paragraphsub"/>
      </w:pPr>
      <w:r w:rsidRPr="004A4B15">
        <w:tab/>
        <w:t>(iii)</w:t>
      </w:r>
      <w:r w:rsidRPr="004A4B15">
        <w:tab/>
        <w:t>the person has no access, while in that area, to:</w:t>
      </w:r>
    </w:p>
    <w:p w:rsidR="00B967C1" w:rsidRPr="004A4B15" w:rsidRDefault="00B967C1" w:rsidP="00564901">
      <w:pPr>
        <w:pStyle w:val="paragraphsub-sub"/>
      </w:pPr>
      <w:r w:rsidRPr="004A4B15">
        <w:tab/>
        <w:t>(A)</w:t>
      </w:r>
      <w:r w:rsidRPr="004A4B15">
        <w:tab/>
        <w:t>an aircraft engaged in a prescribed air service; or</w:t>
      </w:r>
    </w:p>
    <w:p w:rsidR="00B967C1" w:rsidRPr="004A4B15" w:rsidRDefault="00B967C1" w:rsidP="00564901">
      <w:pPr>
        <w:pStyle w:val="paragraphsub-sub"/>
      </w:pPr>
      <w:r w:rsidRPr="004A4B15">
        <w:tab/>
        <w:t>(B)</w:t>
      </w:r>
      <w:r w:rsidRPr="004A4B15">
        <w:tab/>
        <w:t>passengers boarding, or intending to board, an aircraft engaged in a prescribed air service; or</w:t>
      </w:r>
    </w:p>
    <w:p w:rsidR="00B967C1" w:rsidRPr="004A4B15" w:rsidRDefault="00B967C1" w:rsidP="00564901">
      <w:pPr>
        <w:pStyle w:val="paragraphsub-sub"/>
      </w:pPr>
      <w:r w:rsidRPr="004A4B15">
        <w:tab/>
        <w:t>(C)</w:t>
      </w:r>
      <w:r w:rsidRPr="004A4B15">
        <w:tab/>
        <w:t>anything being loaded, or to be loaded, on board an aircraft engaged in a prescribed air service.</w:t>
      </w:r>
    </w:p>
    <w:p w:rsidR="00B967C1" w:rsidRPr="004A4B15" w:rsidRDefault="00564901" w:rsidP="00564901">
      <w:pPr>
        <w:pStyle w:val="ActHead4"/>
      </w:pPr>
      <w:bookmarkStart w:id="376" w:name="_Toc442693222"/>
      <w:r w:rsidRPr="004A4B15">
        <w:rPr>
          <w:rStyle w:val="CharSubdNo"/>
        </w:rPr>
        <w:lastRenderedPageBreak/>
        <w:t>Subdivision</w:t>
      </w:r>
      <w:r w:rsidR="004A4B15" w:rsidRPr="004A4B15">
        <w:rPr>
          <w:rStyle w:val="CharSubdNo"/>
        </w:rPr>
        <w:t> </w:t>
      </w:r>
      <w:r w:rsidR="00B967C1" w:rsidRPr="004A4B15">
        <w:rPr>
          <w:rStyle w:val="CharSubdNo"/>
        </w:rPr>
        <w:t>6.5.2</w:t>
      </w:r>
      <w:r w:rsidRPr="004A4B15">
        <w:t>—</w:t>
      </w:r>
      <w:r w:rsidR="00B967C1" w:rsidRPr="004A4B15">
        <w:rPr>
          <w:rStyle w:val="CharSubdText"/>
        </w:rPr>
        <w:t>Issue and form of ASICs</w:t>
      </w:r>
      <w:bookmarkEnd w:id="376"/>
    </w:p>
    <w:p w:rsidR="00D56687" w:rsidRPr="004A4B15" w:rsidRDefault="00D56687" w:rsidP="00564901">
      <w:pPr>
        <w:pStyle w:val="ActHead5"/>
      </w:pPr>
      <w:bookmarkStart w:id="377" w:name="_Toc442693223"/>
      <w:r w:rsidRPr="004A4B15">
        <w:rPr>
          <w:rStyle w:val="CharSectno"/>
        </w:rPr>
        <w:t>6.26</w:t>
      </w:r>
      <w:r w:rsidR="00564901" w:rsidRPr="004A4B15">
        <w:t xml:space="preserve">  </w:t>
      </w:r>
      <w:r w:rsidRPr="004A4B15">
        <w:t>ASICs</w:t>
      </w:r>
      <w:r w:rsidR="00564901" w:rsidRPr="004A4B15">
        <w:t>—</w:t>
      </w:r>
      <w:r w:rsidRPr="004A4B15">
        <w:t>application for issue</w:t>
      </w:r>
      <w:bookmarkEnd w:id="377"/>
    </w:p>
    <w:p w:rsidR="00D56687" w:rsidRPr="004A4B15" w:rsidRDefault="00D56687" w:rsidP="00564901">
      <w:pPr>
        <w:pStyle w:val="subsection"/>
      </w:pPr>
      <w:r w:rsidRPr="004A4B15">
        <w:tab/>
      </w:r>
      <w:r w:rsidRPr="004A4B15">
        <w:tab/>
        <w:t xml:space="preserve">A person </w:t>
      </w:r>
      <w:r w:rsidR="003731E7" w:rsidRPr="004A4B15">
        <w:t>may, in writing, apply</w:t>
      </w:r>
      <w:r w:rsidRPr="004A4B15">
        <w:t xml:space="preserve"> to an issuing body for the issue of an ASIC.</w:t>
      </w:r>
    </w:p>
    <w:p w:rsidR="00B967C1" w:rsidRPr="004A4B15" w:rsidRDefault="00B967C1" w:rsidP="00564901">
      <w:pPr>
        <w:pStyle w:val="ActHead5"/>
      </w:pPr>
      <w:bookmarkStart w:id="378" w:name="_Toc442693224"/>
      <w:r w:rsidRPr="004A4B15">
        <w:rPr>
          <w:rStyle w:val="CharSectno"/>
        </w:rPr>
        <w:t>6.27</w:t>
      </w:r>
      <w:r w:rsidR="00564901" w:rsidRPr="004A4B15">
        <w:t xml:space="preserve">  </w:t>
      </w:r>
      <w:r w:rsidRPr="004A4B15">
        <w:t>Issue of ASICs</w:t>
      </w:r>
      <w:bookmarkEnd w:id="378"/>
    </w:p>
    <w:p w:rsidR="00B967C1" w:rsidRPr="004A4B15" w:rsidRDefault="00B967C1" w:rsidP="00564901">
      <w:pPr>
        <w:pStyle w:val="subsection"/>
      </w:pPr>
      <w:r w:rsidRPr="004A4B15">
        <w:tab/>
        <w:t>(1)</w:t>
      </w:r>
      <w:r w:rsidRPr="004A4B15">
        <w:tab/>
        <w:t>An issuing body may issue ASICs only in accordance with its ASIC program.</w:t>
      </w:r>
    </w:p>
    <w:p w:rsidR="00B967C1" w:rsidRPr="004A4B15" w:rsidRDefault="00B967C1" w:rsidP="00564901">
      <w:pPr>
        <w:pStyle w:val="subsection"/>
      </w:pPr>
      <w:r w:rsidRPr="004A4B15">
        <w:tab/>
        <w:t>(2)</w:t>
      </w:r>
      <w:r w:rsidRPr="004A4B15">
        <w:tab/>
        <w:t>A person commits an offence if:</w:t>
      </w:r>
    </w:p>
    <w:p w:rsidR="00B967C1" w:rsidRPr="004A4B15" w:rsidRDefault="00B967C1" w:rsidP="00564901">
      <w:pPr>
        <w:pStyle w:val="paragraph"/>
      </w:pPr>
      <w:r w:rsidRPr="004A4B15">
        <w:tab/>
        <w:t>(a)</w:t>
      </w:r>
      <w:r w:rsidRPr="004A4B15">
        <w:tab/>
        <w:t>the person issues an ASIC, a card resembling an ASIC, or a card apparently intended to be taken to be an ASIC; and</w:t>
      </w:r>
    </w:p>
    <w:p w:rsidR="00B967C1" w:rsidRPr="004A4B15" w:rsidRDefault="00B967C1" w:rsidP="00564901">
      <w:pPr>
        <w:pStyle w:val="paragraph"/>
      </w:pPr>
      <w:r w:rsidRPr="004A4B15">
        <w:tab/>
        <w:t>(b)</w:t>
      </w:r>
      <w:r w:rsidRPr="004A4B15">
        <w:tab/>
        <w:t>the person is not an issuing body.</w:t>
      </w:r>
    </w:p>
    <w:p w:rsidR="00B967C1" w:rsidRPr="004A4B15" w:rsidRDefault="00564901" w:rsidP="00B967C1">
      <w:pPr>
        <w:pStyle w:val="Penalty"/>
      </w:pPr>
      <w:r w:rsidRPr="004A4B15">
        <w:t>Penalty:</w:t>
      </w:r>
      <w:r w:rsidRPr="004A4B15">
        <w:tab/>
      </w:r>
      <w:r w:rsidR="00B967C1" w:rsidRPr="004A4B15">
        <w:t>50 penalty units.</w:t>
      </w:r>
    </w:p>
    <w:p w:rsidR="00B967C1" w:rsidRPr="004A4B15" w:rsidRDefault="00B967C1" w:rsidP="00564901">
      <w:pPr>
        <w:pStyle w:val="subsection"/>
      </w:pPr>
      <w:r w:rsidRPr="004A4B15">
        <w:tab/>
        <w:t>(3)</w:t>
      </w:r>
      <w:r w:rsidRPr="004A4B15">
        <w:tab/>
        <w:t>An offence under subregulation</w:t>
      </w:r>
      <w:r w:rsidR="00183AC8" w:rsidRPr="004A4B15">
        <w:t> </w:t>
      </w:r>
      <w:r w:rsidRPr="004A4B15">
        <w:t>(2) is an offence of strict liability.</w:t>
      </w:r>
    </w:p>
    <w:p w:rsidR="00B967C1" w:rsidRPr="004A4B15" w:rsidRDefault="00B967C1" w:rsidP="00564901">
      <w:pPr>
        <w:pStyle w:val="subsection"/>
      </w:pPr>
      <w:r w:rsidRPr="004A4B15">
        <w:tab/>
        <w:t>(4)</w:t>
      </w:r>
      <w:r w:rsidRPr="004A4B15">
        <w:tab/>
        <w:t>A person commits an offence if:</w:t>
      </w:r>
    </w:p>
    <w:p w:rsidR="00B967C1" w:rsidRPr="004A4B15" w:rsidRDefault="00B967C1" w:rsidP="00564901">
      <w:pPr>
        <w:pStyle w:val="paragraph"/>
      </w:pPr>
      <w:r w:rsidRPr="004A4B15">
        <w:tab/>
        <w:t>(a)</w:t>
      </w:r>
      <w:r w:rsidRPr="004A4B15">
        <w:tab/>
        <w:t xml:space="preserve">the person is a transitional issuing body; and </w:t>
      </w:r>
    </w:p>
    <w:p w:rsidR="00B967C1" w:rsidRPr="004A4B15" w:rsidRDefault="00B967C1" w:rsidP="00564901">
      <w:pPr>
        <w:pStyle w:val="paragraph"/>
      </w:pPr>
      <w:r w:rsidRPr="004A4B15">
        <w:tab/>
        <w:t>(b)</w:t>
      </w:r>
      <w:r w:rsidRPr="004A4B15">
        <w:tab/>
        <w:t>the person issues an ASIC, a card resembling an ASIC, or a card apparently intended to be taken to be an ASIC; and</w:t>
      </w:r>
    </w:p>
    <w:p w:rsidR="00B967C1" w:rsidRPr="004A4B15" w:rsidRDefault="00B967C1" w:rsidP="00564901">
      <w:pPr>
        <w:pStyle w:val="paragraph"/>
      </w:pPr>
      <w:r w:rsidRPr="004A4B15">
        <w:tab/>
        <w:t>(c)</w:t>
      </w:r>
      <w:r w:rsidRPr="004A4B15">
        <w:tab/>
        <w:t>the ASIC:</w:t>
      </w:r>
    </w:p>
    <w:p w:rsidR="00B967C1" w:rsidRPr="004A4B15" w:rsidRDefault="00B967C1" w:rsidP="00564901">
      <w:pPr>
        <w:pStyle w:val="paragraphsub"/>
      </w:pPr>
      <w:r w:rsidRPr="004A4B15">
        <w:tab/>
        <w:t>(i)</w:t>
      </w:r>
      <w:r w:rsidRPr="004A4B15">
        <w:tab/>
        <w:t>is not a replacement ASIC; or</w:t>
      </w:r>
    </w:p>
    <w:p w:rsidR="00B967C1" w:rsidRPr="004A4B15" w:rsidRDefault="00B967C1" w:rsidP="00564901">
      <w:pPr>
        <w:pStyle w:val="paragraphsub"/>
      </w:pPr>
      <w:r w:rsidRPr="004A4B15">
        <w:tab/>
        <w:t>(ii)</w:t>
      </w:r>
      <w:r w:rsidRPr="004A4B15">
        <w:tab/>
        <w:t>was not applied for before the person was declared to be a transitional issuing body.</w:t>
      </w:r>
    </w:p>
    <w:p w:rsidR="00B967C1" w:rsidRPr="004A4B15" w:rsidRDefault="00564901" w:rsidP="00B967C1">
      <w:pPr>
        <w:pStyle w:val="Penalty"/>
      </w:pPr>
      <w:r w:rsidRPr="004A4B15">
        <w:t>Penalty:</w:t>
      </w:r>
      <w:r w:rsidRPr="004A4B15">
        <w:tab/>
      </w:r>
      <w:r w:rsidR="00B967C1" w:rsidRPr="004A4B15">
        <w:t>50 penalty units.</w:t>
      </w:r>
    </w:p>
    <w:p w:rsidR="00B967C1" w:rsidRPr="004A4B15" w:rsidRDefault="00B967C1" w:rsidP="00564901">
      <w:pPr>
        <w:pStyle w:val="subsection"/>
      </w:pPr>
      <w:r w:rsidRPr="004A4B15">
        <w:tab/>
        <w:t>(5)</w:t>
      </w:r>
      <w:r w:rsidRPr="004A4B15">
        <w:tab/>
        <w:t>An issuing body must not issue an Australia</w:t>
      </w:r>
      <w:r w:rsidR="004A4B15">
        <w:noBreakHyphen/>
      </w:r>
      <w:r w:rsidRPr="004A4B15">
        <w:t>wide ASIC unless the ASIC holder has an operational need to access more than one airport.</w:t>
      </w:r>
    </w:p>
    <w:p w:rsidR="00B967C1" w:rsidRPr="004A4B15" w:rsidRDefault="00B967C1" w:rsidP="00564901">
      <w:pPr>
        <w:pStyle w:val="ActHead5"/>
      </w:pPr>
      <w:bookmarkStart w:id="379" w:name="_Toc442693225"/>
      <w:r w:rsidRPr="004A4B15">
        <w:rPr>
          <w:rStyle w:val="CharSectno"/>
        </w:rPr>
        <w:lastRenderedPageBreak/>
        <w:t>6.27A</w:t>
      </w:r>
      <w:r w:rsidR="00564901" w:rsidRPr="004A4B15">
        <w:t xml:space="preserve">  </w:t>
      </w:r>
      <w:r w:rsidRPr="004A4B15">
        <w:t>Approval of airport operator for airport</w:t>
      </w:r>
      <w:r w:rsidR="004A4B15">
        <w:noBreakHyphen/>
      </w:r>
      <w:r w:rsidRPr="004A4B15">
        <w:t>specific ASICs</w:t>
      </w:r>
      <w:bookmarkEnd w:id="379"/>
    </w:p>
    <w:p w:rsidR="00B967C1" w:rsidRPr="004A4B15" w:rsidRDefault="00B967C1" w:rsidP="00564901">
      <w:pPr>
        <w:pStyle w:val="subsection"/>
      </w:pPr>
      <w:r w:rsidRPr="004A4B15">
        <w:tab/>
        <w:t>(1)</w:t>
      </w:r>
      <w:r w:rsidRPr="004A4B15">
        <w:tab/>
        <w:t xml:space="preserve">If an issuing body (other than </w:t>
      </w:r>
      <w:r w:rsidR="00812D5F" w:rsidRPr="004A4B15">
        <w:t>the Comptroller</w:t>
      </w:r>
      <w:r w:rsidR="004A4B15">
        <w:noBreakHyphen/>
      </w:r>
      <w:r w:rsidR="00812D5F" w:rsidRPr="004A4B15">
        <w:t>General of Customs</w:t>
      </w:r>
      <w:r w:rsidRPr="004A4B15">
        <w:t>) intends to issue an airport</w:t>
      </w:r>
      <w:r w:rsidR="004A4B15">
        <w:noBreakHyphen/>
      </w:r>
      <w:r w:rsidRPr="004A4B15">
        <w:t>specific ASIC to a person, and the issuing body is not the airport operator of that airport, the issuing body must not issue the ASIC unless the issuing body has received the written approval of the airport operator of the airport.</w:t>
      </w:r>
    </w:p>
    <w:p w:rsidR="00B967C1" w:rsidRPr="004A4B15" w:rsidRDefault="00B967C1" w:rsidP="00564901">
      <w:pPr>
        <w:pStyle w:val="subsection"/>
      </w:pPr>
      <w:r w:rsidRPr="004A4B15">
        <w:tab/>
        <w:t>(2)</w:t>
      </w:r>
      <w:r w:rsidRPr="004A4B15">
        <w:tab/>
        <w:t>The airport operator may give the issuing body approval subject to conditions.</w:t>
      </w:r>
    </w:p>
    <w:p w:rsidR="00B967C1" w:rsidRPr="004A4B15" w:rsidRDefault="00B967C1" w:rsidP="00564901">
      <w:pPr>
        <w:pStyle w:val="subsection"/>
      </w:pPr>
      <w:r w:rsidRPr="004A4B15">
        <w:tab/>
        <w:t>(3)</w:t>
      </w:r>
      <w:r w:rsidRPr="004A4B15">
        <w:tab/>
        <w:t>An issuing body may apply to the Secretary for an exemption from subregulation</w:t>
      </w:r>
      <w:r w:rsidR="00183AC8" w:rsidRPr="004A4B15">
        <w:t> </w:t>
      </w:r>
      <w:r w:rsidRPr="004A4B15">
        <w:t xml:space="preserve">(1) if: </w:t>
      </w:r>
    </w:p>
    <w:p w:rsidR="00B967C1" w:rsidRPr="004A4B15" w:rsidRDefault="00B967C1" w:rsidP="00564901">
      <w:pPr>
        <w:pStyle w:val="paragraph"/>
      </w:pPr>
      <w:r w:rsidRPr="004A4B15">
        <w:tab/>
        <w:t>(a)</w:t>
      </w:r>
      <w:r w:rsidRPr="004A4B15">
        <w:tab/>
        <w:t>the airport operator refuses to give the issuing body approval to issue an airport</w:t>
      </w:r>
      <w:r w:rsidR="004A4B15">
        <w:noBreakHyphen/>
      </w:r>
      <w:r w:rsidRPr="004A4B15">
        <w:t xml:space="preserve">specific ASIC; or </w:t>
      </w:r>
    </w:p>
    <w:p w:rsidR="00B967C1" w:rsidRPr="004A4B15" w:rsidRDefault="00B967C1" w:rsidP="00564901">
      <w:pPr>
        <w:pStyle w:val="paragraph"/>
      </w:pPr>
      <w:r w:rsidRPr="004A4B15">
        <w:tab/>
        <w:t>(b)</w:t>
      </w:r>
      <w:r w:rsidRPr="004A4B15">
        <w:tab/>
        <w:t>the issuing body does not agree to the conditions imposed on the issuing body by the airport operator in relation to the issuing of an airport</w:t>
      </w:r>
      <w:r w:rsidR="004A4B15">
        <w:noBreakHyphen/>
      </w:r>
      <w:r w:rsidRPr="004A4B15">
        <w:t>specific ASIC.</w:t>
      </w:r>
    </w:p>
    <w:p w:rsidR="00B967C1" w:rsidRPr="004A4B15" w:rsidRDefault="00B967C1" w:rsidP="00564901">
      <w:pPr>
        <w:pStyle w:val="subsection"/>
      </w:pPr>
      <w:r w:rsidRPr="004A4B15">
        <w:tab/>
        <w:t>(4)</w:t>
      </w:r>
      <w:r w:rsidRPr="004A4B15">
        <w:tab/>
        <w:t>Before deciding whether to grant an issuing body an exemption from subregulation</w:t>
      </w:r>
      <w:r w:rsidR="00183AC8" w:rsidRPr="004A4B15">
        <w:t> </w:t>
      </w:r>
      <w:r w:rsidRPr="004A4B15">
        <w:t>(1), the Secretary must consider the following:</w:t>
      </w:r>
    </w:p>
    <w:p w:rsidR="00B967C1" w:rsidRPr="004A4B15" w:rsidRDefault="00B967C1" w:rsidP="00564901">
      <w:pPr>
        <w:pStyle w:val="paragraph"/>
      </w:pPr>
      <w:r w:rsidRPr="004A4B15">
        <w:tab/>
        <w:t>(a)</w:t>
      </w:r>
      <w:r w:rsidRPr="004A4B15">
        <w:tab/>
        <w:t>the reasons (if any) given by the airport operator for why approval was not given or the conditions were imposed;</w:t>
      </w:r>
    </w:p>
    <w:p w:rsidR="00B967C1" w:rsidRPr="004A4B15" w:rsidRDefault="00B967C1" w:rsidP="00564901">
      <w:pPr>
        <w:pStyle w:val="paragraph"/>
      </w:pPr>
      <w:r w:rsidRPr="004A4B15">
        <w:tab/>
        <w:t>(b)</w:t>
      </w:r>
      <w:r w:rsidRPr="004A4B15">
        <w:tab/>
        <w:t>the issuing body’s reasons for wanting to issue airport</w:t>
      </w:r>
      <w:r w:rsidR="004A4B15">
        <w:noBreakHyphen/>
      </w:r>
      <w:r w:rsidRPr="004A4B15">
        <w:t>specific ASICs for that airport;</w:t>
      </w:r>
    </w:p>
    <w:p w:rsidR="00B967C1" w:rsidRPr="004A4B15" w:rsidRDefault="00B967C1" w:rsidP="00564901">
      <w:pPr>
        <w:pStyle w:val="paragraph"/>
      </w:pPr>
      <w:r w:rsidRPr="004A4B15">
        <w:tab/>
        <w:t>(c)</w:t>
      </w:r>
      <w:r w:rsidRPr="004A4B15">
        <w:tab/>
        <w:t>the number of airport</w:t>
      </w:r>
      <w:r w:rsidR="004A4B15">
        <w:noBreakHyphen/>
      </w:r>
      <w:r w:rsidRPr="004A4B15">
        <w:t>specific ASICs the issuing body has previously issued, and proposes to issue, for that airport;</w:t>
      </w:r>
    </w:p>
    <w:p w:rsidR="00B967C1" w:rsidRPr="004A4B15" w:rsidRDefault="00B967C1" w:rsidP="00564901">
      <w:pPr>
        <w:pStyle w:val="paragraph"/>
      </w:pPr>
      <w:r w:rsidRPr="004A4B15">
        <w:tab/>
        <w:t>(d)</w:t>
      </w:r>
      <w:r w:rsidRPr="004A4B15">
        <w:tab/>
        <w:t>the effect that an exemption would have on the airport operator and on aviation security at the airport;</w:t>
      </w:r>
    </w:p>
    <w:p w:rsidR="00B967C1" w:rsidRPr="004A4B15" w:rsidRDefault="00B967C1" w:rsidP="00564901">
      <w:pPr>
        <w:pStyle w:val="paragraph"/>
      </w:pPr>
      <w:r w:rsidRPr="004A4B15">
        <w:tab/>
        <w:t>(e)</w:t>
      </w:r>
      <w:r w:rsidRPr="004A4B15">
        <w:tab/>
        <w:t>the significance of any facilities operated by the issuing body at the airport, including:</w:t>
      </w:r>
    </w:p>
    <w:p w:rsidR="00B967C1" w:rsidRPr="004A4B15" w:rsidRDefault="00B967C1" w:rsidP="00564901">
      <w:pPr>
        <w:pStyle w:val="paragraphsub"/>
      </w:pPr>
      <w:r w:rsidRPr="004A4B15">
        <w:tab/>
        <w:t>(i)</w:t>
      </w:r>
      <w:r w:rsidRPr="004A4B15">
        <w:tab/>
        <w:t>if any aircraft use the facilities</w:t>
      </w:r>
      <w:r w:rsidR="00564901" w:rsidRPr="004A4B15">
        <w:t>—</w:t>
      </w:r>
      <w:r w:rsidRPr="004A4B15">
        <w:t xml:space="preserve">the size and number of aircraft </w:t>
      </w:r>
      <w:r w:rsidRPr="004A4B15">
        <w:rPr>
          <w:shd w:val="clear" w:color="auto" w:fill="FFFFFF"/>
        </w:rPr>
        <w:t>that use the facilities</w:t>
      </w:r>
      <w:r w:rsidRPr="004A4B15">
        <w:t>; and</w:t>
      </w:r>
    </w:p>
    <w:p w:rsidR="00B967C1" w:rsidRPr="004A4B15" w:rsidRDefault="00B967C1" w:rsidP="00564901">
      <w:pPr>
        <w:pStyle w:val="paragraphsub"/>
      </w:pPr>
      <w:r w:rsidRPr="004A4B15">
        <w:tab/>
        <w:t>(ii)</w:t>
      </w:r>
      <w:r w:rsidRPr="004A4B15">
        <w:tab/>
        <w:t>if any passengers use the facilities</w:t>
      </w:r>
      <w:r w:rsidR="00564901" w:rsidRPr="004A4B15">
        <w:t>—</w:t>
      </w:r>
      <w:r w:rsidRPr="004A4B15">
        <w:t>the number of passengers that use the facilities; and</w:t>
      </w:r>
    </w:p>
    <w:p w:rsidR="00B967C1" w:rsidRPr="004A4B15" w:rsidRDefault="00B967C1" w:rsidP="00564901">
      <w:pPr>
        <w:pStyle w:val="paragraphsub"/>
      </w:pPr>
      <w:r w:rsidRPr="004A4B15">
        <w:tab/>
        <w:t>(iii)</w:t>
      </w:r>
      <w:r w:rsidRPr="004A4B15">
        <w:tab/>
        <w:t>whether the issuing body operating the facilities has its own screening point; and</w:t>
      </w:r>
    </w:p>
    <w:p w:rsidR="00B967C1" w:rsidRPr="004A4B15" w:rsidRDefault="00B967C1" w:rsidP="00564901">
      <w:pPr>
        <w:pStyle w:val="paragraphsub"/>
      </w:pPr>
      <w:r w:rsidRPr="004A4B15">
        <w:lastRenderedPageBreak/>
        <w:tab/>
        <w:t>(iv)</w:t>
      </w:r>
      <w:r w:rsidRPr="004A4B15">
        <w:tab/>
        <w:t xml:space="preserve">the measures and procedures in place to control access to the facilities. </w:t>
      </w:r>
    </w:p>
    <w:p w:rsidR="00B967C1" w:rsidRPr="004A4B15" w:rsidRDefault="00B967C1" w:rsidP="00564901">
      <w:pPr>
        <w:pStyle w:val="subsection"/>
      </w:pPr>
      <w:r w:rsidRPr="004A4B15">
        <w:tab/>
        <w:t>(5)</w:t>
      </w:r>
      <w:r w:rsidRPr="004A4B15">
        <w:tab/>
        <w:t xml:space="preserve">Within 30 days of receiving an application for an exemption from an issuing body, the Secretary must: </w:t>
      </w:r>
    </w:p>
    <w:p w:rsidR="00B967C1" w:rsidRPr="004A4B15" w:rsidRDefault="00B967C1" w:rsidP="00564901">
      <w:pPr>
        <w:pStyle w:val="paragraph"/>
      </w:pPr>
      <w:r w:rsidRPr="004A4B15">
        <w:tab/>
        <w:t>(a)</w:t>
      </w:r>
      <w:r w:rsidRPr="004A4B15">
        <w:tab/>
        <w:t>decide whether to grant the issuing body an exemption from subregulation</w:t>
      </w:r>
      <w:r w:rsidR="00183AC8" w:rsidRPr="004A4B15">
        <w:t> </w:t>
      </w:r>
      <w:r w:rsidRPr="004A4B15">
        <w:t>(1); and</w:t>
      </w:r>
    </w:p>
    <w:p w:rsidR="00B967C1" w:rsidRPr="004A4B15" w:rsidRDefault="00B967C1" w:rsidP="00564901">
      <w:pPr>
        <w:pStyle w:val="paragraph"/>
      </w:pPr>
      <w:r w:rsidRPr="004A4B15">
        <w:tab/>
        <w:t>(b)</w:t>
      </w:r>
      <w:r w:rsidRPr="004A4B15">
        <w:tab/>
        <w:t>give the issuing body written notice of the decision and the reasons for the decision.</w:t>
      </w:r>
    </w:p>
    <w:p w:rsidR="00D56687" w:rsidRPr="004A4B15" w:rsidRDefault="00D56687" w:rsidP="00564901">
      <w:pPr>
        <w:pStyle w:val="ActHead5"/>
      </w:pPr>
      <w:bookmarkStart w:id="380" w:name="_Toc442693226"/>
      <w:r w:rsidRPr="004A4B15">
        <w:rPr>
          <w:rStyle w:val="CharSectno"/>
        </w:rPr>
        <w:t>6.27AA</w:t>
      </w:r>
      <w:r w:rsidR="00564901" w:rsidRPr="004A4B15">
        <w:t xml:space="preserve">  </w:t>
      </w:r>
      <w:r w:rsidRPr="004A4B15">
        <w:t>Application for background check</w:t>
      </w:r>
      <w:bookmarkEnd w:id="380"/>
    </w:p>
    <w:p w:rsidR="00D56687" w:rsidRPr="004A4B15" w:rsidRDefault="00D56687" w:rsidP="00564901">
      <w:pPr>
        <w:pStyle w:val="subsection"/>
      </w:pPr>
      <w:r w:rsidRPr="004A4B15">
        <w:tab/>
        <w:t>(1)</w:t>
      </w:r>
      <w:r w:rsidRPr="004A4B15">
        <w:tab/>
        <w:t>An issuing body may apply to the Secretary AGD for a background check on:</w:t>
      </w:r>
    </w:p>
    <w:p w:rsidR="00D56687" w:rsidRPr="004A4B15" w:rsidRDefault="00D56687" w:rsidP="00564901">
      <w:pPr>
        <w:pStyle w:val="paragraph"/>
      </w:pPr>
      <w:r w:rsidRPr="004A4B15">
        <w:tab/>
        <w:t>(a)</w:t>
      </w:r>
      <w:r w:rsidRPr="004A4B15">
        <w:tab/>
        <w:t>an applicant for an ASIC; or</w:t>
      </w:r>
    </w:p>
    <w:p w:rsidR="00D56687" w:rsidRPr="004A4B15" w:rsidRDefault="00D56687" w:rsidP="00564901">
      <w:pPr>
        <w:pStyle w:val="paragraph"/>
      </w:pPr>
      <w:r w:rsidRPr="004A4B15">
        <w:tab/>
        <w:t>(b)</w:t>
      </w:r>
      <w:r w:rsidRPr="004A4B15">
        <w:tab/>
        <w:t xml:space="preserve">a person employed by the issuing body to issue </w:t>
      </w:r>
      <w:r w:rsidR="002A5BED" w:rsidRPr="004A4B15">
        <w:t>ASICs; or</w:t>
      </w:r>
    </w:p>
    <w:p w:rsidR="002A5BED" w:rsidRPr="004A4B15" w:rsidRDefault="002A5BED" w:rsidP="00564901">
      <w:pPr>
        <w:pStyle w:val="paragraph"/>
      </w:pPr>
      <w:r w:rsidRPr="004A4B15">
        <w:tab/>
        <w:t>(c)</w:t>
      </w:r>
      <w:r w:rsidRPr="004A4B15">
        <w:tab/>
        <w:t>the holder of an ASIC who has notified the issuing body under regulation</w:t>
      </w:r>
      <w:r w:rsidR="004A4B15">
        <w:t> </w:t>
      </w:r>
      <w:r w:rsidRPr="004A4B15">
        <w:t>6.41.</w:t>
      </w:r>
    </w:p>
    <w:p w:rsidR="00D56687" w:rsidRPr="004A4B15" w:rsidRDefault="00D56687" w:rsidP="00564901">
      <w:pPr>
        <w:pStyle w:val="subsection"/>
      </w:pPr>
      <w:r w:rsidRPr="004A4B15">
        <w:tab/>
        <w:t>(2)</w:t>
      </w:r>
      <w:r w:rsidRPr="004A4B15">
        <w:tab/>
        <w:t>An issuing body may apply to the Secretary AGD for a background check on a person employed by the issuing body to issue ASICs:</w:t>
      </w:r>
    </w:p>
    <w:p w:rsidR="00D56687" w:rsidRPr="004A4B15" w:rsidRDefault="00D56687" w:rsidP="00564901">
      <w:pPr>
        <w:pStyle w:val="paragraph"/>
      </w:pPr>
      <w:r w:rsidRPr="004A4B15">
        <w:tab/>
        <w:t>(a)</w:t>
      </w:r>
      <w:r w:rsidRPr="004A4B15">
        <w:tab/>
        <w:t>before the person begins to issue ASICs; and</w:t>
      </w:r>
    </w:p>
    <w:p w:rsidR="00D56687" w:rsidRPr="004A4B15" w:rsidRDefault="00D56687" w:rsidP="00564901">
      <w:pPr>
        <w:pStyle w:val="paragraph"/>
      </w:pPr>
      <w:r w:rsidRPr="004A4B15">
        <w:tab/>
        <w:t>(b)</w:t>
      </w:r>
      <w:r w:rsidRPr="004A4B15">
        <w:tab/>
        <w:t xml:space="preserve">every 2 years afterwards. </w:t>
      </w:r>
    </w:p>
    <w:p w:rsidR="002A5BED" w:rsidRPr="004A4B15" w:rsidRDefault="002A5BED" w:rsidP="00564901">
      <w:pPr>
        <w:pStyle w:val="subsection"/>
      </w:pPr>
      <w:r w:rsidRPr="004A4B15">
        <w:tab/>
        <w:t>(3)</w:t>
      </w:r>
      <w:r w:rsidRPr="004A4B15">
        <w:tab/>
        <w:t xml:space="preserve">The Secretary may apply to the Secretary AGD for a background check </w:t>
      </w:r>
      <w:r w:rsidR="003731E7" w:rsidRPr="004A4B15">
        <w:t>on a person who is an applicant for an ASIC, or the holder of an ASIC, if the Secretary considers on reasonable grounds that the person</w:t>
      </w:r>
      <w:r w:rsidRPr="004A4B15">
        <w:t>:</w:t>
      </w:r>
    </w:p>
    <w:p w:rsidR="002A5BED" w:rsidRPr="004A4B15" w:rsidRDefault="002A5BED" w:rsidP="00564901">
      <w:pPr>
        <w:pStyle w:val="paragraph"/>
      </w:pPr>
      <w:r w:rsidRPr="004A4B15">
        <w:tab/>
        <w:t>(a)</w:t>
      </w:r>
      <w:r w:rsidRPr="004A4B15">
        <w:tab/>
        <w:t>has been convicted of an aviation</w:t>
      </w:r>
      <w:r w:rsidR="004A4B15">
        <w:noBreakHyphen/>
      </w:r>
      <w:r w:rsidRPr="004A4B15">
        <w:t>security</w:t>
      </w:r>
      <w:r w:rsidR="004A4B15">
        <w:noBreakHyphen/>
      </w:r>
      <w:r w:rsidRPr="004A4B15">
        <w:t>relevant offence; or</w:t>
      </w:r>
    </w:p>
    <w:p w:rsidR="002A5BED" w:rsidRPr="004A4B15" w:rsidRDefault="002A5BED" w:rsidP="00564901">
      <w:pPr>
        <w:pStyle w:val="paragraph"/>
      </w:pPr>
      <w:r w:rsidRPr="004A4B15">
        <w:tab/>
        <w:t>(b)</w:t>
      </w:r>
      <w:r w:rsidRPr="004A4B15">
        <w:tab/>
        <w:t>constitutes a threat to aviation security.</w:t>
      </w:r>
    </w:p>
    <w:p w:rsidR="002A5BED" w:rsidRPr="004A4B15" w:rsidRDefault="002A5BED" w:rsidP="00564901">
      <w:pPr>
        <w:pStyle w:val="subsection"/>
      </w:pPr>
      <w:r w:rsidRPr="004A4B15">
        <w:tab/>
        <w:t>(4)</w:t>
      </w:r>
      <w:r w:rsidRPr="004A4B15">
        <w:tab/>
        <w:t xml:space="preserve">In considering the matter mentioned in </w:t>
      </w:r>
      <w:r w:rsidR="004A4B15">
        <w:t>paragraph (</w:t>
      </w:r>
      <w:r w:rsidRPr="004A4B15">
        <w:t>3</w:t>
      </w:r>
      <w:r w:rsidR="00564901" w:rsidRPr="004A4B15">
        <w:t>)(</w:t>
      </w:r>
      <w:r w:rsidRPr="004A4B15">
        <w:t>a) or (b), the Secretary must take into account:</w:t>
      </w:r>
    </w:p>
    <w:p w:rsidR="002A5BED" w:rsidRPr="004A4B15" w:rsidRDefault="002A5BED" w:rsidP="00564901">
      <w:pPr>
        <w:pStyle w:val="paragraph"/>
      </w:pPr>
      <w:r w:rsidRPr="004A4B15">
        <w:tab/>
        <w:t>(a)</w:t>
      </w:r>
      <w:r w:rsidRPr="004A4B15">
        <w:tab/>
        <w:t xml:space="preserve">any information given to the Secretary by the </w:t>
      </w:r>
      <w:r w:rsidR="003731E7" w:rsidRPr="004A4B15">
        <w:t>person</w:t>
      </w:r>
      <w:r w:rsidRPr="004A4B15">
        <w:t xml:space="preserve"> or the issuing body of the ASIC; and</w:t>
      </w:r>
    </w:p>
    <w:p w:rsidR="002A5BED" w:rsidRPr="004A4B15" w:rsidRDefault="002A5BED" w:rsidP="00564901">
      <w:pPr>
        <w:pStyle w:val="paragraph"/>
      </w:pPr>
      <w:r w:rsidRPr="004A4B15">
        <w:lastRenderedPageBreak/>
        <w:tab/>
        <w:t>(b)</w:t>
      </w:r>
      <w:r w:rsidRPr="004A4B15">
        <w:tab/>
        <w:t xml:space="preserve">any information given to the Secretary by the Secretary AGD or a law enforcement agency (however described) about the </w:t>
      </w:r>
      <w:r w:rsidR="003731E7" w:rsidRPr="004A4B15">
        <w:t>person</w:t>
      </w:r>
      <w:r w:rsidRPr="004A4B15">
        <w:t>; and</w:t>
      </w:r>
    </w:p>
    <w:p w:rsidR="002A5BED" w:rsidRPr="004A4B15" w:rsidRDefault="002A5BED" w:rsidP="00564901">
      <w:pPr>
        <w:pStyle w:val="paragraph"/>
      </w:pPr>
      <w:r w:rsidRPr="004A4B15">
        <w:tab/>
        <w:t>(c)</w:t>
      </w:r>
      <w:r w:rsidRPr="004A4B15">
        <w:tab/>
        <w:t>anything else relevant that the Secretary knows about.</w:t>
      </w:r>
    </w:p>
    <w:p w:rsidR="00D56687" w:rsidRPr="004A4B15" w:rsidRDefault="00D56687" w:rsidP="00564901">
      <w:pPr>
        <w:pStyle w:val="ActHead5"/>
      </w:pPr>
      <w:bookmarkStart w:id="381" w:name="_Toc442693227"/>
      <w:r w:rsidRPr="004A4B15">
        <w:rPr>
          <w:rStyle w:val="CharSectno"/>
        </w:rPr>
        <w:t>6.28</w:t>
      </w:r>
      <w:r w:rsidR="00564901" w:rsidRPr="004A4B15">
        <w:t xml:space="preserve">  </w:t>
      </w:r>
      <w:r w:rsidRPr="004A4B15">
        <w:t>ASICs</w:t>
      </w:r>
      <w:r w:rsidR="00564901" w:rsidRPr="004A4B15">
        <w:t>—</w:t>
      </w:r>
      <w:r w:rsidRPr="004A4B15">
        <w:t>issue</w:t>
      </w:r>
      <w:bookmarkEnd w:id="381"/>
    </w:p>
    <w:p w:rsidR="00D56687" w:rsidRPr="004A4B15" w:rsidRDefault="00D56687" w:rsidP="00564901">
      <w:pPr>
        <w:pStyle w:val="subsection"/>
      </w:pPr>
      <w:r w:rsidRPr="004A4B15">
        <w:tab/>
        <w:t>(1)</w:t>
      </w:r>
      <w:r w:rsidRPr="004A4B15">
        <w:tab/>
        <w:t xml:space="preserve">Subject to </w:t>
      </w:r>
      <w:r w:rsidR="002A5BED" w:rsidRPr="004A4B15">
        <w:t>subregulations (3), (4), (4A), (4D) and (4H)</w:t>
      </w:r>
      <w:r w:rsidRPr="004A4B15">
        <w:t xml:space="preserve"> and regulations</w:t>
      </w:r>
      <w:r w:rsidR="004A4B15">
        <w:t> </w:t>
      </w:r>
      <w:r w:rsidRPr="004A4B15">
        <w:rPr>
          <w:noProof/>
        </w:rPr>
        <w:t>6</w:t>
      </w:r>
      <w:r w:rsidRPr="004A4B15">
        <w:t>.</w:t>
      </w:r>
      <w:r w:rsidRPr="004A4B15">
        <w:rPr>
          <w:noProof/>
        </w:rPr>
        <w:t>29</w:t>
      </w:r>
      <w:r w:rsidRPr="004A4B15">
        <w:t xml:space="preserve"> and </w:t>
      </w:r>
      <w:r w:rsidRPr="004A4B15">
        <w:rPr>
          <w:noProof/>
        </w:rPr>
        <w:t>6</w:t>
      </w:r>
      <w:r w:rsidRPr="004A4B15">
        <w:t>.</w:t>
      </w:r>
      <w:r w:rsidRPr="004A4B15">
        <w:rPr>
          <w:noProof/>
        </w:rPr>
        <w:t>31</w:t>
      </w:r>
      <w:r w:rsidRPr="004A4B15">
        <w:t>, an issuing body may issue an ASIC to a person only if:</w:t>
      </w:r>
    </w:p>
    <w:p w:rsidR="00D56687" w:rsidRPr="004A4B15" w:rsidRDefault="00D56687" w:rsidP="00564901">
      <w:pPr>
        <w:pStyle w:val="paragraph"/>
      </w:pPr>
      <w:r w:rsidRPr="004A4B15">
        <w:tab/>
        <w:t>(a)</w:t>
      </w:r>
      <w:r w:rsidRPr="004A4B15">
        <w:tab/>
        <w:t>the person has an operational need for an ASIC; and</w:t>
      </w:r>
    </w:p>
    <w:p w:rsidR="00D56687" w:rsidRPr="004A4B15" w:rsidRDefault="00D56687" w:rsidP="00564901">
      <w:pPr>
        <w:pStyle w:val="paragraph"/>
      </w:pPr>
      <w:r w:rsidRPr="004A4B15">
        <w:tab/>
        <w:t>(b)</w:t>
      </w:r>
      <w:r w:rsidRPr="004A4B15">
        <w:tab/>
        <w:t>the person has confirmed his or her identity by showing the issuing body:</w:t>
      </w:r>
    </w:p>
    <w:p w:rsidR="00D56687" w:rsidRPr="004A4B15" w:rsidRDefault="00D56687" w:rsidP="00564901">
      <w:pPr>
        <w:pStyle w:val="paragraphsub"/>
      </w:pPr>
      <w:r w:rsidRPr="004A4B15">
        <w:tab/>
        <w:t>(i)</w:t>
      </w:r>
      <w:r w:rsidRPr="004A4B15">
        <w:tab/>
        <w:t>a primary identification document; and</w:t>
      </w:r>
    </w:p>
    <w:p w:rsidR="00D56687" w:rsidRPr="004A4B15" w:rsidRDefault="00D56687" w:rsidP="00564901">
      <w:pPr>
        <w:pStyle w:val="paragraphsub"/>
      </w:pPr>
      <w:r w:rsidRPr="004A4B15">
        <w:tab/>
        <w:t>(ii)</w:t>
      </w:r>
      <w:r w:rsidRPr="004A4B15">
        <w:tab/>
        <w:t>either:</w:t>
      </w:r>
    </w:p>
    <w:p w:rsidR="00D56687" w:rsidRPr="004A4B15" w:rsidRDefault="00D56687" w:rsidP="00564901">
      <w:pPr>
        <w:pStyle w:val="paragraphsub-sub"/>
      </w:pPr>
      <w:r w:rsidRPr="004A4B15">
        <w:tab/>
        <w:t>(A)</w:t>
      </w:r>
      <w:r w:rsidRPr="004A4B15">
        <w:tab/>
        <w:t>a secondary identification document; or</w:t>
      </w:r>
    </w:p>
    <w:p w:rsidR="00D56687" w:rsidRPr="004A4B15" w:rsidRDefault="00D56687" w:rsidP="00564901">
      <w:pPr>
        <w:pStyle w:val="paragraphsub-sub"/>
      </w:pPr>
      <w:r w:rsidRPr="004A4B15">
        <w:tab/>
        <w:t>(B)</w:t>
      </w:r>
      <w:r w:rsidRPr="004A4B15">
        <w:tab/>
        <w:t>2 tertiary identification documents; and</w:t>
      </w:r>
    </w:p>
    <w:p w:rsidR="00D56687" w:rsidRPr="004A4B15" w:rsidRDefault="00D56687" w:rsidP="00564901">
      <w:pPr>
        <w:pStyle w:val="paragraph"/>
      </w:pPr>
      <w:r w:rsidRPr="004A4B15">
        <w:tab/>
        <w:t>(c)</w:t>
      </w:r>
      <w:r w:rsidRPr="004A4B15">
        <w:tab/>
        <w:t>either:</w:t>
      </w:r>
    </w:p>
    <w:p w:rsidR="00D56687" w:rsidRPr="004A4B15" w:rsidRDefault="00D56687" w:rsidP="00564901">
      <w:pPr>
        <w:pStyle w:val="paragraphsub"/>
      </w:pPr>
      <w:r w:rsidRPr="004A4B15">
        <w:tab/>
        <w:t>(i)</w:t>
      </w:r>
      <w:r w:rsidRPr="004A4B15">
        <w:tab/>
        <w:t>the person has shown the issuing body his or her Australian birth certificate, Australian passport or Australian naturalisation certificate; or</w:t>
      </w:r>
    </w:p>
    <w:p w:rsidR="00D56687" w:rsidRPr="004A4B15" w:rsidRDefault="00D56687" w:rsidP="00564901">
      <w:pPr>
        <w:pStyle w:val="paragraphsub"/>
      </w:pPr>
      <w:r w:rsidRPr="004A4B15">
        <w:tab/>
        <w:t>(ii)</w:t>
      </w:r>
      <w:r w:rsidRPr="004A4B15">
        <w:tab/>
        <w:t>the issuing body is satisfied that the person is not an unlawful non</w:t>
      </w:r>
      <w:r w:rsidR="004A4B15">
        <w:noBreakHyphen/>
      </w:r>
      <w:r w:rsidRPr="004A4B15">
        <w:t>citizen; and</w:t>
      </w:r>
    </w:p>
    <w:p w:rsidR="00D56687" w:rsidRPr="004A4B15" w:rsidRDefault="00D56687" w:rsidP="00564901">
      <w:pPr>
        <w:pStyle w:val="paragraph"/>
      </w:pPr>
      <w:r w:rsidRPr="004A4B15">
        <w:tab/>
        <w:t>(d)</w:t>
      </w:r>
      <w:r w:rsidRPr="004A4B15">
        <w:tab/>
        <w:t>the issuing body has received a notice from the Secretary AGD stating that:</w:t>
      </w:r>
    </w:p>
    <w:p w:rsidR="00D56687" w:rsidRPr="004A4B15" w:rsidRDefault="00D56687" w:rsidP="00564901">
      <w:pPr>
        <w:pStyle w:val="paragraphsub"/>
      </w:pPr>
      <w:r w:rsidRPr="004A4B15">
        <w:tab/>
        <w:t>(i)</w:t>
      </w:r>
      <w:r w:rsidRPr="004A4B15">
        <w:tab/>
        <w:t>the Secretary AGD has conducted an assessment under the AusCheck scheme to decide if the person has an adverse criminal record or a qualified criminal record; and</w:t>
      </w:r>
    </w:p>
    <w:p w:rsidR="00D56687" w:rsidRPr="004A4B15" w:rsidRDefault="00D56687" w:rsidP="00564901">
      <w:pPr>
        <w:pStyle w:val="paragraphsub"/>
      </w:pPr>
      <w:r w:rsidRPr="004A4B15">
        <w:tab/>
        <w:t>(ii)</w:t>
      </w:r>
      <w:r w:rsidRPr="004A4B15">
        <w:tab/>
        <w:t>based on the criminal history, the person does not have an adverse criminal record; and</w:t>
      </w:r>
    </w:p>
    <w:p w:rsidR="00D56687" w:rsidRPr="004A4B15" w:rsidRDefault="00D56687" w:rsidP="00564901">
      <w:pPr>
        <w:pStyle w:val="paragraph"/>
      </w:pPr>
      <w:r w:rsidRPr="004A4B15">
        <w:tab/>
        <w:t>(e)</w:t>
      </w:r>
      <w:r w:rsidRPr="004A4B15">
        <w:tab/>
        <w:t>the issuing body has been notified in writing that a security assessment of the person has been made, and:</w:t>
      </w:r>
    </w:p>
    <w:p w:rsidR="00D56687" w:rsidRPr="004A4B15" w:rsidRDefault="00D56687" w:rsidP="00564901">
      <w:pPr>
        <w:pStyle w:val="paragraphsub"/>
      </w:pPr>
      <w:r w:rsidRPr="004A4B15">
        <w:tab/>
        <w:t>(i)</w:t>
      </w:r>
      <w:r w:rsidRPr="004A4B15">
        <w:tab/>
        <w:t xml:space="preserve">the assessment was not adverse; or </w:t>
      </w:r>
    </w:p>
    <w:p w:rsidR="00D56687" w:rsidRPr="004A4B15" w:rsidRDefault="00D56687" w:rsidP="00564901">
      <w:pPr>
        <w:pStyle w:val="paragraphsub"/>
      </w:pPr>
      <w:r w:rsidRPr="004A4B15">
        <w:tab/>
        <w:t>(ii)</w:t>
      </w:r>
      <w:r w:rsidRPr="004A4B15">
        <w:tab/>
        <w:t>if the assessment was qualified</w:t>
      </w:r>
      <w:r w:rsidR="00564901" w:rsidRPr="004A4B15">
        <w:t>—</w:t>
      </w:r>
      <w:r w:rsidRPr="004A4B15">
        <w:t xml:space="preserve">the issuing body has received a notice from the Secretary that an ASIC may </w:t>
      </w:r>
      <w:r w:rsidRPr="004A4B15">
        <w:lastRenderedPageBreak/>
        <w:t xml:space="preserve">be issued because the person is not a threat to aviation safety; and </w:t>
      </w:r>
    </w:p>
    <w:p w:rsidR="00D56687" w:rsidRPr="004A4B15" w:rsidRDefault="00D56687" w:rsidP="00564901">
      <w:pPr>
        <w:pStyle w:val="paragraph"/>
      </w:pPr>
      <w:r w:rsidRPr="004A4B15">
        <w:tab/>
        <w:t>(f)</w:t>
      </w:r>
      <w:r w:rsidRPr="004A4B15">
        <w:tab/>
        <w:t>the person is not disqualified under regulation</w:t>
      </w:r>
      <w:r w:rsidR="004A4B15">
        <w:t> </w:t>
      </w:r>
      <w:r w:rsidRPr="004A4B15">
        <w:rPr>
          <w:noProof/>
        </w:rPr>
        <w:t>6</w:t>
      </w:r>
      <w:r w:rsidRPr="004A4B15">
        <w:t>.</w:t>
      </w:r>
      <w:r w:rsidRPr="004A4B15">
        <w:rPr>
          <w:noProof/>
        </w:rPr>
        <w:t>48</w:t>
      </w:r>
      <w:r w:rsidRPr="004A4B15">
        <w:t xml:space="preserve"> from holding an ASIC.</w:t>
      </w:r>
    </w:p>
    <w:p w:rsidR="00D56687" w:rsidRPr="004A4B15" w:rsidRDefault="00564901" w:rsidP="00D56687">
      <w:pPr>
        <w:pStyle w:val="Penalty"/>
      </w:pPr>
      <w:r w:rsidRPr="004A4B15">
        <w:t>Penalty:</w:t>
      </w:r>
      <w:r w:rsidRPr="004A4B15">
        <w:tab/>
      </w:r>
      <w:r w:rsidR="00D56687" w:rsidRPr="004A4B15">
        <w:t>50 penalty units.</w:t>
      </w:r>
    </w:p>
    <w:p w:rsidR="00D56687" w:rsidRPr="004A4B15" w:rsidRDefault="00D56687" w:rsidP="00564901">
      <w:pPr>
        <w:pStyle w:val="subsection"/>
      </w:pPr>
      <w:r w:rsidRPr="004A4B15">
        <w:tab/>
        <w:t>(2)</w:t>
      </w:r>
      <w:r w:rsidRPr="004A4B15">
        <w:tab/>
        <w:t>An offence against subregulation</w:t>
      </w:r>
      <w:r w:rsidR="00183AC8" w:rsidRPr="004A4B15">
        <w:t> </w:t>
      </w:r>
      <w:r w:rsidRPr="004A4B15">
        <w:t>(1) is an offence of strict liability.</w:t>
      </w:r>
    </w:p>
    <w:p w:rsidR="00D56687" w:rsidRPr="004A4B15" w:rsidRDefault="00D56687" w:rsidP="00564901">
      <w:pPr>
        <w:pStyle w:val="subsection"/>
      </w:pPr>
      <w:r w:rsidRPr="004A4B15">
        <w:tab/>
        <w:t>(3)</w:t>
      </w:r>
      <w:r w:rsidRPr="004A4B15">
        <w:tab/>
        <w:t xml:space="preserve">The issuing body may issue an ASIC to a person who is under 18 if the person meets the criteria in </w:t>
      </w:r>
      <w:r w:rsidR="004A4B15">
        <w:t>paragraphs (</w:t>
      </w:r>
      <w:r w:rsidRPr="004A4B15">
        <w:t>1</w:t>
      </w:r>
      <w:r w:rsidR="00564901" w:rsidRPr="004A4B15">
        <w:t>)(</w:t>
      </w:r>
      <w:r w:rsidRPr="004A4B15">
        <w:t>a), (b), (c) and (f).</w:t>
      </w:r>
    </w:p>
    <w:p w:rsidR="00D56687" w:rsidRPr="004A4B15" w:rsidRDefault="00D56687" w:rsidP="00564901">
      <w:pPr>
        <w:pStyle w:val="subsection"/>
      </w:pPr>
      <w:r w:rsidRPr="004A4B15">
        <w:tab/>
        <w:t>(4)</w:t>
      </w:r>
      <w:r w:rsidRPr="004A4B15">
        <w:tab/>
        <w:t xml:space="preserve">The issuing body may issue an ASIC to a person who holds a security designated authorisation that is less than 2 years old if the person meets the criteria in </w:t>
      </w:r>
      <w:r w:rsidR="004A4B15">
        <w:t>paragraphs (</w:t>
      </w:r>
      <w:r w:rsidRPr="004A4B15">
        <w:t>1</w:t>
      </w:r>
      <w:r w:rsidR="00564901" w:rsidRPr="004A4B15">
        <w:t>)(</w:t>
      </w:r>
      <w:r w:rsidRPr="004A4B15">
        <w:t>d), (e) and (f).</w:t>
      </w:r>
    </w:p>
    <w:p w:rsidR="002A5BED" w:rsidRPr="004A4B15" w:rsidRDefault="002A5BED" w:rsidP="00564901">
      <w:pPr>
        <w:pStyle w:val="subsection"/>
      </w:pPr>
      <w:r w:rsidRPr="004A4B15">
        <w:tab/>
        <w:t>(4A)</w:t>
      </w:r>
      <w:r w:rsidRPr="004A4B15">
        <w:tab/>
        <w:t>Subject to subregulation</w:t>
      </w:r>
      <w:r w:rsidR="00183AC8" w:rsidRPr="004A4B15">
        <w:t> </w:t>
      </w:r>
      <w:r w:rsidRPr="004A4B15">
        <w:t>(4G), an issuing body may issue an ASIC to a person if:</w:t>
      </w:r>
    </w:p>
    <w:p w:rsidR="002A5BED" w:rsidRPr="004A4B15" w:rsidRDefault="002A5BED" w:rsidP="00564901">
      <w:pPr>
        <w:pStyle w:val="paragraph"/>
      </w:pPr>
      <w:r w:rsidRPr="004A4B15">
        <w:tab/>
        <w:t>(a)</w:t>
      </w:r>
      <w:r w:rsidRPr="004A4B15">
        <w:tab/>
        <w:t>the person had his or her ASIC cancelled under paragraph</w:t>
      </w:r>
      <w:r w:rsidR="004A4B15">
        <w:t> </w:t>
      </w:r>
      <w:r w:rsidRPr="004A4B15">
        <w:t>6.43(2</w:t>
      </w:r>
      <w:r w:rsidR="00564901" w:rsidRPr="004A4B15">
        <w:t>)(</w:t>
      </w:r>
      <w:r w:rsidRPr="004A4B15">
        <w:t>e) or subregulation</w:t>
      </w:r>
      <w:r w:rsidR="004A4B15">
        <w:t> </w:t>
      </w:r>
      <w:r w:rsidRPr="004A4B15">
        <w:t xml:space="preserve">6.43(4A) or </w:t>
      </w:r>
      <w:r w:rsidR="00646D00" w:rsidRPr="004A4B15">
        <w:t>6.47(1)</w:t>
      </w:r>
      <w:r w:rsidRPr="004A4B15">
        <w:t>; and</w:t>
      </w:r>
    </w:p>
    <w:p w:rsidR="002A5BED" w:rsidRPr="004A4B15" w:rsidRDefault="002A5BED" w:rsidP="00564901">
      <w:pPr>
        <w:pStyle w:val="paragraph"/>
      </w:pPr>
      <w:r w:rsidRPr="004A4B15">
        <w:tab/>
        <w:t>(b)</w:t>
      </w:r>
      <w:r w:rsidRPr="004A4B15">
        <w:tab/>
        <w:t>the person had returned the cancelled ASIC to the issuing body that issued the ASIC or, if the cancelled ASIC was lost, stolen or destroyed, has complied with regulation</w:t>
      </w:r>
      <w:r w:rsidR="004A4B15">
        <w:t> </w:t>
      </w:r>
      <w:r w:rsidRPr="004A4B15">
        <w:t>6.46; and</w:t>
      </w:r>
    </w:p>
    <w:p w:rsidR="002A5BED" w:rsidRPr="004A4B15" w:rsidRDefault="002A5BED" w:rsidP="00564901">
      <w:pPr>
        <w:pStyle w:val="paragraph"/>
      </w:pPr>
      <w:r w:rsidRPr="004A4B15">
        <w:tab/>
        <w:t>(c)</w:t>
      </w:r>
      <w:r w:rsidRPr="004A4B15">
        <w:tab/>
        <w:t>within 12 months after the cancellation:</w:t>
      </w:r>
    </w:p>
    <w:p w:rsidR="002A5BED" w:rsidRPr="004A4B15" w:rsidRDefault="002A5BED" w:rsidP="00564901">
      <w:pPr>
        <w:pStyle w:val="paragraphsub"/>
      </w:pPr>
      <w:r w:rsidRPr="004A4B15">
        <w:tab/>
        <w:t>(i)</w:t>
      </w:r>
      <w:r w:rsidRPr="004A4B15">
        <w:tab/>
        <w:t>the person gives the issuing body a statutory declaration that states:</w:t>
      </w:r>
    </w:p>
    <w:p w:rsidR="002A5BED" w:rsidRPr="004A4B15" w:rsidRDefault="002A5BED" w:rsidP="00564901">
      <w:pPr>
        <w:pStyle w:val="paragraphsub-sub"/>
      </w:pPr>
      <w:r w:rsidRPr="004A4B15">
        <w:tab/>
        <w:t>(A)</w:t>
      </w:r>
      <w:r w:rsidRPr="004A4B15">
        <w:tab/>
        <w:t>the reason why his or her ASIC was cancelled; and</w:t>
      </w:r>
    </w:p>
    <w:p w:rsidR="002A5BED" w:rsidRPr="004A4B15" w:rsidRDefault="002A5BED" w:rsidP="00564901">
      <w:pPr>
        <w:pStyle w:val="paragraphsub-sub"/>
      </w:pPr>
      <w:r w:rsidRPr="004A4B15">
        <w:tab/>
        <w:t>(B)</w:t>
      </w:r>
      <w:r w:rsidRPr="004A4B15">
        <w:tab/>
        <w:t>that, since his or her background checks were completed, he or she has not been convicted of an aviation</w:t>
      </w:r>
      <w:r w:rsidR="004A4B15">
        <w:noBreakHyphen/>
      </w:r>
      <w:r w:rsidRPr="004A4B15">
        <w:t>security</w:t>
      </w:r>
      <w:r w:rsidR="004A4B15">
        <w:noBreakHyphen/>
      </w:r>
      <w:r w:rsidRPr="004A4B15">
        <w:t>relevant offence; and</w:t>
      </w:r>
    </w:p>
    <w:p w:rsidR="002A5BED" w:rsidRPr="004A4B15" w:rsidRDefault="002A5BED" w:rsidP="00564901">
      <w:pPr>
        <w:pStyle w:val="paragraphsub-sub"/>
      </w:pPr>
      <w:r w:rsidRPr="004A4B15">
        <w:tab/>
        <w:t>(C)</w:t>
      </w:r>
      <w:r w:rsidRPr="004A4B15">
        <w:tab/>
        <w:t>any relevant circumstances of the person that have changed since his or her background checks were completed; and</w:t>
      </w:r>
    </w:p>
    <w:p w:rsidR="002A5BED" w:rsidRPr="004A4B15" w:rsidRDefault="002A5BED" w:rsidP="00564901">
      <w:pPr>
        <w:pStyle w:val="paragraphsub"/>
      </w:pPr>
      <w:r w:rsidRPr="004A4B15">
        <w:tab/>
        <w:t>(ii)</w:t>
      </w:r>
      <w:r w:rsidRPr="004A4B15">
        <w:tab/>
        <w:t>the issuing body lodges a request for the issue of an ASIC using the facility made available by the Secretary AGD in accordance with the AusCheck facility.</w:t>
      </w:r>
    </w:p>
    <w:p w:rsidR="002A5BED" w:rsidRPr="004A4B15" w:rsidRDefault="002A5BED" w:rsidP="00564901">
      <w:pPr>
        <w:pStyle w:val="subsection"/>
      </w:pPr>
      <w:r w:rsidRPr="004A4B15">
        <w:lastRenderedPageBreak/>
        <w:tab/>
        <w:t>(4B)</w:t>
      </w:r>
      <w:r w:rsidRPr="004A4B15">
        <w:tab/>
        <w:t>An issuing body commits an offence if the issuing body issues an ASIC in contravention of subregulation</w:t>
      </w:r>
      <w:r w:rsidR="00183AC8" w:rsidRPr="004A4B15">
        <w:t> </w:t>
      </w:r>
      <w:r w:rsidRPr="004A4B15">
        <w:t>(4A).</w:t>
      </w:r>
    </w:p>
    <w:p w:rsidR="002A5BED" w:rsidRPr="004A4B15" w:rsidRDefault="00564901" w:rsidP="002A5BED">
      <w:pPr>
        <w:pStyle w:val="Penalty"/>
        <w:keepLines/>
      </w:pPr>
      <w:r w:rsidRPr="004A4B15">
        <w:t>Penalty:</w:t>
      </w:r>
      <w:r w:rsidRPr="004A4B15">
        <w:tab/>
      </w:r>
      <w:r w:rsidR="002A5BED" w:rsidRPr="004A4B15">
        <w:t>50</w:t>
      </w:r>
      <w:r w:rsidR="002A5BED" w:rsidRPr="004A4B15">
        <w:rPr>
          <w:color w:val="000000"/>
        </w:rPr>
        <w:t xml:space="preserve"> penalty units.</w:t>
      </w:r>
    </w:p>
    <w:p w:rsidR="002A5BED" w:rsidRPr="004A4B15" w:rsidRDefault="002A5BED" w:rsidP="00564901">
      <w:pPr>
        <w:pStyle w:val="subsection"/>
      </w:pPr>
      <w:r w:rsidRPr="004A4B15">
        <w:tab/>
        <w:t>(4C)</w:t>
      </w:r>
      <w:r w:rsidRPr="004A4B15">
        <w:tab/>
        <w:t>An offence against subregulation</w:t>
      </w:r>
      <w:r w:rsidR="00183AC8" w:rsidRPr="004A4B15">
        <w:t> </w:t>
      </w:r>
      <w:r w:rsidRPr="004A4B15">
        <w:t>(4B) is an offence of strict liability.</w:t>
      </w:r>
    </w:p>
    <w:p w:rsidR="002A5BED" w:rsidRPr="004A4B15" w:rsidRDefault="002A5BED" w:rsidP="00564901">
      <w:pPr>
        <w:pStyle w:val="subsection"/>
      </w:pPr>
      <w:r w:rsidRPr="004A4B15">
        <w:tab/>
        <w:t>(4D)</w:t>
      </w:r>
      <w:r w:rsidRPr="004A4B15">
        <w:tab/>
        <w:t>Subject to subregulation</w:t>
      </w:r>
      <w:r w:rsidR="00183AC8" w:rsidRPr="004A4B15">
        <w:t> </w:t>
      </w:r>
      <w:r w:rsidRPr="004A4B15">
        <w:t>(4G), an issuing body may issue an ASIC to a person if:</w:t>
      </w:r>
    </w:p>
    <w:p w:rsidR="002A5BED" w:rsidRPr="004A4B15" w:rsidRDefault="002A5BED" w:rsidP="00564901">
      <w:pPr>
        <w:pStyle w:val="paragraph"/>
      </w:pPr>
      <w:r w:rsidRPr="004A4B15">
        <w:tab/>
        <w:t>(a)</w:t>
      </w:r>
      <w:r w:rsidRPr="004A4B15">
        <w:tab/>
        <w:t>the person held an ASIC that:</w:t>
      </w:r>
    </w:p>
    <w:p w:rsidR="002A5BED" w:rsidRPr="004A4B15" w:rsidRDefault="002A5BED" w:rsidP="00564901">
      <w:pPr>
        <w:pStyle w:val="paragraphsub"/>
      </w:pPr>
      <w:r w:rsidRPr="004A4B15">
        <w:tab/>
        <w:t>(i)</w:t>
      </w:r>
      <w:r w:rsidRPr="004A4B15">
        <w:tab/>
        <w:t>has expired; and</w:t>
      </w:r>
    </w:p>
    <w:p w:rsidR="002A5BED" w:rsidRPr="004A4B15" w:rsidRDefault="002A5BED" w:rsidP="00564901">
      <w:pPr>
        <w:pStyle w:val="paragraphsub"/>
      </w:pPr>
      <w:r w:rsidRPr="004A4B15">
        <w:tab/>
        <w:t>(ii)</w:t>
      </w:r>
      <w:r w:rsidRPr="004A4B15">
        <w:tab/>
        <w:t>had an expiry date less than the maximum period permitted for the person by regulation</w:t>
      </w:r>
      <w:r w:rsidR="004A4B15">
        <w:t> </w:t>
      </w:r>
      <w:r w:rsidRPr="004A4B15">
        <w:t>6.32; and</w:t>
      </w:r>
    </w:p>
    <w:p w:rsidR="002A5BED" w:rsidRPr="004A4B15" w:rsidRDefault="002A5BED" w:rsidP="00564901">
      <w:pPr>
        <w:pStyle w:val="paragraph"/>
      </w:pPr>
      <w:r w:rsidRPr="004A4B15">
        <w:tab/>
        <w:t>(b)</w:t>
      </w:r>
      <w:r w:rsidRPr="004A4B15">
        <w:tab/>
        <w:t>the person has complied with regulation</w:t>
      </w:r>
      <w:r w:rsidR="004A4B15">
        <w:t> </w:t>
      </w:r>
      <w:r w:rsidRPr="004A4B15">
        <w:t>6.45 or 6.46; and</w:t>
      </w:r>
    </w:p>
    <w:p w:rsidR="002A5BED" w:rsidRPr="004A4B15" w:rsidRDefault="002A5BED" w:rsidP="00564901">
      <w:pPr>
        <w:pStyle w:val="paragraph"/>
      </w:pPr>
      <w:r w:rsidRPr="004A4B15">
        <w:tab/>
        <w:t>(c)</w:t>
      </w:r>
      <w:r w:rsidRPr="004A4B15">
        <w:tab/>
        <w:t>within 12 months after the expiry of the ASIC:</w:t>
      </w:r>
    </w:p>
    <w:p w:rsidR="002A5BED" w:rsidRPr="004A4B15" w:rsidRDefault="002A5BED" w:rsidP="00564901">
      <w:pPr>
        <w:pStyle w:val="paragraphsub"/>
      </w:pPr>
      <w:r w:rsidRPr="004A4B15">
        <w:tab/>
        <w:t>(i)</w:t>
      </w:r>
      <w:r w:rsidRPr="004A4B15">
        <w:tab/>
        <w:t>the person gives the issuing body a statutory declaration that states:</w:t>
      </w:r>
    </w:p>
    <w:p w:rsidR="002A5BED" w:rsidRPr="004A4B15" w:rsidRDefault="002A5BED" w:rsidP="00564901">
      <w:pPr>
        <w:pStyle w:val="paragraphsub-sub"/>
      </w:pPr>
      <w:r w:rsidRPr="004A4B15">
        <w:tab/>
        <w:t>(A)</w:t>
      </w:r>
      <w:r w:rsidRPr="004A4B15">
        <w:tab/>
        <w:t>that, since his or her background checks were completed, he or she has not been convicted of an aviation</w:t>
      </w:r>
      <w:r w:rsidR="004A4B15">
        <w:noBreakHyphen/>
      </w:r>
      <w:r w:rsidRPr="004A4B15">
        <w:t>security</w:t>
      </w:r>
      <w:r w:rsidR="004A4B15">
        <w:noBreakHyphen/>
      </w:r>
      <w:r w:rsidRPr="004A4B15">
        <w:t>relevant offence; and</w:t>
      </w:r>
    </w:p>
    <w:p w:rsidR="002A5BED" w:rsidRPr="004A4B15" w:rsidRDefault="002A5BED" w:rsidP="00564901">
      <w:pPr>
        <w:pStyle w:val="paragraphsub-sub"/>
      </w:pPr>
      <w:r w:rsidRPr="004A4B15">
        <w:tab/>
        <w:t>(B)</w:t>
      </w:r>
      <w:r w:rsidRPr="004A4B15">
        <w:tab/>
        <w:t>any relevant circumstances of the person that have changed since the expired ASIC was issued; and</w:t>
      </w:r>
    </w:p>
    <w:p w:rsidR="002A5BED" w:rsidRPr="004A4B15" w:rsidRDefault="002A5BED" w:rsidP="00564901">
      <w:pPr>
        <w:pStyle w:val="paragraphsub"/>
      </w:pPr>
      <w:r w:rsidRPr="004A4B15">
        <w:tab/>
        <w:t>(ii)</w:t>
      </w:r>
      <w:r w:rsidRPr="004A4B15">
        <w:tab/>
        <w:t>the issuing body lodges a request for the issue of an ASIC using the Auscheck facility.</w:t>
      </w:r>
    </w:p>
    <w:p w:rsidR="002A5BED" w:rsidRPr="004A4B15" w:rsidRDefault="002A5BED" w:rsidP="00564901">
      <w:pPr>
        <w:pStyle w:val="subsection"/>
      </w:pPr>
      <w:r w:rsidRPr="004A4B15">
        <w:tab/>
        <w:t>(4E)</w:t>
      </w:r>
      <w:r w:rsidRPr="004A4B15">
        <w:tab/>
        <w:t>An issuing body commits an offence if the issuing body issues an ASIC in contravention of subregulation</w:t>
      </w:r>
      <w:r w:rsidR="00183AC8" w:rsidRPr="004A4B15">
        <w:t> </w:t>
      </w:r>
      <w:r w:rsidRPr="004A4B15">
        <w:t>(4D).</w:t>
      </w:r>
    </w:p>
    <w:p w:rsidR="002A5BED" w:rsidRPr="004A4B15" w:rsidRDefault="00564901" w:rsidP="002A5BED">
      <w:pPr>
        <w:pStyle w:val="Penalty"/>
        <w:keepLines/>
        <w:rPr>
          <w:color w:val="000000"/>
        </w:rPr>
      </w:pPr>
      <w:r w:rsidRPr="004A4B15">
        <w:t>Penalty:</w:t>
      </w:r>
      <w:r w:rsidRPr="004A4B15">
        <w:tab/>
      </w:r>
      <w:r w:rsidR="002A5BED" w:rsidRPr="004A4B15">
        <w:t>50</w:t>
      </w:r>
      <w:r w:rsidR="002A5BED" w:rsidRPr="004A4B15">
        <w:rPr>
          <w:color w:val="000000"/>
        </w:rPr>
        <w:t xml:space="preserve"> penalty units.</w:t>
      </w:r>
    </w:p>
    <w:p w:rsidR="002A5BED" w:rsidRPr="004A4B15" w:rsidRDefault="002A5BED" w:rsidP="00564901">
      <w:pPr>
        <w:pStyle w:val="subsection"/>
      </w:pPr>
      <w:r w:rsidRPr="004A4B15">
        <w:tab/>
        <w:t>(4F)</w:t>
      </w:r>
      <w:r w:rsidRPr="004A4B15">
        <w:tab/>
        <w:t>An offence against subregulation</w:t>
      </w:r>
      <w:r w:rsidR="00183AC8" w:rsidRPr="004A4B15">
        <w:t> </w:t>
      </w:r>
      <w:r w:rsidRPr="004A4B15">
        <w:t>(4E) is an offence of strict liability.</w:t>
      </w:r>
    </w:p>
    <w:p w:rsidR="002A5BED" w:rsidRPr="004A4B15" w:rsidRDefault="002A5BED" w:rsidP="00564901">
      <w:pPr>
        <w:pStyle w:val="subsection"/>
      </w:pPr>
      <w:r w:rsidRPr="004A4B15">
        <w:tab/>
        <w:t>(4G)</w:t>
      </w:r>
      <w:r w:rsidRPr="004A4B15">
        <w:tab/>
        <w:t>Before an ASIC is issued under subregulation</w:t>
      </w:r>
      <w:r w:rsidR="00183AC8" w:rsidRPr="004A4B15">
        <w:t> </w:t>
      </w:r>
      <w:r w:rsidRPr="004A4B15">
        <w:t>(4A) or (4D), the issuing body must ensure that:</w:t>
      </w:r>
    </w:p>
    <w:p w:rsidR="002A5BED" w:rsidRPr="004A4B15" w:rsidRDefault="002A5BED" w:rsidP="00564901">
      <w:pPr>
        <w:pStyle w:val="paragraph"/>
      </w:pPr>
      <w:r w:rsidRPr="004A4B15">
        <w:tab/>
        <w:t>(a)</w:t>
      </w:r>
      <w:r w:rsidRPr="004A4B15">
        <w:tab/>
        <w:t xml:space="preserve">the person meets the criteria in </w:t>
      </w:r>
      <w:r w:rsidR="004A4B15">
        <w:t>paragraphs (</w:t>
      </w:r>
      <w:r w:rsidRPr="004A4B15">
        <w:t>1</w:t>
      </w:r>
      <w:r w:rsidR="00564901" w:rsidRPr="004A4B15">
        <w:t>)(</w:t>
      </w:r>
      <w:r w:rsidRPr="004A4B15">
        <w:t>a), (b) and (c); and</w:t>
      </w:r>
    </w:p>
    <w:p w:rsidR="002A5BED" w:rsidRPr="004A4B15" w:rsidRDefault="002A5BED" w:rsidP="00564901">
      <w:pPr>
        <w:pStyle w:val="paragraph"/>
      </w:pPr>
      <w:r w:rsidRPr="004A4B15">
        <w:lastRenderedPageBreak/>
        <w:tab/>
        <w:t>(b)</w:t>
      </w:r>
      <w:r w:rsidRPr="004A4B15">
        <w:tab/>
        <w:t>if the cancelled or expired ASIC was issued subject to a condition under subregulation</w:t>
      </w:r>
      <w:r w:rsidR="004A4B15">
        <w:t> </w:t>
      </w:r>
      <w:r w:rsidRPr="004A4B15">
        <w:t>6.29(6) or regulation</w:t>
      </w:r>
      <w:r w:rsidR="004A4B15">
        <w:t> </w:t>
      </w:r>
      <w:r w:rsidRPr="004A4B15">
        <w:t>6.43D</w:t>
      </w:r>
      <w:r w:rsidR="00564901" w:rsidRPr="004A4B15">
        <w:t>—</w:t>
      </w:r>
      <w:r w:rsidRPr="004A4B15">
        <w:t>the ASIC to be issued is subject to the same condition.</w:t>
      </w:r>
    </w:p>
    <w:p w:rsidR="002A5BED" w:rsidRPr="004A4B15" w:rsidRDefault="00564901" w:rsidP="00564901">
      <w:pPr>
        <w:pStyle w:val="notetext"/>
      </w:pPr>
      <w:r w:rsidRPr="004A4B15">
        <w:t>Note:</w:t>
      </w:r>
      <w:r w:rsidRPr="004A4B15">
        <w:tab/>
      </w:r>
      <w:r w:rsidR="002A5BED" w:rsidRPr="004A4B15">
        <w:t>See regulation</w:t>
      </w:r>
      <w:r w:rsidR="004A4B15">
        <w:t> </w:t>
      </w:r>
      <w:r w:rsidR="002A5BED" w:rsidRPr="004A4B15">
        <w:t>6.32 for when the ASIC must expire.</w:t>
      </w:r>
    </w:p>
    <w:p w:rsidR="002A5BED" w:rsidRPr="004A4B15" w:rsidRDefault="002A5BED" w:rsidP="00564901">
      <w:pPr>
        <w:pStyle w:val="subsection"/>
      </w:pPr>
      <w:r w:rsidRPr="004A4B15">
        <w:tab/>
        <w:t>(4H)</w:t>
      </w:r>
      <w:r w:rsidRPr="004A4B15">
        <w:tab/>
        <w:t>The issuing body may issue an ASIC to a person who had his or her ASIC cancelled under paragraph</w:t>
      </w:r>
      <w:r w:rsidR="004A4B15">
        <w:t> </w:t>
      </w:r>
      <w:r w:rsidRPr="004A4B15">
        <w:t>6.43(2</w:t>
      </w:r>
      <w:r w:rsidR="00564901" w:rsidRPr="004A4B15">
        <w:t>)(</w:t>
      </w:r>
      <w:r w:rsidRPr="004A4B15">
        <w:t>da).</w:t>
      </w:r>
    </w:p>
    <w:p w:rsidR="002A5BED" w:rsidRPr="004A4B15" w:rsidRDefault="00564901" w:rsidP="00564901">
      <w:pPr>
        <w:pStyle w:val="notetext"/>
      </w:pPr>
      <w:r w:rsidRPr="004A4B15">
        <w:t>Note:</w:t>
      </w:r>
      <w:r w:rsidRPr="004A4B15">
        <w:tab/>
      </w:r>
      <w:r w:rsidR="002A5BED" w:rsidRPr="004A4B15">
        <w:t>See regulation</w:t>
      </w:r>
      <w:r w:rsidR="004A4B15">
        <w:t> </w:t>
      </w:r>
      <w:r w:rsidR="002A5BED" w:rsidRPr="004A4B15">
        <w:t>6.32 for when the ASIC must expire.</w:t>
      </w:r>
    </w:p>
    <w:p w:rsidR="00D56687" w:rsidRPr="004A4B15" w:rsidRDefault="00D56687" w:rsidP="00564901">
      <w:pPr>
        <w:pStyle w:val="subsection"/>
      </w:pPr>
      <w:r w:rsidRPr="004A4B15">
        <w:tab/>
        <w:t>(5)</w:t>
      </w:r>
      <w:r w:rsidRPr="004A4B15">
        <w:tab/>
        <w:t>An issuing body may issue an ASIC on a condition, but must notify the holder in writing what the condition is.</w:t>
      </w:r>
    </w:p>
    <w:p w:rsidR="00D56687" w:rsidRPr="004A4B15" w:rsidRDefault="00D56687" w:rsidP="00564901">
      <w:pPr>
        <w:pStyle w:val="subsection"/>
      </w:pPr>
      <w:r w:rsidRPr="004A4B15">
        <w:tab/>
        <w:t>(6)</w:t>
      </w:r>
      <w:r w:rsidRPr="004A4B15">
        <w:tab/>
        <w:t>In particular, a condition may be that a background check of the holder be conducted more often than required by these Regulations.</w:t>
      </w:r>
    </w:p>
    <w:p w:rsidR="002A5BED" w:rsidRPr="004A4B15" w:rsidRDefault="00564901" w:rsidP="00564901">
      <w:pPr>
        <w:pStyle w:val="notetext"/>
      </w:pPr>
      <w:r w:rsidRPr="004A4B15">
        <w:t>Note:</w:t>
      </w:r>
      <w:r w:rsidRPr="004A4B15">
        <w:tab/>
      </w:r>
      <w:r w:rsidR="002A5BED" w:rsidRPr="004A4B15">
        <w:t>See regulation</w:t>
      </w:r>
      <w:r w:rsidR="004A4B15">
        <w:t> </w:t>
      </w:r>
      <w:r w:rsidR="002A5BED" w:rsidRPr="004A4B15">
        <w:t>6.32 for when the ASIC must expire.</w:t>
      </w:r>
    </w:p>
    <w:p w:rsidR="00D56687" w:rsidRPr="004A4B15" w:rsidRDefault="00D56687" w:rsidP="00564901">
      <w:pPr>
        <w:pStyle w:val="ActHead5"/>
      </w:pPr>
      <w:bookmarkStart w:id="382" w:name="_Toc442693228"/>
      <w:r w:rsidRPr="004A4B15">
        <w:rPr>
          <w:rStyle w:val="CharSectno"/>
        </w:rPr>
        <w:t>6.29</w:t>
      </w:r>
      <w:r w:rsidR="00564901" w:rsidRPr="004A4B15">
        <w:t xml:space="preserve">  </w:t>
      </w:r>
      <w:r w:rsidRPr="004A4B15">
        <w:t>ASICs</w:t>
      </w:r>
      <w:r w:rsidR="00564901" w:rsidRPr="004A4B15">
        <w:t>—</w:t>
      </w:r>
      <w:r w:rsidRPr="004A4B15">
        <w:t>Secretary’s approval of issue in certain cases</w:t>
      </w:r>
      <w:bookmarkEnd w:id="382"/>
    </w:p>
    <w:p w:rsidR="003731E7" w:rsidRPr="004A4B15" w:rsidRDefault="003731E7" w:rsidP="003731E7">
      <w:pPr>
        <w:pStyle w:val="subsection"/>
      </w:pPr>
      <w:r w:rsidRPr="004A4B15">
        <w:tab/>
        <w:t>(1)</w:t>
      </w:r>
      <w:r w:rsidRPr="004A4B15">
        <w:tab/>
        <w:t>If a person is not eligible to be issued an ASIC only because he or she:</w:t>
      </w:r>
    </w:p>
    <w:p w:rsidR="003731E7" w:rsidRPr="004A4B15" w:rsidRDefault="003731E7" w:rsidP="003731E7">
      <w:pPr>
        <w:pStyle w:val="paragraph"/>
      </w:pPr>
      <w:r w:rsidRPr="004A4B15">
        <w:tab/>
        <w:t>(a)</w:t>
      </w:r>
      <w:r w:rsidRPr="004A4B15">
        <w:tab/>
        <w:t>has an adverse criminal record; or</w:t>
      </w:r>
    </w:p>
    <w:p w:rsidR="003731E7" w:rsidRPr="004A4B15" w:rsidRDefault="003731E7" w:rsidP="003731E7">
      <w:pPr>
        <w:pStyle w:val="paragraph"/>
      </w:pPr>
      <w:r w:rsidRPr="004A4B15">
        <w:tab/>
        <w:t>(b)</w:t>
      </w:r>
      <w:r w:rsidRPr="004A4B15">
        <w:tab/>
        <w:t>is disqualified under regulation</w:t>
      </w:r>
      <w:r w:rsidR="004A4B15">
        <w:t> </w:t>
      </w:r>
      <w:r w:rsidRPr="004A4B15">
        <w:t>6.48 from holding an ASIC; or</w:t>
      </w:r>
    </w:p>
    <w:p w:rsidR="003731E7" w:rsidRPr="004A4B15" w:rsidRDefault="003731E7" w:rsidP="003731E7">
      <w:pPr>
        <w:pStyle w:val="paragraph"/>
      </w:pPr>
      <w:r w:rsidRPr="004A4B15">
        <w:tab/>
        <w:t>(c)</w:t>
      </w:r>
      <w:r w:rsidRPr="004A4B15">
        <w:tab/>
        <w:t>has an adverse criminal record or is disqualified under regulation</w:t>
      </w:r>
      <w:r w:rsidR="004A4B15">
        <w:t> </w:t>
      </w:r>
      <w:r w:rsidRPr="004A4B15">
        <w:t>6.48, and does not have an operational need for an ASIC;</w:t>
      </w:r>
    </w:p>
    <w:p w:rsidR="003731E7" w:rsidRPr="004A4B15" w:rsidRDefault="003731E7" w:rsidP="003731E7">
      <w:pPr>
        <w:pStyle w:val="subsection2"/>
      </w:pPr>
      <w:r w:rsidRPr="004A4B15">
        <w:t>an issuing body or the person may apply to the Secretary, in writing, for approval to issue an ASIC to the person.</w:t>
      </w:r>
    </w:p>
    <w:p w:rsidR="003731E7" w:rsidRPr="004A4B15" w:rsidRDefault="003731E7" w:rsidP="003731E7">
      <w:pPr>
        <w:pStyle w:val="notetext"/>
      </w:pPr>
      <w:r w:rsidRPr="004A4B15">
        <w:t>Note:</w:t>
      </w:r>
      <w:r w:rsidRPr="004A4B15">
        <w:tab/>
        <w:t>If the person does not have an operational need for an ASIC, an ASIC must not be issued to the person until he or she has an operational need (see subregulation (7)).</w:t>
      </w:r>
    </w:p>
    <w:p w:rsidR="002A5BED" w:rsidRPr="004A4B15" w:rsidRDefault="002A5BED" w:rsidP="00564901">
      <w:pPr>
        <w:pStyle w:val="subsection"/>
      </w:pPr>
      <w:r w:rsidRPr="004A4B15">
        <w:tab/>
        <w:t>(1A)</w:t>
      </w:r>
      <w:r w:rsidRPr="004A4B15">
        <w:tab/>
        <w:t>An application under subregulation</w:t>
      </w:r>
      <w:r w:rsidR="00183AC8" w:rsidRPr="004A4B15">
        <w:t> </w:t>
      </w:r>
      <w:r w:rsidRPr="004A4B15">
        <w:t>(1) must be made:</w:t>
      </w:r>
    </w:p>
    <w:p w:rsidR="002A5BED" w:rsidRPr="004A4B15" w:rsidRDefault="002A5BED" w:rsidP="00564901">
      <w:pPr>
        <w:pStyle w:val="paragraph"/>
      </w:pPr>
      <w:r w:rsidRPr="004A4B15">
        <w:tab/>
        <w:t xml:space="preserve">(a) </w:t>
      </w:r>
      <w:r w:rsidRPr="004A4B15">
        <w:tab/>
        <w:t>for an issuing body</w:t>
      </w:r>
      <w:r w:rsidR="00564901" w:rsidRPr="004A4B15">
        <w:t>—</w:t>
      </w:r>
      <w:r w:rsidRPr="004A4B15">
        <w:t>before the end of 28</w:t>
      </w:r>
      <w:r w:rsidR="00D364ED" w:rsidRPr="004A4B15">
        <w:t xml:space="preserve"> </w:t>
      </w:r>
      <w:r w:rsidRPr="004A4B15">
        <w:t>days after the issuing body is advised of the outcome of the applicant’s background check under regulation</w:t>
      </w:r>
      <w:r w:rsidR="004A4B15">
        <w:t> </w:t>
      </w:r>
      <w:r w:rsidRPr="004A4B15">
        <w:t xml:space="preserve">9 of the </w:t>
      </w:r>
      <w:r w:rsidRPr="004A4B15">
        <w:rPr>
          <w:i/>
        </w:rPr>
        <w:t>AusCheck Regulations</w:t>
      </w:r>
      <w:r w:rsidR="004A4B15">
        <w:rPr>
          <w:i/>
        </w:rPr>
        <w:t> </w:t>
      </w:r>
      <w:r w:rsidRPr="004A4B15">
        <w:rPr>
          <w:i/>
        </w:rPr>
        <w:t>2007</w:t>
      </w:r>
      <w:r w:rsidRPr="004A4B15">
        <w:t>; or</w:t>
      </w:r>
    </w:p>
    <w:p w:rsidR="002A5BED" w:rsidRPr="004A4B15" w:rsidRDefault="002A5BED" w:rsidP="00564901">
      <w:pPr>
        <w:pStyle w:val="paragraph"/>
      </w:pPr>
      <w:r w:rsidRPr="004A4B15">
        <w:lastRenderedPageBreak/>
        <w:tab/>
        <w:t>(b)</w:t>
      </w:r>
      <w:r w:rsidRPr="004A4B15">
        <w:tab/>
        <w:t>for the person</w:t>
      </w:r>
      <w:r w:rsidR="00564901" w:rsidRPr="004A4B15">
        <w:t>—</w:t>
      </w:r>
      <w:r w:rsidRPr="004A4B15">
        <w:t>before the end of 28 days after the person:</w:t>
      </w:r>
    </w:p>
    <w:p w:rsidR="002A5BED" w:rsidRPr="004A4B15" w:rsidRDefault="002A5BED" w:rsidP="00564901">
      <w:pPr>
        <w:pStyle w:val="paragraphsub"/>
      </w:pPr>
      <w:r w:rsidRPr="004A4B15">
        <w:tab/>
        <w:t>(i)</w:t>
      </w:r>
      <w:r w:rsidRPr="004A4B15">
        <w:tab/>
        <w:t>is told under subregulation</w:t>
      </w:r>
      <w:r w:rsidR="004A4B15">
        <w:t> </w:t>
      </w:r>
      <w:r w:rsidRPr="004A4B15">
        <w:t xml:space="preserve">8(6) of the </w:t>
      </w:r>
      <w:r w:rsidRPr="004A4B15">
        <w:rPr>
          <w:i/>
        </w:rPr>
        <w:t>AusCheck Regulations</w:t>
      </w:r>
      <w:r w:rsidR="004A4B15">
        <w:rPr>
          <w:i/>
        </w:rPr>
        <w:t> </w:t>
      </w:r>
      <w:r w:rsidRPr="004A4B15">
        <w:rPr>
          <w:i/>
        </w:rPr>
        <w:t>2007</w:t>
      </w:r>
      <w:r w:rsidRPr="004A4B15">
        <w:t xml:space="preserve"> that the advice of the outcome of his or her background check would include unfavourable criminal history advice; or</w:t>
      </w:r>
    </w:p>
    <w:p w:rsidR="002A5BED" w:rsidRPr="004A4B15" w:rsidRDefault="002A5BED" w:rsidP="00564901">
      <w:pPr>
        <w:pStyle w:val="paragraphsub"/>
      </w:pPr>
      <w:r w:rsidRPr="004A4B15">
        <w:tab/>
        <w:t>(ii)</w:t>
      </w:r>
      <w:r w:rsidRPr="004A4B15">
        <w:tab/>
        <w:t>is disqualified under regulation</w:t>
      </w:r>
      <w:r w:rsidR="004A4B15">
        <w:t> </w:t>
      </w:r>
      <w:r w:rsidRPr="004A4B15">
        <w:t>6.48 from holding an ASIC.</w:t>
      </w:r>
    </w:p>
    <w:p w:rsidR="002A5BED" w:rsidRPr="004A4B15" w:rsidRDefault="002A5BED" w:rsidP="00564901">
      <w:pPr>
        <w:pStyle w:val="subsection"/>
      </w:pPr>
      <w:r w:rsidRPr="004A4B15">
        <w:tab/>
        <w:t>(1B)</w:t>
      </w:r>
      <w:r w:rsidRPr="004A4B15">
        <w:tab/>
        <w:t>The Secretary may, on application in writing by an issuing body or the person, extend the time for making the application.</w:t>
      </w:r>
    </w:p>
    <w:p w:rsidR="00D56687" w:rsidRPr="004A4B15" w:rsidRDefault="00D56687" w:rsidP="00564901">
      <w:pPr>
        <w:pStyle w:val="subsection"/>
      </w:pPr>
      <w:r w:rsidRPr="004A4B15">
        <w:tab/>
        <w:t>(2)</w:t>
      </w:r>
      <w:r w:rsidRPr="004A4B15">
        <w:tab/>
        <w:t>If the Secretary needs more information to deal with an application, the Secretary may ask the issuing body</w:t>
      </w:r>
      <w:r w:rsidR="00D72815" w:rsidRPr="004A4B15">
        <w:t xml:space="preserve"> or the person</w:t>
      </w:r>
      <w:r w:rsidRPr="004A4B15">
        <w:t>, in writing, to provide the information.</w:t>
      </w:r>
    </w:p>
    <w:p w:rsidR="00646D00" w:rsidRPr="004A4B15" w:rsidRDefault="00646D00" w:rsidP="00564901">
      <w:pPr>
        <w:pStyle w:val="subsection"/>
      </w:pPr>
      <w:r w:rsidRPr="004A4B15">
        <w:tab/>
        <w:t>(2A)</w:t>
      </w:r>
      <w:r w:rsidRPr="004A4B15">
        <w:tab/>
        <w:t>The Secretary may request information about the person from the Secretary AGD.</w:t>
      </w:r>
    </w:p>
    <w:p w:rsidR="00646D00" w:rsidRPr="004A4B15" w:rsidRDefault="00646D00" w:rsidP="00564901">
      <w:pPr>
        <w:pStyle w:val="subsection"/>
      </w:pPr>
      <w:r w:rsidRPr="004A4B15">
        <w:tab/>
        <w:t>(2B)</w:t>
      </w:r>
      <w:r w:rsidRPr="004A4B15">
        <w:tab/>
        <w:t>If the Secretary has asked for more information under subregulation</w:t>
      </w:r>
      <w:r w:rsidR="00183AC8" w:rsidRPr="004A4B15">
        <w:t> </w:t>
      </w:r>
      <w:r w:rsidRPr="004A4B15">
        <w:t>(2), and does not receive the information within 30 days of asking for it, the Secretary may close the application and subregulations (3) and (4) do not apply.</w:t>
      </w:r>
    </w:p>
    <w:p w:rsidR="00646D00" w:rsidRPr="004A4B15" w:rsidRDefault="00564901" w:rsidP="00564901">
      <w:pPr>
        <w:pStyle w:val="notetext"/>
      </w:pPr>
      <w:r w:rsidRPr="004A4B15">
        <w:t>Note:</w:t>
      </w:r>
      <w:r w:rsidRPr="004A4B15">
        <w:tab/>
      </w:r>
      <w:r w:rsidR="00646D00" w:rsidRPr="004A4B15">
        <w:t>Closing an application is not a refusal to issue an ASIC.</w:t>
      </w:r>
    </w:p>
    <w:p w:rsidR="00646D00" w:rsidRPr="004A4B15" w:rsidRDefault="00646D00" w:rsidP="00564901">
      <w:pPr>
        <w:pStyle w:val="subsection"/>
      </w:pPr>
      <w:r w:rsidRPr="004A4B15">
        <w:tab/>
        <w:t>(2C)</w:t>
      </w:r>
      <w:r w:rsidRPr="004A4B15">
        <w:tab/>
        <w:t>The Secretary may, on application in writing by an issuing body or the person, extend the time for providing the information.</w:t>
      </w:r>
    </w:p>
    <w:p w:rsidR="00646D00" w:rsidRPr="004A4B15" w:rsidRDefault="00646D00" w:rsidP="00564901">
      <w:pPr>
        <w:pStyle w:val="subsection"/>
      </w:pPr>
      <w:r w:rsidRPr="004A4B15">
        <w:tab/>
        <w:t>(2D)</w:t>
      </w:r>
      <w:r w:rsidRPr="004A4B15">
        <w:tab/>
        <w:t>If an application was closed under subregulation</w:t>
      </w:r>
      <w:r w:rsidR="00183AC8" w:rsidRPr="004A4B15">
        <w:t> </w:t>
      </w:r>
      <w:r w:rsidRPr="004A4B15">
        <w:t>(2B) and the Secretary extends the time in which the issuing body or person may provide the information, the application is not reopened until the Secretary receives the information.</w:t>
      </w:r>
    </w:p>
    <w:p w:rsidR="00D56687" w:rsidRPr="004A4B15" w:rsidRDefault="00D56687" w:rsidP="00877D3F">
      <w:pPr>
        <w:pStyle w:val="subsection"/>
      </w:pPr>
      <w:r w:rsidRPr="004A4B15">
        <w:tab/>
        <w:t>(3)</w:t>
      </w:r>
      <w:r w:rsidRPr="004A4B15">
        <w:tab/>
        <w:t>Within 30 days after receiving an application (or, if the Secretary has asked for information under subregulation</w:t>
      </w:r>
      <w:r w:rsidR="00183AC8" w:rsidRPr="004A4B15">
        <w:t> </w:t>
      </w:r>
      <w:r w:rsidRPr="004A4B15">
        <w:t>(2), after receiving the information), the Secretary must:</w:t>
      </w:r>
    </w:p>
    <w:p w:rsidR="002A5BED" w:rsidRPr="004A4B15" w:rsidRDefault="002A5BED" w:rsidP="00564901">
      <w:pPr>
        <w:pStyle w:val="paragraph"/>
      </w:pPr>
      <w:r w:rsidRPr="004A4B15">
        <w:tab/>
        <w:t>(a)</w:t>
      </w:r>
      <w:r w:rsidRPr="004A4B15">
        <w:tab/>
        <w:t>decide whether to approve, or refuse to approve, the issuing of the ASIC; and</w:t>
      </w:r>
    </w:p>
    <w:p w:rsidR="002A5BED" w:rsidRPr="004A4B15" w:rsidRDefault="002A5BED" w:rsidP="00564901">
      <w:pPr>
        <w:pStyle w:val="paragraph"/>
      </w:pPr>
      <w:r w:rsidRPr="004A4B15">
        <w:tab/>
        <w:t>(b)</w:t>
      </w:r>
      <w:r w:rsidRPr="004A4B15">
        <w:tab/>
        <w:t>if the Secretary decides to approve the issuing of the ASIC</w:t>
      </w:r>
      <w:r w:rsidR="00564901" w:rsidRPr="004A4B15">
        <w:t>—</w:t>
      </w:r>
      <w:r w:rsidRPr="004A4B15">
        <w:t>tell the following persons, in writing, about the decision:</w:t>
      </w:r>
    </w:p>
    <w:p w:rsidR="002A5BED" w:rsidRPr="004A4B15" w:rsidRDefault="002A5BED" w:rsidP="00564901">
      <w:pPr>
        <w:pStyle w:val="paragraphsub"/>
      </w:pPr>
      <w:r w:rsidRPr="004A4B15">
        <w:tab/>
        <w:t>(i)</w:t>
      </w:r>
      <w:r w:rsidRPr="004A4B15">
        <w:tab/>
        <w:t>the person who applied for the ASIC;</w:t>
      </w:r>
    </w:p>
    <w:p w:rsidR="002A5BED" w:rsidRPr="004A4B15" w:rsidRDefault="002A5BED" w:rsidP="00564901">
      <w:pPr>
        <w:pStyle w:val="paragraphsub"/>
      </w:pPr>
      <w:r w:rsidRPr="004A4B15">
        <w:lastRenderedPageBreak/>
        <w:tab/>
        <w:t>(ii)</w:t>
      </w:r>
      <w:r w:rsidRPr="004A4B15">
        <w:tab/>
        <w:t>the issuing body;</w:t>
      </w:r>
    </w:p>
    <w:p w:rsidR="002A5BED" w:rsidRPr="004A4B15" w:rsidRDefault="002A5BED" w:rsidP="00564901">
      <w:pPr>
        <w:pStyle w:val="paragraphsub"/>
      </w:pPr>
      <w:r w:rsidRPr="004A4B15">
        <w:tab/>
        <w:t>(iii)</w:t>
      </w:r>
      <w:r w:rsidRPr="004A4B15">
        <w:tab/>
        <w:t>the Secretary AGD; and</w:t>
      </w:r>
    </w:p>
    <w:p w:rsidR="002A5BED" w:rsidRPr="004A4B15" w:rsidRDefault="002A5BED" w:rsidP="00564901">
      <w:pPr>
        <w:pStyle w:val="paragraph"/>
      </w:pPr>
      <w:r w:rsidRPr="004A4B15">
        <w:tab/>
        <w:t>(c)</w:t>
      </w:r>
      <w:r w:rsidRPr="004A4B15">
        <w:tab/>
        <w:t>if the Secretary decides to refuse to approve the issuing of the ASIC:</w:t>
      </w:r>
    </w:p>
    <w:p w:rsidR="002A5BED" w:rsidRPr="004A4B15" w:rsidRDefault="002A5BED" w:rsidP="00564901">
      <w:pPr>
        <w:pStyle w:val="paragraphsub"/>
      </w:pPr>
      <w:r w:rsidRPr="004A4B15">
        <w:tab/>
        <w:t>(i)</w:t>
      </w:r>
      <w:r w:rsidRPr="004A4B15">
        <w:tab/>
        <w:t>tell the person who applied for the ASIC, in writing, about the decision and the reasons for it; and</w:t>
      </w:r>
    </w:p>
    <w:p w:rsidR="002A5BED" w:rsidRPr="004A4B15" w:rsidRDefault="002A5BED" w:rsidP="00564901">
      <w:pPr>
        <w:pStyle w:val="paragraphsub"/>
      </w:pPr>
      <w:r w:rsidRPr="004A4B15">
        <w:tab/>
        <w:t>(ii)</w:t>
      </w:r>
      <w:r w:rsidRPr="004A4B15">
        <w:tab/>
        <w:t>if the application mentioned in subregulation</w:t>
      </w:r>
      <w:r w:rsidR="00183AC8" w:rsidRPr="004A4B15">
        <w:t> </w:t>
      </w:r>
      <w:r w:rsidRPr="004A4B15">
        <w:t>(1) was made by an issuing body</w:t>
      </w:r>
      <w:r w:rsidR="00564901" w:rsidRPr="004A4B15">
        <w:t>—</w:t>
      </w:r>
      <w:r w:rsidRPr="004A4B15">
        <w:t>tell the issuing body, in writing, about the decision.</w:t>
      </w:r>
    </w:p>
    <w:p w:rsidR="00D56687" w:rsidRPr="004A4B15" w:rsidRDefault="00564901" w:rsidP="00564901">
      <w:pPr>
        <w:pStyle w:val="notetext"/>
      </w:pPr>
      <w:r w:rsidRPr="004A4B15">
        <w:rPr>
          <w:iCs/>
        </w:rPr>
        <w:t>Note:</w:t>
      </w:r>
      <w:r w:rsidRPr="004A4B15">
        <w:rPr>
          <w:iCs/>
        </w:rPr>
        <w:tab/>
      </w:r>
      <w:r w:rsidR="00D56687" w:rsidRPr="004A4B15">
        <w:t>Section</w:t>
      </w:r>
      <w:r w:rsidR="004A4B15">
        <w:t> </w:t>
      </w:r>
      <w:r w:rsidR="00D56687" w:rsidRPr="004A4B15">
        <w:t xml:space="preserve">27A of the </w:t>
      </w:r>
      <w:r w:rsidR="00D56687" w:rsidRPr="004A4B15">
        <w:rPr>
          <w:i/>
          <w:iCs/>
        </w:rPr>
        <w:t>Administrative Appeals Tribunal Act 1975</w:t>
      </w:r>
      <w:r w:rsidR="00D56687" w:rsidRPr="004A4B15">
        <w:t xml:space="preserve"> requires a person who makes a reviewable decision to give a person whose interests are affected by the decision notice of the making of the decision and of the person’s right to have the decision reviewed.</w:t>
      </w:r>
    </w:p>
    <w:p w:rsidR="00D56687" w:rsidRPr="004A4B15" w:rsidRDefault="00D56687" w:rsidP="00564901">
      <w:pPr>
        <w:pStyle w:val="subsection"/>
      </w:pPr>
      <w:r w:rsidRPr="004A4B15">
        <w:tab/>
        <w:t>(4)</w:t>
      </w:r>
      <w:r w:rsidRPr="004A4B15">
        <w:tab/>
        <w:t>If the Secretary has not approved, or refused to approve, the issue of the ASIC within the period allowed by subregulation</w:t>
      </w:r>
      <w:r w:rsidR="00183AC8" w:rsidRPr="004A4B15">
        <w:t> </w:t>
      </w:r>
      <w:r w:rsidRPr="004A4B15">
        <w:t>(3), the Secretary is taken to have refused to approve the issue of the ASIC.</w:t>
      </w:r>
    </w:p>
    <w:p w:rsidR="00D56687" w:rsidRPr="004A4B15" w:rsidRDefault="00D56687" w:rsidP="00564901">
      <w:pPr>
        <w:pStyle w:val="subsection"/>
      </w:pPr>
      <w:r w:rsidRPr="004A4B15">
        <w:tab/>
        <w:t>(5)</w:t>
      </w:r>
      <w:r w:rsidRPr="004A4B15">
        <w:tab/>
        <w:t>Before approving or refusing to approve the issue of the ASIC to a person who is not eligible to be issued an ASIC only because the person’s adverse criminal record prevents him or her being issued with an ASIC, the Secretary must consider:</w:t>
      </w:r>
    </w:p>
    <w:p w:rsidR="00D56687" w:rsidRPr="004A4B15" w:rsidRDefault="00D56687" w:rsidP="00564901">
      <w:pPr>
        <w:pStyle w:val="paragraph"/>
      </w:pPr>
      <w:r w:rsidRPr="004A4B15">
        <w:tab/>
        <w:t>(a)</w:t>
      </w:r>
      <w:r w:rsidRPr="004A4B15">
        <w:tab/>
        <w:t>the nature of the offence the person was convicted of; and</w:t>
      </w:r>
    </w:p>
    <w:p w:rsidR="00D56687" w:rsidRPr="004A4B15" w:rsidRDefault="00D56687" w:rsidP="00564901">
      <w:pPr>
        <w:pStyle w:val="paragraph"/>
      </w:pPr>
      <w:r w:rsidRPr="004A4B15">
        <w:tab/>
        <w:t>(b)</w:t>
      </w:r>
      <w:r w:rsidRPr="004A4B15">
        <w:tab/>
        <w:t>the length of the term of imprisonment imposed on him or her; and</w:t>
      </w:r>
    </w:p>
    <w:p w:rsidR="00D56687" w:rsidRPr="004A4B15" w:rsidRDefault="00D56687" w:rsidP="00564901">
      <w:pPr>
        <w:pStyle w:val="paragraph"/>
      </w:pPr>
      <w:r w:rsidRPr="004A4B15">
        <w:tab/>
        <w:t>(c)</w:t>
      </w:r>
      <w:r w:rsidRPr="004A4B15">
        <w:tab/>
        <w:t>if he or she has served the term, or part of the term</w:t>
      </w:r>
      <w:r w:rsidR="00564901" w:rsidRPr="004A4B15">
        <w:t>—</w:t>
      </w:r>
      <w:r w:rsidRPr="004A4B15">
        <w:t>how long it is, and his or her conduct and employment history, since he or she did so; and</w:t>
      </w:r>
    </w:p>
    <w:p w:rsidR="00D56687" w:rsidRPr="004A4B15" w:rsidRDefault="00D56687" w:rsidP="00564901">
      <w:pPr>
        <w:pStyle w:val="paragraph"/>
      </w:pPr>
      <w:r w:rsidRPr="004A4B15">
        <w:tab/>
        <w:t>(d)</w:t>
      </w:r>
      <w:r w:rsidRPr="004A4B15">
        <w:tab/>
        <w:t>if the whole of the sentence was suspended</w:t>
      </w:r>
      <w:r w:rsidR="00564901" w:rsidRPr="004A4B15">
        <w:t>—</w:t>
      </w:r>
      <w:r w:rsidRPr="004A4B15">
        <w:t>how long the sentence is, and his or her conduct and employment history, since the sentence was imposed; and</w:t>
      </w:r>
    </w:p>
    <w:p w:rsidR="00D56687" w:rsidRPr="004A4B15" w:rsidRDefault="00D56687" w:rsidP="00564901">
      <w:pPr>
        <w:pStyle w:val="paragraph"/>
      </w:pPr>
      <w:r w:rsidRPr="004A4B15">
        <w:tab/>
        <w:t>(e)</w:t>
      </w:r>
      <w:r w:rsidRPr="004A4B15">
        <w:tab/>
        <w:t>anything else relevant that the Secretary knows about.</w:t>
      </w:r>
    </w:p>
    <w:p w:rsidR="00D56687" w:rsidRPr="004A4B15" w:rsidRDefault="00D56687" w:rsidP="00564901">
      <w:pPr>
        <w:pStyle w:val="subsection"/>
      </w:pPr>
      <w:r w:rsidRPr="004A4B15">
        <w:tab/>
        <w:t>(6)</w:t>
      </w:r>
      <w:r w:rsidRPr="004A4B15">
        <w:tab/>
        <w:t xml:space="preserve">The Secretary may give an approval subject to a condition, but must notify the </w:t>
      </w:r>
      <w:r w:rsidR="0007098E" w:rsidRPr="004A4B15">
        <w:t xml:space="preserve">issuing body </w:t>
      </w:r>
      <w:r w:rsidR="00CB50E2" w:rsidRPr="004A4B15">
        <w:t>and the person</w:t>
      </w:r>
      <w:r w:rsidRPr="004A4B15">
        <w:t xml:space="preserve"> in writing what the condition is.</w:t>
      </w:r>
    </w:p>
    <w:p w:rsidR="003731E7" w:rsidRPr="004A4B15" w:rsidRDefault="003731E7" w:rsidP="003731E7">
      <w:pPr>
        <w:pStyle w:val="SubsectionHead"/>
      </w:pPr>
      <w:r w:rsidRPr="004A4B15">
        <w:lastRenderedPageBreak/>
        <w:t>Applicant who does not have an operational need</w:t>
      </w:r>
    </w:p>
    <w:p w:rsidR="003731E7" w:rsidRPr="004A4B15" w:rsidRDefault="003731E7" w:rsidP="003731E7">
      <w:pPr>
        <w:pStyle w:val="subsection"/>
      </w:pPr>
      <w:r w:rsidRPr="004A4B15">
        <w:tab/>
        <w:t>(7)</w:t>
      </w:r>
      <w:r w:rsidRPr="004A4B15">
        <w:tab/>
        <w:t>If the Secretary approves the issue of an ASIC to a person who does not have an operational need for the ASIC, the ASIC must not be issued until the person has an operational need for the ASIC.</w:t>
      </w:r>
    </w:p>
    <w:p w:rsidR="00CB50E2" w:rsidRPr="004A4B15" w:rsidRDefault="00CB50E2" w:rsidP="00564901">
      <w:pPr>
        <w:pStyle w:val="ActHead5"/>
      </w:pPr>
      <w:bookmarkStart w:id="383" w:name="_Toc442693229"/>
      <w:r w:rsidRPr="004A4B15">
        <w:rPr>
          <w:rStyle w:val="CharSectno"/>
        </w:rPr>
        <w:t>6.29A</w:t>
      </w:r>
      <w:r w:rsidR="00564901" w:rsidRPr="004A4B15">
        <w:t xml:space="preserve">  </w:t>
      </w:r>
      <w:r w:rsidRPr="004A4B15">
        <w:t>AusCheck facility to be used when issuing an ASIC</w:t>
      </w:r>
      <w:bookmarkEnd w:id="383"/>
    </w:p>
    <w:p w:rsidR="00CB50E2" w:rsidRPr="004A4B15" w:rsidRDefault="00CB50E2" w:rsidP="00564901">
      <w:pPr>
        <w:pStyle w:val="subsection"/>
      </w:pPr>
      <w:r w:rsidRPr="004A4B15">
        <w:tab/>
      </w:r>
      <w:r w:rsidRPr="004A4B15">
        <w:tab/>
        <w:t>An issuing body issuing an ASIC under regulation</w:t>
      </w:r>
      <w:r w:rsidR="004A4B15">
        <w:t> </w:t>
      </w:r>
      <w:r w:rsidRPr="004A4B15">
        <w:t>6.28 or 6.29 must use the AusCheck facility.</w:t>
      </w:r>
    </w:p>
    <w:p w:rsidR="00CB50E2" w:rsidRPr="004A4B15" w:rsidRDefault="00564901" w:rsidP="00CB50E2">
      <w:pPr>
        <w:pStyle w:val="Penalty"/>
        <w:keepLines/>
        <w:rPr>
          <w:color w:val="000000"/>
        </w:rPr>
      </w:pPr>
      <w:r w:rsidRPr="004A4B15">
        <w:t>Penalty:</w:t>
      </w:r>
      <w:r w:rsidRPr="004A4B15">
        <w:tab/>
      </w:r>
      <w:r w:rsidR="00CB50E2" w:rsidRPr="004A4B15">
        <w:t xml:space="preserve">10 </w:t>
      </w:r>
      <w:r w:rsidR="00CB50E2" w:rsidRPr="004A4B15">
        <w:rPr>
          <w:color w:val="000000"/>
        </w:rPr>
        <w:t>penalty units.</w:t>
      </w:r>
    </w:p>
    <w:p w:rsidR="00D56687" w:rsidRPr="004A4B15" w:rsidRDefault="00D56687" w:rsidP="00564901">
      <w:pPr>
        <w:pStyle w:val="ActHead5"/>
      </w:pPr>
      <w:bookmarkStart w:id="384" w:name="_Toc442693230"/>
      <w:r w:rsidRPr="004A4B15">
        <w:rPr>
          <w:rStyle w:val="CharSectno"/>
        </w:rPr>
        <w:t>6.30</w:t>
      </w:r>
      <w:r w:rsidR="00564901" w:rsidRPr="004A4B15">
        <w:t xml:space="preserve">  </w:t>
      </w:r>
      <w:r w:rsidRPr="004A4B15">
        <w:t>Report to Secretary of refusal to issue ASICs in certain cases</w:t>
      </w:r>
      <w:bookmarkEnd w:id="384"/>
    </w:p>
    <w:p w:rsidR="00D56687" w:rsidRPr="004A4B15" w:rsidRDefault="00D56687" w:rsidP="00564901">
      <w:pPr>
        <w:pStyle w:val="subsection"/>
      </w:pPr>
      <w:r w:rsidRPr="004A4B15">
        <w:tab/>
        <w:t>(1)</w:t>
      </w:r>
      <w:r w:rsidRPr="004A4B15">
        <w:tab/>
        <w:t>If an issuing body refuses to issue an ASIC to an applicant because the applicant fails to satisfy any of the criteria in paragraph</w:t>
      </w:r>
      <w:r w:rsidR="004A4B15">
        <w:t> </w:t>
      </w:r>
      <w:r w:rsidRPr="004A4B15">
        <w:t>6.28(1</w:t>
      </w:r>
      <w:r w:rsidR="00564901" w:rsidRPr="004A4B15">
        <w:t>)(</w:t>
      </w:r>
      <w:r w:rsidRPr="004A4B15">
        <w:t>c) or (f), the issuing body must, within 7 days of the decision, give the Secretary a written report that sets out:</w:t>
      </w:r>
    </w:p>
    <w:p w:rsidR="00D56687" w:rsidRPr="004A4B15" w:rsidRDefault="00D56687" w:rsidP="00564901">
      <w:pPr>
        <w:pStyle w:val="paragraph"/>
      </w:pPr>
      <w:r w:rsidRPr="004A4B15">
        <w:tab/>
        <w:t>(a)</w:t>
      </w:r>
      <w:r w:rsidRPr="004A4B15">
        <w:tab/>
        <w:t>the applicant’s name, address and date of birth; and</w:t>
      </w:r>
    </w:p>
    <w:p w:rsidR="00D56687" w:rsidRPr="004A4B15" w:rsidRDefault="00D56687" w:rsidP="00564901">
      <w:pPr>
        <w:pStyle w:val="paragraph"/>
      </w:pPr>
      <w:r w:rsidRPr="004A4B15">
        <w:tab/>
        <w:t>(b)</w:t>
      </w:r>
      <w:r w:rsidRPr="004A4B15">
        <w:tab/>
        <w:t>the reasons for the refusal.</w:t>
      </w:r>
    </w:p>
    <w:p w:rsidR="00D56687" w:rsidRPr="004A4B15" w:rsidRDefault="00D56687" w:rsidP="00564901">
      <w:pPr>
        <w:pStyle w:val="subsection"/>
      </w:pPr>
      <w:r w:rsidRPr="004A4B15">
        <w:tab/>
        <w:t>(2)</w:t>
      </w:r>
      <w:r w:rsidRPr="004A4B15">
        <w:tab/>
        <w:t>The Secretary may pass the information on to other issuing bodies or to CASA if he or she thinks that doing so will help to prevent unlawful interference with aviation.</w:t>
      </w:r>
    </w:p>
    <w:p w:rsidR="00D56687" w:rsidRPr="004A4B15" w:rsidRDefault="00D56687" w:rsidP="00564901">
      <w:pPr>
        <w:pStyle w:val="ActHead5"/>
      </w:pPr>
      <w:bookmarkStart w:id="385" w:name="_Toc442693231"/>
      <w:r w:rsidRPr="004A4B15">
        <w:rPr>
          <w:rStyle w:val="CharSectno"/>
        </w:rPr>
        <w:t>6.31</w:t>
      </w:r>
      <w:r w:rsidR="00564901" w:rsidRPr="004A4B15">
        <w:t xml:space="preserve">  </w:t>
      </w:r>
      <w:r w:rsidRPr="004A4B15">
        <w:t>Persons the subject of qualified security assessments</w:t>
      </w:r>
      <w:bookmarkEnd w:id="385"/>
    </w:p>
    <w:p w:rsidR="00D56687" w:rsidRPr="004A4B15" w:rsidRDefault="00D56687" w:rsidP="00564901">
      <w:pPr>
        <w:pStyle w:val="subsection"/>
      </w:pPr>
      <w:r w:rsidRPr="004A4B15">
        <w:tab/>
        <w:t>(1)</w:t>
      </w:r>
      <w:r w:rsidRPr="004A4B15">
        <w:tab/>
        <w:t>This regulation applies if a security assessment of a person is a qualified security assessment.</w:t>
      </w:r>
    </w:p>
    <w:p w:rsidR="00CB50E2" w:rsidRPr="004A4B15" w:rsidRDefault="00564901" w:rsidP="00564901">
      <w:pPr>
        <w:pStyle w:val="notetext"/>
      </w:pPr>
      <w:r w:rsidRPr="004A4B15">
        <w:t>Note:</w:t>
      </w:r>
      <w:r w:rsidRPr="004A4B15">
        <w:tab/>
      </w:r>
      <w:r w:rsidR="00CB50E2" w:rsidRPr="004A4B15">
        <w:t>For a person’s notification and review rights in relation to a qualified security assessment, see section</w:t>
      </w:r>
      <w:r w:rsidR="004A4B15">
        <w:t> </w:t>
      </w:r>
      <w:r w:rsidR="00CB50E2" w:rsidRPr="004A4B15">
        <w:t xml:space="preserve">38 and </w:t>
      </w:r>
      <w:r w:rsidRPr="004A4B15">
        <w:t>Division</w:t>
      </w:r>
      <w:r w:rsidR="004A4B15">
        <w:t> </w:t>
      </w:r>
      <w:r w:rsidR="00CB50E2" w:rsidRPr="004A4B15">
        <w:t xml:space="preserve">4 of </w:t>
      </w:r>
      <w:r w:rsidRPr="004A4B15">
        <w:t>Part</w:t>
      </w:r>
      <w:r w:rsidR="00AB3A8B" w:rsidRPr="004A4B15">
        <w:t> </w:t>
      </w:r>
      <w:r w:rsidR="00CB50E2" w:rsidRPr="004A4B15">
        <w:t xml:space="preserve">IV of the </w:t>
      </w:r>
      <w:r w:rsidR="00CB50E2" w:rsidRPr="004A4B15">
        <w:rPr>
          <w:i/>
        </w:rPr>
        <w:t>Australian Security Intelligence Organisation Act 1979</w:t>
      </w:r>
      <w:r w:rsidR="00CB50E2" w:rsidRPr="004A4B15">
        <w:t>.</w:t>
      </w:r>
    </w:p>
    <w:p w:rsidR="00D56687" w:rsidRPr="004A4B15" w:rsidRDefault="00D56687" w:rsidP="00564901">
      <w:pPr>
        <w:pStyle w:val="subsection"/>
      </w:pPr>
      <w:r w:rsidRPr="004A4B15">
        <w:tab/>
        <w:t>(2)</w:t>
      </w:r>
      <w:r w:rsidRPr="004A4B15">
        <w:tab/>
        <w:t>If the Secretary is satisfied that the holding of an ASIC by the person would not constitute a threat to aviation security, the Secretary must give the issuing body a written notice stating that an ASIC may be issued because the person is not a threat to aviation security.</w:t>
      </w:r>
    </w:p>
    <w:p w:rsidR="00D56687" w:rsidRPr="004A4B15" w:rsidRDefault="00D56687" w:rsidP="00564901">
      <w:pPr>
        <w:pStyle w:val="subsection"/>
      </w:pPr>
      <w:r w:rsidRPr="004A4B15">
        <w:lastRenderedPageBreak/>
        <w:tab/>
        <w:t>(3)</w:t>
      </w:r>
      <w:r w:rsidRPr="004A4B15">
        <w:tab/>
        <w:t>If the Secretary is satisfied that the holding of an ASIC by the person would constitute a threat to aviation security the Secretary must give the issuing body a written direction not to issue the ASIC to the person.</w:t>
      </w:r>
    </w:p>
    <w:p w:rsidR="00D56687" w:rsidRPr="004A4B15" w:rsidRDefault="00D56687" w:rsidP="00564901">
      <w:pPr>
        <w:pStyle w:val="subsection"/>
      </w:pPr>
      <w:r w:rsidRPr="004A4B15">
        <w:tab/>
        <w:t>(4)</w:t>
      </w:r>
      <w:r w:rsidRPr="004A4B15">
        <w:tab/>
        <w:t>The Secretary must give the person a notice stating that the Secretary has given the issuing body a notice under subregulation</w:t>
      </w:r>
      <w:r w:rsidR="00183AC8" w:rsidRPr="004A4B15">
        <w:t> </w:t>
      </w:r>
      <w:r w:rsidRPr="004A4B15">
        <w:t>(2) or a direction under subregulation</w:t>
      </w:r>
      <w:r w:rsidR="00183AC8" w:rsidRPr="004A4B15">
        <w:t> </w:t>
      </w:r>
      <w:r w:rsidRPr="004A4B15">
        <w:t>(3).</w:t>
      </w:r>
    </w:p>
    <w:p w:rsidR="00D56687" w:rsidRPr="004A4B15" w:rsidRDefault="00D56687" w:rsidP="00564901">
      <w:pPr>
        <w:pStyle w:val="subsection"/>
      </w:pPr>
      <w:r w:rsidRPr="004A4B15">
        <w:tab/>
        <w:t>(5)</w:t>
      </w:r>
      <w:r w:rsidRPr="004A4B15">
        <w:tab/>
        <w:t>An issuing body must not issue an ASIC to a person in contravention of a direction under subregulation</w:t>
      </w:r>
      <w:r w:rsidR="00183AC8" w:rsidRPr="004A4B15">
        <w:t> </w:t>
      </w:r>
      <w:r w:rsidRPr="004A4B15">
        <w:t>(3).</w:t>
      </w:r>
    </w:p>
    <w:p w:rsidR="00D56687" w:rsidRPr="004A4B15" w:rsidRDefault="00564901" w:rsidP="00D56687">
      <w:pPr>
        <w:pStyle w:val="Penalty"/>
        <w:rPr>
          <w:color w:val="000000"/>
        </w:rPr>
      </w:pPr>
      <w:r w:rsidRPr="004A4B15">
        <w:t>Penalty:</w:t>
      </w:r>
      <w:r w:rsidRPr="004A4B15">
        <w:tab/>
      </w:r>
      <w:r w:rsidR="00D56687" w:rsidRPr="004A4B15">
        <w:t>20</w:t>
      </w:r>
      <w:r w:rsidR="00D56687" w:rsidRPr="004A4B15">
        <w:rPr>
          <w:color w:val="000000"/>
        </w:rPr>
        <w:t xml:space="preserve"> penalty units.</w:t>
      </w:r>
    </w:p>
    <w:p w:rsidR="00D56687" w:rsidRPr="004A4B15" w:rsidRDefault="00D56687" w:rsidP="00564901">
      <w:pPr>
        <w:pStyle w:val="ActHead5"/>
      </w:pPr>
      <w:bookmarkStart w:id="386" w:name="_Toc442693232"/>
      <w:r w:rsidRPr="004A4B15">
        <w:rPr>
          <w:rStyle w:val="CharSectno"/>
        </w:rPr>
        <w:t>6.31A</w:t>
      </w:r>
      <w:r w:rsidR="00564901" w:rsidRPr="004A4B15">
        <w:t xml:space="preserve">  </w:t>
      </w:r>
      <w:r w:rsidRPr="004A4B15">
        <w:t>Provision of information to Secretary AGD</w:t>
      </w:r>
      <w:bookmarkEnd w:id="386"/>
    </w:p>
    <w:p w:rsidR="00D56687" w:rsidRPr="004A4B15" w:rsidRDefault="00D56687" w:rsidP="00564901">
      <w:pPr>
        <w:pStyle w:val="subsection"/>
      </w:pPr>
      <w:r w:rsidRPr="004A4B15">
        <w:tab/>
      </w:r>
      <w:r w:rsidRPr="004A4B15">
        <w:tab/>
        <w:t>If the Secretary makes a decision under regulation</w:t>
      </w:r>
      <w:r w:rsidR="004A4B15">
        <w:t> </w:t>
      </w:r>
      <w:r w:rsidRPr="004A4B15">
        <w:t>6.29 or 6.31, the Secretary must tell the Secretary AGD about the decision.</w:t>
      </w:r>
    </w:p>
    <w:p w:rsidR="00D56687" w:rsidRPr="004A4B15" w:rsidRDefault="00D56687" w:rsidP="00564901">
      <w:pPr>
        <w:pStyle w:val="ActHead5"/>
      </w:pPr>
      <w:bookmarkStart w:id="387" w:name="_Toc442693233"/>
      <w:r w:rsidRPr="004A4B15">
        <w:rPr>
          <w:rStyle w:val="CharSectno"/>
        </w:rPr>
        <w:t>6.32</w:t>
      </w:r>
      <w:r w:rsidR="00564901" w:rsidRPr="004A4B15">
        <w:t xml:space="preserve">  </w:t>
      </w:r>
      <w:r w:rsidRPr="004A4B15">
        <w:t>ASICs</w:t>
      </w:r>
      <w:r w:rsidR="00564901" w:rsidRPr="004A4B15">
        <w:t>—</w:t>
      </w:r>
      <w:r w:rsidRPr="004A4B15">
        <w:t>period of issue and expiry</w:t>
      </w:r>
      <w:bookmarkEnd w:id="387"/>
    </w:p>
    <w:p w:rsidR="00D56687" w:rsidRPr="004A4B15" w:rsidRDefault="00D56687" w:rsidP="00564901">
      <w:pPr>
        <w:pStyle w:val="subsection"/>
      </w:pPr>
      <w:r w:rsidRPr="004A4B15">
        <w:tab/>
        <w:t>(1)</w:t>
      </w:r>
      <w:r w:rsidRPr="004A4B15">
        <w:tab/>
        <w:t>Unless earlier cancelled, an ASIC expires at the end of the last day of the month specified on it as its month of expiry.</w:t>
      </w:r>
    </w:p>
    <w:p w:rsidR="00CB50E2" w:rsidRPr="004A4B15" w:rsidRDefault="00CB50E2" w:rsidP="00564901">
      <w:pPr>
        <w:pStyle w:val="subsection"/>
      </w:pPr>
      <w:r w:rsidRPr="004A4B15">
        <w:tab/>
        <w:t>(2)</w:t>
      </w:r>
      <w:r w:rsidRPr="004A4B15">
        <w:tab/>
        <w:t>Subject to subregulations (3) and (4), the expiry must not be later than 2 years after the last day of the month in which the background check, undertaken when the person applied for the ASIC, was completed.</w:t>
      </w:r>
    </w:p>
    <w:p w:rsidR="00CB50E2" w:rsidRPr="004A4B15" w:rsidRDefault="00564901" w:rsidP="00564901">
      <w:pPr>
        <w:pStyle w:val="notetext"/>
      </w:pPr>
      <w:r w:rsidRPr="004A4B15">
        <w:t>Note:</w:t>
      </w:r>
      <w:r w:rsidRPr="004A4B15">
        <w:tab/>
      </w:r>
      <w:r w:rsidR="00CB50E2" w:rsidRPr="004A4B15">
        <w:t xml:space="preserve">For the meaning of </w:t>
      </w:r>
      <w:r w:rsidR="00CB50E2" w:rsidRPr="004A4B15">
        <w:rPr>
          <w:b/>
          <w:i/>
        </w:rPr>
        <w:t>background check</w:t>
      </w:r>
      <w:r w:rsidR="00CB50E2" w:rsidRPr="004A4B15">
        <w:t>, see regulation</w:t>
      </w:r>
      <w:r w:rsidR="004A4B15">
        <w:t> </w:t>
      </w:r>
      <w:r w:rsidR="00CB50E2" w:rsidRPr="004A4B15">
        <w:t>6.01.</w:t>
      </w:r>
    </w:p>
    <w:p w:rsidR="00D56687" w:rsidRPr="004A4B15" w:rsidRDefault="00D56687" w:rsidP="00564901">
      <w:pPr>
        <w:pStyle w:val="subsection"/>
      </w:pPr>
      <w:r w:rsidRPr="004A4B15">
        <w:tab/>
        <w:t>(3)</w:t>
      </w:r>
      <w:r w:rsidRPr="004A4B15">
        <w:tab/>
        <w:t>In the case of an ASIC issued to a person under 18 in reliance on subregulation</w:t>
      </w:r>
      <w:r w:rsidR="004A4B15">
        <w:t> </w:t>
      </w:r>
      <w:r w:rsidRPr="004A4B15">
        <w:rPr>
          <w:noProof/>
        </w:rPr>
        <w:t>6</w:t>
      </w:r>
      <w:r w:rsidRPr="004A4B15">
        <w:t>.</w:t>
      </w:r>
      <w:r w:rsidRPr="004A4B15">
        <w:rPr>
          <w:noProof/>
        </w:rPr>
        <w:t>28</w:t>
      </w:r>
      <w:r w:rsidRPr="004A4B15">
        <w:t>(3), the expiry must not be later than 6</w:t>
      </w:r>
      <w:r w:rsidR="00D364ED" w:rsidRPr="004A4B15">
        <w:t xml:space="preserve"> </w:t>
      </w:r>
      <w:r w:rsidRPr="004A4B15">
        <w:t>months after the person’s 18th birthday.</w:t>
      </w:r>
    </w:p>
    <w:p w:rsidR="00CB50E2" w:rsidRPr="004A4B15" w:rsidRDefault="00CB50E2" w:rsidP="00564901">
      <w:pPr>
        <w:pStyle w:val="subsection"/>
      </w:pPr>
      <w:r w:rsidRPr="004A4B15">
        <w:tab/>
        <w:t>(4)</w:t>
      </w:r>
      <w:r w:rsidRPr="004A4B15">
        <w:tab/>
        <w:t>If an ASIC is issued to a person who has a qualified criminal record, the expiry must not be later than 12 months after the last day of the month in which the background check, undertaken when the person applied for the ASIC, was completed.</w:t>
      </w:r>
    </w:p>
    <w:p w:rsidR="00CB50E2" w:rsidRPr="004A4B15" w:rsidRDefault="00564901" w:rsidP="00564901">
      <w:pPr>
        <w:pStyle w:val="notetext"/>
      </w:pPr>
      <w:r w:rsidRPr="004A4B15">
        <w:t>Note:</w:t>
      </w:r>
      <w:r w:rsidRPr="004A4B15">
        <w:tab/>
      </w:r>
      <w:r w:rsidR="00CB50E2" w:rsidRPr="004A4B15">
        <w:t xml:space="preserve">For the meaning of </w:t>
      </w:r>
      <w:r w:rsidR="00CB50E2" w:rsidRPr="004A4B15">
        <w:rPr>
          <w:b/>
          <w:i/>
        </w:rPr>
        <w:t>background check</w:t>
      </w:r>
      <w:r w:rsidR="00CB50E2" w:rsidRPr="004A4B15">
        <w:t>, see regulation</w:t>
      </w:r>
      <w:r w:rsidR="004A4B15">
        <w:t> </w:t>
      </w:r>
      <w:r w:rsidR="00CB50E2" w:rsidRPr="004A4B15">
        <w:t>6.01.</w:t>
      </w:r>
    </w:p>
    <w:p w:rsidR="00CB50E2" w:rsidRPr="004A4B15" w:rsidRDefault="00CB50E2" w:rsidP="00564901">
      <w:pPr>
        <w:pStyle w:val="subsection"/>
      </w:pPr>
      <w:r w:rsidRPr="004A4B15">
        <w:lastRenderedPageBreak/>
        <w:tab/>
        <w:t>(5)</w:t>
      </w:r>
      <w:r w:rsidRPr="004A4B15">
        <w:tab/>
        <w:t>If an ASIC is cancelled under paragraph</w:t>
      </w:r>
      <w:r w:rsidR="004A4B15">
        <w:t> </w:t>
      </w:r>
      <w:r w:rsidRPr="004A4B15">
        <w:t>6.43(2</w:t>
      </w:r>
      <w:r w:rsidR="00564901" w:rsidRPr="004A4B15">
        <w:t>)(</w:t>
      </w:r>
      <w:r w:rsidRPr="004A4B15">
        <w:t>ba) or (d) and the cancellation is set aside (however described) by the Secretary or the Administrative Appeals Tribunal, the ASIC expires on the earlier of:</w:t>
      </w:r>
    </w:p>
    <w:p w:rsidR="00CB50E2" w:rsidRPr="004A4B15" w:rsidRDefault="00CB50E2" w:rsidP="00564901">
      <w:pPr>
        <w:pStyle w:val="paragraph"/>
      </w:pPr>
      <w:r w:rsidRPr="004A4B15">
        <w:tab/>
        <w:t>(a)</w:t>
      </w:r>
      <w:r w:rsidRPr="004A4B15">
        <w:tab/>
        <w:t>the date it would have expired if it had not been cancelled; or</w:t>
      </w:r>
    </w:p>
    <w:p w:rsidR="00CB50E2" w:rsidRPr="004A4B15" w:rsidRDefault="00CB50E2" w:rsidP="00564901">
      <w:pPr>
        <w:pStyle w:val="paragraph"/>
      </w:pPr>
      <w:r w:rsidRPr="004A4B15">
        <w:tab/>
        <w:t>(b)</w:t>
      </w:r>
      <w:r w:rsidRPr="004A4B15">
        <w:tab/>
        <w:t>if a condition imposed under regulation</w:t>
      </w:r>
      <w:r w:rsidR="004A4B15">
        <w:t> </w:t>
      </w:r>
      <w:r w:rsidRPr="004A4B15">
        <w:t>6.43D sets an earlier expiry date</w:t>
      </w:r>
      <w:r w:rsidR="00564901" w:rsidRPr="004A4B15">
        <w:t>—</w:t>
      </w:r>
      <w:r w:rsidRPr="004A4B15">
        <w:t>that date.</w:t>
      </w:r>
    </w:p>
    <w:p w:rsidR="00D56687" w:rsidRPr="004A4B15" w:rsidRDefault="00D56687" w:rsidP="00564901">
      <w:pPr>
        <w:pStyle w:val="ActHead5"/>
      </w:pPr>
      <w:bookmarkStart w:id="388" w:name="_Toc442693234"/>
      <w:r w:rsidRPr="004A4B15">
        <w:rPr>
          <w:rStyle w:val="CharSectno"/>
        </w:rPr>
        <w:t>6.33</w:t>
      </w:r>
      <w:r w:rsidR="00564901" w:rsidRPr="004A4B15">
        <w:t xml:space="preserve">  Form</w:t>
      </w:r>
      <w:r w:rsidR="00D364ED" w:rsidRPr="004A4B15">
        <w:t xml:space="preserve"> </w:t>
      </w:r>
      <w:r w:rsidRPr="004A4B15">
        <w:t>of ASICs other than temporary ASICs</w:t>
      </w:r>
      <w:bookmarkEnd w:id="388"/>
    </w:p>
    <w:p w:rsidR="00D56687" w:rsidRPr="004A4B15" w:rsidRDefault="00D56687" w:rsidP="00564901">
      <w:pPr>
        <w:pStyle w:val="subsection"/>
      </w:pPr>
      <w:r w:rsidRPr="004A4B15">
        <w:tab/>
        <w:t>(1)</w:t>
      </w:r>
      <w:r w:rsidRPr="004A4B15">
        <w:tab/>
        <w:t>This regulation does not apply to a temporary ASIC.</w:t>
      </w:r>
    </w:p>
    <w:p w:rsidR="00D56687" w:rsidRPr="004A4B15" w:rsidRDefault="00564901" w:rsidP="00564901">
      <w:pPr>
        <w:pStyle w:val="notetext"/>
      </w:pPr>
      <w:r w:rsidRPr="004A4B15">
        <w:t>Note:</w:t>
      </w:r>
      <w:r w:rsidRPr="004A4B15">
        <w:tab/>
      </w:r>
      <w:r w:rsidR="00D56687" w:rsidRPr="004A4B15">
        <w:t>For the design of a temporary ASIC, see regulation</w:t>
      </w:r>
      <w:r w:rsidR="004A4B15">
        <w:t> </w:t>
      </w:r>
      <w:r w:rsidR="00D56687" w:rsidRPr="004A4B15">
        <w:rPr>
          <w:noProof/>
        </w:rPr>
        <w:t>6</w:t>
      </w:r>
      <w:r w:rsidR="00D56687" w:rsidRPr="004A4B15">
        <w:t>.</w:t>
      </w:r>
      <w:r w:rsidR="00D56687" w:rsidRPr="004A4B15">
        <w:rPr>
          <w:noProof/>
        </w:rPr>
        <w:t>37</w:t>
      </w:r>
      <w:r w:rsidR="00D56687" w:rsidRPr="004A4B15">
        <w:t>.</w:t>
      </w:r>
    </w:p>
    <w:p w:rsidR="00D56687" w:rsidRPr="004A4B15" w:rsidRDefault="00D56687" w:rsidP="00564901">
      <w:pPr>
        <w:pStyle w:val="subsection"/>
      </w:pPr>
      <w:r w:rsidRPr="004A4B15">
        <w:tab/>
        <w:t>(2)</w:t>
      </w:r>
      <w:r w:rsidRPr="004A4B15">
        <w:tab/>
        <w:t>The form of a permanent red ASIC is as follows:</w:t>
      </w:r>
    </w:p>
    <w:p w:rsidR="00D56687" w:rsidRPr="004A4B15" w:rsidRDefault="001D66C4" w:rsidP="00564901">
      <w:pPr>
        <w:pStyle w:val="subsection"/>
      </w:pPr>
      <w:r w:rsidRPr="004A4B15">
        <w:rPr>
          <w:noProof/>
        </w:rPr>
        <w:lastRenderedPageBreak/>
        <w:drawing>
          <wp:inline distT="0" distB="0" distL="0" distR="0" wp14:anchorId="49E3951F" wp14:editId="3ADCA63F">
            <wp:extent cx="4521600" cy="4924800"/>
            <wp:effectExtent l="0" t="0" r="0" b="0"/>
            <wp:docPr id="15" name="Picture 15" descr="ASIC%20-%20Red%2021-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IC%20-%20Red%2021-01-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1600" cy="4924800"/>
                    </a:xfrm>
                    <a:prstGeom prst="rect">
                      <a:avLst/>
                    </a:prstGeom>
                    <a:noFill/>
                    <a:ln>
                      <a:noFill/>
                    </a:ln>
                  </pic:spPr>
                </pic:pic>
              </a:graphicData>
            </a:graphic>
          </wp:inline>
        </w:drawing>
      </w:r>
    </w:p>
    <w:p w:rsidR="00D56687" w:rsidRPr="004A4B15" w:rsidRDefault="00D56687" w:rsidP="00D07344">
      <w:pPr>
        <w:pStyle w:val="subsection"/>
        <w:keepNext/>
        <w:keepLines/>
      </w:pPr>
      <w:r w:rsidRPr="004A4B15">
        <w:lastRenderedPageBreak/>
        <w:tab/>
        <w:t>(3)</w:t>
      </w:r>
      <w:r w:rsidRPr="004A4B15">
        <w:tab/>
        <w:t>The form of a permanent grey ASIC is as follows:</w:t>
      </w:r>
    </w:p>
    <w:p w:rsidR="00D07344" w:rsidRPr="004A4B15" w:rsidRDefault="00D07344" w:rsidP="00D07344">
      <w:pPr>
        <w:pStyle w:val="subsection"/>
        <w:keepNext/>
        <w:keepLines/>
      </w:pPr>
      <w:r w:rsidRPr="004A4B15">
        <w:rPr>
          <w:noProof/>
        </w:rPr>
        <w:drawing>
          <wp:inline distT="0" distB="0" distL="0" distR="0" wp14:anchorId="3DE28C83" wp14:editId="37355E53">
            <wp:extent cx="4500000" cy="4788000"/>
            <wp:effectExtent l="0" t="0" r="0" b="0"/>
            <wp:docPr id="16" name="Picture 16" descr="ASIC%20-%20Grey%2021-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SIC%20-%20Grey%2021-01-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0000" cy="4788000"/>
                    </a:xfrm>
                    <a:prstGeom prst="rect">
                      <a:avLst/>
                    </a:prstGeom>
                    <a:noFill/>
                    <a:ln>
                      <a:noFill/>
                    </a:ln>
                  </pic:spPr>
                </pic:pic>
              </a:graphicData>
            </a:graphic>
          </wp:inline>
        </w:drawing>
      </w:r>
    </w:p>
    <w:p w:rsidR="00D56687" w:rsidRPr="004A4B15" w:rsidRDefault="00D56687" w:rsidP="00D07344">
      <w:pPr>
        <w:pStyle w:val="subsection"/>
        <w:keepNext/>
        <w:keepLines/>
      </w:pPr>
      <w:r w:rsidRPr="004A4B15">
        <w:tab/>
        <w:t>(4)</w:t>
      </w:r>
      <w:r w:rsidRPr="004A4B15">
        <w:tab/>
        <w:t>An ASIC must comply with the following requirements:</w:t>
      </w:r>
    </w:p>
    <w:p w:rsidR="00D56687" w:rsidRPr="004A4B15" w:rsidRDefault="00D56687" w:rsidP="00564901">
      <w:pPr>
        <w:pStyle w:val="paragraph"/>
      </w:pPr>
      <w:r w:rsidRPr="004A4B15">
        <w:tab/>
        <w:t>(a)</w:t>
      </w:r>
      <w:r w:rsidRPr="004A4B15">
        <w:tab/>
        <w:t>the dimensions of the ASIC, and of each of its parts, must be as shown in the diagram in subregulation</w:t>
      </w:r>
      <w:r w:rsidR="00183AC8" w:rsidRPr="004A4B15">
        <w:t> </w:t>
      </w:r>
      <w:r w:rsidRPr="004A4B15">
        <w:t>(2) or (3), as the case requires;</w:t>
      </w:r>
    </w:p>
    <w:p w:rsidR="00D56687" w:rsidRPr="004A4B15" w:rsidRDefault="00D56687" w:rsidP="00564901">
      <w:pPr>
        <w:pStyle w:val="paragraph"/>
      </w:pPr>
      <w:r w:rsidRPr="004A4B15">
        <w:tab/>
        <w:t>(b)</w:t>
      </w:r>
      <w:r w:rsidRPr="004A4B15">
        <w:tab/>
        <w:t>where the diagram indicates a particular colour, type</w:t>
      </w:r>
      <w:r w:rsidR="004A4B15">
        <w:noBreakHyphen/>
      </w:r>
      <w:r w:rsidRPr="004A4B15">
        <w:t>face or type size, that colour, type</w:t>
      </w:r>
      <w:r w:rsidR="004A4B15">
        <w:noBreakHyphen/>
      </w:r>
      <w:r w:rsidRPr="004A4B15">
        <w:t>face or type size must be used;</w:t>
      </w:r>
    </w:p>
    <w:p w:rsidR="00D56687" w:rsidRPr="004A4B15" w:rsidRDefault="00D56687" w:rsidP="00564901">
      <w:pPr>
        <w:pStyle w:val="paragraph"/>
      </w:pPr>
      <w:r w:rsidRPr="004A4B15">
        <w:lastRenderedPageBreak/>
        <w:tab/>
        <w:t>(c)</w:t>
      </w:r>
      <w:r w:rsidRPr="004A4B15">
        <w:tab/>
        <w:t>the image of the holder must be a recent (that is, taken within 6 months before the issue of the ASIC) photograph of the holder, showing the holder’s full face and his or her head and shoulders;</w:t>
      </w:r>
    </w:p>
    <w:p w:rsidR="00D56687" w:rsidRPr="004A4B15" w:rsidRDefault="00D56687" w:rsidP="00564901">
      <w:pPr>
        <w:pStyle w:val="paragraph"/>
      </w:pPr>
      <w:r w:rsidRPr="004A4B15">
        <w:tab/>
        <w:t>(d)</w:t>
      </w:r>
      <w:r w:rsidRPr="004A4B15">
        <w:tab/>
        <w:t>the image must be protected against tampering by means of:</w:t>
      </w:r>
    </w:p>
    <w:p w:rsidR="00D56687" w:rsidRPr="004A4B15" w:rsidRDefault="00D56687" w:rsidP="00564901">
      <w:pPr>
        <w:pStyle w:val="paragraphsub"/>
      </w:pPr>
      <w:r w:rsidRPr="004A4B15">
        <w:tab/>
        <w:t>(i)</w:t>
      </w:r>
      <w:r w:rsidRPr="004A4B15">
        <w:tab/>
        <w:t>a Kinegram</w:t>
      </w:r>
      <w:r w:rsidRPr="004A4B15">
        <w:rPr>
          <w:vertAlign w:val="superscript"/>
        </w:rPr>
        <w:t>®</w:t>
      </w:r>
      <w:r w:rsidRPr="004A4B15">
        <w:t xml:space="preserve"> Hot Stamped Patch Optically Variable Device; or</w:t>
      </w:r>
    </w:p>
    <w:p w:rsidR="00D56687" w:rsidRPr="004A4B15" w:rsidRDefault="00D56687" w:rsidP="00564901">
      <w:pPr>
        <w:pStyle w:val="paragraphsub"/>
      </w:pPr>
      <w:r w:rsidRPr="004A4B15">
        <w:tab/>
        <w:t>(ii)</w:t>
      </w:r>
      <w:r w:rsidRPr="004A4B15">
        <w:tab/>
        <w:t xml:space="preserve">another means directed by the Secretary by notice in the </w:t>
      </w:r>
      <w:r w:rsidRPr="004A4B15">
        <w:rPr>
          <w:i/>
        </w:rPr>
        <w:t>Gazette</w:t>
      </w:r>
      <w:r w:rsidRPr="004A4B15">
        <w:t>; and</w:t>
      </w:r>
    </w:p>
    <w:p w:rsidR="00D56687" w:rsidRPr="004A4B15" w:rsidRDefault="00D56687" w:rsidP="00564901">
      <w:pPr>
        <w:pStyle w:val="paragraph"/>
      </w:pPr>
      <w:r w:rsidRPr="004A4B15">
        <w:tab/>
        <w:t>(e)</w:t>
      </w:r>
      <w:r w:rsidRPr="004A4B15">
        <w:tab/>
        <w:t xml:space="preserve">the </w:t>
      </w:r>
      <w:r w:rsidR="00646D00" w:rsidRPr="004A4B15">
        <w:t>given name</w:t>
      </w:r>
      <w:r w:rsidRPr="004A4B15">
        <w:t xml:space="preserve"> and surname must be those that the holder normally uses;</w:t>
      </w:r>
    </w:p>
    <w:p w:rsidR="00D56687" w:rsidRPr="004A4B15" w:rsidRDefault="00D56687" w:rsidP="00564901">
      <w:pPr>
        <w:pStyle w:val="paragraph"/>
      </w:pPr>
      <w:r w:rsidRPr="004A4B15">
        <w:tab/>
        <w:t>(f)</w:t>
      </w:r>
      <w:r w:rsidRPr="004A4B15">
        <w:tab/>
        <w:t>the text at the place marked ‘Australia Wide or Airport Designator Code’ must be:</w:t>
      </w:r>
    </w:p>
    <w:p w:rsidR="00D56687" w:rsidRPr="004A4B15" w:rsidRDefault="00D56687" w:rsidP="00564901">
      <w:pPr>
        <w:pStyle w:val="paragraphsub"/>
      </w:pPr>
      <w:r w:rsidRPr="004A4B15">
        <w:tab/>
        <w:t>(i)</w:t>
      </w:r>
      <w:r w:rsidRPr="004A4B15">
        <w:tab/>
        <w:t>if the ASIC is an Australia</w:t>
      </w:r>
      <w:r w:rsidR="004A4B15">
        <w:noBreakHyphen/>
      </w:r>
      <w:r w:rsidRPr="004A4B15">
        <w:t>wide ASIC</w:t>
      </w:r>
      <w:r w:rsidR="00564901" w:rsidRPr="004A4B15">
        <w:t>—</w:t>
      </w:r>
      <w:r w:rsidRPr="004A4B15">
        <w:t>the letters ‘AUS’; or</w:t>
      </w:r>
    </w:p>
    <w:p w:rsidR="00D56687" w:rsidRPr="004A4B15" w:rsidRDefault="00D56687" w:rsidP="00564901">
      <w:pPr>
        <w:pStyle w:val="paragraphsub"/>
      </w:pPr>
      <w:r w:rsidRPr="004A4B15">
        <w:tab/>
        <w:t>(ii)</w:t>
      </w:r>
      <w:r w:rsidRPr="004A4B15">
        <w:tab/>
        <w:t>if the ASIC is an airport</w:t>
      </w:r>
      <w:r w:rsidR="004A4B15">
        <w:noBreakHyphen/>
      </w:r>
      <w:r w:rsidRPr="004A4B15">
        <w:t>specific ASIC</w:t>
      </w:r>
      <w:r w:rsidR="00564901" w:rsidRPr="004A4B15">
        <w:t>—</w:t>
      </w:r>
      <w:r w:rsidRPr="004A4B15">
        <w:t>the ICAO 4</w:t>
      </w:r>
      <w:r w:rsidR="004A4B15">
        <w:noBreakHyphen/>
      </w:r>
      <w:r w:rsidRPr="004A4B15">
        <w:t>letter code, the ICAO 3</w:t>
      </w:r>
      <w:r w:rsidR="004A4B15">
        <w:noBreakHyphen/>
      </w:r>
      <w:r w:rsidRPr="004A4B15">
        <w:t>letter code or the IATA 3</w:t>
      </w:r>
      <w:r w:rsidR="004A4B15">
        <w:noBreakHyphen/>
      </w:r>
      <w:r w:rsidRPr="004A4B15">
        <w:t>letter code for the airport;</w:t>
      </w:r>
    </w:p>
    <w:p w:rsidR="00D56687" w:rsidRPr="004A4B15" w:rsidRDefault="00D56687" w:rsidP="00564901">
      <w:pPr>
        <w:pStyle w:val="paragraph"/>
      </w:pPr>
      <w:r w:rsidRPr="004A4B15">
        <w:tab/>
        <w:t>(g)</w:t>
      </w:r>
      <w:r w:rsidRPr="004A4B15">
        <w:tab/>
        <w:t>the number must be unique among ASICs issued by that issuing body;</w:t>
      </w:r>
    </w:p>
    <w:p w:rsidR="00D56687" w:rsidRPr="004A4B15" w:rsidRDefault="00D56687" w:rsidP="00564901">
      <w:pPr>
        <w:pStyle w:val="paragraph"/>
      </w:pPr>
      <w:r w:rsidRPr="004A4B15">
        <w:tab/>
        <w:t>(h)</w:t>
      </w:r>
      <w:r w:rsidRPr="004A4B15">
        <w:tab/>
        <w:t>the issuing body identifier must be either the issuing body’s logo or:</w:t>
      </w:r>
    </w:p>
    <w:p w:rsidR="00D56687" w:rsidRPr="004A4B15" w:rsidRDefault="00D56687" w:rsidP="00564901">
      <w:pPr>
        <w:pStyle w:val="paragraphsub"/>
      </w:pPr>
      <w:r w:rsidRPr="004A4B15">
        <w:tab/>
        <w:t>(i)</w:t>
      </w:r>
      <w:r w:rsidRPr="004A4B15">
        <w:tab/>
        <w:t>if the body is an airport operator</w:t>
      </w:r>
      <w:r w:rsidR="00564901" w:rsidRPr="004A4B15">
        <w:t>—</w:t>
      </w:r>
      <w:r w:rsidRPr="004A4B15">
        <w:t>the ICAO 4</w:t>
      </w:r>
      <w:r w:rsidR="004A4B15">
        <w:noBreakHyphen/>
      </w:r>
      <w:r w:rsidRPr="004A4B15">
        <w:t>letter code, the ICAO 3</w:t>
      </w:r>
      <w:r w:rsidR="004A4B15">
        <w:noBreakHyphen/>
      </w:r>
      <w:r w:rsidRPr="004A4B15">
        <w:t>letter code or the IATA 3</w:t>
      </w:r>
      <w:r w:rsidR="004A4B15">
        <w:noBreakHyphen/>
      </w:r>
      <w:r w:rsidRPr="004A4B15">
        <w:t>letter code for the airport; or</w:t>
      </w:r>
    </w:p>
    <w:p w:rsidR="00D56687" w:rsidRPr="004A4B15" w:rsidRDefault="00D56687" w:rsidP="00564901">
      <w:pPr>
        <w:pStyle w:val="paragraphsub"/>
      </w:pPr>
      <w:r w:rsidRPr="004A4B15">
        <w:tab/>
        <w:t>(ii)</w:t>
      </w:r>
      <w:r w:rsidRPr="004A4B15">
        <w:tab/>
        <w:t>if the body is an aircraft operator</w:t>
      </w:r>
      <w:r w:rsidR="00564901" w:rsidRPr="004A4B15">
        <w:t>—</w:t>
      </w:r>
      <w:r w:rsidRPr="004A4B15">
        <w:t>the IATA 2</w:t>
      </w:r>
      <w:r w:rsidR="004A4B15">
        <w:noBreakHyphen/>
      </w:r>
      <w:r w:rsidRPr="004A4B15">
        <w:t>letter code, or the ICAO 3</w:t>
      </w:r>
      <w:r w:rsidR="004A4B15">
        <w:noBreakHyphen/>
      </w:r>
      <w:r w:rsidRPr="004A4B15">
        <w:t>letter code, for the operator; or</w:t>
      </w:r>
    </w:p>
    <w:p w:rsidR="00812D5F" w:rsidRPr="004A4B15" w:rsidRDefault="00812D5F" w:rsidP="00812D5F">
      <w:pPr>
        <w:pStyle w:val="paragraphsub"/>
      </w:pPr>
      <w:r w:rsidRPr="004A4B15">
        <w:tab/>
        <w:t>(iii)</w:t>
      </w:r>
      <w:r w:rsidRPr="004A4B15">
        <w:tab/>
        <w:t>if the issuing body is the Comptroller</w:t>
      </w:r>
      <w:r w:rsidR="004A4B15">
        <w:noBreakHyphen/>
      </w:r>
      <w:r w:rsidRPr="004A4B15">
        <w:t>General of Customs—the words ‘Comptroller</w:t>
      </w:r>
      <w:r w:rsidR="004A4B15">
        <w:noBreakHyphen/>
      </w:r>
      <w:r w:rsidRPr="004A4B15">
        <w:t>General of Customs’; or</w:t>
      </w:r>
    </w:p>
    <w:p w:rsidR="00D56687" w:rsidRPr="004A4B15" w:rsidRDefault="00D56687" w:rsidP="00564901">
      <w:pPr>
        <w:pStyle w:val="paragraphsub"/>
      </w:pPr>
      <w:r w:rsidRPr="004A4B15">
        <w:tab/>
        <w:t>(iv)</w:t>
      </w:r>
      <w:r w:rsidRPr="004A4B15">
        <w:tab/>
        <w:t>for any other issuing body</w:t>
      </w:r>
      <w:r w:rsidR="00564901" w:rsidRPr="004A4B15">
        <w:t>—</w:t>
      </w:r>
      <w:r w:rsidRPr="004A4B15">
        <w:t>as directed by the Secretary;</w:t>
      </w:r>
    </w:p>
    <w:p w:rsidR="00D56687" w:rsidRPr="004A4B15" w:rsidRDefault="00D56687" w:rsidP="00564901">
      <w:pPr>
        <w:pStyle w:val="paragraph"/>
      </w:pPr>
      <w:r w:rsidRPr="004A4B15">
        <w:tab/>
      </w:r>
      <w:r w:rsidRPr="004A4B15">
        <w:tab/>
        <w:t>however, the background to the identifier need not be any particular colour;</w:t>
      </w:r>
    </w:p>
    <w:p w:rsidR="00D56687" w:rsidRPr="004A4B15" w:rsidRDefault="00D56687" w:rsidP="00564901">
      <w:pPr>
        <w:pStyle w:val="paragraph"/>
      </w:pPr>
      <w:r w:rsidRPr="004A4B15">
        <w:tab/>
        <w:t>(i)</w:t>
      </w:r>
      <w:r w:rsidRPr="004A4B15">
        <w:tab/>
        <w:t xml:space="preserve">the expiry date must be expressed as </w:t>
      </w:r>
      <w:r w:rsidRPr="004A4B15">
        <w:rPr>
          <w:i/>
        </w:rPr>
        <w:t>abbreviated month</w:t>
      </w:r>
      <w:r w:rsidRPr="004A4B15">
        <w:t xml:space="preserve"> </w:t>
      </w:r>
      <w:r w:rsidRPr="004A4B15">
        <w:rPr>
          <w:i/>
        </w:rPr>
        <w:t>abbreviated year</w:t>
      </w:r>
      <w:r w:rsidRPr="004A4B15">
        <w:t xml:space="preserve">, where </w:t>
      </w:r>
      <w:r w:rsidRPr="004A4B15">
        <w:rPr>
          <w:b/>
          <w:i/>
        </w:rPr>
        <w:t>abbreviated month</w:t>
      </w:r>
      <w:r w:rsidRPr="004A4B15">
        <w:t xml:space="preserve"> means the first 3 </w:t>
      </w:r>
      <w:r w:rsidRPr="004A4B15">
        <w:lastRenderedPageBreak/>
        <w:t xml:space="preserve">letters of the name of the month of expiry and </w:t>
      </w:r>
      <w:r w:rsidRPr="004A4B15">
        <w:rPr>
          <w:b/>
          <w:i/>
        </w:rPr>
        <w:t>abbreviated year</w:t>
      </w:r>
      <w:r w:rsidRPr="004A4B15">
        <w:t xml:space="preserve"> means the last 2 digits of the number of the year of expiry.</w:t>
      </w:r>
    </w:p>
    <w:p w:rsidR="00D56687" w:rsidRPr="004A4B15" w:rsidRDefault="00D56687" w:rsidP="00564901">
      <w:pPr>
        <w:pStyle w:val="subsection"/>
      </w:pPr>
      <w:r w:rsidRPr="004A4B15">
        <w:tab/>
        <w:t>(5)</w:t>
      </w:r>
      <w:r w:rsidRPr="004A4B15">
        <w:tab/>
        <w:t>A permanent ASIC that is issued to a law enforcement officer or an officer or employee of ASIO may bear the holder’s name on the back of the card.</w:t>
      </w:r>
    </w:p>
    <w:p w:rsidR="00D56687" w:rsidRPr="004A4B15" w:rsidRDefault="00D56687" w:rsidP="00564901">
      <w:pPr>
        <w:pStyle w:val="subsection"/>
      </w:pPr>
      <w:r w:rsidRPr="004A4B15">
        <w:tab/>
        <w:t>(6)</w:t>
      </w:r>
      <w:r w:rsidRPr="004A4B15">
        <w:tab/>
        <w:t>The Secretary may approve the issue of a permanent ASIC showing the holder’s name on the back if the Secretary is satisfied that having the holder’s name on the front would put the holder’s personal security at risk.</w:t>
      </w:r>
    </w:p>
    <w:p w:rsidR="00D56687" w:rsidRPr="004A4B15" w:rsidRDefault="00D56687" w:rsidP="00564901">
      <w:pPr>
        <w:pStyle w:val="subsection"/>
      </w:pPr>
      <w:r w:rsidRPr="004A4B15">
        <w:tab/>
        <w:t>(7)</w:t>
      </w:r>
      <w:r w:rsidRPr="004A4B15">
        <w:tab/>
        <w:t>An issuing body must not issue a permanent ASIC that does not comply with subregulations (2) to (6).</w:t>
      </w:r>
    </w:p>
    <w:p w:rsidR="00D56687" w:rsidRPr="004A4B15" w:rsidRDefault="00564901" w:rsidP="00D56687">
      <w:pPr>
        <w:pStyle w:val="Penalty"/>
        <w:rPr>
          <w:color w:val="000000"/>
        </w:rPr>
      </w:pPr>
      <w:r w:rsidRPr="004A4B15">
        <w:t>Penalty:</w:t>
      </w:r>
      <w:r w:rsidRPr="004A4B15">
        <w:tab/>
      </w:r>
      <w:r w:rsidR="00D56687" w:rsidRPr="004A4B15">
        <w:t>50</w:t>
      </w:r>
      <w:r w:rsidR="00D56687" w:rsidRPr="004A4B15">
        <w:rPr>
          <w:color w:val="000000"/>
        </w:rPr>
        <w:t xml:space="preserve"> penalty units.</w:t>
      </w:r>
    </w:p>
    <w:p w:rsidR="00D56687" w:rsidRPr="004A4B15" w:rsidRDefault="00D56687" w:rsidP="00564901">
      <w:pPr>
        <w:pStyle w:val="subsection"/>
      </w:pPr>
      <w:r w:rsidRPr="004A4B15">
        <w:tab/>
        <w:t>(8)</w:t>
      </w:r>
      <w:r w:rsidRPr="004A4B15">
        <w:tab/>
        <w:t>An offence under subregulation</w:t>
      </w:r>
      <w:r w:rsidR="00183AC8" w:rsidRPr="004A4B15">
        <w:t> </w:t>
      </w:r>
      <w:r w:rsidRPr="004A4B15">
        <w:t>(7) is an offence of strict liability.</w:t>
      </w:r>
    </w:p>
    <w:p w:rsidR="00D56687" w:rsidRPr="004A4B15" w:rsidRDefault="00564901" w:rsidP="00564901">
      <w:pPr>
        <w:pStyle w:val="notetext"/>
      </w:pPr>
      <w:r w:rsidRPr="004A4B15">
        <w:t>Note:</w:t>
      </w:r>
      <w:r w:rsidRPr="004A4B15">
        <w:tab/>
      </w:r>
      <w:r w:rsidR="00D56687" w:rsidRPr="004A4B15">
        <w:t xml:space="preserve">For </w:t>
      </w:r>
      <w:r w:rsidR="00D56687" w:rsidRPr="004A4B15">
        <w:rPr>
          <w:b/>
          <w:i/>
          <w:iCs/>
        </w:rPr>
        <w:t>strict liability</w:t>
      </w:r>
      <w:r w:rsidR="00D56687" w:rsidRPr="004A4B15">
        <w:t>, see section</w:t>
      </w:r>
      <w:r w:rsidR="004A4B15">
        <w:t> </w:t>
      </w:r>
      <w:r w:rsidR="00D56687" w:rsidRPr="004A4B15">
        <w:rPr>
          <w:noProof/>
        </w:rPr>
        <w:t>6</w:t>
      </w:r>
      <w:r w:rsidR="00D56687" w:rsidRPr="004A4B15">
        <w:t xml:space="preserve">.1 of the </w:t>
      </w:r>
      <w:r w:rsidR="00D56687" w:rsidRPr="004A4B15">
        <w:rPr>
          <w:i/>
          <w:iCs/>
        </w:rPr>
        <w:t>Criminal Code</w:t>
      </w:r>
      <w:r w:rsidR="00D56687" w:rsidRPr="004A4B15">
        <w:t>.</w:t>
      </w:r>
    </w:p>
    <w:p w:rsidR="00D56687" w:rsidRPr="004A4B15" w:rsidRDefault="00D56687" w:rsidP="00564901">
      <w:pPr>
        <w:pStyle w:val="subsection"/>
      </w:pPr>
      <w:r w:rsidRPr="004A4B15">
        <w:tab/>
        <w:t>(9)</w:t>
      </w:r>
      <w:r w:rsidRPr="004A4B15">
        <w:tab/>
        <w:t>The discretionary information area at the bottom of an ASIC may be used by the issuing body for its own purposes.</w:t>
      </w:r>
    </w:p>
    <w:p w:rsidR="00D56687" w:rsidRPr="004A4B15" w:rsidRDefault="00D56687" w:rsidP="00564901">
      <w:pPr>
        <w:pStyle w:val="ActHead5"/>
      </w:pPr>
      <w:bookmarkStart w:id="389" w:name="_Toc442693235"/>
      <w:r w:rsidRPr="004A4B15">
        <w:rPr>
          <w:rStyle w:val="CharSectno"/>
        </w:rPr>
        <w:t>6.35</w:t>
      </w:r>
      <w:r w:rsidR="00564901" w:rsidRPr="004A4B15">
        <w:t xml:space="preserve">  </w:t>
      </w:r>
      <w:r w:rsidRPr="004A4B15">
        <w:t>Issue of replacement ASICs</w:t>
      </w:r>
      <w:bookmarkEnd w:id="389"/>
    </w:p>
    <w:p w:rsidR="00D56687" w:rsidRPr="004A4B15" w:rsidRDefault="00D56687" w:rsidP="00564901">
      <w:pPr>
        <w:pStyle w:val="subsection"/>
      </w:pPr>
      <w:r w:rsidRPr="004A4B15">
        <w:tab/>
        <w:t>(1)</w:t>
      </w:r>
      <w:r w:rsidRPr="004A4B15">
        <w:tab/>
        <w:t>An issuing body may issue a replacement permanent ASIC to the holder of another permanent ASIC issued by the issuing body if:</w:t>
      </w:r>
    </w:p>
    <w:p w:rsidR="00D56687" w:rsidRPr="004A4B15" w:rsidRDefault="00D56687" w:rsidP="00564901">
      <w:pPr>
        <w:pStyle w:val="paragraph"/>
      </w:pPr>
      <w:r w:rsidRPr="004A4B15">
        <w:tab/>
        <w:t>(a)</w:t>
      </w:r>
      <w:r w:rsidRPr="004A4B15">
        <w:tab/>
        <w:t>he or she has lost the other permanent ASIC, or it has been stolen or destroyed, and he or she has made a statutory declaration setting out the circumstances of the loss or theft; or</w:t>
      </w:r>
    </w:p>
    <w:p w:rsidR="00D56687" w:rsidRPr="004A4B15" w:rsidRDefault="00D56687" w:rsidP="00564901">
      <w:pPr>
        <w:pStyle w:val="paragraph"/>
      </w:pPr>
      <w:r w:rsidRPr="004A4B15">
        <w:tab/>
        <w:t>(b)</w:t>
      </w:r>
      <w:r w:rsidRPr="004A4B15">
        <w:tab/>
        <w:t>where the other permanent ASIC has been stolen, he or she has given the issuing body a copy of a police report, or other information issued by the police, regarding the theft.</w:t>
      </w:r>
    </w:p>
    <w:p w:rsidR="00D56687" w:rsidRPr="004A4B15" w:rsidRDefault="00D56687" w:rsidP="00564901">
      <w:pPr>
        <w:pStyle w:val="subsection"/>
      </w:pPr>
      <w:r w:rsidRPr="004A4B15">
        <w:tab/>
        <w:t>(2)</w:t>
      </w:r>
      <w:r w:rsidRPr="004A4B15">
        <w:tab/>
        <w:t>An issuing body may issue a replacement permanent ASIC to the holder of another permanent ASIC issued by the issuing body if the holder has changed his or her name.</w:t>
      </w:r>
    </w:p>
    <w:p w:rsidR="007419BD" w:rsidRPr="004A4B15" w:rsidRDefault="007419BD" w:rsidP="00564901">
      <w:pPr>
        <w:pStyle w:val="subsection"/>
      </w:pPr>
      <w:r w:rsidRPr="004A4B15">
        <w:lastRenderedPageBreak/>
        <w:tab/>
        <w:t>(2A)</w:t>
      </w:r>
      <w:r w:rsidRPr="004A4B15">
        <w:tab/>
        <w:t>The issuing body may issue a replacement permanent red ASIC in substitution for a permanent grey ASIC (or vice versa), or an airport</w:t>
      </w:r>
      <w:r w:rsidR="004A4B15">
        <w:noBreakHyphen/>
      </w:r>
      <w:r w:rsidRPr="004A4B15">
        <w:t>specific ASIC for an Australia</w:t>
      </w:r>
      <w:r w:rsidR="004A4B15">
        <w:noBreakHyphen/>
      </w:r>
      <w:r w:rsidRPr="004A4B15">
        <w:t>wide ASIC (or vice versa), or an ASIC specific to an airport for one specific to another airport.</w:t>
      </w:r>
    </w:p>
    <w:p w:rsidR="00D56687" w:rsidRPr="004A4B15" w:rsidRDefault="00D56687" w:rsidP="00564901">
      <w:pPr>
        <w:pStyle w:val="subsection"/>
      </w:pPr>
      <w:r w:rsidRPr="004A4B15">
        <w:tab/>
        <w:t>(3)</w:t>
      </w:r>
      <w:r w:rsidRPr="004A4B15">
        <w:tab/>
        <w:t>The replacement permanent ASIC must expire no later than the earlier permanent ASIC would have expired.</w:t>
      </w:r>
    </w:p>
    <w:p w:rsidR="00D56687" w:rsidRPr="004A4B15" w:rsidRDefault="00D56687" w:rsidP="00564901">
      <w:pPr>
        <w:pStyle w:val="subsection"/>
      </w:pPr>
      <w:r w:rsidRPr="004A4B15">
        <w:tab/>
        <w:t>(3A)</w:t>
      </w:r>
      <w:r w:rsidRPr="004A4B15">
        <w:tab/>
        <w:t>The replacement permanent ASIC number must be unique among ASICs issued by the issuing body.</w:t>
      </w:r>
    </w:p>
    <w:p w:rsidR="00D56687" w:rsidRPr="004A4B15" w:rsidRDefault="00D56687" w:rsidP="00564901">
      <w:pPr>
        <w:pStyle w:val="subsection"/>
      </w:pPr>
      <w:r w:rsidRPr="004A4B15">
        <w:tab/>
        <w:t>(5)</w:t>
      </w:r>
      <w:r w:rsidRPr="004A4B15">
        <w:tab/>
        <w:t>Either:</w:t>
      </w:r>
    </w:p>
    <w:p w:rsidR="00D56687" w:rsidRPr="004A4B15" w:rsidRDefault="00D56687" w:rsidP="00564901">
      <w:pPr>
        <w:pStyle w:val="paragraph"/>
      </w:pPr>
      <w:r w:rsidRPr="004A4B15">
        <w:tab/>
        <w:t>(a)</w:t>
      </w:r>
      <w:r w:rsidRPr="004A4B15">
        <w:tab/>
        <w:t>the replacement permanent ASIC must bear a number indicating how many times a permanent ASIC has been issued to the person with that expiry date; or</w:t>
      </w:r>
    </w:p>
    <w:p w:rsidR="00D56687" w:rsidRPr="004A4B15" w:rsidRDefault="00D56687" w:rsidP="00564901">
      <w:pPr>
        <w:pStyle w:val="paragraph"/>
      </w:pPr>
      <w:r w:rsidRPr="004A4B15">
        <w:tab/>
        <w:t>(b)</w:t>
      </w:r>
      <w:r w:rsidRPr="004A4B15">
        <w:tab/>
        <w:t>the issuing body must keep a record of how many times it has issued a permanent ASIC to the person with that expiry date.</w:t>
      </w:r>
    </w:p>
    <w:p w:rsidR="00D56687" w:rsidRPr="004A4B15" w:rsidRDefault="00D56687" w:rsidP="00564901">
      <w:pPr>
        <w:pStyle w:val="subsection"/>
      </w:pPr>
      <w:r w:rsidRPr="004A4B15">
        <w:tab/>
        <w:t>(6)</w:t>
      </w:r>
      <w:r w:rsidRPr="004A4B15">
        <w:tab/>
        <w:t>The issue of a replacement permanent ASIC to a person under this regulation cancels any temporary ASIC issued to the person under regulation</w:t>
      </w:r>
      <w:r w:rsidR="004A4B15">
        <w:t> </w:t>
      </w:r>
      <w:r w:rsidRPr="004A4B15">
        <w:rPr>
          <w:noProof/>
        </w:rPr>
        <w:t>6</w:t>
      </w:r>
      <w:r w:rsidRPr="004A4B15">
        <w:t>.</w:t>
      </w:r>
      <w:r w:rsidRPr="004A4B15">
        <w:rPr>
          <w:noProof/>
        </w:rPr>
        <w:t>36</w:t>
      </w:r>
      <w:r w:rsidRPr="004A4B15">
        <w:t>.</w:t>
      </w:r>
    </w:p>
    <w:p w:rsidR="00D56687" w:rsidRPr="004A4B15" w:rsidRDefault="00D56687" w:rsidP="00564901">
      <w:pPr>
        <w:pStyle w:val="ActHead5"/>
      </w:pPr>
      <w:bookmarkStart w:id="390" w:name="_Toc442693236"/>
      <w:r w:rsidRPr="004A4B15">
        <w:rPr>
          <w:rStyle w:val="CharSectno"/>
        </w:rPr>
        <w:t>6.36</w:t>
      </w:r>
      <w:r w:rsidR="00564901" w:rsidRPr="004A4B15">
        <w:t xml:space="preserve">  </w:t>
      </w:r>
      <w:r w:rsidRPr="004A4B15">
        <w:t>Issue of temporary ASICs</w:t>
      </w:r>
      <w:bookmarkEnd w:id="390"/>
    </w:p>
    <w:p w:rsidR="00D56687" w:rsidRPr="004A4B15" w:rsidRDefault="00D56687" w:rsidP="00564901">
      <w:pPr>
        <w:pStyle w:val="subsection"/>
      </w:pPr>
      <w:r w:rsidRPr="004A4B15">
        <w:tab/>
        <w:t>(1)</w:t>
      </w:r>
      <w:r w:rsidRPr="004A4B15">
        <w:tab/>
        <w:t>An issuing body may issue a temporary ASIC to the holder of another ASIC if:</w:t>
      </w:r>
    </w:p>
    <w:p w:rsidR="00D56687" w:rsidRPr="004A4B15" w:rsidRDefault="00D56687" w:rsidP="00564901">
      <w:pPr>
        <w:pStyle w:val="paragraph"/>
      </w:pPr>
      <w:r w:rsidRPr="004A4B15">
        <w:tab/>
        <w:t>(a)</w:t>
      </w:r>
      <w:r w:rsidRPr="004A4B15">
        <w:tab/>
        <w:t>he or she has lost the other ASIC, or it has been stolen or destroyed, and he or she makes a statutory declaration setting out the circumstances of the loss or theft; and</w:t>
      </w:r>
    </w:p>
    <w:p w:rsidR="00D56687" w:rsidRPr="004A4B15" w:rsidRDefault="00D56687" w:rsidP="00564901">
      <w:pPr>
        <w:pStyle w:val="paragraph"/>
      </w:pPr>
      <w:r w:rsidRPr="004A4B15">
        <w:tab/>
        <w:t>(b)</w:t>
      </w:r>
      <w:r w:rsidRPr="004A4B15">
        <w:tab/>
        <w:t>where the ASIC has been destroyed, he or she returns any remains of the ASIC to the issuing body; and</w:t>
      </w:r>
    </w:p>
    <w:p w:rsidR="00D56687" w:rsidRPr="004A4B15" w:rsidRDefault="00D56687" w:rsidP="00564901">
      <w:pPr>
        <w:pStyle w:val="paragraph"/>
      </w:pPr>
      <w:r w:rsidRPr="004A4B15">
        <w:tab/>
        <w:t>(c)</w:t>
      </w:r>
      <w:r w:rsidRPr="004A4B15">
        <w:tab/>
        <w:t>where the other ASIC has been stolen, he or she gives the issuing body a copy of his or her report of the theft to the police of the place where the ASIC was stolen.</w:t>
      </w:r>
    </w:p>
    <w:p w:rsidR="00D56687" w:rsidRPr="004A4B15" w:rsidRDefault="00D56687" w:rsidP="00564901">
      <w:pPr>
        <w:pStyle w:val="subsection"/>
      </w:pPr>
      <w:r w:rsidRPr="004A4B15">
        <w:tab/>
        <w:t>(2)</w:t>
      </w:r>
      <w:r w:rsidRPr="004A4B15">
        <w:tab/>
        <w:t>An issuing body may issue a temporary ASIC to a person to whom the issue of an ASIC has been approved if the issuing body cannot produce that ASIC for some technical reason.</w:t>
      </w:r>
    </w:p>
    <w:p w:rsidR="00D56687" w:rsidRPr="004A4B15" w:rsidRDefault="00D56687" w:rsidP="00564901">
      <w:pPr>
        <w:pStyle w:val="subsection"/>
      </w:pPr>
      <w:r w:rsidRPr="004A4B15">
        <w:lastRenderedPageBreak/>
        <w:tab/>
        <w:t>(3)</w:t>
      </w:r>
      <w:r w:rsidRPr="004A4B15">
        <w:tab/>
        <w:t>An issuing body may issue a temporary airport</w:t>
      </w:r>
      <w:r w:rsidR="004A4B15">
        <w:noBreakHyphen/>
      </w:r>
      <w:r w:rsidRPr="004A4B15">
        <w:t>specific ASIC to a person who holds a valid permanent airport</w:t>
      </w:r>
      <w:r w:rsidR="004A4B15">
        <w:noBreakHyphen/>
      </w:r>
      <w:r w:rsidRPr="004A4B15">
        <w:t>specific ASIC for another airport.</w:t>
      </w:r>
    </w:p>
    <w:p w:rsidR="00D56687" w:rsidRPr="004A4B15" w:rsidRDefault="00D56687" w:rsidP="00564901">
      <w:pPr>
        <w:pStyle w:val="subsection"/>
      </w:pPr>
      <w:r w:rsidRPr="004A4B15">
        <w:tab/>
        <w:t>(4)</w:t>
      </w:r>
      <w:r w:rsidRPr="004A4B15">
        <w:tab/>
        <w:t>An issuing body may issue a temporary ASIC to a person who lives and normally works outside Australia if:</w:t>
      </w:r>
    </w:p>
    <w:p w:rsidR="00D56687" w:rsidRPr="004A4B15" w:rsidRDefault="00D56687" w:rsidP="00564901">
      <w:pPr>
        <w:pStyle w:val="paragraph"/>
      </w:pPr>
      <w:r w:rsidRPr="004A4B15">
        <w:tab/>
        <w:t>(a)</w:t>
      </w:r>
      <w:r w:rsidRPr="004A4B15">
        <w:tab/>
        <w:t>the person is:</w:t>
      </w:r>
    </w:p>
    <w:p w:rsidR="00D56687" w:rsidRPr="004A4B15" w:rsidRDefault="00D56687" w:rsidP="00564901">
      <w:pPr>
        <w:pStyle w:val="paragraphsub"/>
      </w:pPr>
      <w:r w:rsidRPr="004A4B15">
        <w:tab/>
        <w:t>(i)</w:t>
      </w:r>
      <w:r w:rsidRPr="004A4B15">
        <w:tab/>
        <w:t>a station manager or duty manager of an aircraft operator; or</w:t>
      </w:r>
    </w:p>
    <w:p w:rsidR="00D56687" w:rsidRPr="004A4B15" w:rsidRDefault="00D56687" w:rsidP="00564901">
      <w:pPr>
        <w:pStyle w:val="paragraphsub"/>
      </w:pPr>
      <w:r w:rsidRPr="004A4B15">
        <w:tab/>
        <w:t>(ii)</w:t>
      </w:r>
      <w:r w:rsidRPr="004A4B15">
        <w:tab/>
        <w:t>an engineer employed by a foreign aircraft operator, or a contractor to such an operator, and is in Australia to carry out maintenance on an aircraft; and</w:t>
      </w:r>
    </w:p>
    <w:p w:rsidR="00D56687" w:rsidRPr="004A4B15" w:rsidRDefault="00D56687" w:rsidP="00564901">
      <w:pPr>
        <w:pStyle w:val="paragraph"/>
      </w:pPr>
      <w:r w:rsidRPr="004A4B15">
        <w:tab/>
        <w:t>(b)</w:t>
      </w:r>
      <w:r w:rsidRPr="004A4B15">
        <w:tab/>
        <w:t>he or she has been issued with a security identification card for his or her overseas employment; and</w:t>
      </w:r>
    </w:p>
    <w:p w:rsidR="00D56687" w:rsidRPr="004A4B15" w:rsidRDefault="00D56687" w:rsidP="00564901">
      <w:pPr>
        <w:pStyle w:val="paragraph"/>
      </w:pPr>
      <w:r w:rsidRPr="004A4B15">
        <w:tab/>
        <w:t>(c)</w:t>
      </w:r>
      <w:r w:rsidRPr="004A4B15">
        <w:tab/>
        <w:t>the issuing body is satisfied that the security identification card was issued on the basis of background checks that are equivalent to those carried out for the issue of an ASIC; and</w:t>
      </w:r>
    </w:p>
    <w:p w:rsidR="00D56687" w:rsidRPr="004A4B15" w:rsidRDefault="00D56687" w:rsidP="00564901">
      <w:pPr>
        <w:pStyle w:val="paragraph"/>
        <w:rPr>
          <w:b/>
          <w:i/>
        </w:rPr>
      </w:pPr>
      <w:r w:rsidRPr="004A4B15">
        <w:tab/>
        <w:t>(d)</w:t>
      </w:r>
      <w:r w:rsidRPr="004A4B15">
        <w:tab/>
        <w:t>unless the issuing body is the person’s employer, the person’s employer requests the issuing body, in writing, to issue the temporary ASIC.</w:t>
      </w:r>
    </w:p>
    <w:p w:rsidR="00D56687" w:rsidRPr="004A4B15" w:rsidRDefault="00D56687" w:rsidP="00564901">
      <w:pPr>
        <w:pStyle w:val="subsection"/>
      </w:pPr>
      <w:r w:rsidRPr="004A4B15">
        <w:tab/>
        <w:t>(5)</w:t>
      </w:r>
      <w:r w:rsidRPr="004A4B15">
        <w:tab/>
        <w:t>An issuing body may issue a temporary ASIC to a person who holds a valid ASIC if:</w:t>
      </w:r>
    </w:p>
    <w:p w:rsidR="00D56687" w:rsidRPr="004A4B15" w:rsidRDefault="00D56687" w:rsidP="00564901">
      <w:pPr>
        <w:pStyle w:val="paragraph"/>
      </w:pPr>
      <w:r w:rsidRPr="004A4B15">
        <w:tab/>
        <w:t>(a)</w:t>
      </w:r>
      <w:r w:rsidRPr="004A4B15">
        <w:tab/>
        <w:t>the person has inadvertently left his or her permanent ASIC at home, or misplaced it; and</w:t>
      </w:r>
    </w:p>
    <w:p w:rsidR="00D56687" w:rsidRPr="004A4B15" w:rsidRDefault="00D56687" w:rsidP="00564901">
      <w:pPr>
        <w:pStyle w:val="paragraph"/>
      </w:pPr>
      <w:r w:rsidRPr="004A4B15">
        <w:tab/>
        <w:t>(b)</w:t>
      </w:r>
      <w:r w:rsidRPr="004A4B15">
        <w:tab/>
        <w:t>it is impracticable because of work commitments for him or her to recover it immediately.</w:t>
      </w:r>
    </w:p>
    <w:p w:rsidR="00D56687" w:rsidRPr="004A4B15" w:rsidRDefault="00D56687" w:rsidP="00564901">
      <w:pPr>
        <w:pStyle w:val="subsection"/>
      </w:pPr>
      <w:r w:rsidRPr="004A4B15">
        <w:tab/>
        <w:t>(6)</w:t>
      </w:r>
      <w:r w:rsidRPr="004A4B15">
        <w:tab/>
        <w:t>A temporary ASIC must not be issued for a period longer than:</w:t>
      </w:r>
    </w:p>
    <w:p w:rsidR="00D56687" w:rsidRPr="004A4B15" w:rsidRDefault="00D56687" w:rsidP="00564901">
      <w:pPr>
        <w:pStyle w:val="paragraph"/>
      </w:pPr>
      <w:r w:rsidRPr="004A4B15">
        <w:tab/>
        <w:t>(a)</w:t>
      </w:r>
      <w:r w:rsidRPr="004A4B15">
        <w:tab/>
        <w:t>in the case of a temporary ASIC issued to a person under subregulation</w:t>
      </w:r>
      <w:r w:rsidR="00183AC8" w:rsidRPr="004A4B15">
        <w:t> </w:t>
      </w:r>
      <w:r w:rsidRPr="004A4B15">
        <w:t>(5):</w:t>
      </w:r>
    </w:p>
    <w:p w:rsidR="00D56687" w:rsidRPr="004A4B15" w:rsidRDefault="00D56687" w:rsidP="00564901">
      <w:pPr>
        <w:pStyle w:val="paragraphsub"/>
      </w:pPr>
      <w:r w:rsidRPr="004A4B15">
        <w:tab/>
        <w:t>(i)</w:t>
      </w:r>
      <w:r w:rsidRPr="004A4B15">
        <w:tab/>
        <w:t>if his or her duties will not permit him or her to return within 24 hours to the place where the ASIC was left</w:t>
      </w:r>
      <w:r w:rsidR="00564901" w:rsidRPr="004A4B15">
        <w:t>—</w:t>
      </w:r>
      <w:r w:rsidRPr="004A4B15">
        <w:t>as long as is reasonably necessary to recover the ASIC; or</w:t>
      </w:r>
    </w:p>
    <w:p w:rsidR="00D56687" w:rsidRPr="004A4B15" w:rsidRDefault="00D56687" w:rsidP="00564901">
      <w:pPr>
        <w:pStyle w:val="paragraphsub"/>
      </w:pPr>
      <w:r w:rsidRPr="004A4B15">
        <w:tab/>
        <w:t>(ii)</w:t>
      </w:r>
      <w:r w:rsidRPr="004A4B15">
        <w:tab/>
        <w:t>24 hours; or</w:t>
      </w:r>
    </w:p>
    <w:p w:rsidR="00D56687" w:rsidRPr="004A4B15" w:rsidRDefault="00D56687" w:rsidP="00564901">
      <w:pPr>
        <w:pStyle w:val="paragraph"/>
      </w:pPr>
      <w:r w:rsidRPr="004A4B15">
        <w:tab/>
        <w:t>(b)</w:t>
      </w:r>
      <w:r w:rsidRPr="004A4B15">
        <w:tab/>
        <w:t>in any other case</w:t>
      </w:r>
      <w:r w:rsidR="00564901" w:rsidRPr="004A4B15">
        <w:t>—</w:t>
      </w:r>
      <w:r w:rsidRPr="004A4B15">
        <w:t>3 months or the remaining period of validity of the permanent ASIC, whichever is shorter.</w:t>
      </w:r>
    </w:p>
    <w:p w:rsidR="00D56687" w:rsidRPr="004A4B15" w:rsidRDefault="00D56687" w:rsidP="00564901">
      <w:pPr>
        <w:pStyle w:val="subsection"/>
      </w:pPr>
      <w:r w:rsidRPr="004A4B15">
        <w:lastRenderedPageBreak/>
        <w:tab/>
        <w:t>(7)</w:t>
      </w:r>
      <w:r w:rsidRPr="004A4B15">
        <w:tab/>
        <w:t>An issuing body may issue a second temporary ASIC to a person immediately after a temporary ASIC issued to him or her expires, but must not issue a third temporary ASIC to him or her immediately after the second temporary ASIC expires.</w:t>
      </w:r>
    </w:p>
    <w:p w:rsidR="00D56687" w:rsidRPr="004A4B15" w:rsidRDefault="00D56687" w:rsidP="00564901">
      <w:pPr>
        <w:pStyle w:val="ActHead5"/>
      </w:pPr>
      <w:bookmarkStart w:id="391" w:name="_Toc442693237"/>
      <w:r w:rsidRPr="004A4B15">
        <w:rPr>
          <w:rStyle w:val="CharSectno"/>
        </w:rPr>
        <w:t>6.37</w:t>
      </w:r>
      <w:r w:rsidR="00564901" w:rsidRPr="004A4B15">
        <w:t xml:space="preserve">  Form</w:t>
      </w:r>
      <w:r w:rsidR="00D364ED" w:rsidRPr="004A4B15">
        <w:t xml:space="preserve"> </w:t>
      </w:r>
      <w:r w:rsidRPr="004A4B15">
        <w:t>of temporary ASICs</w:t>
      </w:r>
      <w:bookmarkEnd w:id="391"/>
    </w:p>
    <w:p w:rsidR="00073326" w:rsidRPr="004A4B15" w:rsidRDefault="00073326" w:rsidP="00564901">
      <w:pPr>
        <w:pStyle w:val="subsection"/>
      </w:pPr>
      <w:r w:rsidRPr="004A4B15">
        <w:tab/>
        <w:t>(1)</w:t>
      </w:r>
      <w:r w:rsidRPr="004A4B15">
        <w:tab/>
        <w:t>The form of a temporary red ASIC is as follows:</w:t>
      </w:r>
    </w:p>
    <w:p w:rsidR="00D07344" w:rsidRPr="004A4B15" w:rsidRDefault="000C3EF0" w:rsidP="00564901">
      <w:pPr>
        <w:pStyle w:val="subsection"/>
      </w:pPr>
      <w:r w:rsidRPr="004A4B15">
        <w:rPr>
          <w:noProof/>
        </w:rPr>
        <w:lastRenderedPageBreak/>
        <w:drawing>
          <wp:inline distT="0" distB="0" distL="0" distR="0" wp14:anchorId="38C50938" wp14:editId="79FF723F">
            <wp:extent cx="5407200" cy="5403600"/>
            <wp:effectExtent l="0" t="0" r="3175" b="6985"/>
            <wp:docPr id="3" name="Picture 3" descr="ASIC Card 1 - Temporary Red AS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SIC Card 1 - Temporary Red ASIC"/>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7200" cy="5403600"/>
                    </a:xfrm>
                    <a:prstGeom prst="rect">
                      <a:avLst/>
                    </a:prstGeom>
                    <a:noFill/>
                    <a:ln>
                      <a:noFill/>
                    </a:ln>
                  </pic:spPr>
                </pic:pic>
              </a:graphicData>
            </a:graphic>
          </wp:inline>
        </w:drawing>
      </w:r>
    </w:p>
    <w:p w:rsidR="000C3EF0" w:rsidRPr="004A4B15" w:rsidRDefault="000C3EF0" w:rsidP="000C3EF0">
      <w:pPr>
        <w:pStyle w:val="subsection"/>
      </w:pPr>
      <w:r w:rsidRPr="004A4B15">
        <w:tab/>
        <w:t>(2)</w:t>
      </w:r>
      <w:r w:rsidRPr="004A4B15">
        <w:tab/>
        <w:t>The form of a temporary grey ASIC is as follows:</w:t>
      </w:r>
    </w:p>
    <w:p w:rsidR="00D07344" w:rsidRPr="004A4B15" w:rsidRDefault="00DB2685" w:rsidP="00564901">
      <w:pPr>
        <w:pStyle w:val="subsection"/>
      </w:pPr>
      <w:r w:rsidRPr="004A4B15">
        <w:rPr>
          <w:noProof/>
        </w:rPr>
        <w:lastRenderedPageBreak/>
        <w:drawing>
          <wp:inline distT="0" distB="0" distL="0" distR="0" wp14:anchorId="57CED0F9" wp14:editId="3433C47D">
            <wp:extent cx="5518785" cy="5586730"/>
            <wp:effectExtent l="0" t="0" r="5715" b="0"/>
            <wp:docPr id="19" name="Picture 15" descr="ASIC Card 2 - Temporary Grey 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IC Card 2 - Temporary Grey ASI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18785" cy="5586730"/>
                    </a:xfrm>
                    <a:prstGeom prst="rect">
                      <a:avLst/>
                    </a:prstGeom>
                    <a:noFill/>
                    <a:ln>
                      <a:noFill/>
                    </a:ln>
                  </pic:spPr>
                </pic:pic>
              </a:graphicData>
            </a:graphic>
          </wp:inline>
        </w:drawing>
      </w:r>
    </w:p>
    <w:p w:rsidR="00D07344" w:rsidRPr="004A4B15" w:rsidRDefault="00D07344" w:rsidP="0000462F">
      <w:pPr>
        <w:pStyle w:val="subsection"/>
      </w:pPr>
    </w:p>
    <w:p w:rsidR="00D56687" w:rsidRPr="004A4B15" w:rsidRDefault="00D56687" w:rsidP="006C74D7">
      <w:pPr>
        <w:pStyle w:val="subsection"/>
        <w:keepNext/>
        <w:keepLines/>
      </w:pPr>
      <w:r w:rsidRPr="004A4B15">
        <w:lastRenderedPageBreak/>
        <w:tab/>
        <w:t>(3)</w:t>
      </w:r>
      <w:r w:rsidRPr="004A4B15">
        <w:tab/>
      </w:r>
      <w:r w:rsidR="00F045B0" w:rsidRPr="004A4B15">
        <w:t>Subject to subregulation</w:t>
      </w:r>
      <w:r w:rsidR="00183AC8" w:rsidRPr="004A4B15">
        <w:t> </w:t>
      </w:r>
      <w:r w:rsidR="00F045B0" w:rsidRPr="004A4B15">
        <w:t>(5A), the parts</w:t>
      </w:r>
      <w:r w:rsidRPr="004A4B15">
        <w:t xml:space="preserve"> of a temporary ASIC must comply with the following requirements:</w:t>
      </w:r>
    </w:p>
    <w:p w:rsidR="00D56687" w:rsidRPr="004A4B15" w:rsidRDefault="00D56687" w:rsidP="00564901">
      <w:pPr>
        <w:pStyle w:val="paragraph"/>
      </w:pPr>
      <w:r w:rsidRPr="004A4B15">
        <w:tab/>
        <w:t>(a)</w:t>
      </w:r>
      <w:r w:rsidRPr="004A4B15">
        <w:tab/>
        <w:t>the dimensions of the card, and of each of its parts, must be as shown in the diagram in subregulation</w:t>
      </w:r>
      <w:r w:rsidR="00183AC8" w:rsidRPr="004A4B15">
        <w:t> </w:t>
      </w:r>
      <w:r w:rsidRPr="004A4B15">
        <w:t>(1) or (2), as the case requires;</w:t>
      </w:r>
    </w:p>
    <w:p w:rsidR="00D56687" w:rsidRPr="004A4B15" w:rsidRDefault="00D56687" w:rsidP="00564901">
      <w:pPr>
        <w:pStyle w:val="paragraph"/>
      </w:pPr>
      <w:r w:rsidRPr="004A4B15">
        <w:tab/>
        <w:t>(b)</w:t>
      </w:r>
      <w:r w:rsidRPr="004A4B15">
        <w:tab/>
        <w:t>where the diagram indicates a particular colour, type</w:t>
      </w:r>
      <w:r w:rsidR="004A4B15">
        <w:noBreakHyphen/>
      </w:r>
      <w:r w:rsidRPr="004A4B15">
        <w:t>face or type size, that colour, type</w:t>
      </w:r>
      <w:r w:rsidR="004A4B15">
        <w:noBreakHyphen/>
      </w:r>
      <w:r w:rsidRPr="004A4B15">
        <w:t>face or type size must be used;</w:t>
      </w:r>
    </w:p>
    <w:p w:rsidR="00D56687" w:rsidRPr="004A4B15" w:rsidRDefault="00D56687" w:rsidP="00564901">
      <w:pPr>
        <w:pStyle w:val="paragraph"/>
      </w:pPr>
      <w:r w:rsidRPr="004A4B15">
        <w:tab/>
        <w:t>(c)</w:t>
      </w:r>
      <w:r w:rsidRPr="004A4B15">
        <w:tab/>
        <w:t>the image of the holder (if shown on the card) must be a recent photograph of the holder, showing the holder’s full face and his or her head and shoulders;</w:t>
      </w:r>
    </w:p>
    <w:p w:rsidR="00D56687" w:rsidRPr="004A4B15" w:rsidRDefault="00D56687" w:rsidP="00564901">
      <w:pPr>
        <w:pStyle w:val="paragraph"/>
      </w:pPr>
      <w:r w:rsidRPr="004A4B15">
        <w:tab/>
        <w:t>(d)</w:t>
      </w:r>
      <w:r w:rsidRPr="004A4B15">
        <w:tab/>
        <w:t>the image (if shown on the card) must be protected against tampering by means of:</w:t>
      </w:r>
    </w:p>
    <w:p w:rsidR="00D56687" w:rsidRPr="004A4B15" w:rsidRDefault="00D56687" w:rsidP="00564901">
      <w:pPr>
        <w:pStyle w:val="paragraphsub"/>
      </w:pPr>
      <w:r w:rsidRPr="004A4B15">
        <w:tab/>
        <w:t>(i)</w:t>
      </w:r>
      <w:r w:rsidRPr="004A4B15">
        <w:tab/>
        <w:t>a Kinegram</w:t>
      </w:r>
      <w:r w:rsidRPr="004A4B15">
        <w:rPr>
          <w:vertAlign w:val="superscript"/>
        </w:rPr>
        <w:t>®</w:t>
      </w:r>
      <w:r w:rsidRPr="004A4B15">
        <w:t xml:space="preserve"> Hot Stamped Patch Optically Variable Device; or</w:t>
      </w:r>
    </w:p>
    <w:p w:rsidR="00D56687" w:rsidRPr="004A4B15" w:rsidRDefault="00D56687" w:rsidP="00564901">
      <w:pPr>
        <w:pStyle w:val="paragraphsub"/>
      </w:pPr>
      <w:r w:rsidRPr="004A4B15">
        <w:tab/>
        <w:t>(ii)</w:t>
      </w:r>
      <w:r w:rsidRPr="004A4B15">
        <w:tab/>
        <w:t xml:space="preserve">another means directed by the Secretary by notice in the </w:t>
      </w:r>
      <w:r w:rsidRPr="004A4B15">
        <w:rPr>
          <w:i/>
        </w:rPr>
        <w:t>Gazette</w:t>
      </w:r>
      <w:r w:rsidRPr="004A4B15">
        <w:t>; and</w:t>
      </w:r>
    </w:p>
    <w:p w:rsidR="00D56687" w:rsidRPr="004A4B15" w:rsidRDefault="00D56687" w:rsidP="00564901">
      <w:pPr>
        <w:pStyle w:val="paragraph"/>
      </w:pPr>
      <w:r w:rsidRPr="004A4B15">
        <w:tab/>
        <w:t>(e)</w:t>
      </w:r>
      <w:r w:rsidRPr="004A4B15">
        <w:tab/>
        <w:t xml:space="preserve">the </w:t>
      </w:r>
      <w:r w:rsidR="00F045B0" w:rsidRPr="004A4B15">
        <w:t>given name</w:t>
      </w:r>
      <w:r w:rsidRPr="004A4B15">
        <w:t xml:space="preserve"> and surname (if shown on the card) must be those that the holder normally uses;</w:t>
      </w:r>
    </w:p>
    <w:p w:rsidR="00D56687" w:rsidRPr="004A4B15" w:rsidRDefault="00D56687" w:rsidP="00564901">
      <w:pPr>
        <w:pStyle w:val="paragraph"/>
      </w:pPr>
      <w:r w:rsidRPr="004A4B15">
        <w:tab/>
        <w:t>(f)</w:t>
      </w:r>
      <w:r w:rsidRPr="004A4B15">
        <w:tab/>
        <w:t>the text at the place marked ‘Australia Wide or Airport Designator Code’ must be:</w:t>
      </w:r>
    </w:p>
    <w:p w:rsidR="00D56687" w:rsidRPr="004A4B15" w:rsidRDefault="00D56687" w:rsidP="00564901">
      <w:pPr>
        <w:pStyle w:val="paragraphsub"/>
      </w:pPr>
      <w:r w:rsidRPr="004A4B15">
        <w:tab/>
        <w:t>(i)</w:t>
      </w:r>
      <w:r w:rsidRPr="004A4B15">
        <w:tab/>
        <w:t>if the ASIC is an Australia</w:t>
      </w:r>
      <w:r w:rsidR="004A4B15">
        <w:noBreakHyphen/>
      </w:r>
      <w:r w:rsidRPr="004A4B15">
        <w:t>wide ASIC</w:t>
      </w:r>
      <w:r w:rsidR="00564901" w:rsidRPr="004A4B15">
        <w:t>—</w:t>
      </w:r>
      <w:r w:rsidRPr="004A4B15">
        <w:t>the letters ‘AUS’; or</w:t>
      </w:r>
    </w:p>
    <w:p w:rsidR="00D56687" w:rsidRPr="004A4B15" w:rsidRDefault="00D56687" w:rsidP="00564901">
      <w:pPr>
        <w:pStyle w:val="paragraphsub"/>
      </w:pPr>
      <w:r w:rsidRPr="004A4B15">
        <w:tab/>
        <w:t>(ii)</w:t>
      </w:r>
      <w:r w:rsidRPr="004A4B15">
        <w:tab/>
        <w:t>if the ASIC is an airport</w:t>
      </w:r>
      <w:r w:rsidR="004A4B15">
        <w:noBreakHyphen/>
      </w:r>
      <w:r w:rsidRPr="004A4B15">
        <w:t>specific ASIC</w:t>
      </w:r>
      <w:r w:rsidR="00564901" w:rsidRPr="004A4B15">
        <w:t>—</w:t>
      </w:r>
      <w:r w:rsidRPr="004A4B15">
        <w:t>the ICAO 4</w:t>
      </w:r>
      <w:r w:rsidR="004A4B15">
        <w:noBreakHyphen/>
      </w:r>
      <w:r w:rsidRPr="004A4B15">
        <w:t>letter code, the ICAO 3</w:t>
      </w:r>
      <w:r w:rsidR="004A4B15">
        <w:noBreakHyphen/>
      </w:r>
      <w:r w:rsidRPr="004A4B15">
        <w:t>letter code or the IATA 3</w:t>
      </w:r>
      <w:r w:rsidR="004A4B15">
        <w:noBreakHyphen/>
      </w:r>
      <w:r w:rsidRPr="004A4B15">
        <w:t>letter code for the airport;</w:t>
      </w:r>
    </w:p>
    <w:p w:rsidR="00D56687" w:rsidRPr="004A4B15" w:rsidRDefault="00D56687" w:rsidP="00564901">
      <w:pPr>
        <w:pStyle w:val="paragraph"/>
      </w:pPr>
      <w:r w:rsidRPr="004A4B15">
        <w:tab/>
        <w:t>(g)</w:t>
      </w:r>
      <w:r w:rsidRPr="004A4B15">
        <w:tab/>
        <w:t>the number must be unique among ASICs issued by that issuing body;</w:t>
      </w:r>
    </w:p>
    <w:p w:rsidR="00D56687" w:rsidRPr="004A4B15" w:rsidRDefault="00D56687" w:rsidP="00564901">
      <w:pPr>
        <w:pStyle w:val="paragraph"/>
      </w:pPr>
      <w:r w:rsidRPr="004A4B15">
        <w:tab/>
        <w:t>(h)</w:t>
      </w:r>
      <w:r w:rsidRPr="004A4B15">
        <w:tab/>
        <w:t>the issuing body identifier must be either the issuing body’s logo or:</w:t>
      </w:r>
    </w:p>
    <w:p w:rsidR="00D56687" w:rsidRPr="004A4B15" w:rsidRDefault="00D56687" w:rsidP="00564901">
      <w:pPr>
        <w:pStyle w:val="paragraphsub"/>
      </w:pPr>
      <w:r w:rsidRPr="004A4B15">
        <w:tab/>
        <w:t>(i)</w:t>
      </w:r>
      <w:r w:rsidRPr="004A4B15">
        <w:tab/>
        <w:t>if the body is an airport operator</w:t>
      </w:r>
      <w:r w:rsidR="00564901" w:rsidRPr="004A4B15">
        <w:t>—</w:t>
      </w:r>
      <w:r w:rsidRPr="004A4B15">
        <w:t>the ICAO 4</w:t>
      </w:r>
      <w:r w:rsidR="004A4B15">
        <w:noBreakHyphen/>
      </w:r>
      <w:r w:rsidRPr="004A4B15">
        <w:t>letter code, the ICAO 3</w:t>
      </w:r>
      <w:r w:rsidR="004A4B15">
        <w:noBreakHyphen/>
      </w:r>
      <w:r w:rsidRPr="004A4B15">
        <w:t>letter code or the IATA 3</w:t>
      </w:r>
      <w:r w:rsidR="004A4B15">
        <w:noBreakHyphen/>
      </w:r>
      <w:r w:rsidRPr="004A4B15">
        <w:t>letter code for the airport; or</w:t>
      </w:r>
    </w:p>
    <w:p w:rsidR="00D56687" w:rsidRPr="004A4B15" w:rsidRDefault="00D56687" w:rsidP="00564901">
      <w:pPr>
        <w:pStyle w:val="paragraphsub"/>
      </w:pPr>
      <w:r w:rsidRPr="004A4B15">
        <w:tab/>
        <w:t>(ii)</w:t>
      </w:r>
      <w:r w:rsidRPr="004A4B15">
        <w:tab/>
        <w:t>if the body is an aircraft operator</w:t>
      </w:r>
      <w:r w:rsidR="00564901" w:rsidRPr="004A4B15">
        <w:t>—</w:t>
      </w:r>
      <w:r w:rsidRPr="004A4B15">
        <w:t>the IATA 2</w:t>
      </w:r>
      <w:r w:rsidR="004A4B15">
        <w:noBreakHyphen/>
      </w:r>
      <w:r w:rsidRPr="004A4B15">
        <w:t>letter code, or the ICAO 3</w:t>
      </w:r>
      <w:r w:rsidR="004A4B15">
        <w:noBreakHyphen/>
      </w:r>
      <w:r w:rsidRPr="004A4B15">
        <w:t>letter code, for the operator; or</w:t>
      </w:r>
    </w:p>
    <w:p w:rsidR="00CB66DE" w:rsidRPr="004A4B15" w:rsidRDefault="00CB66DE" w:rsidP="00CB66DE">
      <w:pPr>
        <w:pStyle w:val="paragraphsub"/>
      </w:pPr>
      <w:r w:rsidRPr="004A4B15">
        <w:lastRenderedPageBreak/>
        <w:tab/>
        <w:t>(iii)</w:t>
      </w:r>
      <w:r w:rsidRPr="004A4B15">
        <w:tab/>
        <w:t>if the issuing body is the Comptroller</w:t>
      </w:r>
      <w:r w:rsidR="004A4B15">
        <w:noBreakHyphen/>
      </w:r>
      <w:r w:rsidRPr="004A4B15">
        <w:t>General of Customs—the words ‘Comptroller</w:t>
      </w:r>
      <w:r w:rsidR="004A4B15">
        <w:noBreakHyphen/>
      </w:r>
      <w:r w:rsidRPr="004A4B15">
        <w:t>General of Customs’; or</w:t>
      </w:r>
    </w:p>
    <w:p w:rsidR="00D56687" w:rsidRPr="004A4B15" w:rsidRDefault="00D56687" w:rsidP="00564901">
      <w:pPr>
        <w:pStyle w:val="paragraphsub"/>
      </w:pPr>
      <w:r w:rsidRPr="004A4B15">
        <w:tab/>
        <w:t>(iv)</w:t>
      </w:r>
      <w:r w:rsidRPr="004A4B15">
        <w:tab/>
        <w:t>for any other issuing body</w:t>
      </w:r>
      <w:r w:rsidR="00564901" w:rsidRPr="004A4B15">
        <w:t>—</w:t>
      </w:r>
      <w:r w:rsidRPr="004A4B15">
        <w:t>as directed by the Secretary;</w:t>
      </w:r>
    </w:p>
    <w:p w:rsidR="00D56687" w:rsidRPr="004A4B15" w:rsidRDefault="00D56687" w:rsidP="00564901">
      <w:pPr>
        <w:pStyle w:val="paragraph"/>
      </w:pPr>
      <w:r w:rsidRPr="004A4B15">
        <w:tab/>
      </w:r>
      <w:r w:rsidRPr="004A4B15">
        <w:tab/>
        <w:t>however, the background to the identifier need not be any particular colour;</w:t>
      </w:r>
    </w:p>
    <w:p w:rsidR="00D56687" w:rsidRPr="004A4B15" w:rsidRDefault="00D56687" w:rsidP="00564901">
      <w:pPr>
        <w:pStyle w:val="paragraph"/>
      </w:pPr>
      <w:r w:rsidRPr="004A4B15">
        <w:tab/>
        <w:t>(i)</w:t>
      </w:r>
      <w:r w:rsidRPr="004A4B15">
        <w:tab/>
        <w:t xml:space="preserve">the expiry date (if shown on the card) must be in the form </w:t>
      </w:r>
      <w:r w:rsidRPr="004A4B15">
        <w:rPr>
          <w:i/>
        </w:rPr>
        <w:t>abbreviated month</w:t>
      </w:r>
      <w:r w:rsidRPr="004A4B15">
        <w:t xml:space="preserve"> </w:t>
      </w:r>
      <w:r w:rsidRPr="004A4B15">
        <w:rPr>
          <w:i/>
        </w:rPr>
        <w:t>abbreviated year</w:t>
      </w:r>
      <w:r w:rsidRPr="004A4B15">
        <w:t xml:space="preserve">, where </w:t>
      </w:r>
      <w:r w:rsidRPr="004A4B15">
        <w:rPr>
          <w:b/>
          <w:i/>
        </w:rPr>
        <w:t>abbreviated month</w:t>
      </w:r>
      <w:r w:rsidRPr="004A4B15">
        <w:t xml:space="preserve"> means the first 3 letters of the name of the month of expiry and </w:t>
      </w:r>
      <w:r w:rsidRPr="004A4B15">
        <w:rPr>
          <w:b/>
          <w:i/>
        </w:rPr>
        <w:t>abbreviated year</w:t>
      </w:r>
      <w:r w:rsidRPr="004A4B15">
        <w:t xml:space="preserve"> means the last 2 digits of the number of the year of expiry.</w:t>
      </w:r>
    </w:p>
    <w:p w:rsidR="00D56687" w:rsidRPr="004A4B15" w:rsidRDefault="00D56687" w:rsidP="00564901">
      <w:pPr>
        <w:pStyle w:val="subsection"/>
      </w:pPr>
      <w:r w:rsidRPr="004A4B15">
        <w:tab/>
        <w:t>(4)</w:t>
      </w:r>
      <w:r w:rsidRPr="004A4B15">
        <w:tab/>
        <w:t>A temporary ASIC that is issued to a law enforcement officer or an officer or employee of ASIO may bear the holder’s name on the back of the card.</w:t>
      </w:r>
    </w:p>
    <w:p w:rsidR="00D56687" w:rsidRPr="004A4B15" w:rsidRDefault="00D56687" w:rsidP="00564901">
      <w:pPr>
        <w:pStyle w:val="subsection"/>
      </w:pPr>
      <w:r w:rsidRPr="004A4B15">
        <w:tab/>
        <w:t>(5)</w:t>
      </w:r>
      <w:r w:rsidRPr="004A4B15">
        <w:tab/>
        <w:t>The Secretary may approve the issue of a temporary ASIC showing the holder’s name on the back if the Secretary is satisfied that having the holder’s name on the front would put the holder’s personal security at risk.</w:t>
      </w:r>
    </w:p>
    <w:p w:rsidR="00F045B0" w:rsidRPr="004A4B15" w:rsidRDefault="00F045B0" w:rsidP="00564901">
      <w:pPr>
        <w:pStyle w:val="subsection"/>
      </w:pPr>
      <w:r w:rsidRPr="004A4B15">
        <w:tab/>
        <w:t>(5A)</w:t>
      </w:r>
      <w:r w:rsidRPr="004A4B15">
        <w:tab/>
        <w:t>If a temporary ASIC is issued for more than 24 hours at a designated airport, or more than 72 hours at an airport that is not a designated airport, the temporary ASIC must contain:</w:t>
      </w:r>
    </w:p>
    <w:p w:rsidR="00F045B0" w:rsidRPr="004A4B15" w:rsidRDefault="00F045B0" w:rsidP="00564901">
      <w:pPr>
        <w:pStyle w:val="paragraph"/>
      </w:pPr>
      <w:r w:rsidRPr="004A4B15">
        <w:tab/>
        <w:t>(a)</w:t>
      </w:r>
      <w:r w:rsidRPr="004A4B15">
        <w:tab/>
        <w:t xml:space="preserve">the image of the holder as mentioned in </w:t>
      </w:r>
      <w:r w:rsidR="004A4B15">
        <w:t>paragraph (</w:t>
      </w:r>
      <w:r w:rsidRPr="004A4B15">
        <w:t>3</w:t>
      </w:r>
      <w:r w:rsidR="00564901" w:rsidRPr="004A4B15">
        <w:t>)(</w:t>
      </w:r>
      <w:r w:rsidRPr="004A4B15">
        <w:t>c); and</w:t>
      </w:r>
    </w:p>
    <w:p w:rsidR="00F045B0" w:rsidRPr="004A4B15" w:rsidRDefault="00F045B0" w:rsidP="00564901">
      <w:pPr>
        <w:pStyle w:val="paragraph"/>
      </w:pPr>
      <w:r w:rsidRPr="004A4B15">
        <w:tab/>
        <w:t>(b)</w:t>
      </w:r>
      <w:r w:rsidRPr="004A4B15">
        <w:tab/>
        <w:t xml:space="preserve">the given name and surname of the holder of the temporary ASIC as mentioned in </w:t>
      </w:r>
      <w:r w:rsidR="004A4B15">
        <w:t>paragraph (</w:t>
      </w:r>
      <w:r w:rsidRPr="004A4B15">
        <w:t>3</w:t>
      </w:r>
      <w:r w:rsidR="00564901" w:rsidRPr="004A4B15">
        <w:t>)(</w:t>
      </w:r>
      <w:r w:rsidRPr="004A4B15">
        <w:t>e); and</w:t>
      </w:r>
    </w:p>
    <w:p w:rsidR="00F045B0" w:rsidRPr="004A4B15" w:rsidRDefault="00F045B0" w:rsidP="00564901">
      <w:pPr>
        <w:pStyle w:val="paragraph"/>
      </w:pPr>
      <w:r w:rsidRPr="004A4B15">
        <w:tab/>
        <w:t>(c)</w:t>
      </w:r>
      <w:r w:rsidRPr="004A4B15">
        <w:tab/>
        <w:t xml:space="preserve">the expiry date of the temporary ASIC as mentioned in </w:t>
      </w:r>
      <w:r w:rsidR="004A4B15">
        <w:t>paragraph (</w:t>
      </w:r>
      <w:r w:rsidRPr="004A4B15">
        <w:t>3</w:t>
      </w:r>
      <w:r w:rsidR="00564901" w:rsidRPr="004A4B15">
        <w:t>)(</w:t>
      </w:r>
      <w:r w:rsidRPr="004A4B15">
        <w:t>i).</w:t>
      </w:r>
    </w:p>
    <w:p w:rsidR="00F045B0" w:rsidRPr="004A4B15" w:rsidRDefault="00F045B0" w:rsidP="00564901">
      <w:pPr>
        <w:pStyle w:val="subsection"/>
      </w:pPr>
      <w:r w:rsidRPr="004A4B15">
        <w:tab/>
        <w:t>(5B)</w:t>
      </w:r>
      <w:r w:rsidRPr="004A4B15">
        <w:tab/>
        <w:t>However, the temporary ASIC does not need to contain the image, name and expiry date mentioned in subregulation</w:t>
      </w:r>
      <w:r w:rsidR="00183AC8" w:rsidRPr="004A4B15">
        <w:t> </w:t>
      </w:r>
      <w:r w:rsidRPr="004A4B15">
        <w:t>(5A) if the holder is displaying a valid ASIC for a different airport.</w:t>
      </w:r>
    </w:p>
    <w:p w:rsidR="00D56687" w:rsidRPr="004A4B15" w:rsidRDefault="00D56687" w:rsidP="00564901">
      <w:pPr>
        <w:pStyle w:val="subsection"/>
      </w:pPr>
      <w:r w:rsidRPr="004A4B15">
        <w:tab/>
        <w:t>(6)</w:t>
      </w:r>
      <w:r w:rsidRPr="004A4B15">
        <w:tab/>
        <w:t xml:space="preserve">An issuing body must not issue a temporary ASIC that does not comply with subregulations (1) to </w:t>
      </w:r>
      <w:r w:rsidR="00F045B0" w:rsidRPr="004A4B15">
        <w:t>(5A)</w:t>
      </w:r>
      <w:r w:rsidRPr="004A4B15">
        <w:t>.</w:t>
      </w:r>
    </w:p>
    <w:p w:rsidR="00D56687" w:rsidRPr="004A4B15" w:rsidRDefault="00564901" w:rsidP="00D56687">
      <w:pPr>
        <w:pStyle w:val="Penalty"/>
        <w:rPr>
          <w:color w:val="000000"/>
        </w:rPr>
      </w:pPr>
      <w:r w:rsidRPr="004A4B15">
        <w:t>Penalty:</w:t>
      </w:r>
      <w:r w:rsidRPr="004A4B15">
        <w:tab/>
      </w:r>
      <w:r w:rsidR="00D56687" w:rsidRPr="004A4B15">
        <w:t>50</w:t>
      </w:r>
      <w:r w:rsidR="00D56687" w:rsidRPr="004A4B15">
        <w:rPr>
          <w:color w:val="000000"/>
        </w:rPr>
        <w:t xml:space="preserve"> penalty units.</w:t>
      </w:r>
    </w:p>
    <w:p w:rsidR="00D56687" w:rsidRPr="004A4B15" w:rsidRDefault="00D56687" w:rsidP="00564901">
      <w:pPr>
        <w:pStyle w:val="subsection"/>
      </w:pPr>
      <w:r w:rsidRPr="004A4B15">
        <w:lastRenderedPageBreak/>
        <w:tab/>
        <w:t>(7)</w:t>
      </w:r>
      <w:r w:rsidRPr="004A4B15">
        <w:tab/>
        <w:t>An offence under subregulation</w:t>
      </w:r>
      <w:r w:rsidR="00183AC8" w:rsidRPr="004A4B15">
        <w:t> </w:t>
      </w:r>
      <w:r w:rsidRPr="004A4B15">
        <w:t>(6) is an offence of strict liability.</w:t>
      </w:r>
    </w:p>
    <w:p w:rsidR="00D56687" w:rsidRPr="004A4B15" w:rsidRDefault="00564901" w:rsidP="00564901">
      <w:pPr>
        <w:pStyle w:val="notetext"/>
      </w:pPr>
      <w:r w:rsidRPr="004A4B15">
        <w:t>Note:</w:t>
      </w:r>
      <w:r w:rsidRPr="004A4B15">
        <w:tab/>
      </w:r>
      <w:r w:rsidR="00D56687" w:rsidRPr="004A4B15">
        <w:t xml:space="preserve">For </w:t>
      </w:r>
      <w:r w:rsidR="00D56687" w:rsidRPr="004A4B15">
        <w:rPr>
          <w:b/>
          <w:i/>
          <w:iCs/>
        </w:rPr>
        <w:t>strict liability</w:t>
      </w:r>
      <w:r w:rsidR="00D56687" w:rsidRPr="004A4B15">
        <w:t>, see section</w:t>
      </w:r>
      <w:r w:rsidR="004A4B15">
        <w:t> </w:t>
      </w:r>
      <w:r w:rsidR="00D56687" w:rsidRPr="004A4B15">
        <w:rPr>
          <w:noProof/>
        </w:rPr>
        <w:t>6</w:t>
      </w:r>
      <w:r w:rsidR="00D56687" w:rsidRPr="004A4B15">
        <w:t xml:space="preserve">.1 of the </w:t>
      </w:r>
      <w:r w:rsidR="00D56687" w:rsidRPr="004A4B15">
        <w:rPr>
          <w:i/>
          <w:iCs/>
        </w:rPr>
        <w:t>Criminal Code</w:t>
      </w:r>
      <w:r w:rsidR="00D56687" w:rsidRPr="004A4B15">
        <w:t>.</w:t>
      </w:r>
    </w:p>
    <w:p w:rsidR="00D56687" w:rsidRPr="004A4B15" w:rsidRDefault="00D56687" w:rsidP="00564901">
      <w:pPr>
        <w:pStyle w:val="subsection"/>
      </w:pPr>
      <w:r w:rsidRPr="004A4B15">
        <w:tab/>
        <w:t>(8)</w:t>
      </w:r>
      <w:r w:rsidRPr="004A4B15">
        <w:tab/>
        <w:t>The discretionary information area at the bottom of a temporary ASIC may be used by the issuing body for its own purposes.</w:t>
      </w:r>
    </w:p>
    <w:p w:rsidR="00F045B0" w:rsidRPr="004A4B15" w:rsidRDefault="00F045B0" w:rsidP="00564901">
      <w:pPr>
        <w:pStyle w:val="ActHead5"/>
      </w:pPr>
      <w:bookmarkStart w:id="392" w:name="_Toc442693238"/>
      <w:r w:rsidRPr="004A4B15">
        <w:rPr>
          <w:rStyle w:val="CharSectno"/>
        </w:rPr>
        <w:t>6.37A</w:t>
      </w:r>
      <w:r w:rsidR="00564901" w:rsidRPr="004A4B15">
        <w:t xml:space="preserve">  </w:t>
      </w:r>
      <w:r w:rsidRPr="004A4B15">
        <w:t>Holder of temporary ASIC to be supervised</w:t>
      </w:r>
      <w:bookmarkEnd w:id="392"/>
    </w:p>
    <w:p w:rsidR="00F045B0" w:rsidRPr="004A4B15" w:rsidRDefault="00F045B0" w:rsidP="00564901">
      <w:pPr>
        <w:pStyle w:val="subsection"/>
      </w:pPr>
      <w:r w:rsidRPr="004A4B15">
        <w:tab/>
        <w:t>(1)</w:t>
      </w:r>
      <w:r w:rsidRPr="004A4B15">
        <w:tab/>
        <w:t xml:space="preserve">A person who holds a temporary ASIC must be supervised </w:t>
      </w:r>
      <w:r w:rsidRPr="004A4B15">
        <w:rPr>
          <w:shd w:val="clear" w:color="auto" w:fill="FFFFFF"/>
        </w:rPr>
        <w:t xml:space="preserve">by an ASIC holder whenever the person is required to display an ASIC, </w:t>
      </w:r>
      <w:r w:rsidRPr="004A4B15">
        <w:t xml:space="preserve">if the temporary ASIC does not contain: </w:t>
      </w:r>
    </w:p>
    <w:p w:rsidR="00F045B0" w:rsidRPr="004A4B15" w:rsidRDefault="00F045B0" w:rsidP="00564901">
      <w:pPr>
        <w:pStyle w:val="paragraph"/>
      </w:pPr>
      <w:r w:rsidRPr="004A4B15">
        <w:tab/>
        <w:t>(a)</w:t>
      </w:r>
      <w:r w:rsidRPr="004A4B15">
        <w:tab/>
        <w:t>the image of the holder as mentioned in paragraph</w:t>
      </w:r>
      <w:r w:rsidR="004A4B15">
        <w:t> </w:t>
      </w:r>
      <w:r w:rsidRPr="004A4B15">
        <w:t>6.37(3</w:t>
      </w:r>
      <w:r w:rsidR="00564901" w:rsidRPr="004A4B15">
        <w:t>)(</w:t>
      </w:r>
      <w:r w:rsidRPr="004A4B15">
        <w:t>c); or</w:t>
      </w:r>
    </w:p>
    <w:p w:rsidR="00F045B0" w:rsidRPr="004A4B15" w:rsidRDefault="00F045B0" w:rsidP="00564901">
      <w:pPr>
        <w:pStyle w:val="paragraph"/>
      </w:pPr>
      <w:r w:rsidRPr="004A4B15">
        <w:tab/>
        <w:t>(b)</w:t>
      </w:r>
      <w:r w:rsidRPr="004A4B15">
        <w:tab/>
        <w:t>the given name and surname of the holder of the ASIC as mentioned in paragraph</w:t>
      </w:r>
      <w:r w:rsidR="004A4B15">
        <w:t> </w:t>
      </w:r>
      <w:r w:rsidRPr="004A4B15">
        <w:t>6.37(3</w:t>
      </w:r>
      <w:r w:rsidR="00564901" w:rsidRPr="004A4B15">
        <w:t>)(</w:t>
      </w:r>
      <w:r w:rsidRPr="004A4B15">
        <w:t>e); or</w:t>
      </w:r>
    </w:p>
    <w:p w:rsidR="00F045B0" w:rsidRPr="004A4B15" w:rsidRDefault="00F045B0" w:rsidP="00564901">
      <w:pPr>
        <w:pStyle w:val="paragraph"/>
      </w:pPr>
      <w:r w:rsidRPr="004A4B15">
        <w:tab/>
        <w:t>(c)</w:t>
      </w:r>
      <w:r w:rsidRPr="004A4B15">
        <w:tab/>
        <w:t>the expiry date of the ASIC as mentioned in paragraph</w:t>
      </w:r>
      <w:r w:rsidR="004A4B15">
        <w:t> </w:t>
      </w:r>
      <w:r w:rsidRPr="004A4B15">
        <w:t>6.37(3</w:t>
      </w:r>
      <w:r w:rsidR="00564901" w:rsidRPr="004A4B15">
        <w:t>)(</w:t>
      </w:r>
      <w:r w:rsidRPr="004A4B15">
        <w:t>i).</w:t>
      </w:r>
    </w:p>
    <w:p w:rsidR="00F045B0" w:rsidRPr="004A4B15" w:rsidRDefault="00F045B0" w:rsidP="00564901">
      <w:pPr>
        <w:pStyle w:val="subsection"/>
      </w:pPr>
      <w:r w:rsidRPr="004A4B15">
        <w:tab/>
        <w:t>(2)</w:t>
      </w:r>
      <w:r w:rsidRPr="004A4B15">
        <w:tab/>
        <w:t>However, the temporary ASIC holder does not need to be supervised if the holder is displaying a valid ASIC for a different airport.</w:t>
      </w:r>
    </w:p>
    <w:p w:rsidR="00F045B0" w:rsidRPr="004A4B15" w:rsidRDefault="00564901" w:rsidP="00564901">
      <w:pPr>
        <w:pStyle w:val="ActHead4"/>
      </w:pPr>
      <w:bookmarkStart w:id="393" w:name="_Toc442693239"/>
      <w:r w:rsidRPr="004A4B15">
        <w:rPr>
          <w:rStyle w:val="CharSubdNo"/>
        </w:rPr>
        <w:t>Subdivision</w:t>
      </w:r>
      <w:r w:rsidR="004A4B15" w:rsidRPr="004A4B15">
        <w:rPr>
          <w:rStyle w:val="CharSubdNo"/>
        </w:rPr>
        <w:t> </w:t>
      </w:r>
      <w:r w:rsidR="00F045B0" w:rsidRPr="004A4B15">
        <w:rPr>
          <w:rStyle w:val="CharSubdNo"/>
        </w:rPr>
        <w:t>6.5.2A</w:t>
      </w:r>
      <w:r w:rsidRPr="004A4B15">
        <w:t>—</w:t>
      </w:r>
      <w:r w:rsidR="00F045B0" w:rsidRPr="004A4B15">
        <w:rPr>
          <w:rStyle w:val="CharSubdText"/>
        </w:rPr>
        <w:t>Issue and form of TACs</w:t>
      </w:r>
      <w:bookmarkEnd w:id="393"/>
    </w:p>
    <w:p w:rsidR="00F045B0" w:rsidRPr="004A4B15" w:rsidRDefault="00F045B0" w:rsidP="00564901">
      <w:pPr>
        <w:pStyle w:val="ActHead5"/>
      </w:pPr>
      <w:bookmarkStart w:id="394" w:name="_Toc442693240"/>
      <w:r w:rsidRPr="004A4B15">
        <w:rPr>
          <w:rStyle w:val="CharSectno"/>
        </w:rPr>
        <w:t>6.37B</w:t>
      </w:r>
      <w:r w:rsidR="00564901" w:rsidRPr="004A4B15">
        <w:t xml:space="preserve">  </w:t>
      </w:r>
      <w:r w:rsidRPr="004A4B15">
        <w:t>Issue of temporary aircrew card</w:t>
      </w:r>
      <w:bookmarkEnd w:id="394"/>
    </w:p>
    <w:p w:rsidR="00F045B0" w:rsidRPr="004A4B15" w:rsidRDefault="00F045B0" w:rsidP="00564901">
      <w:pPr>
        <w:pStyle w:val="subsection"/>
      </w:pPr>
      <w:r w:rsidRPr="004A4B15">
        <w:tab/>
        <w:t>(1)</w:t>
      </w:r>
      <w:r w:rsidRPr="004A4B15">
        <w:tab/>
        <w:t xml:space="preserve">An aircraft operator that conducts regular public transport operations may issue a temporary aircrew card to a person if: </w:t>
      </w:r>
    </w:p>
    <w:p w:rsidR="00F045B0" w:rsidRPr="004A4B15" w:rsidRDefault="00F045B0" w:rsidP="00564901">
      <w:pPr>
        <w:pStyle w:val="paragraph"/>
      </w:pPr>
      <w:r w:rsidRPr="004A4B15">
        <w:tab/>
        <w:t>(a)</w:t>
      </w:r>
      <w:r w:rsidRPr="004A4B15">
        <w:tab/>
        <w:t>the person:</w:t>
      </w:r>
    </w:p>
    <w:p w:rsidR="00F045B0" w:rsidRPr="004A4B15" w:rsidRDefault="00F045B0" w:rsidP="00564901">
      <w:pPr>
        <w:pStyle w:val="paragraphsub"/>
      </w:pPr>
      <w:r w:rsidRPr="004A4B15">
        <w:tab/>
        <w:t>(i)</w:t>
      </w:r>
      <w:r w:rsidRPr="004A4B15">
        <w:tab/>
        <w:t xml:space="preserve">is an ASIC holder who does not have his or her ASIC on his or her person; or </w:t>
      </w:r>
    </w:p>
    <w:p w:rsidR="00F045B0" w:rsidRPr="004A4B15" w:rsidRDefault="00F045B0" w:rsidP="00564901">
      <w:pPr>
        <w:pStyle w:val="paragraphsub"/>
      </w:pPr>
      <w:r w:rsidRPr="004A4B15">
        <w:tab/>
        <w:t>(ii)</w:t>
      </w:r>
      <w:r w:rsidRPr="004A4B15">
        <w:tab/>
        <w:t>has applied to an issuing body for an ASIC; and</w:t>
      </w:r>
    </w:p>
    <w:p w:rsidR="00F045B0" w:rsidRPr="004A4B15" w:rsidRDefault="00F045B0" w:rsidP="00564901">
      <w:pPr>
        <w:pStyle w:val="paragraph"/>
      </w:pPr>
      <w:r w:rsidRPr="004A4B15">
        <w:tab/>
        <w:t>(b)</w:t>
      </w:r>
      <w:r w:rsidRPr="004A4B15">
        <w:tab/>
        <w:t>the person is an employee or contractor of the aircraft operator; and</w:t>
      </w:r>
    </w:p>
    <w:p w:rsidR="00F045B0" w:rsidRPr="004A4B15" w:rsidRDefault="00F045B0" w:rsidP="00564901">
      <w:pPr>
        <w:pStyle w:val="paragraph"/>
      </w:pPr>
      <w:r w:rsidRPr="004A4B15">
        <w:tab/>
        <w:t>(c)</w:t>
      </w:r>
      <w:r w:rsidRPr="004A4B15">
        <w:tab/>
        <w:t>the person requires access to more than one security controlled airport.</w:t>
      </w:r>
    </w:p>
    <w:p w:rsidR="00F045B0" w:rsidRPr="004A4B15" w:rsidRDefault="00F045B0" w:rsidP="00564901">
      <w:pPr>
        <w:pStyle w:val="subsection"/>
      </w:pPr>
      <w:r w:rsidRPr="004A4B15">
        <w:tab/>
        <w:t>(2)</w:t>
      </w:r>
      <w:r w:rsidRPr="004A4B15">
        <w:tab/>
        <w:t xml:space="preserve">A person commits an offence if: </w:t>
      </w:r>
    </w:p>
    <w:p w:rsidR="00F045B0" w:rsidRPr="004A4B15" w:rsidRDefault="00F045B0" w:rsidP="00564901">
      <w:pPr>
        <w:pStyle w:val="paragraph"/>
      </w:pPr>
      <w:r w:rsidRPr="004A4B15">
        <w:lastRenderedPageBreak/>
        <w:tab/>
        <w:t>(a)</w:t>
      </w:r>
      <w:r w:rsidRPr="004A4B15">
        <w:tab/>
        <w:t>the person is an aircraft operator that conducts regular public transport operations; and</w:t>
      </w:r>
    </w:p>
    <w:p w:rsidR="00F045B0" w:rsidRPr="004A4B15" w:rsidRDefault="00F045B0" w:rsidP="00855135">
      <w:pPr>
        <w:pStyle w:val="paragraph"/>
        <w:keepNext/>
        <w:keepLines/>
      </w:pPr>
      <w:r w:rsidRPr="004A4B15">
        <w:tab/>
        <w:t>(b)</w:t>
      </w:r>
      <w:r w:rsidRPr="004A4B15">
        <w:tab/>
        <w:t>the aircraft operator issues a TAC to a person; and</w:t>
      </w:r>
    </w:p>
    <w:p w:rsidR="00F045B0" w:rsidRPr="004A4B15" w:rsidRDefault="00F045B0" w:rsidP="00564901">
      <w:pPr>
        <w:pStyle w:val="paragraph"/>
      </w:pPr>
      <w:r w:rsidRPr="004A4B15">
        <w:tab/>
        <w:t>(c)</w:t>
      </w:r>
      <w:r w:rsidRPr="004A4B15">
        <w:tab/>
        <w:t>the aircraft operator’s TSP does not set out the process for how the aircraft operator may issue TACs.</w:t>
      </w:r>
    </w:p>
    <w:p w:rsidR="00F045B0" w:rsidRPr="004A4B15" w:rsidRDefault="00564901" w:rsidP="00F045B0">
      <w:pPr>
        <w:pStyle w:val="Penalty"/>
      </w:pPr>
      <w:r w:rsidRPr="004A4B15">
        <w:t>Penalty:</w:t>
      </w:r>
      <w:r w:rsidRPr="004A4B15">
        <w:tab/>
      </w:r>
      <w:r w:rsidR="00F045B0" w:rsidRPr="004A4B15">
        <w:t>50 penalty units.</w:t>
      </w:r>
    </w:p>
    <w:p w:rsidR="00F045B0" w:rsidRPr="004A4B15" w:rsidRDefault="00F045B0" w:rsidP="00564901">
      <w:pPr>
        <w:pStyle w:val="subsection"/>
      </w:pPr>
      <w:r w:rsidRPr="004A4B15">
        <w:tab/>
        <w:t>(3)</w:t>
      </w:r>
      <w:r w:rsidRPr="004A4B15">
        <w:tab/>
        <w:t>The aircraft operator must not issue a TAC that is valid for more than 7 days.</w:t>
      </w:r>
    </w:p>
    <w:p w:rsidR="00F045B0" w:rsidRPr="004A4B15" w:rsidRDefault="00F045B0" w:rsidP="00564901">
      <w:pPr>
        <w:pStyle w:val="subsection"/>
      </w:pPr>
      <w:r w:rsidRPr="004A4B15">
        <w:tab/>
        <w:t>(4)</w:t>
      </w:r>
      <w:r w:rsidRPr="004A4B15">
        <w:tab/>
        <w:t xml:space="preserve">A person commits an offence if: </w:t>
      </w:r>
    </w:p>
    <w:p w:rsidR="00F045B0" w:rsidRPr="004A4B15" w:rsidRDefault="00F045B0" w:rsidP="00564901">
      <w:pPr>
        <w:pStyle w:val="paragraph"/>
      </w:pPr>
      <w:r w:rsidRPr="004A4B15">
        <w:tab/>
        <w:t>(a)</w:t>
      </w:r>
      <w:r w:rsidRPr="004A4B15">
        <w:tab/>
        <w:t>the person issues a TAC, a card resembling a TAC, or a card apparently intended to be taken to be a TAC; and</w:t>
      </w:r>
    </w:p>
    <w:p w:rsidR="00F045B0" w:rsidRPr="004A4B15" w:rsidRDefault="00F045B0" w:rsidP="00564901">
      <w:pPr>
        <w:pStyle w:val="paragraph"/>
      </w:pPr>
      <w:r w:rsidRPr="004A4B15">
        <w:tab/>
        <w:t>(b)</w:t>
      </w:r>
      <w:r w:rsidRPr="004A4B15">
        <w:tab/>
        <w:t>the person is not an aircraft operator that conducts regular public transport operations.</w:t>
      </w:r>
    </w:p>
    <w:p w:rsidR="00F045B0" w:rsidRPr="004A4B15" w:rsidRDefault="00564901" w:rsidP="00F045B0">
      <w:pPr>
        <w:pStyle w:val="Penalty"/>
      </w:pPr>
      <w:r w:rsidRPr="004A4B15">
        <w:t>Penalty:</w:t>
      </w:r>
      <w:r w:rsidRPr="004A4B15">
        <w:tab/>
      </w:r>
      <w:r w:rsidR="00F045B0" w:rsidRPr="004A4B15">
        <w:t>50 penalty units.</w:t>
      </w:r>
    </w:p>
    <w:p w:rsidR="00F045B0" w:rsidRPr="004A4B15" w:rsidRDefault="00F045B0" w:rsidP="00564901">
      <w:pPr>
        <w:pStyle w:val="subsection"/>
      </w:pPr>
      <w:r w:rsidRPr="004A4B15">
        <w:tab/>
        <w:t>(5)</w:t>
      </w:r>
      <w:r w:rsidRPr="004A4B15">
        <w:tab/>
        <w:t>An offence under subregulation</w:t>
      </w:r>
      <w:r w:rsidR="00183AC8" w:rsidRPr="004A4B15">
        <w:t> </w:t>
      </w:r>
      <w:r w:rsidRPr="004A4B15">
        <w:t>(4) is an offence of strict liability.</w:t>
      </w:r>
    </w:p>
    <w:p w:rsidR="00F045B0" w:rsidRPr="004A4B15" w:rsidRDefault="00F045B0" w:rsidP="00564901">
      <w:pPr>
        <w:pStyle w:val="ActHead5"/>
      </w:pPr>
      <w:bookmarkStart w:id="395" w:name="_Toc442693241"/>
      <w:r w:rsidRPr="004A4B15">
        <w:rPr>
          <w:rStyle w:val="CharSectno"/>
        </w:rPr>
        <w:t>6.37C</w:t>
      </w:r>
      <w:r w:rsidR="00564901" w:rsidRPr="004A4B15">
        <w:t xml:space="preserve">  </w:t>
      </w:r>
      <w:r w:rsidRPr="004A4B15">
        <w:t>Holder of TAC to be supervised</w:t>
      </w:r>
      <w:bookmarkEnd w:id="395"/>
    </w:p>
    <w:p w:rsidR="00F045B0" w:rsidRPr="004A4B15" w:rsidRDefault="00F045B0" w:rsidP="00564901">
      <w:pPr>
        <w:pStyle w:val="subsection"/>
      </w:pPr>
      <w:r w:rsidRPr="004A4B15">
        <w:tab/>
      </w:r>
      <w:r w:rsidRPr="004A4B15">
        <w:tab/>
        <w:t>If a person is issued a TAC, the person must be supervised by an ASIC holder whenever the person is required to display an ASIC.</w:t>
      </w:r>
    </w:p>
    <w:p w:rsidR="00F045B0" w:rsidRPr="004A4B15" w:rsidRDefault="00F045B0" w:rsidP="00564901">
      <w:pPr>
        <w:pStyle w:val="ActHead5"/>
      </w:pPr>
      <w:bookmarkStart w:id="396" w:name="_Toc442693242"/>
      <w:r w:rsidRPr="004A4B15">
        <w:rPr>
          <w:rStyle w:val="CharSectno"/>
        </w:rPr>
        <w:t>6.37D</w:t>
      </w:r>
      <w:r w:rsidR="00564901" w:rsidRPr="004A4B15">
        <w:t xml:space="preserve">  Form</w:t>
      </w:r>
      <w:r w:rsidR="00D364ED" w:rsidRPr="004A4B15">
        <w:t xml:space="preserve"> </w:t>
      </w:r>
      <w:r w:rsidRPr="004A4B15">
        <w:t>of TAC</w:t>
      </w:r>
      <w:bookmarkEnd w:id="396"/>
    </w:p>
    <w:p w:rsidR="00F045B0" w:rsidRPr="004A4B15" w:rsidRDefault="00F045B0" w:rsidP="00564901">
      <w:pPr>
        <w:pStyle w:val="subsection"/>
      </w:pPr>
      <w:r w:rsidRPr="004A4B15">
        <w:tab/>
        <w:t>(1)</w:t>
      </w:r>
      <w:r w:rsidRPr="004A4B15">
        <w:tab/>
        <w:t>The form of a TAC is as follows:</w:t>
      </w:r>
    </w:p>
    <w:p w:rsidR="00697322" w:rsidRPr="004A4B15" w:rsidRDefault="00855135" w:rsidP="00564901">
      <w:pPr>
        <w:pStyle w:val="notedraft"/>
      </w:pPr>
      <w:r w:rsidRPr="004A4B15">
        <w:rPr>
          <w:noProof/>
        </w:rPr>
        <w:lastRenderedPageBreak/>
        <w:drawing>
          <wp:inline distT="0" distB="0" distL="0" distR="0" wp14:anchorId="7F74CFD9" wp14:editId="3F56AD78">
            <wp:extent cx="5490000" cy="6184800"/>
            <wp:effectExtent l="0" t="0" r="0" b="6985"/>
            <wp:docPr id="18" name="Picture 16" descr="ASIC Card 4 - T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SIC Card 4 - TA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90000" cy="6184800"/>
                    </a:xfrm>
                    <a:prstGeom prst="rect">
                      <a:avLst/>
                    </a:prstGeom>
                    <a:noFill/>
                    <a:ln>
                      <a:noFill/>
                    </a:ln>
                  </pic:spPr>
                </pic:pic>
              </a:graphicData>
            </a:graphic>
          </wp:inline>
        </w:drawing>
      </w:r>
    </w:p>
    <w:p w:rsidR="00F045B0" w:rsidRPr="004A4B15" w:rsidRDefault="00F045B0" w:rsidP="00564901">
      <w:pPr>
        <w:pStyle w:val="subsection"/>
      </w:pPr>
      <w:r w:rsidRPr="004A4B15">
        <w:lastRenderedPageBreak/>
        <w:tab/>
        <w:t>(2)</w:t>
      </w:r>
      <w:r w:rsidRPr="004A4B15">
        <w:tab/>
        <w:t>Subject to subregulation</w:t>
      </w:r>
      <w:r w:rsidR="00183AC8" w:rsidRPr="004A4B15">
        <w:t> </w:t>
      </w:r>
      <w:r w:rsidRPr="004A4B15">
        <w:t>(</w:t>
      </w:r>
      <w:r w:rsidRPr="004A4B15">
        <w:rPr>
          <w:shd w:val="clear" w:color="auto" w:fill="FFFFFF"/>
        </w:rPr>
        <w:t>3</w:t>
      </w:r>
      <w:r w:rsidRPr="004A4B15">
        <w:t>), a TAC must comply with the following requirements:</w:t>
      </w:r>
    </w:p>
    <w:p w:rsidR="00F045B0" w:rsidRPr="004A4B15" w:rsidRDefault="00F045B0" w:rsidP="00564901">
      <w:pPr>
        <w:pStyle w:val="paragraph"/>
      </w:pPr>
      <w:r w:rsidRPr="004A4B15">
        <w:tab/>
        <w:t>(a)</w:t>
      </w:r>
      <w:r w:rsidRPr="004A4B15">
        <w:tab/>
        <w:t>the dimensions of the TAC, and of each of its parts, must be as shown in the diagram in subregulation</w:t>
      </w:r>
      <w:r w:rsidR="00183AC8" w:rsidRPr="004A4B15">
        <w:t> </w:t>
      </w:r>
      <w:r w:rsidRPr="004A4B15">
        <w:t xml:space="preserve">(1); </w:t>
      </w:r>
    </w:p>
    <w:p w:rsidR="00F045B0" w:rsidRPr="004A4B15" w:rsidRDefault="00F045B0" w:rsidP="00564901">
      <w:pPr>
        <w:pStyle w:val="paragraph"/>
      </w:pPr>
      <w:r w:rsidRPr="004A4B15">
        <w:tab/>
        <w:t>(b)</w:t>
      </w:r>
      <w:r w:rsidRPr="004A4B15">
        <w:tab/>
        <w:t>where the diagram indicates a particular colour, type</w:t>
      </w:r>
      <w:r w:rsidR="004A4B15">
        <w:noBreakHyphen/>
      </w:r>
      <w:r w:rsidRPr="004A4B15">
        <w:t>face or type size, that colour, type</w:t>
      </w:r>
      <w:r w:rsidR="004A4B15">
        <w:noBreakHyphen/>
      </w:r>
      <w:r w:rsidRPr="004A4B15">
        <w:t>face or type size must be used;</w:t>
      </w:r>
    </w:p>
    <w:p w:rsidR="00F045B0" w:rsidRPr="004A4B15" w:rsidRDefault="00F045B0" w:rsidP="00564901">
      <w:pPr>
        <w:pStyle w:val="paragraph"/>
      </w:pPr>
      <w:r w:rsidRPr="004A4B15">
        <w:tab/>
        <w:t>(c)</w:t>
      </w:r>
      <w:r w:rsidRPr="004A4B15">
        <w:tab/>
        <w:t>the image of the holder (if shown on the card) must be a recent photograph of the holder, showing the holder’s full face and his or her head and shoulders;</w:t>
      </w:r>
    </w:p>
    <w:p w:rsidR="00F045B0" w:rsidRPr="004A4B15" w:rsidRDefault="00F045B0" w:rsidP="00564901">
      <w:pPr>
        <w:pStyle w:val="paragraph"/>
      </w:pPr>
      <w:r w:rsidRPr="004A4B15">
        <w:tab/>
        <w:t>(d)</w:t>
      </w:r>
      <w:r w:rsidRPr="004A4B15">
        <w:tab/>
        <w:t>the given name and surname (if shown on the card) must be those that the holder normally uses;</w:t>
      </w:r>
    </w:p>
    <w:p w:rsidR="00F045B0" w:rsidRPr="004A4B15" w:rsidRDefault="00F045B0" w:rsidP="00564901">
      <w:pPr>
        <w:pStyle w:val="paragraph"/>
      </w:pPr>
      <w:r w:rsidRPr="004A4B15">
        <w:tab/>
        <w:t>(e)</w:t>
      </w:r>
      <w:r w:rsidRPr="004A4B15">
        <w:tab/>
        <w:t>the number must be unique among TACs issued by that aircraft operator;</w:t>
      </w:r>
    </w:p>
    <w:p w:rsidR="00F045B0" w:rsidRPr="004A4B15" w:rsidRDefault="00F045B0" w:rsidP="00564901">
      <w:pPr>
        <w:pStyle w:val="paragraph"/>
      </w:pPr>
      <w:r w:rsidRPr="004A4B15">
        <w:tab/>
        <w:t>(f)</w:t>
      </w:r>
      <w:r w:rsidRPr="004A4B15">
        <w:tab/>
        <w:t>the aircraft operator identifier must be the aircraft operator’s company name, however the background to the identifier need not be any particular colour;</w:t>
      </w:r>
    </w:p>
    <w:p w:rsidR="00F045B0" w:rsidRPr="004A4B15" w:rsidRDefault="00F045B0" w:rsidP="00564901">
      <w:pPr>
        <w:pStyle w:val="paragraph"/>
      </w:pPr>
      <w:r w:rsidRPr="004A4B15">
        <w:tab/>
        <w:t>(g)</w:t>
      </w:r>
      <w:r w:rsidRPr="004A4B15">
        <w:tab/>
        <w:t xml:space="preserve">the expiry date (if shown on the card) must be in the form </w:t>
      </w:r>
      <w:r w:rsidRPr="004A4B15">
        <w:rPr>
          <w:i/>
        </w:rPr>
        <w:t>day abbreviated month</w:t>
      </w:r>
      <w:r w:rsidRPr="004A4B15">
        <w:t xml:space="preserve"> </w:t>
      </w:r>
      <w:r w:rsidRPr="004A4B15">
        <w:rPr>
          <w:i/>
        </w:rPr>
        <w:t>abbreviated year</w:t>
      </w:r>
      <w:r w:rsidRPr="004A4B15">
        <w:t xml:space="preserve">, where </w:t>
      </w:r>
      <w:r w:rsidRPr="004A4B15">
        <w:rPr>
          <w:b/>
          <w:i/>
        </w:rPr>
        <w:t>abbreviated month</w:t>
      </w:r>
      <w:r w:rsidRPr="004A4B15">
        <w:t xml:space="preserve"> means the first 3 letters of the name of the month of expiry and </w:t>
      </w:r>
      <w:r w:rsidRPr="004A4B15">
        <w:rPr>
          <w:b/>
          <w:i/>
        </w:rPr>
        <w:t>abbreviated year</w:t>
      </w:r>
      <w:r w:rsidRPr="004A4B15">
        <w:t xml:space="preserve"> means the last 2</w:t>
      </w:r>
      <w:r w:rsidR="00D364ED" w:rsidRPr="004A4B15">
        <w:t xml:space="preserve"> </w:t>
      </w:r>
      <w:r w:rsidRPr="004A4B15">
        <w:t>digits of the number of the year of expiry.</w:t>
      </w:r>
    </w:p>
    <w:p w:rsidR="00F045B0" w:rsidRPr="004A4B15" w:rsidRDefault="00F045B0" w:rsidP="00564901">
      <w:pPr>
        <w:pStyle w:val="subsection"/>
      </w:pPr>
      <w:r w:rsidRPr="004A4B15">
        <w:tab/>
        <w:t>(3)</w:t>
      </w:r>
      <w:r w:rsidRPr="004A4B15">
        <w:tab/>
        <w:t>If the TAC is valid for more than 72 hours, the TAC must contain:</w:t>
      </w:r>
    </w:p>
    <w:p w:rsidR="00F045B0" w:rsidRPr="004A4B15" w:rsidRDefault="00F045B0" w:rsidP="00564901">
      <w:pPr>
        <w:pStyle w:val="paragraph"/>
      </w:pPr>
      <w:r w:rsidRPr="004A4B15">
        <w:tab/>
        <w:t>(a)</w:t>
      </w:r>
      <w:r w:rsidRPr="004A4B15">
        <w:tab/>
        <w:t xml:space="preserve">the image of the TAC holder as mentioned in </w:t>
      </w:r>
      <w:r w:rsidR="004A4B15">
        <w:t>paragraph (</w:t>
      </w:r>
      <w:r w:rsidRPr="004A4B15">
        <w:t>2</w:t>
      </w:r>
      <w:r w:rsidR="00564901" w:rsidRPr="004A4B15">
        <w:t>)(</w:t>
      </w:r>
      <w:r w:rsidRPr="004A4B15">
        <w:t>c); and</w:t>
      </w:r>
    </w:p>
    <w:p w:rsidR="00F045B0" w:rsidRPr="004A4B15" w:rsidRDefault="00F045B0" w:rsidP="00564901">
      <w:pPr>
        <w:pStyle w:val="paragraph"/>
      </w:pPr>
      <w:r w:rsidRPr="004A4B15">
        <w:tab/>
        <w:t>(b)</w:t>
      </w:r>
      <w:r w:rsidRPr="004A4B15">
        <w:tab/>
        <w:t xml:space="preserve">the given name and surname of the TAC holder as mentioned in </w:t>
      </w:r>
      <w:r w:rsidR="004A4B15">
        <w:t>paragraph (</w:t>
      </w:r>
      <w:r w:rsidRPr="004A4B15">
        <w:t>2</w:t>
      </w:r>
      <w:r w:rsidR="00564901" w:rsidRPr="004A4B15">
        <w:t>)(</w:t>
      </w:r>
      <w:r w:rsidRPr="004A4B15">
        <w:t>d); and</w:t>
      </w:r>
    </w:p>
    <w:p w:rsidR="00F045B0" w:rsidRPr="004A4B15" w:rsidRDefault="00F045B0" w:rsidP="00564901">
      <w:pPr>
        <w:pStyle w:val="paragraph"/>
      </w:pPr>
      <w:r w:rsidRPr="004A4B15">
        <w:tab/>
        <w:t>(c)</w:t>
      </w:r>
      <w:r w:rsidRPr="004A4B15">
        <w:tab/>
        <w:t xml:space="preserve">the expiry date of the TAC as mentioned in </w:t>
      </w:r>
      <w:r w:rsidR="004A4B15">
        <w:t>paragraph (</w:t>
      </w:r>
      <w:r w:rsidRPr="004A4B15">
        <w:t>2</w:t>
      </w:r>
      <w:r w:rsidR="00564901" w:rsidRPr="004A4B15">
        <w:t>)(</w:t>
      </w:r>
      <w:r w:rsidRPr="004A4B15">
        <w:t xml:space="preserve">g). </w:t>
      </w:r>
    </w:p>
    <w:p w:rsidR="00F045B0" w:rsidRPr="004A4B15" w:rsidRDefault="00F045B0" w:rsidP="00564901">
      <w:pPr>
        <w:pStyle w:val="subsection"/>
      </w:pPr>
      <w:r w:rsidRPr="004A4B15">
        <w:tab/>
        <w:t>(4)</w:t>
      </w:r>
      <w:r w:rsidRPr="004A4B15">
        <w:tab/>
        <w:t>A person commits an offence if:</w:t>
      </w:r>
    </w:p>
    <w:p w:rsidR="00F045B0" w:rsidRPr="004A4B15" w:rsidRDefault="00F045B0" w:rsidP="00564901">
      <w:pPr>
        <w:pStyle w:val="paragraph"/>
      </w:pPr>
      <w:r w:rsidRPr="004A4B15">
        <w:tab/>
        <w:t>(a)</w:t>
      </w:r>
      <w:r w:rsidRPr="004A4B15">
        <w:tab/>
        <w:t>the person is an aircraft operator; and</w:t>
      </w:r>
    </w:p>
    <w:p w:rsidR="00F045B0" w:rsidRPr="004A4B15" w:rsidRDefault="00F045B0" w:rsidP="00564901">
      <w:pPr>
        <w:pStyle w:val="paragraph"/>
      </w:pPr>
      <w:r w:rsidRPr="004A4B15">
        <w:tab/>
        <w:t>(b)</w:t>
      </w:r>
      <w:r w:rsidRPr="004A4B15">
        <w:tab/>
        <w:t>the person issues a TAC that does not comply with subregulations (1) to (3).</w:t>
      </w:r>
    </w:p>
    <w:p w:rsidR="00F045B0" w:rsidRPr="004A4B15" w:rsidRDefault="00564901" w:rsidP="00F045B0">
      <w:pPr>
        <w:pStyle w:val="Penalty"/>
      </w:pPr>
      <w:r w:rsidRPr="004A4B15">
        <w:t>Penalty:</w:t>
      </w:r>
      <w:r w:rsidRPr="004A4B15">
        <w:tab/>
      </w:r>
      <w:r w:rsidR="00F045B0" w:rsidRPr="004A4B15">
        <w:t>50 penalty units.</w:t>
      </w:r>
    </w:p>
    <w:p w:rsidR="00F045B0" w:rsidRPr="004A4B15" w:rsidRDefault="00F045B0" w:rsidP="00564901">
      <w:pPr>
        <w:pStyle w:val="subsection"/>
      </w:pPr>
      <w:r w:rsidRPr="004A4B15">
        <w:tab/>
        <w:t>(5)</w:t>
      </w:r>
      <w:r w:rsidRPr="004A4B15">
        <w:tab/>
        <w:t>An offence under subregulation</w:t>
      </w:r>
      <w:r w:rsidR="00183AC8" w:rsidRPr="004A4B15">
        <w:t> </w:t>
      </w:r>
      <w:r w:rsidRPr="004A4B15">
        <w:t>(4) is an offence of strict liability.</w:t>
      </w:r>
    </w:p>
    <w:p w:rsidR="00F045B0" w:rsidRPr="004A4B15" w:rsidRDefault="00F045B0" w:rsidP="00564901">
      <w:pPr>
        <w:pStyle w:val="subsection"/>
      </w:pPr>
      <w:r w:rsidRPr="004A4B15">
        <w:lastRenderedPageBreak/>
        <w:tab/>
        <w:t>(6)</w:t>
      </w:r>
      <w:r w:rsidRPr="004A4B15">
        <w:tab/>
        <w:t>The discretionary information area at the bottom of a TAC may be used by the aircraft operator for its own purposes.</w:t>
      </w:r>
    </w:p>
    <w:p w:rsidR="00F045B0" w:rsidRPr="004A4B15" w:rsidRDefault="00564901" w:rsidP="00564901">
      <w:pPr>
        <w:pStyle w:val="ActHead4"/>
      </w:pPr>
      <w:bookmarkStart w:id="397" w:name="_Toc442693243"/>
      <w:r w:rsidRPr="004A4B15">
        <w:rPr>
          <w:rStyle w:val="CharSubdNo"/>
        </w:rPr>
        <w:t>Subdivision</w:t>
      </w:r>
      <w:r w:rsidR="004A4B15" w:rsidRPr="004A4B15">
        <w:rPr>
          <w:rStyle w:val="CharSubdNo"/>
        </w:rPr>
        <w:t> </w:t>
      </w:r>
      <w:r w:rsidR="00F045B0" w:rsidRPr="004A4B15">
        <w:rPr>
          <w:rStyle w:val="CharSubdNo"/>
        </w:rPr>
        <w:t>6.5.3</w:t>
      </w:r>
      <w:r w:rsidRPr="004A4B15">
        <w:t>—</w:t>
      </w:r>
      <w:r w:rsidR="00F045B0" w:rsidRPr="004A4B15">
        <w:rPr>
          <w:rStyle w:val="CharSubdText"/>
        </w:rPr>
        <w:t>Issue and form of VICs</w:t>
      </w:r>
      <w:bookmarkEnd w:id="397"/>
    </w:p>
    <w:p w:rsidR="00F045B0" w:rsidRPr="004A4B15" w:rsidRDefault="00F045B0" w:rsidP="00564901">
      <w:pPr>
        <w:pStyle w:val="ActHead5"/>
      </w:pPr>
      <w:bookmarkStart w:id="398" w:name="_Toc442693244"/>
      <w:r w:rsidRPr="004A4B15">
        <w:rPr>
          <w:rStyle w:val="CharSectno"/>
        </w:rPr>
        <w:t>6.37E</w:t>
      </w:r>
      <w:r w:rsidR="00564901" w:rsidRPr="004A4B15">
        <w:t xml:space="preserve">  </w:t>
      </w:r>
      <w:r w:rsidRPr="004A4B15">
        <w:t>Who may issue a VIC</w:t>
      </w:r>
      <w:bookmarkEnd w:id="398"/>
    </w:p>
    <w:p w:rsidR="00F045B0" w:rsidRPr="004A4B15" w:rsidRDefault="00F045B0" w:rsidP="00564901">
      <w:pPr>
        <w:pStyle w:val="subsection"/>
      </w:pPr>
      <w:r w:rsidRPr="004A4B15">
        <w:tab/>
        <w:t>(1)</w:t>
      </w:r>
      <w:r w:rsidRPr="004A4B15">
        <w:tab/>
        <w:t>A VIC issuer may issue a VIC.</w:t>
      </w:r>
    </w:p>
    <w:p w:rsidR="00F045B0" w:rsidRPr="004A4B15" w:rsidRDefault="00F045B0" w:rsidP="00564901">
      <w:pPr>
        <w:pStyle w:val="subsection"/>
      </w:pPr>
      <w:r w:rsidRPr="004A4B15">
        <w:tab/>
        <w:t>(2)</w:t>
      </w:r>
      <w:r w:rsidRPr="004A4B15">
        <w:tab/>
        <w:t xml:space="preserve">A person commits an offence if: </w:t>
      </w:r>
    </w:p>
    <w:p w:rsidR="00F045B0" w:rsidRPr="004A4B15" w:rsidRDefault="00F045B0" w:rsidP="00564901">
      <w:pPr>
        <w:pStyle w:val="paragraph"/>
      </w:pPr>
      <w:r w:rsidRPr="004A4B15">
        <w:tab/>
        <w:t>(a)</w:t>
      </w:r>
      <w:r w:rsidRPr="004A4B15">
        <w:tab/>
        <w:t>the person issues a VIC, a card resembling a VIC, or a card apparently intended to be taken to be a VIC; and</w:t>
      </w:r>
    </w:p>
    <w:p w:rsidR="00F045B0" w:rsidRPr="004A4B15" w:rsidRDefault="00F045B0" w:rsidP="00564901">
      <w:pPr>
        <w:pStyle w:val="paragraph"/>
      </w:pPr>
      <w:r w:rsidRPr="004A4B15">
        <w:tab/>
        <w:t>(b)</w:t>
      </w:r>
      <w:r w:rsidRPr="004A4B15">
        <w:tab/>
        <w:t>the person is not a VIC issuer.</w:t>
      </w:r>
    </w:p>
    <w:p w:rsidR="00F045B0" w:rsidRPr="004A4B15" w:rsidRDefault="00564901" w:rsidP="00F045B0">
      <w:pPr>
        <w:pStyle w:val="Penalty"/>
      </w:pPr>
      <w:r w:rsidRPr="004A4B15">
        <w:t>Penalty:</w:t>
      </w:r>
      <w:r w:rsidRPr="004A4B15">
        <w:tab/>
      </w:r>
      <w:r w:rsidR="00F045B0" w:rsidRPr="004A4B15">
        <w:t>50 penalty units.</w:t>
      </w:r>
    </w:p>
    <w:p w:rsidR="00F045B0" w:rsidRPr="004A4B15" w:rsidRDefault="00F045B0" w:rsidP="00564901">
      <w:pPr>
        <w:pStyle w:val="subsection"/>
      </w:pPr>
      <w:r w:rsidRPr="004A4B15">
        <w:tab/>
        <w:t>(3)</w:t>
      </w:r>
      <w:r w:rsidRPr="004A4B15">
        <w:tab/>
        <w:t>An offence under subregulation</w:t>
      </w:r>
      <w:r w:rsidR="00183AC8" w:rsidRPr="004A4B15">
        <w:t> </w:t>
      </w:r>
      <w:r w:rsidRPr="004A4B15">
        <w:t>(2) is an offence of strict liability.</w:t>
      </w:r>
    </w:p>
    <w:p w:rsidR="00F045B0" w:rsidRPr="004A4B15" w:rsidRDefault="00F045B0" w:rsidP="00564901">
      <w:pPr>
        <w:pStyle w:val="ActHead5"/>
      </w:pPr>
      <w:bookmarkStart w:id="399" w:name="_Toc442693245"/>
      <w:r w:rsidRPr="004A4B15">
        <w:rPr>
          <w:rStyle w:val="CharSectno"/>
        </w:rPr>
        <w:t>6.37F</w:t>
      </w:r>
      <w:r w:rsidR="00564901" w:rsidRPr="004A4B15">
        <w:t xml:space="preserve">  </w:t>
      </w:r>
      <w:r w:rsidRPr="004A4B15">
        <w:t>Approval of aircraft operators as VIC issuers</w:t>
      </w:r>
      <w:bookmarkEnd w:id="399"/>
    </w:p>
    <w:p w:rsidR="00F045B0" w:rsidRPr="004A4B15" w:rsidRDefault="00F045B0" w:rsidP="00564901">
      <w:pPr>
        <w:pStyle w:val="subsection"/>
      </w:pPr>
      <w:r w:rsidRPr="004A4B15">
        <w:tab/>
        <w:t>(1)</w:t>
      </w:r>
      <w:r w:rsidRPr="004A4B15">
        <w:tab/>
        <w:t xml:space="preserve">An aircraft operator that </w:t>
      </w:r>
      <w:r w:rsidRPr="004A4B15">
        <w:rPr>
          <w:shd w:val="clear" w:color="auto" w:fill="FFFFFF"/>
        </w:rPr>
        <w:t>operates a regular public transport operation from a passenger terminal</w:t>
      </w:r>
      <w:r w:rsidRPr="004A4B15">
        <w:t xml:space="preserve"> may apply, in writing, to the Secretary for approval to issue VICs.</w:t>
      </w:r>
    </w:p>
    <w:p w:rsidR="00F045B0" w:rsidRPr="004A4B15" w:rsidRDefault="00F045B0" w:rsidP="00564901">
      <w:pPr>
        <w:pStyle w:val="subsection"/>
      </w:pPr>
      <w:r w:rsidRPr="004A4B15">
        <w:tab/>
        <w:t>(2)</w:t>
      </w:r>
      <w:r w:rsidRPr="004A4B15">
        <w:tab/>
        <w:t>The application must set out:</w:t>
      </w:r>
    </w:p>
    <w:p w:rsidR="00F045B0" w:rsidRPr="004A4B15" w:rsidRDefault="00F045B0" w:rsidP="00564901">
      <w:pPr>
        <w:pStyle w:val="paragraph"/>
      </w:pPr>
      <w:r w:rsidRPr="004A4B15">
        <w:tab/>
        <w:t>(a)</w:t>
      </w:r>
      <w:r w:rsidRPr="004A4B15">
        <w:tab/>
        <w:t>the airport or airports for which the aircraft operator wants to issue VICs; and</w:t>
      </w:r>
    </w:p>
    <w:p w:rsidR="00F045B0" w:rsidRPr="004A4B15" w:rsidRDefault="00F045B0" w:rsidP="00564901">
      <w:pPr>
        <w:pStyle w:val="paragraph"/>
      </w:pPr>
      <w:r w:rsidRPr="004A4B15">
        <w:tab/>
        <w:t>(b)</w:t>
      </w:r>
      <w:r w:rsidRPr="004A4B15">
        <w:tab/>
        <w:t xml:space="preserve">the reasons why the aircraft operator wants to be approved to issue VICs. </w:t>
      </w:r>
    </w:p>
    <w:p w:rsidR="00F045B0" w:rsidRPr="004A4B15" w:rsidRDefault="00F045B0" w:rsidP="00564901">
      <w:pPr>
        <w:pStyle w:val="subsection"/>
      </w:pPr>
      <w:r w:rsidRPr="004A4B15">
        <w:tab/>
        <w:t>(3)</w:t>
      </w:r>
      <w:r w:rsidRPr="004A4B15">
        <w:tab/>
        <w:t xml:space="preserve">The Secretary may ask the aircraft operator, or the operator of an airport for which the aircraft operator wants to issue VICs (the </w:t>
      </w:r>
      <w:r w:rsidRPr="004A4B15">
        <w:rPr>
          <w:b/>
          <w:i/>
        </w:rPr>
        <w:t>relevant airport operator</w:t>
      </w:r>
      <w:r w:rsidRPr="004A4B15">
        <w:t>), for more information.</w:t>
      </w:r>
    </w:p>
    <w:p w:rsidR="00F045B0" w:rsidRPr="004A4B15" w:rsidRDefault="00F045B0" w:rsidP="00564901">
      <w:pPr>
        <w:pStyle w:val="subsection"/>
      </w:pPr>
      <w:r w:rsidRPr="004A4B15">
        <w:tab/>
        <w:t>(4)</w:t>
      </w:r>
      <w:r w:rsidRPr="004A4B15">
        <w:tab/>
        <w:t>When considering whether to give an aircraft operator approval to issue VICs, the Secretary must consider the following:</w:t>
      </w:r>
    </w:p>
    <w:p w:rsidR="00F045B0" w:rsidRPr="004A4B15" w:rsidRDefault="00F045B0" w:rsidP="00564901">
      <w:pPr>
        <w:pStyle w:val="paragraph"/>
      </w:pPr>
      <w:r w:rsidRPr="004A4B15">
        <w:tab/>
        <w:t>(a)</w:t>
      </w:r>
      <w:r w:rsidRPr="004A4B15">
        <w:tab/>
        <w:t>the aircraft operator’s reasons for wanting to be approved to issue VICs;</w:t>
      </w:r>
    </w:p>
    <w:p w:rsidR="00F045B0" w:rsidRPr="004A4B15" w:rsidRDefault="00F045B0" w:rsidP="00564901">
      <w:pPr>
        <w:pStyle w:val="paragraph"/>
      </w:pPr>
      <w:r w:rsidRPr="004A4B15">
        <w:tab/>
        <w:t>(b)</w:t>
      </w:r>
      <w:r w:rsidRPr="004A4B15">
        <w:tab/>
        <w:t xml:space="preserve">the number of VICs that the aircraft operator expects to issue; </w:t>
      </w:r>
    </w:p>
    <w:p w:rsidR="00F045B0" w:rsidRPr="004A4B15" w:rsidRDefault="00F045B0" w:rsidP="00564901">
      <w:pPr>
        <w:pStyle w:val="paragraph"/>
      </w:pPr>
      <w:r w:rsidRPr="004A4B15">
        <w:lastRenderedPageBreak/>
        <w:tab/>
        <w:t>(c)</w:t>
      </w:r>
      <w:r w:rsidRPr="004A4B15">
        <w:tab/>
        <w:t>the effect that the approval would have on aviation security at the relevant airports, and on the relevant airport operator or operators;</w:t>
      </w:r>
    </w:p>
    <w:p w:rsidR="00F045B0" w:rsidRPr="004A4B15" w:rsidRDefault="00F045B0" w:rsidP="00564901">
      <w:pPr>
        <w:pStyle w:val="paragraph"/>
      </w:pPr>
      <w:r w:rsidRPr="004A4B15">
        <w:tab/>
        <w:t>(d)</w:t>
      </w:r>
      <w:r w:rsidRPr="004A4B15">
        <w:tab/>
        <w:t>the significance of the facilities operated by the aircraft operator, including:</w:t>
      </w:r>
    </w:p>
    <w:p w:rsidR="00F045B0" w:rsidRPr="004A4B15" w:rsidRDefault="00F045B0" w:rsidP="00564901">
      <w:pPr>
        <w:pStyle w:val="paragraphsub"/>
      </w:pPr>
      <w:r w:rsidRPr="004A4B15">
        <w:tab/>
        <w:t>(i)</w:t>
      </w:r>
      <w:r w:rsidRPr="004A4B15">
        <w:tab/>
        <w:t xml:space="preserve">the size and number of aircraft </w:t>
      </w:r>
      <w:r w:rsidRPr="004A4B15">
        <w:rPr>
          <w:shd w:val="clear" w:color="auto" w:fill="FFFFFF"/>
        </w:rPr>
        <w:t>that use the facilities</w:t>
      </w:r>
      <w:r w:rsidRPr="004A4B15">
        <w:t>; and</w:t>
      </w:r>
    </w:p>
    <w:p w:rsidR="00F045B0" w:rsidRPr="004A4B15" w:rsidRDefault="00F045B0" w:rsidP="00564901">
      <w:pPr>
        <w:pStyle w:val="paragraphsub"/>
      </w:pPr>
      <w:r w:rsidRPr="004A4B15">
        <w:tab/>
        <w:t>(ii)</w:t>
      </w:r>
      <w:r w:rsidRPr="004A4B15">
        <w:tab/>
        <w:t>the number of passengers that use the facilities; and</w:t>
      </w:r>
    </w:p>
    <w:p w:rsidR="00F045B0" w:rsidRPr="004A4B15" w:rsidRDefault="00F045B0" w:rsidP="00564901">
      <w:pPr>
        <w:pStyle w:val="paragraphsub"/>
      </w:pPr>
      <w:r w:rsidRPr="004A4B15">
        <w:tab/>
        <w:t>(iii)</w:t>
      </w:r>
      <w:r w:rsidRPr="004A4B15">
        <w:tab/>
        <w:t>whether the aircraft operator operating the facilities has its own screening point; and</w:t>
      </w:r>
    </w:p>
    <w:p w:rsidR="00F045B0" w:rsidRPr="004A4B15" w:rsidRDefault="00F045B0" w:rsidP="00564901">
      <w:pPr>
        <w:pStyle w:val="paragraphsub"/>
      </w:pPr>
      <w:r w:rsidRPr="004A4B15">
        <w:tab/>
        <w:t>(iv)</w:t>
      </w:r>
      <w:r w:rsidRPr="004A4B15">
        <w:tab/>
        <w:t xml:space="preserve">the measures and procedures in place to control access to the facilities; </w:t>
      </w:r>
    </w:p>
    <w:p w:rsidR="00F045B0" w:rsidRPr="004A4B15" w:rsidRDefault="00F045B0" w:rsidP="00564901">
      <w:pPr>
        <w:pStyle w:val="paragraph"/>
      </w:pPr>
      <w:r w:rsidRPr="004A4B15">
        <w:tab/>
        <w:t>(e)</w:t>
      </w:r>
      <w:r w:rsidRPr="004A4B15">
        <w:tab/>
        <w:t>whether the aircraft operator intends to authorise agents to issue VICs on behalf of the aircraft operator;</w:t>
      </w:r>
    </w:p>
    <w:p w:rsidR="00F045B0" w:rsidRPr="004A4B15" w:rsidRDefault="00F045B0" w:rsidP="00564901">
      <w:pPr>
        <w:pStyle w:val="paragraph"/>
      </w:pPr>
      <w:r w:rsidRPr="004A4B15">
        <w:tab/>
        <w:t>(f)</w:t>
      </w:r>
      <w:r w:rsidRPr="004A4B15">
        <w:tab/>
        <w:t>any other relevant information available to the Secretary.</w:t>
      </w:r>
    </w:p>
    <w:p w:rsidR="00F045B0" w:rsidRPr="004A4B15" w:rsidRDefault="00F045B0" w:rsidP="00564901">
      <w:pPr>
        <w:pStyle w:val="subsection"/>
      </w:pPr>
      <w:r w:rsidRPr="004A4B15">
        <w:tab/>
        <w:t>(5)</w:t>
      </w:r>
      <w:r w:rsidRPr="004A4B15">
        <w:tab/>
        <w:t>Within 30 days after receiving an application from an aircraft operator, the Secretary must give the aircraft operator written notice of:</w:t>
      </w:r>
    </w:p>
    <w:p w:rsidR="00F045B0" w:rsidRPr="004A4B15" w:rsidRDefault="00F045B0" w:rsidP="00564901">
      <w:pPr>
        <w:pStyle w:val="paragraph"/>
      </w:pPr>
      <w:r w:rsidRPr="004A4B15">
        <w:tab/>
        <w:t>(a)</w:t>
      </w:r>
      <w:r w:rsidRPr="004A4B15">
        <w:tab/>
        <w:t>the Secretary’s decision to approve, or refuse to approve, the aircraft operator as an issuer of VICs; and</w:t>
      </w:r>
    </w:p>
    <w:p w:rsidR="00F045B0" w:rsidRPr="004A4B15" w:rsidRDefault="00F045B0" w:rsidP="00564901">
      <w:pPr>
        <w:pStyle w:val="paragraph"/>
      </w:pPr>
      <w:r w:rsidRPr="004A4B15">
        <w:tab/>
        <w:t>(b)</w:t>
      </w:r>
      <w:r w:rsidRPr="004A4B15">
        <w:tab/>
        <w:t>if the Secretary approves the application:</w:t>
      </w:r>
    </w:p>
    <w:p w:rsidR="00F045B0" w:rsidRPr="004A4B15" w:rsidRDefault="00F045B0" w:rsidP="00564901">
      <w:pPr>
        <w:pStyle w:val="paragraphsub"/>
      </w:pPr>
      <w:r w:rsidRPr="004A4B15">
        <w:tab/>
        <w:t>(i)</w:t>
      </w:r>
      <w:r w:rsidRPr="004A4B15">
        <w:tab/>
        <w:t>the airports for which the aircraft operator may issue VICs; and</w:t>
      </w:r>
    </w:p>
    <w:p w:rsidR="00F045B0" w:rsidRPr="004A4B15" w:rsidRDefault="00F045B0" w:rsidP="00564901">
      <w:pPr>
        <w:pStyle w:val="paragraphsub"/>
      </w:pPr>
      <w:r w:rsidRPr="004A4B15">
        <w:tab/>
        <w:t>(ii)</w:t>
      </w:r>
      <w:r w:rsidRPr="004A4B15">
        <w:tab/>
        <w:t>any conditions that the aircraft operator must comply with.</w:t>
      </w:r>
    </w:p>
    <w:p w:rsidR="00F045B0" w:rsidRPr="004A4B15" w:rsidRDefault="00F045B0" w:rsidP="00564901">
      <w:pPr>
        <w:pStyle w:val="subsection"/>
      </w:pPr>
      <w:r w:rsidRPr="004A4B15">
        <w:tab/>
        <w:t>(6)</w:t>
      </w:r>
      <w:r w:rsidRPr="004A4B15">
        <w:tab/>
        <w:t>If the Secretary does not make a decision about an application within 30 days after receiving the application, the Secretary is taken to have refused to approve the aircraft operator as an issuer of VICs.</w:t>
      </w:r>
    </w:p>
    <w:p w:rsidR="00F045B0" w:rsidRPr="004A4B15" w:rsidRDefault="00F045B0" w:rsidP="00564901">
      <w:pPr>
        <w:pStyle w:val="subsection"/>
      </w:pPr>
      <w:r w:rsidRPr="004A4B15">
        <w:tab/>
        <w:t>(7)</w:t>
      </w:r>
      <w:r w:rsidRPr="004A4B15">
        <w:tab/>
        <w:t>If the Secretary gives an aircraft operator approval to issue VICs, the Secretary must give the relevant airport operator or operators written notice of the approval.</w:t>
      </w:r>
    </w:p>
    <w:p w:rsidR="00F045B0" w:rsidRPr="004A4B15" w:rsidRDefault="00F045B0" w:rsidP="00564901">
      <w:pPr>
        <w:pStyle w:val="ActHead5"/>
      </w:pPr>
      <w:bookmarkStart w:id="400" w:name="_Toc442693246"/>
      <w:r w:rsidRPr="004A4B15">
        <w:rPr>
          <w:rStyle w:val="CharSectno"/>
        </w:rPr>
        <w:lastRenderedPageBreak/>
        <w:t>6.37G</w:t>
      </w:r>
      <w:r w:rsidR="00564901" w:rsidRPr="004A4B15">
        <w:t xml:space="preserve">  </w:t>
      </w:r>
      <w:r w:rsidRPr="004A4B15">
        <w:t>Authorisation of agent of airport operator or Secretary</w:t>
      </w:r>
      <w:r w:rsidR="004A4B15">
        <w:noBreakHyphen/>
      </w:r>
      <w:r w:rsidRPr="004A4B15">
        <w:t>approved VIC issuer</w:t>
      </w:r>
      <w:bookmarkEnd w:id="400"/>
    </w:p>
    <w:p w:rsidR="00F045B0" w:rsidRPr="004A4B15" w:rsidRDefault="00F045B0" w:rsidP="00564901">
      <w:pPr>
        <w:pStyle w:val="subsection"/>
      </w:pPr>
      <w:r w:rsidRPr="004A4B15">
        <w:tab/>
        <w:t>(1)</w:t>
      </w:r>
      <w:r w:rsidRPr="004A4B15">
        <w:tab/>
        <w:t>An airport operator or a Secretary</w:t>
      </w:r>
      <w:r w:rsidR="004A4B15">
        <w:noBreakHyphen/>
      </w:r>
      <w:r w:rsidRPr="004A4B15">
        <w:t>approved VIC issuer may authorise, in writing, one or more agents to issue VICs on its behalf only if the TSP of the airport operator or the Secretary</w:t>
      </w:r>
      <w:r w:rsidR="004A4B15">
        <w:noBreakHyphen/>
      </w:r>
      <w:r w:rsidRPr="004A4B15">
        <w:t>approved VIC issuer specifies that the airport operator or Secretary</w:t>
      </w:r>
      <w:r w:rsidR="004A4B15">
        <w:noBreakHyphen/>
      </w:r>
      <w:r w:rsidRPr="004A4B15">
        <w:t>approved VIC issuer may authorise agents to issue VICs on its behalf.</w:t>
      </w:r>
    </w:p>
    <w:p w:rsidR="00F045B0" w:rsidRPr="004A4B15" w:rsidRDefault="00F045B0" w:rsidP="00564901">
      <w:pPr>
        <w:pStyle w:val="subsection"/>
      </w:pPr>
      <w:r w:rsidRPr="004A4B15">
        <w:tab/>
        <w:t>(2)</w:t>
      </w:r>
      <w:r w:rsidRPr="004A4B15">
        <w:tab/>
        <w:t>An airport operator or Secretary</w:t>
      </w:r>
      <w:r w:rsidR="004A4B15">
        <w:noBreakHyphen/>
      </w:r>
      <w:r w:rsidRPr="004A4B15">
        <w:t>approved VIC issuer may only authorise an agent for subregulation</w:t>
      </w:r>
      <w:r w:rsidR="00183AC8" w:rsidRPr="004A4B15">
        <w:t> </w:t>
      </w:r>
      <w:r w:rsidRPr="004A4B15">
        <w:t>(1) if the agent is an appropriate person to issue VICs.</w:t>
      </w:r>
    </w:p>
    <w:p w:rsidR="00F045B0" w:rsidRPr="004A4B15" w:rsidRDefault="00F045B0" w:rsidP="00564901">
      <w:pPr>
        <w:pStyle w:val="subsection"/>
      </w:pPr>
      <w:r w:rsidRPr="004A4B15">
        <w:tab/>
        <w:t>(3)</w:t>
      </w:r>
      <w:r w:rsidRPr="004A4B15">
        <w:tab/>
        <w:t>Without limiting subregulation</w:t>
      </w:r>
      <w:r w:rsidR="00183AC8" w:rsidRPr="004A4B15">
        <w:t> </w:t>
      </w:r>
      <w:r w:rsidRPr="004A4B15">
        <w:t>(2), a person is an appropriate person to issue VICs if the following apply:</w:t>
      </w:r>
    </w:p>
    <w:p w:rsidR="00F045B0" w:rsidRPr="004A4B15" w:rsidRDefault="00F045B0" w:rsidP="00564901">
      <w:pPr>
        <w:pStyle w:val="paragraph"/>
      </w:pPr>
      <w:r w:rsidRPr="004A4B15">
        <w:tab/>
        <w:t>(a)</w:t>
      </w:r>
      <w:r w:rsidRPr="004A4B15">
        <w:tab/>
        <w:t>the person:</w:t>
      </w:r>
    </w:p>
    <w:p w:rsidR="00F045B0" w:rsidRPr="004A4B15" w:rsidRDefault="00F045B0" w:rsidP="00564901">
      <w:pPr>
        <w:pStyle w:val="paragraphsub"/>
      </w:pPr>
      <w:r w:rsidRPr="004A4B15">
        <w:tab/>
        <w:t>(i)</w:t>
      </w:r>
      <w:r w:rsidRPr="004A4B15">
        <w:tab/>
        <w:t>controls a secure area or part of a secure area; or</w:t>
      </w:r>
    </w:p>
    <w:p w:rsidR="00F045B0" w:rsidRPr="004A4B15" w:rsidRDefault="00F045B0" w:rsidP="00564901">
      <w:pPr>
        <w:pStyle w:val="paragraphsub"/>
      </w:pPr>
      <w:r w:rsidRPr="004A4B15">
        <w:tab/>
        <w:t>(ii)</w:t>
      </w:r>
      <w:r w:rsidRPr="004A4B15">
        <w:tab/>
        <w:t>reasonably needs access to a secure area or part of a secure area; and</w:t>
      </w:r>
    </w:p>
    <w:p w:rsidR="00F045B0" w:rsidRPr="004A4B15" w:rsidRDefault="00F045B0" w:rsidP="00564901">
      <w:pPr>
        <w:pStyle w:val="paragraph"/>
      </w:pPr>
      <w:r w:rsidRPr="004A4B15">
        <w:tab/>
        <w:t>(b)</w:t>
      </w:r>
      <w:r w:rsidRPr="004A4B15">
        <w:tab/>
        <w:t>the airport operator or Secretary</w:t>
      </w:r>
      <w:r w:rsidR="004A4B15">
        <w:noBreakHyphen/>
      </w:r>
      <w:r w:rsidRPr="004A4B15">
        <w:t>approved VIC issuer determines that the person is not likely to be a threat to aviation security; and</w:t>
      </w:r>
    </w:p>
    <w:p w:rsidR="00F045B0" w:rsidRPr="004A4B15" w:rsidRDefault="00F045B0" w:rsidP="00564901">
      <w:pPr>
        <w:pStyle w:val="paragraph"/>
      </w:pPr>
      <w:r w:rsidRPr="004A4B15">
        <w:tab/>
        <w:t>(c)</w:t>
      </w:r>
      <w:r w:rsidRPr="004A4B15">
        <w:tab/>
        <w:t>VICs cannot more appropriately be issued by the airport operator or Secretary</w:t>
      </w:r>
      <w:r w:rsidR="004A4B15">
        <w:noBreakHyphen/>
      </w:r>
      <w:r w:rsidRPr="004A4B15">
        <w:t>approved VIC issuer.</w:t>
      </w:r>
    </w:p>
    <w:p w:rsidR="00F045B0" w:rsidRPr="004A4B15" w:rsidRDefault="00F045B0" w:rsidP="00564901">
      <w:pPr>
        <w:pStyle w:val="subsection"/>
      </w:pPr>
      <w:r w:rsidRPr="004A4B15">
        <w:tab/>
        <w:t>(4)</w:t>
      </w:r>
      <w:r w:rsidRPr="004A4B15">
        <w:tab/>
        <w:t>The airport operator or Secretary</w:t>
      </w:r>
      <w:r w:rsidR="004A4B15">
        <w:noBreakHyphen/>
      </w:r>
      <w:r w:rsidRPr="004A4B15">
        <w:t xml:space="preserve">approved VIC issuer must revoke the authorisation of an agent if </w:t>
      </w:r>
      <w:r w:rsidR="004A4B15">
        <w:t>paragraph (</w:t>
      </w:r>
      <w:r w:rsidRPr="004A4B15">
        <w:t>3</w:t>
      </w:r>
      <w:r w:rsidR="00564901" w:rsidRPr="004A4B15">
        <w:t>)(</w:t>
      </w:r>
      <w:r w:rsidRPr="004A4B15">
        <w:t>a), (b) or (c) no longer applies to the person.</w:t>
      </w:r>
    </w:p>
    <w:p w:rsidR="00F045B0" w:rsidRPr="004A4B15" w:rsidRDefault="00F045B0" w:rsidP="00564901">
      <w:pPr>
        <w:pStyle w:val="subsection"/>
      </w:pPr>
      <w:r w:rsidRPr="004A4B15">
        <w:tab/>
        <w:t>(5)</w:t>
      </w:r>
      <w:r w:rsidRPr="004A4B15">
        <w:tab/>
        <w:t>An airport operator or Secretary</w:t>
      </w:r>
      <w:r w:rsidR="004A4B15">
        <w:noBreakHyphen/>
      </w:r>
      <w:r w:rsidRPr="004A4B15">
        <w:t>approved VIC issuer is responsible for the actions of its agents.</w:t>
      </w:r>
    </w:p>
    <w:p w:rsidR="00F045B0" w:rsidRPr="004A4B15" w:rsidRDefault="00F045B0" w:rsidP="00C3091A">
      <w:pPr>
        <w:pStyle w:val="notetext"/>
      </w:pPr>
      <w:r w:rsidRPr="004A4B15">
        <w:t>Example</w:t>
      </w:r>
      <w:r w:rsidR="002F01BF" w:rsidRPr="004A4B15">
        <w:t>:</w:t>
      </w:r>
      <w:r w:rsidR="00C3091A" w:rsidRPr="004A4B15">
        <w:tab/>
      </w:r>
      <w:r w:rsidRPr="004A4B15">
        <w:t>If an agent issues a VIC to a person without confirming that person’s identity under regulation</w:t>
      </w:r>
      <w:r w:rsidR="004A4B15">
        <w:t> </w:t>
      </w:r>
      <w:r w:rsidRPr="004A4B15">
        <w:t>6.38C, the airport operator or Secretary</w:t>
      </w:r>
      <w:r w:rsidR="004A4B15">
        <w:noBreakHyphen/>
      </w:r>
      <w:r w:rsidRPr="004A4B15">
        <w:t>approved VIC issuer who authorised the agent commits an offence under subregulation</w:t>
      </w:r>
      <w:r w:rsidR="004A4B15">
        <w:t> </w:t>
      </w:r>
      <w:r w:rsidR="003C1177" w:rsidRPr="004A4B15">
        <w:t>6.38C(4)</w:t>
      </w:r>
      <w:r w:rsidRPr="004A4B15">
        <w:t>.</w:t>
      </w:r>
    </w:p>
    <w:p w:rsidR="00F045B0" w:rsidRPr="004A4B15" w:rsidRDefault="00F045B0" w:rsidP="00D0458C">
      <w:pPr>
        <w:pStyle w:val="ActHead5"/>
        <w:pageBreakBefore/>
      </w:pPr>
      <w:bookmarkStart w:id="401" w:name="_Toc442693247"/>
      <w:r w:rsidRPr="004A4B15">
        <w:rPr>
          <w:rStyle w:val="CharSectno"/>
        </w:rPr>
        <w:lastRenderedPageBreak/>
        <w:t>6.38</w:t>
      </w:r>
      <w:r w:rsidR="00564901" w:rsidRPr="004A4B15">
        <w:t xml:space="preserve">  </w:t>
      </w:r>
      <w:r w:rsidRPr="004A4B15">
        <w:t>Issue of VICs</w:t>
      </w:r>
      <w:bookmarkEnd w:id="401"/>
    </w:p>
    <w:p w:rsidR="00D56687" w:rsidRPr="004A4B15" w:rsidRDefault="00D56687" w:rsidP="00564901">
      <w:pPr>
        <w:pStyle w:val="subsection"/>
      </w:pPr>
      <w:r w:rsidRPr="004A4B15">
        <w:tab/>
        <w:t>(1)</w:t>
      </w:r>
      <w:r w:rsidRPr="004A4B15">
        <w:tab/>
      </w:r>
      <w:r w:rsidR="00F045B0" w:rsidRPr="004A4B15">
        <w:t>Subject to subregulation</w:t>
      </w:r>
      <w:r w:rsidR="00183AC8" w:rsidRPr="004A4B15">
        <w:t> </w:t>
      </w:r>
      <w:r w:rsidR="00F045B0" w:rsidRPr="004A4B15">
        <w:t>(1A), a VIC issuer</w:t>
      </w:r>
      <w:r w:rsidRPr="004A4B15">
        <w:t xml:space="preserve"> may issue a VIC to a person if and only if:</w:t>
      </w:r>
    </w:p>
    <w:p w:rsidR="00D56687" w:rsidRPr="004A4B15" w:rsidRDefault="00D56687" w:rsidP="00564901">
      <w:pPr>
        <w:pStyle w:val="paragraph"/>
      </w:pPr>
      <w:r w:rsidRPr="004A4B15">
        <w:tab/>
        <w:t>(a)</w:t>
      </w:r>
      <w:r w:rsidRPr="004A4B15">
        <w:tab/>
        <w:t>he or she needs to enter the secure area of a security controlled airport for a lawful purpose; and</w:t>
      </w:r>
    </w:p>
    <w:p w:rsidR="00D56687" w:rsidRPr="004A4B15" w:rsidRDefault="00D56687" w:rsidP="00564901">
      <w:pPr>
        <w:pStyle w:val="paragraph"/>
      </w:pPr>
      <w:r w:rsidRPr="004A4B15">
        <w:tab/>
        <w:t>(b)</w:t>
      </w:r>
      <w:r w:rsidRPr="004A4B15">
        <w:tab/>
        <w:t>he or she will be supervised by the holder of a valid ASIC while in the area.</w:t>
      </w:r>
    </w:p>
    <w:p w:rsidR="00F045B0" w:rsidRPr="004A4B15" w:rsidRDefault="00F045B0" w:rsidP="00564901">
      <w:pPr>
        <w:pStyle w:val="subsection"/>
      </w:pPr>
      <w:r w:rsidRPr="004A4B15">
        <w:tab/>
        <w:t>(1A)</w:t>
      </w:r>
      <w:r w:rsidRPr="004A4B15">
        <w:tab/>
      </w:r>
      <w:r w:rsidR="00CB66DE" w:rsidRPr="004A4B15">
        <w:t>The Comptroller</w:t>
      </w:r>
      <w:r w:rsidR="004A4B15">
        <w:noBreakHyphen/>
      </w:r>
      <w:r w:rsidR="00CB66DE" w:rsidRPr="004A4B15">
        <w:t>General of Customs</w:t>
      </w:r>
      <w:r w:rsidRPr="004A4B15">
        <w:t xml:space="preserve"> may only issue a VIC to a person in the circumstances mentioned in subregulation</w:t>
      </w:r>
      <w:r w:rsidR="00183AC8" w:rsidRPr="004A4B15">
        <w:t> </w:t>
      </w:r>
      <w:r w:rsidRPr="004A4B15">
        <w:t>(1) if the person is:</w:t>
      </w:r>
    </w:p>
    <w:p w:rsidR="00F045B0" w:rsidRPr="004A4B15" w:rsidRDefault="00F045B0" w:rsidP="00564901">
      <w:pPr>
        <w:pStyle w:val="paragraph"/>
      </w:pPr>
      <w:r w:rsidRPr="004A4B15">
        <w:tab/>
        <w:t>(a)</w:t>
      </w:r>
      <w:r w:rsidRPr="004A4B15">
        <w:tab/>
        <w:t>a law enforcement officer; or</w:t>
      </w:r>
    </w:p>
    <w:p w:rsidR="00F045B0" w:rsidRPr="004A4B15" w:rsidRDefault="00F045B0" w:rsidP="00564901">
      <w:pPr>
        <w:pStyle w:val="paragraph"/>
      </w:pPr>
      <w:r w:rsidRPr="004A4B15">
        <w:tab/>
        <w:t>(b)</w:t>
      </w:r>
      <w:r w:rsidRPr="004A4B15">
        <w:tab/>
        <w:t>an officer or employee of ASIO or the Australian Secret Intelligence Service; or</w:t>
      </w:r>
    </w:p>
    <w:p w:rsidR="00F045B0" w:rsidRPr="004A4B15" w:rsidRDefault="00F045B0" w:rsidP="00564901">
      <w:pPr>
        <w:pStyle w:val="paragraph"/>
      </w:pPr>
      <w:r w:rsidRPr="004A4B15">
        <w:tab/>
        <w:t>(c)</w:t>
      </w:r>
      <w:r w:rsidRPr="004A4B15">
        <w:tab/>
        <w:t>an officer of the Commonwealth or of a State or Territory government.</w:t>
      </w:r>
    </w:p>
    <w:p w:rsidR="00D56687" w:rsidRPr="004A4B15" w:rsidRDefault="00D56687" w:rsidP="00564901">
      <w:pPr>
        <w:pStyle w:val="subsection"/>
      </w:pPr>
      <w:r w:rsidRPr="004A4B15">
        <w:tab/>
        <w:t>(3)</w:t>
      </w:r>
      <w:r w:rsidRPr="004A4B15">
        <w:tab/>
        <w:t>Despite subparagraph</w:t>
      </w:r>
      <w:r w:rsidR="004A4B15">
        <w:t> </w:t>
      </w:r>
      <w:r w:rsidR="00F045B0" w:rsidRPr="004A4B15">
        <w:t>6.26A(2</w:t>
      </w:r>
      <w:r w:rsidR="00564901" w:rsidRPr="004A4B15">
        <w:t>)(</w:t>
      </w:r>
      <w:r w:rsidR="00F045B0" w:rsidRPr="004A4B15">
        <w:t>b</w:t>
      </w:r>
      <w:r w:rsidR="00564901" w:rsidRPr="004A4B15">
        <w:t>)(</w:t>
      </w:r>
      <w:r w:rsidR="00F045B0" w:rsidRPr="004A4B15">
        <w:t>iii)</w:t>
      </w:r>
      <w:r w:rsidRPr="004A4B15">
        <w:t>, a VIC holder who is supervised by a representative of a prescribed air service, being a representative who holds an ASIC, may access:</w:t>
      </w:r>
    </w:p>
    <w:p w:rsidR="00D56687" w:rsidRPr="004A4B15" w:rsidRDefault="00D56687" w:rsidP="00564901">
      <w:pPr>
        <w:pStyle w:val="paragraph"/>
      </w:pPr>
      <w:r w:rsidRPr="004A4B15">
        <w:tab/>
        <w:t>(a)</w:t>
      </w:r>
      <w:r w:rsidRPr="004A4B15">
        <w:tab/>
        <w:t>an aircraft engaged in a prescribed air service; or</w:t>
      </w:r>
    </w:p>
    <w:p w:rsidR="00D56687" w:rsidRPr="004A4B15" w:rsidRDefault="00D56687" w:rsidP="00564901">
      <w:pPr>
        <w:pStyle w:val="paragraph"/>
      </w:pPr>
      <w:r w:rsidRPr="004A4B15">
        <w:tab/>
        <w:t>(b)</w:t>
      </w:r>
      <w:r w:rsidRPr="004A4B15">
        <w:tab/>
        <w:t>passengers boarding, or intending to board, such an aircraft; or</w:t>
      </w:r>
    </w:p>
    <w:p w:rsidR="00D56687" w:rsidRPr="004A4B15" w:rsidRDefault="00D56687" w:rsidP="00564901">
      <w:pPr>
        <w:pStyle w:val="paragraph"/>
      </w:pPr>
      <w:r w:rsidRPr="004A4B15">
        <w:tab/>
        <w:t>(c)</w:t>
      </w:r>
      <w:r w:rsidRPr="004A4B15">
        <w:tab/>
        <w:t>anything being loaded, or to be loaded, on board such an aircraft.</w:t>
      </w:r>
    </w:p>
    <w:p w:rsidR="00D56687" w:rsidRPr="004A4B15" w:rsidRDefault="00D56687" w:rsidP="00564901">
      <w:pPr>
        <w:pStyle w:val="subsection"/>
      </w:pPr>
      <w:r w:rsidRPr="004A4B15">
        <w:tab/>
        <w:t>(4)</w:t>
      </w:r>
      <w:r w:rsidRPr="004A4B15">
        <w:tab/>
      </w:r>
      <w:r w:rsidR="00F045B0" w:rsidRPr="004A4B15">
        <w:t xml:space="preserve">A VIC issuer </w:t>
      </w:r>
      <w:r w:rsidRPr="004A4B15">
        <w:t>must not issue a VIC in contravention of subregulation</w:t>
      </w:r>
      <w:r w:rsidR="00183AC8" w:rsidRPr="004A4B15">
        <w:t> </w:t>
      </w:r>
      <w:r w:rsidRPr="004A4B15">
        <w:t>(1).</w:t>
      </w:r>
    </w:p>
    <w:p w:rsidR="00D56687" w:rsidRPr="004A4B15" w:rsidRDefault="00564901" w:rsidP="00D56687">
      <w:pPr>
        <w:pStyle w:val="Penalty"/>
      </w:pPr>
      <w:r w:rsidRPr="004A4B15">
        <w:t>Penalty:</w:t>
      </w:r>
      <w:r w:rsidRPr="004A4B15">
        <w:tab/>
      </w:r>
      <w:r w:rsidR="00D56687" w:rsidRPr="004A4B15">
        <w:t>50 penalty units.</w:t>
      </w:r>
    </w:p>
    <w:p w:rsidR="00F045B0" w:rsidRPr="004A4B15" w:rsidRDefault="00564901" w:rsidP="00564901">
      <w:pPr>
        <w:pStyle w:val="notetext"/>
      </w:pPr>
      <w:r w:rsidRPr="004A4B15">
        <w:t>Note:</w:t>
      </w:r>
      <w:r w:rsidRPr="004A4B15">
        <w:tab/>
      </w:r>
      <w:r w:rsidR="00F045B0" w:rsidRPr="004A4B15">
        <w:t>An airport operator or Secretary</w:t>
      </w:r>
      <w:r w:rsidR="004A4B15">
        <w:noBreakHyphen/>
      </w:r>
      <w:r w:rsidR="00F045B0" w:rsidRPr="004A4B15">
        <w:t>approved VIC issuer is responsible for the actions of its agents under subregulation</w:t>
      </w:r>
      <w:r w:rsidR="004A4B15">
        <w:t> </w:t>
      </w:r>
      <w:r w:rsidR="00F045B0" w:rsidRPr="004A4B15">
        <w:t>6.37G(5).</w:t>
      </w:r>
    </w:p>
    <w:p w:rsidR="00D56687" w:rsidRPr="004A4B15" w:rsidRDefault="00D56687" w:rsidP="00564901">
      <w:pPr>
        <w:pStyle w:val="subsection"/>
      </w:pPr>
      <w:r w:rsidRPr="004A4B15">
        <w:tab/>
        <w:t>(5)</w:t>
      </w:r>
      <w:r w:rsidRPr="004A4B15">
        <w:tab/>
        <w:t>A contravention of subregulation</w:t>
      </w:r>
      <w:r w:rsidR="00183AC8" w:rsidRPr="004A4B15">
        <w:t> </w:t>
      </w:r>
      <w:r w:rsidRPr="004A4B15">
        <w:t>(4) is an offence of strict liability.</w:t>
      </w:r>
    </w:p>
    <w:p w:rsidR="00F045B0" w:rsidRPr="004A4B15" w:rsidRDefault="00F045B0" w:rsidP="00564901">
      <w:pPr>
        <w:pStyle w:val="SubsectionHead"/>
      </w:pPr>
      <w:r w:rsidRPr="004A4B15">
        <w:lastRenderedPageBreak/>
        <w:t>Persons to whom VIC cannot be issued</w:t>
      </w:r>
    </w:p>
    <w:p w:rsidR="007419BD" w:rsidRPr="004A4B15" w:rsidRDefault="007419BD" w:rsidP="00564901">
      <w:pPr>
        <w:pStyle w:val="subsection"/>
      </w:pPr>
      <w:r w:rsidRPr="004A4B15">
        <w:tab/>
        <w:t>(6)</w:t>
      </w:r>
      <w:r w:rsidRPr="004A4B15">
        <w:tab/>
      </w:r>
      <w:r w:rsidR="00F045B0" w:rsidRPr="004A4B15">
        <w:t xml:space="preserve">A VIC issuer </w:t>
      </w:r>
      <w:r w:rsidRPr="004A4B15">
        <w:t>must not knowingly issue a VIC to a person who:</w:t>
      </w:r>
    </w:p>
    <w:p w:rsidR="007419BD" w:rsidRPr="004A4B15" w:rsidRDefault="007419BD" w:rsidP="00564901">
      <w:pPr>
        <w:pStyle w:val="paragraph"/>
      </w:pPr>
      <w:r w:rsidRPr="004A4B15">
        <w:tab/>
        <w:t>(a)</w:t>
      </w:r>
      <w:r w:rsidRPr="004A4B15">
        <w:tab/>
        <w:t>has been refused an ASIC; or</w:t>
      </w:r>
    </w:p>
    <w:p w:rsidR="007419BD" w:rsidRPr="004A4B15" w:rsidRDefault="007419BD" w:rsidP="00564901">
      <w:pPr>
        <w:pStyle w:val="paragraph"/>
      </w:pPr>
      <w:r w:rsidRPr="004A4B15">
        <w:tab/>
        <w:t>(b)</w:t>
      </w:r>
      <w:r w:rsidRPr="004A4B15">
        <w:tab/>
        <w:t>is the holder of an ASIC that has been suspended under regulation</w:t>
      </w:r>
      <w:r w:rsidR="004A4B15">
        <w:t> </w:t>
      </w:r>
      <w:r w:rsidRPr="004A4B15">
        <w:t>6.42A; or</w:t>
      </w:r>
    </w:p>
    <w:p w:rsidR="007419BD" w:rsidRPr="004A4B15" w:rsidRDefault="007419BD" w:rsidP="00564901">
      <w:pPr>
        <w:pStyle w:val="paragraph"/>
      </w:pPr>
      <w:r w:rsidRPr="004A4B15">
        <w:tab/>
        <w:t>(c)</w:t>
      </w:r>
      <w:r w:rsidRPr="004A4B15">
        <w:tab/>
        <w:t>was the holder of an ASIC that was cancelled under paragraph</w:t>
      </w:r>
      <w:r w:rsidR="004A4B15">
        <w:t> </w:t>
      </w:r>
      <w:r w:rsidRPr="004A4B15">
        <w:t>6.43(2</w:t>
      </w:r>
      <w:r w:rsidR="00564901" w:rsidRPr="004A4B15">
        <w:t>)(</w:t>
      </w:r>
      <w:r w:rsidRPr="004A4B15">
        <w:t>b), (ba), (d) or (db).</w:t>
      </w:r>
    </w:p>
    <w:p w:rsidR="007419BD" w:rsidRPr="004A4B15" w:rsidRDefault="00564901" w:rsidP="007419BD">
      <w:pPr>
        <w:pStyle w:val="Penalty"/>
        <w:keepLines/>
        <w:rPr>
          <w:color w:val="000000"/>
        </w:rPr>
      </w:pPr>
      <w:r w:rsidRPr="004A4B15">
        <w:t>Penalty:</w:t>
      </w:r>
      <w:r w:rsidRPr="004A4B15">
        <w:tab/>
      </w:r>
      <w:r w:rsidR="007419BD" w:rsidRPr="004A4B15">
        <w:t>100</w:t>
      </w:r>
      <w:r w:rsidR="007419BD" w:rsidRPr="004A4B15">
        <w:rPr>
          <w:color w:val="000000"/>
        </w:rPr>
        <w:t xml:space="preserve"> penalty units.</w:t>
      </w:r>
    </w:p>
    <w:p w:rsidR="006F7D48" w:rsidRPr="004A4B15" w:rsidRDefault="00564901" w:rsidP="00564901">
      <w:pPr>
        <w:pStyle w:val="notetext"/>
      </w:pPr>
      <w:r w:rsidRPr="004A4B15">
        <w:t>Note:</w:t>
      </w:r>
      <w:r w:rsidRPr="004A4B15">
        <w:tab/>
      </w:r>
      <w:r w:rsidR="006F7D48" w:rsidRPr="004A4B15">
        <w:t>An airport operator or Secretary</w:t>
      </w:r>
      <w:r w:rsidR="004A4B15">
        <w:noBreakHyphen/>
      </w:r>
      <w:r w:rsidR="006F7D48" w:rsidRPr="004A4B15">
        <w:t>approved VIC issuer is responsible for the actions of its agents under subregulation</w:t>
      </w:r>
      <w:r w:rsidR="004A4B15">
        <w:t> </w:t>
      </w:r>
      <w:r w:rsidR="006F7D48" w:rsidRPr="004A4B15">
        <w:t>6.37G(5).</w:t>
      </w:r>
    </w:p>
    <w:p w:rsidR="006F7D48" w:rsidRPr="004A4B15" w:rsidRDefault="006F7D48" w:rsidP="00564901">
      <w:pPr>
        <w:pStyle w:val="subsection"/>
      </w:pPr>
      <w:r w:rsidRPr="004A4B15">
        <w:tab/>
        <w:t>(7)</w:t>
      </w:r>
      <w:r w:rsidRPr="004A4B15">
        <w:tab/>
        <w:t>A person commits an offence if:</w:t>
      </w:r>
    </w:p>
    <w:p w:rsidR="006F7D48" w:rsidRPr="004A4B15" w:rsidRDefault="006F7D48" w:rsidP="00564901">
      <w:pPr>
        <w:pStyle w:val="paragraph"/>
      </w:pPr>
      <w:r w:rsidRPr="004A4B15">
        <w:tab/>
        <w:t>(a)</w:t>
      </w:r>
      <w:r w:rsidRPr="004A4B15">
        <w:tab/>
        <w:t>the person applies for a VIC; and</w:t>
      </w:r>
    </w:p>
    <w:p w:rsidR="006F7D48" w:rsidRPr="004A4B15" w:rsidRDefault="006F7D48" w:rsidP="00564901">
      <w:pPr>
        <w:pStyle w:val="paragraph"/>
      </w:pPr>
      <w:r w:rsidRPr="004A4B15">
        <w:tab/>
        <w:t>(b)</w:t>
      </w:r>
      <w:r w:rsidRPr="004A4B15">
        <w:tab/>
        <w:t>the person declares that he or she has not:</w:t>
      </w:r>
    </w:p>
    <w:p w:rsidR="006F7D48" w:rsidRPr="004A4B15" w:rsidRDefault="006F7D48" w:rsidP="00564901">
      <w:pPr>
        <w:pStyle w:val="paragraphsub"/>
      </w:pPr>
      <w:r w:rsidRPr="004A4B15">
        <w:tab/>
        <w:t>(i)</w:t>
      </w:r>
      <w:r w:rsidRPr="004A4B15">
        <w:tab/>
        <w:t>been refused an ASIC; or</w:t>
      </w:r>
    </w:p>
    <w:p w:rsidR="006F7D48" w:rsidRPr="004A4B15" w:rsidRDefault="006F7D48" w:rsidP="00564901">
      <w:pPr>
        <w:pStyle w:val="paragraphsub"/>
      </w:pPr>
      <w:r w:rsidRPr="004A4B15">
        <w:tab/>
        <w:t>(ii)</w:t>
      </w:r>
      <w:r w:rsidRPr="004A4B15">
        <w:tab/>
        <w:t>had an ASIC suspended or cancelled because he or she had an adverse criminal record; and</w:t>
      </w:r>
    </w:p>
    <w:p w:rsidR="006F7D48" w:rsidRPr="004A4B15" w:rsidRDefault="006F7D48" w:rsidP="00564901">
      <w:pPr>
        <w:pStyle w:val="paragraph"/>
      </w:pPr>
      <w:r w:rsidRPr="004A4B15">
        <w:tab/>
        <w:t>(c)</w:t>
      </w:r>
      <w:r w:rsidRPr="004A4B15">
        <w:tab/>
        <w:t>the person knows that the declaration is not true.</w:t>
      </w:r>
    </w:p>
    <w:p w:rsidR="006F7D48" w:rsidRPr="004A4B15" w:rsidRDefault="00564901" w:rsidP="006F7D48">
      <w:pPr>
        <w:pStyle w:val="Penalty"/>
      </w:pPr>
      <w:r w:rsidRPr="004A4B15">
        <w:t>Penalty:</w:t>
      </w:r>
      <w:r w:rsidRPr="004A4B15">
        <w:tab/>
      </w:r>
      <w:r w:rsidR="006F7D48" w:rsidRPr="004A4B15">
        <w:t>20 penalty units.</w:t>
      </w:r>
    </w:p>
    <w:p w:rsidR="00621CE9" w:rsidRPr="004A4B15" w:rsidRDefault="00621CE9" w:rsidP="00564901">
      <w:pPr>
        <w:pStyle w:val="ActHead5"/>
      </w:pPr>
      <w:bookmarkStart w:id="402" w:name="_Toc442693248"/>
      <w:r w:rsidRPr="004A4B15">
        <w:rPr>
          <w:rStyle w:val="CharSectno"/>
        </w:rPr>
        <w:t>6.38A</w:t>
      </w:r>
      <w:r w:rsidR="00564901" w:rsidRPr="004A4B15">
        <w:t xml:space="preserve">  </w:t>
      </w:r>
      <w:r w:rsidRPr="004A4B15">
        <w:t>Statement of reasons for entry to secure area</w:t>
      </w:r>
      <w:bookmarkEnd w:id="402"/>
    </w:p>
    <w:p w:rsidR="00621CE9" w:rsidRPr="004A4B15" w:rsidRDefault="00621CE9" w:rsidP="00564901">
      <w:pPr>
        <w:pStyle w:val="subsection"/>
      </w:pPr>
      <w:r w:rsidRPr="004A4B15">
        <w:tab/>
        <w:t>(1)</w:t>
      </w:r>
      <w:r w:rsidRPr="004A4B15">
        <w:tab/>
        <w:t>For paragraph</w:t>
      </w:r>
      <w:r w:rsidR="004A4B15">
        <w:t> </w:t>
      </w:r>
      <w:r w:rsidRPr="004A4B15">
        <w:t>6.38(1</w:t>
      </w:r>
      <w:r w:rsidR="00564901" w:rsidRPr="004A4B15">
        <w:t>)(</w:t>
      </w:r>
      <w:r w:rsidRPr="004A4B15">
        <w:t>a), a person must give the VIC issuer a written statement of the reasons why the person needs to enter the secure area.</w:t>
      </w:r>
    </w:p>
    <w:p w:rsidR="00621CE9" w:rsidRPr="004A4B15" w:rsidRDefault="00621CE9" w:rsidP="00564901">
      <w:pPr>
        <w:pStyle w:val="subsection"/>
      </w:pPr>
      <w:r w:rsidRPr="004A4B15">
        <w:tab/>
        <w:t>(2)</w:t>
      </w:r>
      <w:r w:rsidRPr="004A4B15">
        <w:tab/>
        <w:t>An ASIC holder must give the VIC issuer written confirmation of the person’s reasons why the person needs to enter the secure area.</w:t>
      </w:r>
    </w:p>
    <w:p w:rsidR="00621CE9" w:rsidRPr="004A4B15" w:rsidRDefault="00621CE9" w:rsidP="00564901">
      <w:pPr>
        <w:pStyle w:val="subsection"/>
      </w:pPr>
      <w:r w:rsidRPr="004A4B15">
        <w:tab/>
        <w:t>(3)</w:t>
      </w:r>
      <w:r w:rsidRPr="004A4B15">
        <w:tab/>
        <w:t>A person commits an offence if:</w:t>
      </w:r>
    </w:p>
    <w:p w:rsidR="00621CE9" w:rsidRPr="004A4B15" w:rsidRDefault="00621CE9" w:rsidP="00564901">
      <w:pPr>
        <w:pStyle w:val="paragraph"/>
      </w:pPr>
      <w:r w:rsidRPr="004A4B15">
        <w:tab/>
        <w:t>(a)</w:t>
      </w:r>
      <w:r w:rsidRPr="004A4B15">
        <w:tab/>
        <w:t>the person gives a VIC issuer a written statement of the reasons why the person needs to enter a secure area; and</w:t>
      </w:r>
    </w:p>
    <w:p w:rsidR="00621CE9" w:rsidRPr="004A4B15" w:rsidRDefault="00621CE9" w:rsidP="00564901">
      <w:pPr>
        <w:pStyle w:val="paragraph"/>
      </w:pPr>
      <w:r w:rsidRPr="004A4B15">
        <w:tab/>
        <w:t>(b)</w:t>
      </w:r>
      <w:r w:rsidRPr="004A4B15">
        <w:tab/>
        <w:t>the person knows that the statement is false or misleading.</w:t>
      </w:r>
    </w:p>
    <w:p w:rsidR="00621CE9" w:rsidRPr="004A4B15" w:rsidRDefault="00564901" w:rsidP="00621CE9">
      <w:pPr>
        <w:pStyle w:val="Penalty"/>
      </w:pPr>
      <w:r w:rsidRPr="004A4B15">
        <w:t>Penalty:</w:t>
      </w:r>
      <w:r w:rsidRPr="004A4B15">
        <w:tab/>
      </w:r>
      <w:r w:rsidR="00621CE9" w:rsidRPr="004A4B15">
        <w:t>10 penalty units.</w:t>
      </w:r>
    </w:p>
    <w:p w:rsidR="00621CE9" w:rsidRPr="004A4B15" w:rsidRDefault="00621CE9" w:rsidP="00564901">
      <w:pPr>
        <w:pStyle w:val="subsection"/>
      </w:pPr>
      <w:r w:rsidRPr="004A4B15">
        <w:lastRenderedPageBreak/>
        <w:tab/>
        <w:t>(4)</w:t>
      </w:r>
      <w:r w:rsidRPr="004A4B15">
        <w:tab/>
        <w:t>A person commits an offence if:</w:t>
      </w:r>
    </w:p>
    <w:p w:rsidR="00621CE9" w:rsidRPr="004A4B15" w:rsidRDefault="00621CE9" w:rsidP="00564901">
      <w:pPr>
        <w:pStyle w:val="paragraph"/>
      </w:pPr>
      <w:r w:rsidRPr="004A4B15">
        <w:tab/>
        <w:t>(a)</w:t>
      </w:r>
      <w:r w:rsidRPr="004A4B15">
        <w:tab/>
        <w:t>the person is an ASIC holder; and</w:t>
      </w:r>
    </w:p>
    <w:p w:rsidR="00621CE9" w:rsidRPr="004A4B15" w:rsidRDefault="00621CE9" w:rsidP="00564901">
      <w:pPr>
        <w:pStyle w:val="paragraph"/>
      </w:pPr>
      <w:r w:rsidRPr="004A4B15">
        <w:tab/>
        <w:t>(b)</w:t>
      </w:r>
      <w:r w:rsidRPr="004A4B15">
        <w:tab/>
        <w:t>the ASIC holder gives a VIC issuer written confirmation of the reasons why another person needs to enter a secure area; and</w:t>
      </w:r>
    </w:p>
    <w:p w:rsidR="00621CE9" w:rsidRPr="004A4B15" w:rsidRDefault="00621CE9" w:rsidP="00564901">
      <w:pPr>
        <w:pStyle w:val="paragraph"/>
      </w:pPr>
      <w:r w:rsidRPr="004A4B15">
        <w:tab/>
        <w:t>(c)</w:t>
      </w:r>
      <w:r w:rsidRPr="004A4B15">
        <w:tab/>
        <w:t>the ASIC holder knows that the confirmation is false or misleading.</w:t>
      </w:r>
    </w:p>
    <w:p w:rsidR="00621CE9" w:rsidRPr="004A4B15" w:rsidRDefault="00564901" w:rsidP="00621CE9">
      <w:pPr>
        <w:pStyle w:val="Penalty"/>
      </w:pPr>
      <w:r w:rsidRPr="004A4B15">
        <w:t>Penalty:</w:t>
      </w:r>
      <w:r w:rsidRPr="004A4B15">
        <w:tab/>
      </w:r>
      <w:r w:rsidR="00621CE9" w:rsidRPr="004A4B15">
        <w:t>10 penalty units.</w:t>
      </w:r>
    </w:p>
    <w:p w:rsidR="00621CE9" w:rsidRPr="004A4B15" w:rsidRDefault="00621CE9" w:rsidP="00564901">
      <w:pPr>
        <w:pStyle w:val="subsection"/>
      </w:pPr>
      <w:r w:rsidRPr="004A4B15">
        <w:tab/>
        <w:t>(5)</w:t>
      </w:r>
      <w:r w:rsidRPr="004A4B15">
        <w:tab/>
        <w:t xml:space="preserve">A VIC issuer may approve, or refuse to approve, a reason for why a person needs to enter a secure area. </w:t>
      </w:r>
    </w:p>
    <w:p w:rsidR="00621CE9" w:rsidRPr="004A4B15" w:rsidRDefault="00621CE9" w:rsidP="00564901">
      <w:pPr>
        <w:pStyle w:val="subsection"/>
      </w:pPr>
      <w:r w:rsidRPr="004A4B15">
        <w:tab/>
        <w:t>(6)</w:t>
      </w:r>
      <w:r w:rsidRPr="004A4B15">
        <w:tab/>
        <w:t xml:space="preserve">A person commits an offence if: </w:t>
      </w:r>
    </w:p>
    <w:p w:rsidR="00621CE9" w:rsidRPr="004A4B15" w:rsidRDefault="00621CE9" w:rsidP="00564901">
      <w:pPr>
        <w:pStyle w:val="paragraph"/>
      </w:pPr>
      <w:r w:rsidRPr="004A4B15">
        <w:tab/>
        <w:t>(a)</w:t>
      </w:r>
      <w:r w:rsidRPr="004A4B15">
        <w:tab/>
        <w:t>the person is a VIC holder; and</w:t>
      </w:r>
    </w:p>
    <w:p w:rsidR="00621CE9" w:rsidRPr="004A4B15" w:rsidRDefault="00621CE9" w:rsidP="00564901">
      <w:pPr>
        <w:pStyle w:val="paragraph"/>
      </w:pPr>
      <w:r w:rsidRPr="004A4B15">
        <w:tab/>
        <w:t>(b)</w:t>
      </w:r>
      <w:r w:rsidRPr="004A4B15">
        <w:tab/>
        <w:t xml:space="preserve">the person: </w:t>
      </w:r>
    </w:p>
    <w:p w:rsidR="00621CE9" w:rsidRPr="004A4B15" w:rsidRDefault="00621CE9" w:rsidP="00564901">
      <w:pPr>
        <w:pStyle w:val="paragraphsub"/>
      </w:pPr>
      <w:r w:rsidRPr="004A4B15">
        <w:tab/>
        <w:t>(i)</w:t>
      </w:r>
      <w:r w:rsidRPr="004A4B15">
        <w:tab/>
        <w:t>enters a secure area other than for an approved reason; or</w:t>
      </w:r>
    </w:p>
    <w:p w:rsidR="00621CE9" w:rsidRPr="004A4B15" w:rsidRDefault="00621CE9" w:rsidP="00564901">
      <w:pPr>
        <w:pStyle w:val="paragraphsub"/>
      </w:pPr>
      <w:r w:rsidRPr="004A4B15">
        <w:tab/>
        <w:t>(ii)</w:t>
      </w:r>
      <w:r w:rsidRPr="004A4B15">
        <w:tab/>
        <w:t>engages in conduct that is inconsistent with the approved reasons for entry.</w:t>
      </w:r>
    </w:p>
    <w:p w:rsidR="00621CE9" w:rsidRPr="004A4B15" w:rsidRDefault="00564901" w:rsidP="00621CE9">
      <w:pPr>
        <w:pStyle w:val="Penalty"/>
      </w:pPr>
      <w:r w:rsidRPr="004A4B15">
        <w:t>Penalty:</w:t>
      </w:r>
      <w:r w:rsidRPr="004A4B15">
        <w:tab/>
      </w:r>
      <w:r w:rsidR="00621CE9" w:rsidRPr="004A4B15">
        <w:t>10 penalty units.</w:t>
      </w:r>
    </w:p>
    <w:p w:rsidR="00621CE9" w:rsidRPr="004A4B15" w:rsidRDefault="00621CE9" w:rsidP="00564901">
      <w:pPr>
        <w:pStyle w:val="ActHead5"/>
      </w:pPr>
      <w:bookmarkStart w:id="403" w:name="_Toc442693249"/>
      <w:r w:rsidRPr="004A4B15">
        <w:rPr>
          <w:rStyle w:val="CharSectno"/>
        </w:rPr>
        <w:t>6.38B</w:t>
      </w:r>
      <w:r w:rsidR="00564901" w:rsidRPr="004A4B15">
        <w:t xml:space="preserve">  </w:t>
      </w:r>
      <w:r w:rsidRPr="004A4B15">
        <w:t>Changed reasons for entry</w:t>
      </w:r>
      <w:bookmarkEnd w:id="403"/>
    </w:p>
    <w:p w:rsidR="00621CE9" w:rsidRPr="004A4B15" w:rsidRDefault="00621CE9" w:rsidP="00564901">
      <w:pPr>
        <w:pStyle w:val="subsection"/>
      </w:pPr>
      <w:r w:rsidRPr="004A4B15">
        <w:tab/>
        <w:t>(1)</w:t>
      </w:r>
      <w:r w:rsidRPr="004A4B15">
        <w:tab/>
        <w:t xml:space="preserve">This regulation applies if: </w:t>
      </w:r>
    </w:p>
    <w:p w:rsidR="00621CE9" w:rsidRPr="004A4B15" w:rsidRDefault="00621CE9" w:rsidP="00564901">
      <w:pPr>
        <w:pStyle w:val="paragraph"/>
      </w:pPr>
      <w:r w:rsidRPr="004A4B15">
        <w:tab/>
        <w:t>(a)</w:t>
      </w:r>
      <w:r w:rsidRPr="004A4B15">
        <w:tab/>
        <w:t xml:space="preserve">a person gives a VIC issuer a statement of the reasons why the person needs to enter a secure area; and </w:t>
      </w:r>
    </w:p>
    <w:p w:rsidR="00621CE9" w:rsidRPr="004A4B15" w:rsidRDefault="00621CE9" w:rsidP="00564901">
      <w:pPr>
        <w:pStyle w:val="paragraph"/>
      </w:pPr>
      <w:r w:rsidRPr="004A4B15">
        <w:tab/>
        <w:t>(b)</w:t>
      </w:r>
      <w:r w:rsidRPr="004A4B15">
        <w:tab/>
        <w:t>the person is issued a VIC; and</w:t>
      </w:r>
    </w:p>
    <w:p w:rsidR="00621CE9" w:rsidRPr="004A4B15" w:rsidRDefault="00621CE9" w:rsidP="00564901">
      <w:pPr>
        <w:pStyle w:val="paragraph"/>
      </w:pPr>
      <w:r w:rsidRPr="004A4B15">
        <w:tab/>
        <w:t>(c)</w:t>
      </w:r>
      <w:r w:rsidRPr="004A4B15">
        <w:tab/>
        <w:t>the reasons why the person needs to enter or be in the secure area change.</w:t>
      </w:r>
    </w:p>
    <w:p w:rsidR="00621CE9" w:rsidRPr="004A4B15" w:rsidRDefault="00621CE9" w:rsidP="00564901">
      <w:pPr>
        <w:pStyle w:val="subsection"/>
      </w:pPr>
      <w:r w:rsidRPr="004A4B15">
        <w:tab/>
        <w:t>(2)</w:t>
      </w:r>
      <w:r w:rsidRPr="004A4B15">
        <w:tab/>
        <w:t>The person must give the VIC issuer a written statement of the changed reasons.</w:t>
      </w:r>
    </w:p>
    <w:p w:rsidR="00621CE9" w:rsidRPr="004A4B15" w:rsidRDefault="00621CE9" w:rsidP="00564901">
      <w:pPr>
        <w:pStyle w:val="subsection"/>
      </w:pPr>
      <w:r w:rsidRPr="004A4B15">
        <w:tab/>
        <w:t>(3)</w:t>
      </w:r>
      <w:r w:rsidRPr="004A4B15">
        <w:tab/>
        <w:t>If the person gives the VIC issuer a written statement of the changed reasons, the VIC issuer may approve, or refuse to approve, the changed reasons for entry.</w:t>
      </w:r>
    </w:p>
    <w:p w:rsidR="00621CE9" w:rsidRPr="004A4B15" w:rsidRDefault="00564901" w:rsidP="00564901">
      <w:pPr>
        <w:pStyle w:val="notetext"/>
      </w:pPr>
      <w:r w:rsidRPr="004A4B15">
        <w:lastRenderedPageBreak/>
        <w:t>Note:</w:t>
      </w:r>
      <w:r w:rsidRPr="004A4B15">
        <w:tab/>
      </w:r>
      <w:r w:rsidR="00621CE9" w:rsidRPr="004A4B15">
        <w:t>A person commits an offence under subregulation</w:t>
      </w:r>
      <w:r w:rsidR="004A4B15">
        <w:t> </w:t>
      </w:r>
      <w:r w:rsidR="00621CE9" w:rsidRPr="004A4B15">
        <w:t>6.38A(6) if the person enters a secure area other than for an approved reason, or engages in conduct that is inconsistent with the approved reasons for entry.</w:t>
      </w:r>
    </w:p>
    <w:p w:rsidR="00621CE9" w:rsidRPr="004A4B15" w:rsidRDefault="00621CE9" w:rsidP="00564901">
      <w:pPr>
        <w:pStyle w:val="ActHead5"/>
      </w:pPr>
      <w:bookmarkStart w:id="404" w:name="_Toc442693250"/>
      <w:r w:rsidRPr="004A4B15">
        <w:rPr>
          <w:rStyle w:val="CharSectno"/>
        </w:rPr>
        <w:t>6.38C</w:t>
      </w:r>
      <w:r w:rsidR="00564901" w:rsidRPr="004A4B15">
        <w:t xml:space="preserve">  </w:t>
      </w:r>
      <w:r w:rsidRPr="004A4B15">
        <w:t>Proof of identity</w:t>
      </w:r>
      <w:bookmarkEnd w:id="404"/>
    </w:p>
    <w:p w:rsidR="00621CE9" w:rsidRPr="004A4B15" w:rsidRDefault="00621CE9" w:rsidP="00564901">
      <w:pPr>
        <w:pStyle w:val="subsection"/>
      </w:pPr>
      <w:r w:rsidRPr="004A4B15">
        <w:tab/>
        <w:t>(1)</w:t>
      </w:r>
      <w:r w:rsidRPr="004A4B15">
        <w:tab/>
        <w:t xml:space="preserve">A VIC issuer must not issue a VIC to a person unless the person confirms his or her identity: </w:t>
      </w:r>
    </w:p>
    <w:p w:rsidR="00621CE9" w:rsidRPr="004A4B15" w:rsidRDefault="00621CE9" w:rsidP="00564901">
      <w:pPr>
        <w:pStyle w:val="paragraph"/>
      </w:pPr>
      <w:r w:rsidRPr="004A4B15">
        <w:tab/>
        <w:t>(a)</w:t>
      </w:r>
      <w:r w:rsidRPr="004A4B15">
        <w:tab/>
        <w:t>by showing the VIC issuer an identification document that:</w:t>
      </w:r>
    </w:p>
    <w:p w:rsidR="00621CE9" w:rsidRPr="004A4B15" w:rsidRDefault="00621CE9" w:rsidP="00564901">
      <w:pPr>
        <w:pStyle w:val="paragraphsub"/>
      </w:pPr>
      <w:r w:rsidRPr="004A4B15">
        <w:tab/>
        <w:t>(i)</w:t>
      </w:r>
      <w:r w:rsidRPr="004A4B15">
        <w:tab/>
        <w:t xml:space="preserve">has a recent photograph of the person; and </w:t>
      </w:r>
    </w:p>
    <w:p w:rsidR="00621CE9" w:rsidRPr="004A4B15" w:rsidRDefault="00621CE9" w:rsidP="00564901">
      <w:pPr>
        <w:pStyle w:val="paragraphsub"/>
      </w:pPr>
      <w:r w:rsidRPr="004A4B15">
        <w:tab/>
        <w:t>(ii)</w:t>
      </w:r>
      <w:r w:rsidRPr="004A4B15">
        <w:tab/>
        <w:t>is a primary identification document or secondary identification document; or</w:t>
      </w:r>
    </w:p>
    <w:p w:rsidR="00621CE9" w:rsidRPr="004A4B15" w:rsidRDefault="00621CE9" w:rsidP="00564901">
      <w:pPr>
        <w:pStyle w:val="paragraph"/>
      </w:pPr>
      <w:r w:rsidRPr="004A4B15">
        <w:tab/>
        <w:t>(b)</w:t>
      </w:r>
      <w:r w:rsidRPr="004A4B15">
        <w:tab/>
        <w:t>by:</w:t>
      </w:r>
    </w:p>
    <w:p w:rsidR="00621CE9" w:rsidRPr="004A4B15" w:rsidRDefault="00621CE9" w:rsidP="00564901">
      <w:pPr>
        <w:pStyle w:val="paragraphsub"/>
      </w:pPr>
      <w:r w:rsidRPr="004A4B15">
        <w:tab/>
        <w:t>(i)</w:t>
      </w:r>
      <w:r w:rsidRPr="004A4B15">
        <w:tab/>
        <w:t>showing the VIC issuer 2</w:t>
      </w:r>
      <w:r w:rsidR="00D364ED" w:rsidRPr="004A4B15">
        <w:t xml:space="preserve"> </w:t>
      </w:r>
      <w:r w:rsidRPr="004A4B15">
        <w:t>forms of identification mentioned in subregulation</w:t>
      </w:r>
      <w:r w:rsidR="00183AC8" w:rsidRPr="004A4B15">
        <w:t> </w:t>
      </w:r>
      <w:r w:rsidRPr="004A4B15">
        <w:t>(2), at least 1</w:t>
      </w:r>
      <w:r w:rsidR="00D364ED" w:rsidRPr="004A4B15">
        <w:t xml:space="preserve"> </w:t>
      </w:r>
      <w:r w:rsidRPr="004A4B15">
        <w:t>of which has a signature of the person; and</w:t>
      </w:r>
    </w:p>
    <w:p w:rsidR="00621CE9" w:rsidRPr="004A4B15" w:rsidRDefault="00621CE9" w:rsidP="00564901">
      <w:pPr>
        <w:pStyle w:val="paragraphsub"/>
      </w:pPr>
      <w:r w:rsidRPr="004A4B15">
        <w:tab/>
        <w:t>(ii)</w:t>
      </w:r>
      <w:r w:rsidRPr="004A4B15">
        <w:tab/>
        <w:t>verifying the signature by replicating it; or</w:t>
      </w:r>
    </w:p>
    <w:p w:rsidR="00621CE9" w:rsidRPr="004A4B15" w:rsidRDefault="00621CE9" w:rsidP="00564901">
      <w:pPr>
        <w:pStyle w:val="paragraph"/>
      </w:pPr>
      <w:r w:rsidRPr="004A4B15">
        <w:tab/>
        <w:t>(c)</w:t>
      </w:r>
      <w:r w:rsidRPr="004A4B15">
        <w:tab/>
        <w:t xml:space="preserve">in the manner specified by the Secretary in an </w:t>
      </w:r>
      <w:r w:rsidRPr="004A4B15">
        <w:rPr>
          <w:shd w:val="clear" w:color="auto" w:fill="FFFFFF"/>
        </w:rPr>
        <w:t>instrument</w:t>
      </w:r>
      <w:r w:rsidRPr="004A4B15">
        <w:t xml:space="preserve"> made for this paragraph.</w:t>
      </w:r>
    </w:p>
    <w:p w:rsidR="00621CE9" w:rsidRPr="004A4B15" w:rsidRDefault="00621CE9" w:rsidP="00564901">
      <w:pPr>
        <w:pStyle w:val="subsection"/>
      </w:pPr>
      <w:r w:rsidRPr="004A4B15">
        <w:tab/>
        <w:t>(2)</w:t>
      </w:r>
      <w:r w:rsidRPr="004A4B15">
        <w:tab/>
        <w:t xml:space="preserve">For </w:t>
      </w:r>
      <w:r w:rsidR="004A4B15">
        <w:t>subparagraph (</w:t>
      </w:r>
      <w:r w:rsidRPr="004A4B15">
        <w:t>1</w:t>
      </w:r>
      <w:r w:rsidR="00564901" w:rsidRPr="004A4B15">
        <w:t>)(</w:t>
      </w:r>
      <w:r w:rsidRPr="004A4B15">
        <w:t>b</w:t>
      </w:r>
      <w:r w:rsidR="00564901" w:rsidRPr="004A4B15">
        <w:t>)(</w:t>
      </w:r>
      <w:r w:rsidRPr="004A4B15">
        <w:t>i), the forms of identification must be:</w:t>
      </w:r>
    </w:p>
    <w:p w:rsidR="00621CE9" w:rsidRPr="004A4B15" w:rsidRDefault="00621CE9" w:rsidP="00564901">
      <w:pPr>
        <w:pStyle w:val="paragraph"/>
      </w:pPr>
      <w:r w:rsidRPr="004A4B15">
        <w:tab/>
        <w:t>(a)</w:t>
      </w:r>
      <w:r w:rsidRPr="004A4B15">
        <w:tab/>
        <w:t>a document issued by a government agency, such as a Medicare card; or</w:t>
      </w:r>
    </w:p>
    <w:p w:rsidR="00621CE9" w:rsidRPr="004A4B15" w:rsidRDefault="00621CE9" w:rsidP="00564901">
      <w:pPr>
        <w:pStyle w:val="paragraph"/>
      </w:pPr>
      <w:r w:rsidRPr="004A4B15">
        <w:tab/>
        <w:t>(b)</w:t>
      </w:r>
      <w:r w:rsidRPr="004A4B15">
        <w:tab/>
        <w:t>a document issued by a financial institution, such as a credit card; or</w:t>
      </w:r>
    </w:p>
    <w:p w:rsidR="00621CE9" w:rsidRPr="004A4B15" w:rsidRDefault="00621CE9" w:rsidP="00564901">
      <w:pPr>
        <w:pStyle w:val="paragraph"/>
      </w:pPr>
      <w:r w:rsidRPr="004A4B15">
        <w:tab/>
        <w:t>(c)</w:t>
      </w:r>
      <w:r w:rsidRPr="004A4B15">
        <w:tab/>
        <w:t xml:space="preserve">a primary, secondary or tertiary identification document. </w:t>
      </w:r>
    </w:p>
    <w:p w:rsidR="00621CE9" w:rsidRPr="004A4B15" w:rsidRDefault="00621CE9" w:rsidP="00564901">
      <w:pPr>
        <w:pStyle w:val="subsection"/>
      </w:pPr>
      <w:r w:rsidRPr="004A4B15">
        <w:tab/>
        <w:t>(3)</w:t>
      </w:r>
      <w:r w:rsidRPr="004A4B15">
        <w:tab/>
        <w:t>However, the person does not need to confirm his or her identity if:</w:t>
      </w:r>
    </w:p>
    <w:p w:rsidR="00621CE9" w:rsidRPr="004A4B15" w:rsidRDefault="00621CE9" w:rsidP="00564901">
      <w:pPr>
        <w:pStyle w:val="paragraph"/>
      </w:pPr>
      <w:r w:rsidRPr="004A4B15">
        <w:tab/>
        <w:t>(a)</w:t>
      </w:r>
      <w:r w:rsidRPr="004A4B15">
        <w:tab/>
        <w:t>the person is a person mentioned in paragraph</w:t>
      </w:r>
      <w:r w:rsidR="004A4B15">
        <w:t> </w:t>
      </w:r>
      <w:r w:rsidRPr="004A4B15">
        <w:t>4.12(1</w:t>
      </w:r>
      <w:r w:rsidR="00564901" w:rsidRPr="004A4B15">
        <w:t>)(</w:t>
      </w:r>
      <w:r w:rsidRPr="004A4B15">
        <w:t>a), (b) or (c); or</w:t>
      </w:r>
    </w:p>
    <w:p w:rsidR="00621CE9" w:rsidRPr="004A4B15" w:rsidRDefault="00621CE9" w:rsidP="00564901">
      <w:pPr>
        <w:pStyle w:val="paragraph"/>
      </w:pPr>
      <w:r w:rsidRPr="004A4B15">
        <w:tab/>
        <w:t>(b)</w:t>
      </w:r>
      <w:r w:rsidRPr="004A4B15">
        <w:tab/>
        <w:t>the person is younger than 18; or</w:t>
      </w:r>
    </w:p>
    <w:p w:rsidR="00621CE9" w:rsidRPr="004A4B15" w:rsidRDefault="00621CE9" w:rsidP="00564901">
      <w:pPr>
        <w:pStyle w:val="paragraph"/>
      </w:pPr>
      <w:r w:rsidRPr="004A4B15">
        <w:tab/>
        <w:t>(c)</w:t>
      </w:r>
      <w:r w:rsidRPr="004A4B15">
        <w:tab/>
        <w:t>the VIC issuer determines that there are exceptional circumstances.</w:t>
      </w:r>
    </w:p>
    <w:p w:rsidR="00621CE9" w:rsidRPr="004A4B15" w:rsidRDefault="00621CE9" w:rsidP="00630593">
      <w:pPr>
        <w:pStyle w:val="notetext"/>
      </w:pPr>
      <w:r w:rsidRPr="004A4B15">
        <w:t xml:space="preserve">Example for </w:t>
      </w:r>
      <w:r w:rsidR="004A4B15">
        <w:t>paragraph (</w:t>
      </w:r>
      <w:r w:rsidRPr="004A4B15">
        <w:t>c)</w:t>
      </w:r>
      <w:r w:rsidR="00630593" w:rsidRPr="004A4B15">
        <w:t xml:space="preserve">: </w:t>
      </w:r>
      <w:r w:rsidRPr="004A4B15">
        <w:t>There is a plumbing or electrical emergency and the person who is to fix the problem has forgotten to bring his or her identification documents.</w:t>
      </w:r>
    </w:p>
    <w:p w:rsidR="00621CE9" w:rsidRPr="004A4B15" w:rsidRDefault="00621CE9" w:rsidP="00564901">
      <w:pPr>
        <w:pStyle w:val="subsection"/>
      </w:pPr>
      <w:r w:rsidRPr="004A4B15">
        <w:lastRenderedPageBreak/>
        <w:tab/>
        <w:t>(4)</w:t>
      </w:r>
      <w:r w:rsidRPr="004A4B15">
        <w:tab/>
        <w:t>A person commits an offence if:</w:t>
      </w:r>
    </w:p>
    <w:p w:rsidR="00621CE9" w:rsidRPr="004A4B15" w:rsidRDefault="00621CE9" w:rsidP="00564901">
      <w:pPr>
        <w:pStyle w:val="paragraph"/>
      </w:pPr>
      <w:r w:rsidRPr="004A4B15">
        <w:tab/>
        <w:t>(a)</w:t>
      </w:r>
      <w:r w:rsidRPr="004A4B15">
        <w:tab/>
        <w:t>the person is a VIC issuer; and</w:t>
      </w:r>
    </w:p>
    <w:p w:rsidR="00621CE9" w:rsidRPr="004A4B15" w:rsidRDefault="00621CE9" w:rsidP="00564901">
      <w:pPr>
        <w:pStyle w:val="paragraph"/>
      </w:pPr>
      <w:r w:rsidRPr="004A4B15">
        <w:tab/>
        <w:t>(b)</w:t>
      </w:r>
      <w:r w:rsidRPr="004A4B15">
        <w:tab/>
        <w:t xml:space="preserve">the VIC issuer (or its agent) issues a VIC to a person (the </w:t>
      </w:r>
      <w:r w:rsidRPr="004A4B15">
        <w:rPr>
          <w:b/>
          <w:i/>
        </w:rPr>
        <w:t>VIC holder</w:t>
      </w:r>
      <w:r w:rsidRPr="004A4B15">
        <w:t>); and</w:t>
      </w:r>
    </w:p>
    <w:p w:rsidR="00621CE9" w:rsidRPr="004A4B15" w:rsidRDefault="00621CE9" w:rsidP="00564901">
      <w:pPr>
        <w:pStyle w:val="paragraph"/>
      </w:pPr>
      <w:r w:rsidRPr="004A4B15">
        <w:tab/>
        <w:t>(c)</w:t>
      </w:r>
      <w:r w:rsidRPr="004A4B15">
        <w:tab/>
        <w:t>at the time of issue, the VIC holder does not confirm his or her identity in accordance with subregulation</w:t>
      </w:r>
      <w:r w:rsidR="00183AC8" w:rsidRPr="004A4B15">
        <w:t> </w:t>
      </w:r>
      <w:r w:rsidRPr="004A4B15">
        <w:t>(1); and</w:t>
      </w:r>
    </w:p>
    <w:p w:rsidR="00621CE9" w:rsidRPr="004A4B15" w:rsidRDefault="00621CE9" w:rsidP="00564901">
      <w:pPr>
        <w:pStyle w:val="paragraph"/>
      </w:pPr>
      <w:r w:rsidRPr="004A4B15">
        <w:tab/>
        <w:t>(d)</w:t>
      </w:r>
      <w:r w:rsidRPr="004A4B15">
        <w:tab/>
        <w:t>the VIC holder is not exempt from confirming his or her identity under subregulation</w:t>
      </w:r>
      <w:r w:rsidR="00183AC8" w:rsidRPr="004A4B15">
        <w:t> </w:t>
      </w:r>
      <w:r w:rsidRPr="004A4B15">
        <w:t>(3).</w:t>
      </w:r>
    </w:p>
    <w:p w:rsidR="00621CE9" w:rsidRPr="004A4B15" w:rsidRDefault="00564901" w:rsidP="00621CE9">
      <w:pPr>
        <w:pStyle w:val="Penalty"/>
      </w:pPr>
      <w:r w:rsidRPr="004A4B15">
        <w:t>Penalty:</w:t>
      </w:r>
      <w:r w:rsidRPr="004A4B15">
        <w:tab/>
      </w:r>
      <w:r w:rsidR="00621CE9" w:rsidRPr="004A4B15">
        <w:t>50 penalty units.</w:t>
      </w:r>
    </w:p>
    <w:p w:rsidR="00621CE9" w:rsidRPr="004A4B15" w:rsidRDefault="00564901" w:rsidP="00564901">
      <w:pPr>
        <w:pStyle w:val="notetext"/>
      </w:pPr>
      <w:r w:rsidRPr="004A4B15">
        <w:t>Note:</w:t>
      </w:r>
      <w:r w:rsidRPr="004A4B15">
        <w:tab/>
      </w:r>
      <w:r w:rsidR="00621CE9" w:rsidRPr="004A4B15">
        <w:t>An airport operator or Secretary</w:t>
      </w:r>
      <w:r w:rsidR="004A4B15">
        <w:noBreakHyphen/>
      </w:r>
      <w:r w:rsidR="00621CE9" w:rsidRPr="004A4B15">
        <w:t>approved VIC issuer is responsible for the actions of its agents under subregulation</w:t>
      </w:r>
      <w:r w:rsidR="004A4B15">
        <w:t> </w:t>
      </w:r>
      <w:r w:rsidR="00621CE9" w:rsidRPr="004A4B15">
        <w:t>6.37G(5).</w:t>
      </w:r>
    </w:p>
    <w:p w:rsidR="00621CE9" w:rsidRPr="004A4B15" w:rsidRDefault="00621CE9" w:rsidP="00564901">
      <w:pPr>
        <w:pStyle w:val="subsection"/>
      </w:pPr>
      <w:r w:rsidRPr="004A4B15">
        <w:tab/>
        <w:t>(5)</w:t>
      </w:r>
      <w:r w:rsidRPr="004A4B15">
        <w:tab/>
        <w:t xml:space="preserve">If a VIC issuer issues a VIC to a person and the person did not confirm his or her identity at the time of issue because the VIC issuer determined that there were exceptional circumstances, the VIC issuer must: </w:t>
      </w:r>
    </w:p>
    <w:p w:rsidR="00621CE9" w:rsidRPr="004A4B15" w:rsidRDefault="00621CE9" w:rsidP="00564901">
      <w:pPr>
        <w:pStyle w:val="paragraph"/>
      </w:pPr>
      <w:r w:rsidRPr="004A4B15">
        <w:tab/>
        <w:t>(a)</w:t>
      </w:r>
      <w:r w:rsidRPr="004A4B15">
        <w:tab/>
        <w:t xml:space="preserve">record, in writing, the circumstances under which the VIC was issued; and </w:t>
      </w:r>
    </w:p>
    <w:p w:rsidR="00621CE9" w:rsidRPr="004A4B15" w:rsidRDefault="00621CE9" w:rsidP="00564901">
      <w:pPr>
        <w:pStyle w:val="paragraph"/>
      </w:pPr>
      <w:r w:rsidRPr="004A4B15">
        <w:tab/>
        <w:t>(b)</w:t>
      </w:r>
      <w:r w:rsidRPr="004A4B15">
        <w:tab/>
        <w:t>maintain the record for 24 months; and</w:t>
      </w:r>
    </w:p>
    <w:p w:rsidR="00621CE9" w:rsidRPr="004A4B15" w:rsidRDefault="00621CE9" w:rsidP="00564901">
      <w:pPr>
        <w:pStyle w:val="paragraph"/>
      </w:pPr>
      <w:r w:rsidRPr="004A4B15">
        <w:tab/>
        <w:t>(c)</w:t>
      </w:r>
      <w:r w:rsidRPr="004A4B15">
        <w:tab/>
        <w:t>allow an aviation security inspector to inspect the record on request during normal business hours.</w:t>
      </w:r>
    </w:p>
    <w:p w:rsidR="00621CE9" w:rsidRPr="004A4B15" w:rsidRDefault="00621CE9" w:rsidP="00564901">
      <w:pPr>
        <w:pStyle w:val="subsection"/>
      </w:pPr>
      <w:r w:rsidRPr="004A4B15">
        <w:tab/>
        <w:t>(6)</w:t>
      </w:r>
      <w:r w:rsidRPr="004A4B15">
        <w:tab/>
        <w:t>In this regulation:</w:t>
      </w:r>
    </w:p>
    <w:p w:rsidR="00621CE9" w:rsidRPr="004A4B15" w:rsidRDefault="00621CE9" w:rsidP="00564901">
      <w:pPr>
        <w:pStyle w:val="Definition"/>
      </w:pPr>
      <w:r w:rsidRPr="004A4B15">
        <w:rPr>
          <w:b/>
          <w:i/>
        </w:rPr>
        <w:t>primary identification document</w:t>
      </w:r>
      <w:r w:rsidRPr="004A4B15">
        <w:t xml:space="preserve"> has the meaning given by subregulation</w:t>
      </w:r>
      <w:r w:rsidR="004A4B15">
        <w:t> </w:t>
      </w:r>
      <w:r w:rsidRPr="004A4B15">
        <w:t>6.04(2).</w:t>
      </w:r>
    </w:p>
    <w:p w:rsidR="00621CE9" w:rsidRPr="004A4B15" w:rsidRDefault="00621CE9" w:rsidP="00564901">
      <w:pPr>
        <w:pStyle w:val="Definition"/>
      </w:pPr>
      <w:r w:rsidRPr="004A4B15">
        <w:rPr>
          <w:b/>
          <w:i/>
        </w:rPr>
        <w:t>secondary identification document</w:t>
      </w:r>
      <w:r w:rsidRPr="004A4B15">
        <w:t xml:space="preserve"> has the meaning given by subregulation</w:t>
      </w:r>
      <w:r w:rsidR="004A4B15">
        <w:t> </w:t>
      </w:r>
      <w:r w:rsidRPr="004A4B15">
        <w:t>6.04(3).</w:t>
      </w:r>
    </w:p>
    <w:p w:rsidR="00621CE9" w:rsidRPr="004A4B15" w:rsidRDefault="00621CE9" w:rsidP="00564901">
      <w:pPr>
        <w:pStyle w:val="Definition"/>
      </w:pPr>
      <w:r w:rsidRPr="004A4B15">
        <w:rPr>
          <w:b/>
          <w:i/>
        </w:rPr>
        <w:t>tertiary identification document</w:t>
      </w:r>
      <w:r w:rsidRPr="004A4B15">
        <w:t xml:space="preserve"> has the meaning given by subregulations 6.04(5) and (6).</w:t>
      </w:r>
    </w:p>
    <w:p w:rsidR="00621CE9" w:rsidRPr="004A4B15" w:rsidRDefault="00621CE9" w:rsidP="00564901">
      <w:pPr>
        <w:pStyle w:val="ActHead5"/>
      </w:pPr>
      <w:bookmarkStart w:id="405" w:name="_Toc442693251"/>
      <w:r w:rsidRPr="004A4B15">
        <w:rPr>
          <w:rStyle w:val="CharSectno"/>
        </w:rPr>
        <w:t>6.38D</w:t>
      </w:r>
      <w:r w:rsidR="00564901" w:rsidRPr="004A4B15">
        <w:t xml:space="preserve">  </w:t>
      </w:r>
      <w:r w:rsidRPr="004A4B15">
        <w:t>Particulars of VICs</w:t>
      </w:r>
      <w:bookmarkEnd w:id="405"/>
    </w:p>
    <w:p w:rsidR="00621CE9" w:rsidRPr="004A4B15" w:rsidRDefault="00621CE9" w:rsidP="00564901">
      <w:pPr>
        <w:pStyle w:val="SubsectionHead"/>
      </w:pPr>
      <w:r w:rsidRPr="004A4B15">
        <w:t>Conditions</w:t>
      </w:r>
    </w:p>
    <w:p w:rsidR="00621CE9" w:rsidRPr="004A4B15" w:rsidRDefault="00621CE9" w:rsidP="00564901">
      <w:pPr>
        <w:pStyle w:val="subsection"/>
      </w:pPr>
      <w:r w:rsidRPr="004A4B15">
        <w:tab/>
        <w:t>(1)</w:t>
      </w:r>
      <w:r w:rsidRPr="004A4B15">
        <w:tab/>
        <w:t>A VIC issuer may issue a VIC subject to a condition.</w:t>
      </w:r>
    </w:p>
    <w:p w:rsidR="00621CE9" w:rsidRPr="004A4B15" w:rsidRDefault="00621CE9" w:rsidP="00564901">
      <w:pPr>
        <w:pStyle w:val="subsection"/>
      </w:pPr>
      <w:r w:rsidRPr="004A4B15">
        <w:lastRenderedPageBreak/>
        <w:tab/>
        <w:t>(2)</w:t>
      </w:r>
      <w:r w:rsidRPr="004A4B15">
        <w:tab/>
        <w:t>The VIC issuer must notify the VIC holder of the condition in writing or orally.</w:t>
      </w:r>
    </w:p>
    <w:p w:rsidR="00621CE9" w:rsidRPr="004A4B15" w:rsidRDefault="00621CE9" w:rsidP="00564901">
      <w:pPr>
        <w:pStyle w:val="SubsectionHead"/>
      </w:pPr>
      <w:r w:rsidRPr="004A4B15">
        <w:t>VIC only valid in specific airport</w:t>
      </w:r>
    </w:p>
    <w:p w:rsidR="00621CE9" w:rsidRPr="004A4B15" w:rsidRDefault="00621CE9" w:rsidP="00564901">
      <w:pPr>
        <w:pStyle w:val="subsection"/>
      </w:pPr>
      <w:r w:rsidRPr="004A4B15">
        <w:tab/>
        <w:t>(3)</w:t>
      </w:r>
      <w:r w:rsidRPr="004A4B15">
        <w:tab/>
        <w:t>A person commits an offence if:</w:t>
      </w:r>
    </w:p>
    <w:p w:rsidR="00621CE9" w:rsidRPr="004A4B15" w:rsidRDefault="00621CE9" w:rsidP="00564901">
      <w:pPr>
        <w:pStyle w:val="paragraph"/>
      </w:pPr>
      <w:r w:rsidRPr="004A4B15">
        <w:tab/>
        <w:t>(a)</w:t>
      </w:r>
      <w:r w:rsidRPr="004A4B15">
        <w:tab/>
        <w:t xml:space="preserve">the person is an airport operator; and </w:t>
      </w:r>
    </w:p>
    <w:p w:rsidR="00621CE9" w:rsidRPr="004A4B15" w:rsidRDefault="00621CE9" w:rsidP="00564901">
      <w:pPr>
        <w:pStyle w:val="paragraph"/>
      </w:pPr>
      <w:r w:rsidRPr="004A4B15">
        <w:tab/>
        <w:t>(b)</w:t>
      </w:r>
      <w:r w:rsidRPr="004A4B15">
        <w:tab/>
        <w:t>the airport operator (or its agent) issues a VIC:</w:t>
      </w:r>
    </w:p>
    <w:p w:rsidR="00621CE9" w:rsidRPr="004A4B15" w:rsidRDefault="00621CE9" w:rsidP="00564901">
      <w:pPr>
        <w:pStyle w:val="paragraphsub"/>
      </w:pPr>
      <w:r w:rsidRPr="004A4B15">
        <w:tab/>
        <w:t>(i)</w:t>
      </w:r>
      <w:r w:rsidRPr="004A4B15">
        <w:tab/>
        <w:t>that is valid in more than one airport in Australia; or</w:t>
      </w:r>
    </w:p>
    <w:p w:rsidR="00621CE9" w:rsidRPr="004A4B15" w:rsidRDefault="00621CE9" w:rsidP="00564901">
      <w:pPr>
        <w:pStyle w:val="paragraphsub"/>
      </w:pPr>
      <w:r w:rsidRPr="004A4B15">
        <w:tab/>
        <w:t>(ii)</w:t>
      </w:r>
      <w:r w:rsidRPr="004A4B15">
        <w:tab/>
        <w:t>for an airport that is not operated by the airport operator.</w:t>
      </w:r>
    </w:p>
    <w:p w:rsidR="00621CE9" w:rsidRPr="004A4B15" w:rsidRDefault="00564901" w:rsidP="00621CE9">
      <w:pPr>
        <w:pStyle w:val="Penalty"/>
      </w:pPr>
      <w:r w:rsidRPr="004A4B15">
        <w:t>Penalty:</w:t>
      </w:r>
      <w:r w:rsidRPr="004A4B15">
        <w:tab/>
      </w:r>
      <w:r w:rsidR="00621CE9" w:rsidRPr="004A4B15">
        <w:t>50 penalty units.</w:t>
      </w:r>
    </w:p>
    <w:p w:rsidR="00621CE9" w:rsidRPr="004A4B15" w:rsidRDefault="00564901" w:rsidP="00564901">
      <w:pPr>
        <w:pStyle w:val="notetext"/>
      </w:pPr>
      <w:r w:rsidRPr="004A4B15">
        <w:t>Note:</w:t>
      </w:r>
      <w:r w:rsidRPr="004A4B15">
        <w:tab/>
      </w:r>
      <w:r w:rsidR="00621CE9" w:rsidRPr="004A4B15">
        <w:t>An airport operator is responsible for the actions of its agents under subregulation</w:t>
      </w:r>
      <w:r w:rsidR="004A4B15">
        <w:t> </w:t>
      </w:r>
      <w:r w:rsidR="00621CE9" w:rsidRPr="004A4B15">
        <w:t>6.37G(5).</w:t>
      </w:r>
    </w:p>
    <w:p w:rsidR="00621CE9" w:rsidRPr="004A4B15" w:rsidRDefault="00621CE9" w:rsidP="00564901">
      <w:pPr>
        <w:pStyle w:val="subsection"/>
      </w:pPr>
      <w:r w:rsidRPr="004A4B15">
        <w:tab/>
        <w:t>(4)</w:t>
      </w:r>
      <w:r w:rsidRPr="004A4B15">
        <w:tab/>
        <w:t>A person commits an offence if:</w:t>
      </w:r>
    </w:p>
    <w:p w:rsidR="00621CE9" w:rsidRPr="004A4B15" w:rsidRDefault="00621CE9" w:rsidP="00564901">
      <w:pPr>
        <w:pStyle w:val="paragraph"/>
      </w:pPr>
      <w:r w:rsidRPr="004A4B15">
        <w:tab/>
        <w:t>(a)</w:t>
      </w:r>
      <w:r w:rsidRPr="004A4B15">
        <w:tab/>
        <w:t>the person is a Secretary</w:t>
      </w:r>
      <w:r w:rsidR="004A4B15">
        <w:noBreakHyphen/>
      </w:r>
      <w:r w:rsidRPr="004A4B15">
        <w:t>approved VIC issuer; and</w:t>
      </w:r>
    </w:p>
    <w:p w:rsidR="00621CE9" w:rsidRPr="004A4B15" w:rsidRDefault="00621CE9" w:rsidP="00564901">
      <w:pPr>
        <w:pStyle w:val="paragraph"/>
      </w:pPr>
      <w:r w:rsidRPr="004A4B15">
        <w:tab/>
        <w:t>(b)</w:t>
      </w:r>
      <w:r w:rsidRPr="004A4B15">
        <w:tab/>
        <w:t>the Secretary</w:t>
      </w:r>
      <w:r w:rsidR="004A4B15">
        <w:noBreakHyphen/>
      </w:r>
      <w:r w:rsidRPr="004A4B15">
        <w:t>approved VIC issue</w:t>
      </w:r>
      <w:r w:rsidR="00D364ED" w:rsidRPr="004A4B15">
        <w:t>r</w:t>
      </w:r>
      <w:r w:rsidR="00AB3A8B" w:rsidRPr="004A4B15">
        <w:t xml:space="preserve"> </w:t>
      </w:r>
      <w:r w:rsidR="00D364ED" w:rsidRPr="004A4B15">
        <w:t>(</w:t>
      </w:r>
      <w:r w:rsidRPr="004A4B15">
        <w:t>or its agent) issues a VIC:</w:t>
      </w:r>
    </w:p>
    <w:p w:rsidR="00621CE9" w:rsidRPr="004A4B15" w:rsidRDefault="00621CE9" w:rsidP="00564901">
      <w:pPr>
        <w:pStyle w:val="paragraphsub"/>
      </w:pPr>
      <w:r w:rsidRPr="004A4B15">
        <w:tab/>
        <w:t>(i)</w:t>
      </w:r>
      <w:r w:rsidRPr="004A4B15">
        <w:tab/>
        <w:t>that is valid in more than 1</w:t>
      </w:r>
      <w:r w:rsidR="00D364ED" w:rsidRPr="004A4B15">
        <w:t xml:space="preserve"> </w:t>
      </w:r>
      <w:r w:rsidRPr="004A4B15">
        <w:t>airport in Australia; or</w:t>
      </w:r>
    </w:p>
    <w:p w:rsidR="00621CE9" w:rsidRPr="004A4B15" w:rsidRDefault="00621CE9" w:rsidP="00564901">
      <w:pPr>
        <w:pStyle w:val="paragraphsub"/>
      </w:pPr>
      <w:r w:rsidRPr="004A4B15">
        <w:tab/>
        <w:t>(ii)</w:t>
      </w:r>
      <w:r w:rsidRPr="004A4B15">
        <w:tab/>
        <w:t>that is valid in an airport for which the person is not approved to issue VICs.</w:t>
      </w:r>
    </w:p>
    <w:p w:rsidR="00621CE9" w:rsidRPr="004A4B15" w:rsidRDefault="00564901" w:rsidP="00621CE9">
      <w:pPr>
        <w:pStyle w:val="Penalty"/>
      </w:pPr>
      <w:r w:rsidRPr="004A4B15">
        <w:t>Penalty:</w:t>
      </w:r>
      <w:r w:rsidRPr="004A4B15">
        <w:tab/>
      </w:r>
      <w:r w:rsidR="00621CE9" w:rsidRPr="004A4B15">
        <w:t>50 penalty units.</w:t>
      </w:r>
    </w:p>
    <w:p w:rsidR="00621CE9" w:rsidRPr="004A4B15" w:rsidRDefault="00564901" w:rsidP="00564901">
      <w:pPr>
        <w:pStyle w:val="notetext"/>
      </w:pPr>
      <w:r w:rsidRPr="004A4B15">
        <w:t>Note:</w:t>
      </w:r>
      <w:r w:rsidRPr="004A4B15">
        <w:tab/>
      </w:r>
      <w:r w:rsidR="00621CE9" w:rsidRPr="004A4B15">
        <w:t>A Secretary</w:t>
      </w:r>
      <w:r w:rsidR="004A4B15">
        <w:noBreakHyphen/>
      </w:r>
      <w:r w:rsidR="00621CE9" w:rsidRPr="004A4B15">
        <w:t>approved VIC issuer is responsible for the actions of its agents under subregulation</w:t>
      </w:r>
      <w:r w:rsidR="004A4B15">
        <w:t> </w:t>
      </w:r>
      <w:r w:rsidR="00621CE9" w:rsidRPr="004A4B15">
        <w:t>6.37G(5).</w:t>
      </w:r>
    </w:p>
    <w:p w:rsidR="00621CE9" w:rsidRPr="004A4B15" w:rsidRDefault="00621CE9" w:rsidP="00564901">
      <w:pPr>
        <w:pStyle w:val="SubsectionHead"/>
      </w:pPr>
      <w:r w:rsidRPr="004A4B15">
        <w:t>Period of validity of VIC</w:t>
      </w:r>
    </w:p>
    <w:p w:rsidR="00621CE9" w:rsidRPr="004A4B15" w:rsidRDefault="00621CE9" w:rsidP="00564901">
      <w:pPr>
        <w:pStyle w:val="subsection"/>
      </w:pPr>
      <w:r w:rsidRPr="004A4B15">
        <w:tab/>
        <w:t>(5)</w:t>
      </w:r>
      <w:r w:rsidRPr="004A4B15">
        <w:tab/>
        <w:t>Subject to subregulation</w:t>
      </w:r>
      <w:r w:rsidR="00183AC8" w:rsidRPr="004A4B15">
        <w:t> </w:t>
      </w:r>
      <w:r w:rsidRPr="004A4B15">
        <w:t>(6), a VIC issuer must not issue a VIC that is valid for more than 28 days.</w:t>
      </w:r>
    </w:p>
    <w:p w:rsidR="00621CE9" w:rsidRPr="004A4B15" w:rsidRDefault="00621CE9" w:rsidP="00564901">
      <w:pPr>
        <w:pStyle w:val="subsection"/>
      </w:pPr>
      <w:r w:rsidRPr="004A4B15">
        <w:tab/>
        <w:t>(6)</w:t>
      </w:r>
      <w:r w:rsidRPr="004A4B15">
        <w:tab/>
      </w:r>
      <w:r w:rsidR="00CB66DE" w:rsidRPr="004A4B15">
        <w:t>The Comptroller</w:t>
      </w:r>
      <w:r w:rsidR="004A4B15">
        <w:noBreakHyphen/>
      </w:r>
      <w:r w:rsidR="00CB66DE" w:rsidRPr="004A4B15">
        <w:t>General of Customs</w:t>
      </w:r>
      <w:r w:rsidRPr="004A4B15">
        <w:t xml:space="preserve"> must not issue a VIC:</w:t>
      </w:r>
    </w:p>
    <w:p w:rsidR="00621CE9" w:rsidRPr="004A4B15" w:rsidRDefault="00621CE9" w:rsidP="00564901">
      <w:pPr>
        <w:pStyle w:val="paragraph"/>
      </w:pPr>
      <w:r w:rsidRPr="004A4B15">
        <w:tab/>
        <w:t>(a)</w:t>
      </w:r>
      <w:r w:rsidRPr="004A4B15">
        <w:tab/>
        <w:t>that is valid for more than 24</w:t>
      </w:r>
      <w:r w:rsidR="00D364ED" w:rsidRPr="004A4B15">
        <w:t xml:space="preserve"> </w:t>
      </w:r>
      <w:r w:rsidRPr="004A4B15">
        <w:t>hours; or</w:t>
      </w:r>
    </w:p>
    <w:p w:rsidR="00621CE9" w:rsidRPr="004A4B15" w:rsidRDefault="00621CE9" w:rsidP="00564901">
      <w:pPr>
        <w:pStyle w:val="paragraph"/>
      </w:pPr>
      <w:r w:rsidRPr="004A4B15">
        <w:tab/>
        <w:t>(b)</w:t>
      </w:r>
      <w:r w:rsidRPr="004A4B15">
        <w:tab/>
        <w:t>that is valid in more than 1</w:t>
      </w:r>
      <w:r w:rsidR="00D364ED" w:rsidRPr="004A4B15">
        <w:t xml:space="preserve"> </w:t>
      </w:r>
      <w:r w:rsidRPr="004A4B15">
        <w:t>airport.</w:t>
      </w:r>
    </w:p>
    <w:p w:rsidR="00621CE9" w:rsidRPr="004A4B15" w:rsidRDefault="00621CE9" w:rsidP="00564901">
      <w:pPr>
        <w:pStyle w:val="ActHead5"/>
      </w:pPr>
      <w:bookmarkStart w:id="406" w:name="_Toc442693252"/>
      <w:r w:rsidRPr="004A4B15">
        <w:rPr>
          <w:rStyle w:val="CharSectno"/>
        </w:rPr>
        <w:lastRenderedPageBreak/>
        <w:t>6.38E</w:t>
      </w:r>
      <w:r w:rsidR="00564901" w:rsidRPr="004A4B15">
        <w:t xml:space="preserve">  </w:t>
      </w:r>
      <w:r w:rsidRPr="004A4B15">
        <w:t>The 28 day rule</w:t>
      </w:r>
      <w:r w:rsidR="00564901" w:rsidRPr="004A4B15">
        <w:t>—</w:t>
      </w:r>
      <w:r w:rsidRPr="004A4B15">
        <w:t>VICs issued for particular airport</w:t>
      </w:r>
      <w:bookmarkEnd w:id="406"/>
    </w:p>
    <w:p w:rsidR="00621CE9" w:rsidRPr="004A4B15" w:rsidRDefault="00621CE9" w:rsidP="00564901">
      <w:pPr>
        <w:pStyle w:val="subsection"/>
      </w:pPr>
      <w:r w:rsidRPr="004A4B15">
        <w:tab/>
        <w:t>(1)</w:t>
      </w:r>
      <w:r w:rsidRPr="004A4B15">
        <w:tab/>
        <w:t xml:space="preserve">This regulation does not apply to </w:t>
      </w:r>
      <w:r w:rsidR="00CB66DE" w:rsidRPr="004A4B15">
        <w:t>the Comptroller</w:t>
      </w:r>
      <w:r w:rsidR="004A4B15">
        <w:noBreakHyphen/>
      </w:r>
      <w:r w:rsidR="00CB66DE" w:rsidRPr="004A4B15">
        <w:t>General of Customs</w:t>
      </w:r>
      <w:r w:rsidRPr="004A4B15">
        <w:t>.</w:t>
      </w:r>
    </w:p>
    <w:p w:rsidR="00621CE9" w:rsidRPr="004A4B15" w:rsidRDefault="00621CE9" w:rsidP="00564901">
      <w:pPr>
        <w:pStyle w:val="subsection"/>
      </w:pPr>
      <w:r w:rsidRPr="004A4B15">
        <w:tab/>
        <w:t>(2)</w:t>
      </w:r>
      <w:r w:rsidRPr="004A4B15">
        <w:tab/>
        <w:t>A person commits an offence if:</w:t>
      </w:r>
    </w:p>
    <w:p w:rsidR="00621CE9" w:rsidRPr="004A4B15" w:rsidRDefault="00621CE9" w:rsidP="00564901">
      <w:pPr>
        <w:pStyle w:val="paragraph"/>
      </w:pPr>
      <w:r w:rsidRPr="004A4B15">
        <w:tab/>
        <w:t>(a)</w:t>
      </w:r>
      <w:r w:rsidRPr="004A4B15">
        <w:tab/>
        <w:t>the person is a VIC issuer; and</w:t>
      </w:r>
    </w:p>
    <w:p w:rsidR="00621CE9" w:rsidRPr="004A4B15" w:rsidRDefault="00621CE9" w:rsidP="00564901">
      <w:pPr>
        <w:pStyle w:val="paragraph"/>
      </w:pPr>
      <w:r w:rsidRPr="004A4B15">
        <w:tab/>
        <w:t>(b)</w:t>
      </w:r>
      <w:r w:rsidRPr="004A4B15">
        <w:tab/>
        <w:t>the VIC issuer (or its agent) issues a VIC for a particular airport to a person; and</w:t>
      </w:r>
    </w:p>
    <w:p w:rsidR="00621CE9" w:rsidRPr="004A4B15" w:rsidRDefault="00621CE9" w:rsidP="00564901">
      <w:pPr>
        <w:pStyle w:val="paragraph"/>
      </w:pPr>
      <w:r w:rsidRPr="004A4B15">
        <w:tab/>
        <w:t>(c)</w:t>
      </w:r>
      <w:r w:rsidRPr="004A4B15">
        <w:tab/>
        <w:t>the person to whom the VIC is issued has held a VIC for that airport for a total of 28 or more days in the previous 12 months.</w:t>
      </w:r>
    </w:p>
    <w:p w:rsidR="00621CE9" w:rsidRPr="004A4B15" w:rsidRDefault="00564901" w:rsidP="00621CE9">
      <w:pPr>
        <w:pStyle w:val="Penalty"/>
      </w:pPr>
      <w:r w:rsidRPr="004A4B15">
        <w:t>Penalty:</w:t>
      </w:r>
      <w:r w:rsidRPr="004A4B15">
        <w:tab/>
      </w:r>
      <w:r w:rsidR="00621CE9" w:rsidRPr="004A4B15">
        <w:t>50 penalty units.</w:t>
      </w:r>
    </w:p>
    <w:p w:rsidR="00621CE9" w:rsidRPr="004A4B15" w:rsidRDefault="00564901" w:rsidP="00564901">
      <w:pPr>
        <w:pStyle w:val="notetext"/>
      </w:pPr>
      <w:r w:rsidRPr="004A4B15">
        <w:t>Note:</w:t>
      </w:r>
      <w:r w:rsidRPr="004A4B15">
        <w:tab/>
      </w:r>
      <w:r w:rsidR="00621CE9" w:rsidRPr="004A4B15">
        <w:t>An airport operator or Secretary</w:t>
      </w:r>
      <w:r w:rsidR="004A4B15">
        <w:noBreakHyphen/>
      </w:r>
      <w:r w:rsidR="00621CE9" w:rsidRPr="004A4B15">
        <w:t>approved VIC issuer is responsible for the actions of its agents under subregulation</w:t>
      </w:r>
      <w:r w:rsidR="004A4B15">
        <w:t> </w:t>
      </w:r>
      <w:r w:rsidR="00621CE9" w:rsidRPr="004A4B15">
        <w:t>6.37G(5).</w:t>
      </w:r>
    </w:p>
    <w:p w:rsidR="00621CE9" w:rsidRPr="004A4B15" w:rsidRDefault="00621CE9" w:rsidP="00564901">
      <w:pPr>
        <w:pStyle w:val="subsection"/>
      </w:pPr>
      <w:r w:rsidRPr="004A4B15">
        <w:tab/>
        <w:t>(3)</w:t>
      </w:r>
      <w:r w:rsidRPr="004A4B15">
        <w:tab/>
        <w:t>If a person has held a VIC for a particular airport for less than a total of 28 days in the previous 12 months, a VIC issuer may issue a VIC for that airport to the person only if the period for which the VIC will be valid will not result in the person holding a VIC for that airport for more than a total of 28 days in a 12 month period.</w:t>
      </w:r>
    </w:p>
    <w:p w:rsidR="00621CE9" w:rsidRPr="004A4B15" w:rsidRDefault="00564901" w:rsidP="00564901">
      <w:pPr>
        <w:pStyle w:val="notetext"/>
      </w:pPr>
      <w:r w:rsidRPr="004A4B15">
        <w:t>Note:</w:t>
      </w:r>
      <w:r w:rsidRPr="004A4B15">
        <w:tab/>
      </w:r>
      <w:r w:rsidR="00621CE9" w:rsidRPr="004A4B15">
        <w:t>For exceptions to subregulations (2) and (3), see regulations</w:t>
      </w:r>
      <w:r w:rsidR="004A4B15">
        <w:t> </w:t>
      </w:r>
      <w:r w:rsidR="00621CE9" w:rsidRPr="004A4B15">
        <w:t>6.38G to 6.38I.</w:t>
      </w:r>
    </w:p>
    <w:p w:rsidR="00621CE9" w:rsidRPr="004A4B15" w:rsidRDefault="00621CE9" w:rsidP="00564901">
      <w:pPr>
        <w:pStyle w:val="subsection"/>
      </w:pPr>
      <w:r w:rsidRPr="004A4B15">
        <w:tab/>
        <w:t>(4)</w:t>
      </w:r>
      <w:r w:rsidRPr="004A4B15">
        <w:tab/>
        <w:t>A person commits an offence if the person:</w:t>
      </w:r>
    </w:p>
    <w:p w:rsidR="00621CE9" w:rsidRPr="004A4B15" w:rsidRDefault="00621CE9" w:rsidP="00564901">
      <w:pPr>
        <w:pStyle w:val="paragraph"/>
      </w:pPr>
      <w:r w:rsidRPr="004A4B15">
        <w:tab/>
        <w:t>(a)</w:t>
      </w:r>
      <w:r w:rsidRPr="004A4B15">
        <w:tab/>
        <w:t>applies for a VIC for a particular airport; and</w:t>
      </w:r>
    </w:p>
    <w:p w:rsidR="00621CE9" w:rsidRPr="004A4B15" w:rsidRDefault="00621CE9" w:rsidP="00564901">
      <w:pPr>
        <w:pStyle w:val="paragraph"/>
      </w:pPr>
      <w:r w:rsidRPr="004A4B15">
        <w:tab/>
        <w:t>(b)</w:t>
      </w:r>
      <w:r w:rsidRPr="004A4B15">
        <w:tab/>
        <w:t>the person knows that he or she has held a VIC for that airport for a total of 28 or more days in the previous 12</w:t>
      </w:r>
      <w:r w:rsidR="00D364ED" w:rsidRPr="004A4B15">
        <w:t xml:space="preserve"> </w:t>
      </w:r>
      <w:r w:rsidRPr="004A4B15">
        <w:t>months.</w:t>
      </w:r>
    </w:p>
    <w:p w:rsidR="00621CE9" w:rsidRPr="004A4B15" w:rsidRDefault="00564901" w:rsidP="00621CE9">
      <w:pPr>
        <w:pStyle w:val="Penalty"/>
      </w:pPr>
      <w:r w:rsidRPr="004A4B15">
        <w:t>Penalty:</w:t>
      </w:r>
      <w:r w:rsidRPr="004A4B15">
        <w:tab/>
      </w:r>
      <w:r w:rsidR="00621CE9" w:rsidRPr="004A4B15">
        <w:t>20 penalty units.</w:t>
      </w:r>
    </w:p>
    <w:p w:rsidR="00621CE9" w:rsidRPr="004A4B15" w:rsidRDefault="00621CE9" w:rsidP="00564901">
      <w:pPr>
        <w:pStyle w:val="subsection"/>
      </w:pPr>
      <w:r w:rsidRPr="004A4B15">
        <w:tab/>
        <w:t>(5)</w:t>
      </w:r>
      <w:r w:rsidRPr="004A4B15">
        <w:tab/>
        <w:t>For this regulation, the following must be disregarded when working out how many days a person has held a VIC:</w:t>
      </w:r>
    </w:p>
    <w:p w:rsidR="00621CE9" w:rsidRPr="004A4B15" w:rsidRDefault="00621CE9" w:rsidP="00564901">
      <w:pPr>
        <w:pStyle w:val="paragraph"/>
      </w:pPr>
      <w:r w:rsidRPr="004A4B15">
        <w:tab/>
        <w:t>(a)</w:t>
      </w:r>
      <w:r w:rsidRPr="004A4B15">
        <w:tab/>
        <w:t xml:space="preserve">a VIC issued by </w:t>
      </w:r>
      <w:r w:rsidR="00CB66DE" w:rsidRPr="004A4B15">
        <w:t>the Comptroller</w:t>
      </w:r>
      <w:r w:rsidR="004A4B15">
        <w:noBreakHyphen/>
      </w:r>
      <w:r w:rsidR="00CB66DE" w:rsidRPr="004A4B15">
        <w:t>General of Customs</w:t>
      </w:r>
      <w:r w:rsidRPr="004A4B15">
        <w:t xml:space="preserve">; </w:t>
      </w:r>
    </w:p>
    <w:p w:rsidR="00621CE9" w:rsidRPr="004A4B15" w:rsidRDefault="00621CE9" w:rsidP="00564901">
      <w:pPr>
        <w:pStyle w:val="paragraph"/>
      </w:pPr>
      <w:r w:rsidRPr="004A4B15">
        <w:tab/>
        <w:t>(b)</w:t>
      </w:r>
      <w:r w:rsidRPr="004A4B15">
        <w:tab/>
        <w:t>a VIC issued before 21</w:t>
      </w:r>
      <w:r w:rsidR="004A4B15">
        <w:t> </w:t>
      </w:r>
      <w:r w:rsidRPr="004A4B15">
        <w:t>November 2011;</w:t>
      </w:r>
    </w:p>
    <w:p w:rsidR="00621CE9" w:rsidRPr="004A4B15" w:rsidRDefault="00621CE9" w:rsidP="00564901">
      <w:pPr>
        <w:pStyle w:val="paragraph"/>
      </w:pPr>
      <w:r w:rsidRPr="004A4B15">
        <w:tab/>
        <w:t>(c)</w:t>
      </w:r>
      <w:r w:rsidRPr="004A4B15">
        <w:tab/>
        <w:t>a VIC issued relying on regulation</w:t>
      </w:r>
      <w:r w:rsidR="004A4B15">
        <w:t> </w:t>
      </w:r>
      <w:r w:rsidRPr="004A4B15">
        <w:t>6.38G, 6.38H or</w:t>
      </w:r>
      <w:r w:rsidR="00D364ED" w:rsidRPr="004A4B15">
        <w:t xml:space="preserve"> </w:t>
      </w:r>
      <w:r w:rsidRPr="004A4B15">
        <w:t>6.38I;</w:t>
      </w:r>
    </w:p>
    <w:p w:rsidR="00621CE9" w:rsidRPr="004A4B15" w:rsidRDefault="00621CE9" w:rsidP="00564901">
      <w:pPr>
        <w:pStyle w:val="paragraph"/>
      </w:pPr>
      <w:r w:rsidRPr="004A4B15">
        <w:lastRenderedPageBreak/>
        <w:tab/>
        <w:t>(d)</w:t>
      </w:r>
      <w:r w:rsidRPr="004A4B15">
        <w:tab/>
        <w:t>a VIC issued relying on an exemption under regulation</w:t>
      </w:r>
      <w:r w:rsidR="004A4B15">
        <w:t> </w:t>
      </w:r>
      <w:r w:rsidRPr="004A4B15">
        <w:t>6.38F.</w:t>
      </w:r>
    </w:p>
    <w:p w:rsidR="00621CE9" w:rsidRPr="004A4B15" w:rsidRDefault="00621CE9" w:rsidP="00D0458C">
      <w:pPr>
        <w:pStyle w:val="ActHead5"/>
      </w:pPr>
      <w:bookmarkStart w:id="407" w:name="_Toc442693253"/>
      <w:r w:rsidRPr="004A4B15">
        <w:rPr>
          <w:rStyle w:val="CharSectno"/>
        </w:rPr>
        <w:t>6.38EA</w:t>
      </w:r>
      <w:r w:rsidR="00564901" w:rsidRPr="004A4B15">
        <w:t xml:space="preserve">  </w:t>
      </w:r>
      <w:r w:rsidRPr="004A4B15">
        <w:t>The 28 day rule</w:t>
      </w:r>
      <w:r w:rsidR="00564901" w:rsidRPr="004A4B15">
        <w:t>—</w:t>
      </w:r>
      <w:r w:rsidRPr="004A4B15">
        <w:t>additional rules for Secretary</w:t>
      </w:r>
      <w:r w:rsidR="004A4B15">
        <w:noBreakHyphen/>
      </w:r>
      <w:r w:rsidRPr="004A4B15">
        <w:t>approved VIC issuers</w:t>
      </w:r>
      <w:bookmarkEnd w:id="407"/>
    </w:p>
    <w:p w:rsidR="00621CE9" w:rsidRPr="004A4B15" w:rsidRDefault="00621CE9" w:rsidP="00D0458C">
      <w:pPr>
        <w:pStyle w:val="subsection"/>
        <w:keepNext/>
        <w:keepLines/>
        <w:rPr>
          <w:shd w:val="clear" w:color="auto" w:fill="FFFFFF"/>
        </w:rPr>
      </w:pPr>
      <w:r w:rsidRPr="004A4B15">
        <w:tab/>
      </w:r>
      <w:r w:rsidRPr="004A4B15">
        <w:rPr>
          <w:shd w:val="clear" w:color="auto" w:fill="FFFFFF"/>
        </w:rPr>
        <w:t>(1)</w:t>
      </w:r>
      <w:r w:rsidRPr="004A4B15">
        <w:rPr>
          <w:shd w:val="clear" w:color="auto" w:fill="FFFFFF"/>
        </w:rPr>
        <w:tab/>
        <w:t>A person commits an offence if:</w:t>
      </w:r>
    </w:p>
    <w:p w:rsidR="00621CE9" w:rsidRPr="004A4B15" w:rsidRDefault="00621CE9" w:rsidP="00564901">
      <w:pPr>
        <w:pStyle w:val="paragraph"/>
        <w:rPr>
          <w:shd w:val="clear" w:color="auto" w:fill="FFFFFF"/>
        </w:rPr>
      </w:pPr>
      <w:r w:rsidRPr="004A4B15">
        <w:rPr>
          <w:shd w:val="clear" w:color="auto" w:fill="FFFFFF"/>
        </w:rPr>
        <w:tab/>
        <w:t>(a)</w:t>
      </w:r>
      <w:r w:rsidRPr="004A4B15">
        <w:rPr>
          <w:shd w:val="clear" w:color="auto" w:fill="FFFFFF"/>
        </w:rPr>
        <w:tab/>
        <w:t>the person is a Secretary</w:t>
      </w:r>
      <w:r w:rsidR="004A4B15">
        <w:rPr>
          <w:shd w:val="clear" w:color="auto" w:fill="FFFFFF"/>
        </w:rPr>
        <w:noBreakHyphen/>
      </w:r>
      <w:r w:rsidRPr="004A4B15">
        <w:rPr>
          <w:shd w:val="clear" w:color="auto" w:fill="FFFFFF"/>
        </w:rPr>
        <w:t>approved VIC issuer who is approved to issue VICs in more than one airport; and</w:t>
      </w:r>
    </w:p>
    <w:p w:rsidR="00621CE9" w:rsidRPr="004A4B15" w:rsidRDefault="00621CE9" w:rsidP="00564901">
      <w:pPr>
        <w:pStyle w:val="paragraph"/>
        <w:rPr>
          <w:shd w:val="clear" w:color="auto" w:fill="FFFFFF"/>
        </w:rPr>
      </w:pPr>
      <w:r w:rsidRPr="004A4B15">
        <w:rPr>
          <w:shd w:val="clear" w:color="auto" w:fill="FFFFFF"/>
        </w:rPr>
        <w:tab/>
        <w:t>(b)</w:t>
      </w:r>
      <w:r w:rsidRPr="004A4B15">
        <w:rPr>
          <w:shd w:val="clear" w:color="auto" w:fill="FFFFFF"/>
        </w:rPr>
        <w:tab/>
        <w:t>the Secretary</w:t>
      </w:r>
      <w:r w:rsidR="004A4B15">
        <w:rPr>
          <w:shd w:val="clear" w:color="auto" w:fill="FFFFFF"/>
        </w:rPr>
        <w:noBreakHyphen/>
      </w:r>
      <w:r w:rsidRPr="004A4B15">
        <w:rPr>
          <w:shd w:val="clear" w:color="auto" w:fill="FFFFFF"/>
        </w:rPr>
        <w:t>approved VIC issue</w:t>
      </w:r>
      <w:r w:rsidR="00D364ED" w:rsidRPr="004A4B15">
        <w:rPr>
          <w:shd w:val="clear" w:color="auto" w:fill="FFFFFF"/>
        </w:rPr>
        <w:t>r</w:t>
      </w:r>
      <w:r w:rsidR="00AB3A8B" w:rsidRPr="004A4B15">
        <w:rPr>
          <w:shd w:val="clear" w:color="auto" w:fill="FFFFFF"/>
        </w:rPr>
        <w:t xml:space="preserve"> </w:t>
      </w:r>
      <w:r w:rsidR="00D364ED" w:rsidRPr="004A4B15">
        <w:rPr>
          <w:shd w:val="clear" w:color="auto" w:fill="FFFFFF"/>
        </w:rPr>
        <w:t>(</w:t>
      </w:r>
      <w:r w:rsidRPr="004A4B15">
        <w:rPr>
          <w:shd w:val="clear" w:color="auto" w:fill="FFFFFF"/>
        </w:rPr>
        <w:t>or its agent) issues a VIC to a person; and</w:t>
      </w:r>
    </w:p>
    <w:p w:rsidR="00621CE9" w:rsidRPr="004A4B15" w:rsidRDefault="00621CE9" w:rsidP="00564901">
      <w:pPr>
        <w:pStyle w:val="paragraph"/>
        <w:rPr>
          <w:shd w:val="clear" w:color="auto" w:fill="FFFFFF"/>
        </w:rPr>
      </w:pPr>
      <w:r w:rsidRPr="004A4B15">
        <w:rPr>
          <w:shd w:val="clear" w:color="auto" w:fill="FFFFFF"/>
        </w:rPr>
        <w:tab/>
        <w:t>(c)</w:t>
      </w:r>
      <w:r w:rsidRPr="004A4B15">
        <w:rPr>
          <w:shd w:val="clear" w:color="auto" w:fill="FFFFFF"/>
        </w:rPr>
        <w:tab/>
        <w:t>the person to whom the VIC is issued has held a VIC, issued by or on behalf of the Secretary</w:t>
      </w:r>
      <w:r w:rsidR="004A4B15">
        <w:rPr>
          <w:shd w:val="clear" w:color="auto" w:fill="FFFFFF"/>
        </w:rPr>
        <w:noBreakHyphen/>
      </w:r>
      <w:r w:rsidRPr="004A4B15">
        <w:rPr>
          <w:shd w:val="clear" w:color="auto" w:fill="FFFFFF"/>
        </w:rPr>
        <w:t>approved VIC issuer, for any of those airports for a combined total of 28 or more days in the previous 12 months.</w:t>
      </w:r>
    </w:p>
    <w:p w:rsidR="00621CE9" w:rsidRPr="004A4B15" w:rsidRDefault="00564901" w:rsidP="00621CE9">
      <w:pPr>
        <w:pStyle w:val="Penalty"/>
        <w:rPr>
          <w:shd w:val="clear" w:color="auto" w:fill="FFFFFF"/>
        </w:rPr>
      </w:pPr>
      <w:r w:rsidRPr="004A4B15">
        <w:rPr>
          <w:shd w:val="clear" w:color="auto" w:fill="FFFFFF"/>
        </w:rPr>
        <w:t>Penalty:</w:t>
      </w:r>
      <w:r w:rsidRPr="004A4B15">
        <w:rPr>
          <w:shd w:val="clear" w:color="auto" w:fill="FFFFFF"/>
        </w:rPr>
        <w:tab/>
      </w:r>
      <w:r w:rsidR="00621CE9" w:rsidRPr="004A4B15">
        <w:rPr>
          <w:shd w:val="clear" w:color="auto" w:fill="FFFFFF"/>
        </w:rPr>
        <w:t>50 penalty units.</w:t>
      </w:r>
    </w:p>
    <w:p w:rsidR="00621CE9" w:rsidRPr="004A4B15" w:rsidRDefault="00621CE9" w:rsidP="00C3091A">
      <w:pPr>
        <w:pStyle w:val="notetext"/>
      </w:pPr>
      <w:r w:rsidRPr="004A4B15">
        <w:t>Example</w:t>
      </w:r>
      <w:r w:rsidR="00BA71CC" w:rsidRPr="004A4B15">
        <w:t>:</w:t>
      </w:r>
      <w:r w:rsidR="00C3091A" w:rsidRPr="004A4B15">
        <w:tab/>
      </w:r>
      <w:r w:rsidRPr="004A4B15">
        <w:t>If a Secretary</w:t>
      </w:r>
      <w:r w:rsidR="004A4B15">
        <w:noBreakHyphen/>
      </w:r>
      <w:r w:rsidRPr="004A4B15">
        <w:t>approved VIC issuer has, in the previous 12 months, issued a VIC to a person for an airport for a total of 18 days, and issued a VIC to the person for another airport for a total of 10</w:t>
      </w:r>
      <w:r w:rsidR="00D364ED" w:rsidRPr="004A4B15">
        <w:t xml:space="preserve"> </w:t>
      </w:r>
      <w:r w:rsidRPr="004A4B15">
        <w:t>days, the issuer has issued a VIC to the person for any of the airports for a combined total of 28 days in the previous 12 months.</w:t>
      </w:r>
    </w:p>
    <w:p w:rsidR="00621CE9" w:rsidRPr="004A4B15" w:rsidRDefault="00564901" w:rsidP="00564901">
      <w:pPr>
        <w:pStyle w:val="notetext"/>
      </w:pPr>
      <w:r w:rsidRPr="004A4B15">
        <w:t>Note:</w:t>
      </w:r>
      <w:r w:rsidRPr="004A4B15">
        <w:tab/>
      </w:r>
      <w:r w:rsidR="00621CE9" w:rsidRPr="004A4B15">
        <w:t>An airport operator or Secretary</w:t>
      </w:r>
      <w:r w:rsidR="004A4B15">
        <w:noBreakHyphen/>
      </w:r>
      <w:r w:rsidR="00621CE9" w:rsidRPr="004A4B15">
        <w:t>approved VIC issuer is responsible for the actions of its agents under subregulation</w:t>
      </w:r>
      <w:r w:rsidR="004A4B15">
        <w:t> </w:t>
      </w:r>
      <w:r w:rsidR="00621CE9" w:rsidRPr="004A4B15">
        <w:t>6.37G(5).</w:t>
      </w:r>
    </w:p>
    <w:p w:rsidR="00621CE9" w:rsidRPr="004A4B15" w:rsidRDefault="00621CE9" w:rsidP="00564901">
      <w:pPr>
        <w:pStyle w:val="subsection"/>
      </w:pPr>
      <w:r w:rsidRPr="004A4B15">
        <w:tab/>
        <w:t>(2)</w:t>
      </w:r>
      <w:r w:rsidRPr="004A4B15">
        <w:tab/>
        <w:t>A person commits an offence if the person:</w:t>
      </w:r>
    </w:p>
    <w:p w:rsidR="00621CE9" w:rsidRPr="004A4B15" w:rsidRDefault="00621CE9" w:rsidP="00564901">
      <w:pPr>
        <w:pStyle w:val="paragraph"/>
      </w:pPr>
      <w:r w:rsidRPr="004A4B15">
        <w:tab/>
        <w:t>(a)</w:t>
      </w:r>
      <w:r w:rsidRPr="004A4B15">
        <w:tab/>
        <w:t>applies to a Secretary</w:t>
      </w:r>
      <w:r w:rsidR="004A4B15">
        <w:noBreakHyphen/>
      </w:r>
      <w:r w:rsidRPr="004A4B15">
        <w:t>approved VIC issuer for a VIC; and</w:t>
      </w:r>
    </w:p>
    <w:p w:rsidR="00621CE9" w:rsidRPr="004A4B15" w:rsidRDefault="00621CE9" w:rsidP="00564901">
      <w:pPr>
        <w:pStyle w:val="paragraph"/>
      </w:pPr>
      <w:r w:rsidRPr="004A4B15">
        <w:tab/>
        <w:t>(b)</w:t>
      </w:r>
      <w:r w:rsidRPr="004A4B15">
        <w:tab/>
        <w:t>the person knows that he or she has held a VIC, issued by or on behalf of the Secretary</w:t>
      </w:r>
      <w:r w:rsidR="004A4B15">
        <w:noBreakHyphen/>
      </w:r>
      <w:r w:rsidRPr="004A4B15">
        <w:t>approved VIC issuer, for a total of 28 or more days in the previous 12 months.</w:t>
      </w:r>
    </w:p>
    <w:p w:rsidR="00621CE9" w:rsidRPr="004A4B15" w:rsidRDefault="00564901" w:rsidP="00621CE9">
      <w:pPr>
        <w:pStyle w:val="Penalty"/>
      </w:pPr>
      <w:r w:rsidRPr="004A4B15">
        <w:t>Penalty:</w:t>
      </w:r>
      <w:r w:rsidRPr="004A4B15">
        <w:tab/>
      </w:r>
      <w:r w:rsidR="00621CE9" w:rsidRPr="004A4B15">
        <w:t xml:space="preserve">20 penalty units. </w:t>
      </w:r>
    </w:p>
    <w:p w:rsidR="00621CE9" w:rsidRPr="004A4B15" w:rsidRDefault="00621CE9" w:rsidP="00564901">
      <w:pPr>
        <w:pStyle w:val="subsection"/>
      </w:pPr>
      <w:r w:rsidRPr="004A4B15">
        <w:tab/>
        <w:t>(3)</w:t>
      </w:r>
      <w:r w:rsidRPr="004A4B15">
        <w:tab/>
        <w:t xml:space="preserve">Subregulation (4) applies if: </w:t>
      </w:r>
    </w:p>
    <w:p w:rsidR="00621CE9" w:rsidRPr="004A4B15" w:rsidRDefault="00621CE9" w:rsidP="00564901">
      <w:pPr>
        <w:pStyle w:val="paragraph"/>
      </w:pPr>
      <w:r w:rsidRPr="004A4B15">
        <w:tab/>
        <w:t>(a)</w:t>
      </w:r>
      <w:r w:rsidRPr="004A4B15">
        <w:tab/>
        <w:t>a Secretary</w:t>
      </w:r>
      <w:r w:rsidR="004A4B15">
        <w:noBreakHyphen/>
      </w:r>
      <w:r w:rsidRPr="004A4B15">
        <w:t>approved VIC issue</w:t>
      </w:r>
      <w:r w:rsidR="00D364ED" w:rsidRPr="004A4B15">
        <w:t>r</w:t>
      </w:r>
      <w:r w:rsidR="00AB3A8B" w:rsidRPr="004A4B15">
        <w:t xml:space="preserve"> </w:t>
      </w:r>
      <w:r w:rsidR="00D364ED" w:rsidRPr="004A4B15">
        <w:t>(</w:t>
      </w:r>
      <w:r w:rsidRPr="004A4B15">
        <w:t>or its agent) issues VICs for a particular airport during a particular month; and</w:t>
      </w:r>
    </w:p>
    <w:p w:rsidR="00621CE9" w:rsidRPr="004A4B15" w:rsidRDefault="00621CE9" w:rsidP="00564901">
      <w:pPr>
        <w:pStyle w:val="paragraph"/>
      </w:pPr>
      <w:r w:rsidRPr="004A4B15">
        <w:tab/>
        <w:t>(b)</w:t>
      </w:r>
      <w:r w:rsidRPr="004A4B15">
        <w:tab/>
        <w:t>any of the VICs were issued to a person who, by the last day of the month, had held a VIC for the airport for a total of 20 or more days in the previous 12 months; and</w:t>
      </w:r>
    </w:p>
    <w:p w:rsidR="00621CE9" w:rsidRPr="004A4B15" w:rsidRDefault="00621CE9" w:rsidP="00564901">
      <w:pPr>
        <w:pStyle w:val="paragraph"/>
      </w:pPr>
      <w:r w:rsidRPr="004A4B15">
        <w:lastRenderedPageBreak/>
        <w:tab/>
        <w:t>(c)</w:t>
      </w:r>
      <w:r w:rsidRPr="004A4B15">
        <w:tab/>
        <w:t>screened air services are operated from the airport.</w:t>
      </w:r>
    </w:p>
    <w:p w:rsidR="00621CE9" w:rsidRPr="004A4B15" w:rsidRDefault="00621CE9" w:rsidP="00564901">
      <w:pPr>
        <w:pStyle w:val="subsection"/>
      </w:pPr>
      <w:r w:rsidRPr="004A4B15">
        <w:tab/>
        <w:t>(4)</w:t>
      </w:r>
      <w:r w:rsidRPr="004A4B15">
        <w:tab/>
        <w:t>The Secretary</w:t>
      </w:r>
      <w:r w:rsidR="004A4B15">
        <w:noBreakHyphen/>
      </w:r>
      <w:r w:rsidRPr="004A4B15">
        <w:t xml:space="preserve">approved VIC issuer must give to the operator of the airport, by the seventh day of the following month, the following details in relation to each VIC mentioned in </w:t>
      </w:r>
      <w:r w:rsidR="004A4B15">
        <w:t>paragraph (</w:t>
      </w:r>
      <w:r w:rsidRPr="004A4B15">
        <w:t>3</w:t>
      </w:r>
      <w:r w:rsidR="00564901" w:rsidRPr="004A4B15">
        <w:t>)(</w:t>
      </w:r>
      <w:r w:rsidRPr="004A4B15">
        <w:t>b):</w:t>
      </w:r>
    </w:p>
    <w:p w:rsidR="00621CE9" w:rsidRPr="004A4B15" w:rsidRDefault="00621CE9" w:rsidP="00564901">
      <w:pPr>
        <w:pStyle w:val="paragraph"/>
      </w:pPr>
      <w:r w:rsidRPr="004A4B15">
        <w:tab/>
        <w:t>(a)</w:t>
      </w:r>
      <w:r w:rsidRPr="004A4B15">
        <w:tab/>
        <w:t xml:space="preserve">the name, date of birth and address of the person to whom the VIC was issued; and </w:t>
      </w:r>
    </w:p>
    <w:p w:rsidR="00621CE9" w:rsidRPr="004A4B15" w:rsidRDefault="00621CE9" w:rsidP="002D11F4">
      <w:pPr>
        <w:pStyle w:val="paragraph"/>
      </w:pPr>
      <w:r w:rsidRPr="004A4B15">
        <w:tab/>
        <w:t>(b)</w:t>
      </w:r>
      <w:r w:rsidR="002D11F4" w:rsidRPr="004A4B15">
        <w:tab/>
      </w:r>
      <w:r w:rsidRPr="004A4B15">
        <w:t>the date the VIC was issued; and</w:t>
      </w:r>
    </w:p>
    <w:p w:rsidR="00621CE9" w:rsidRPr="004A4B15" w:rsidRDefault="00621CE9" w:rsidP="00564901">
      <w:pPr>
        <w:pStyle w:val="paragraph"/>
      </w:pPr>
      <w:r w:rsidRPr="004A4B15">
        <w:tab/>
        <w:t>(c)</w:t>
      </w:r>
      <w:r w:rsidRPr="004A4B15">
        <w:tab/>
        <w:t>how many days the VIC is valid for.</w:t>
      </w:r>
    </w:p>
    <w:p w:rsidR="00621CE9" w:rsidRPr="004A4B15" w:rsidRDefault="00621CE9" w:rsidP="00564901">
      <w:pPr>
        <w:pStyle w:val="subsection"/>
      </w:pPr>
      <w:r w:rsidRPr="004A4B15">
        <w:tab/>
        <w:t>(5)</w:t>
      </w:r>
      <w:r w:rsidRPr="004A4B15">
        <w:tab/>
        <w:t>A Secretary</w:t>
      </w:r>
      <w:r w:rsidR="004A4B15">
        <w:noBreakHyphen/>
      </w:r>
      <w:r w:rsidRPr="004A4B15">
        <w:t>approved VIC issuer must comply with the Information Privacy Principles set out in section</w:t>
      </w:r>
      <w:r w:rsidR="004A4B15">
        <w:t> </w:t>
      </w:r>
      <w:r w:rsidRPr="004A4B15">
        <w:t xml:space="preserve">14 of the </w:t>
      </w:r>
      <w:r w:rsidRPr="004A4B15">
        <w:rPr>
          <w:i/>
        </w:rPr>
        <w:t>Privacy Act 1988</w:t>
      </w:r>
      <w:r w:rsidRPr="004A4B15">
        <w:t xml:space="preserve"> in relation to information about VICs or VIC holders.</w:t>
      </w:r>
    </w:p>
    <w:p w:rsidR="00621CE9" w:rsidRPr="004A4B15" w:rsidRDefault="00621CE9" w:rsidP="00564901">
      <w:pPr>
        <w:pStyle w:val="subsection"/>
      </w:pPr>
      <w:r w:rsidRPr="004A4B15">
        <w:tab/>
        <w:t>(6)</w:t>
      </w:r>
      <w:r w:rsidRPr="004A4B15">
        <w:tab/>
        <w:t>For this regulation, a VIC issued before 21</w:t>
      </w:r>
      <w:r w:rsidR="004A4B15">
        <w:t> </w:t>
      </w:r>
      <w:r w:rsidRPr="004A4B15">
        <w:t>November 2011 must be disregarded when working out how many days a person has held a VIC.</w:t>
      </w:r>
    </w:p>
    <w:p w:rsidR="00CB66DE" w:rsidRPr="004A4B15" w:rsidRDefault="00CB66DE" w:rsidP="00CB66DE">
      <w:pPr>
        <w:pStyle w:val="ActHead5"/>
      </w:pPr>
      <w:bookmarkStart w:id="408" w:name="_Toc442693254"/>
      <w:r w:rsidRPr="004A4B15">
        <w:rPr>
          <w:rStyle w:val="CharSectno"/>
        </w:rPr>
        <w:t>6.38EB</w:t>
      </w:r>
      <w:r w:rsidRPr="004A4B15">
        <w:t xml:space="preserve">  The 28 day rule—additional rule for Comptroller</w:t>
      </w:r>
      <w:r w:rsidR="004A4B15">
        <w:noBreakHyphen/>
      </w:r>
      <w:r w:rsidRPr="004A4B15">
        <w:t>General of Customs</w:t>
      </w:r>
      <w:bookmarkEnd w:id="408"/>
    </w:p>
    <w:p w:rsidR="00621CE9" w:rsidRPr="004A4B15" w:rsidRDefault="00621CE9" w:rsidP="00564901">
      <w:pPr>
        <w:pStyle w:val="subsection"/>
      </w:pPr>
      <w:r w:rsidRPr="004A4B15">
        <w:tab/>
        <w:t>(1)</w:t>
      </w:r>
      <w:r w:rsidRPr="004A4B15">
        <w:tab/>
      </w:r>
      <w:r w:rsidR="00CB66DE" w:rsidRPr="004A4B15">
        <w:t>The Comptroller</w:t>
      </w:r>
      <w:r w:rsidR="004A4B15">
        <w:noBreakHyphen/>
      </w:r>
      <w:r w:rsidR="00CB66DE" w:rsidRPr="004A4B15">
        <w:t>General of Customs must</w:t>
      </w:r>
      <w:r w:rsidRPr="004A4B15">
        <w:t xml:space="preserve"> not issue a VIC to a person if the person has held a VIC, issued </w:t>
      </w:r>
      <w:r w:rsidR="00885E89" w:rsidRPr="004A4B15">
        <w:t>by the Comptroller</w:t>
      </w:r>
      <w:r w:rsidR="004A4B15">
        <w:noBreakHyphen/>
      </w:r>
      <w:r w:rsidR="00885E89" w:rsidRPr="004A4B15">
        <w:t>General of Customs</w:t>
      </w:r>
      <w:r w:rsidRPr="004A4B15">
        <w:t>, for a total of 28 or more days in the previous 12 months.</w:t>
      </w:r>
    </w:p>
    <w:p w:rsidR="00621CE9" w:rsidRPr="004A4B15" w:rsidRDefault="00621CE9" w:rsidP="00564901">
      <w:pPr>
        <w:pStyle w:val="subsection"/>
      </w:pPr>
      <w:r w:rsidRPr="004A4B15">
        <w:tab/>
        <w:t>(2)</w:t>
      </w:r>
      <w:r w:rsidRPr="004A4B15">
        <w:tab/>
        <w:t>A person commits an offence if the person:</w:t>
      </w:r>
    </w:p>
    <w:p w:rsidR="00621CE9" w:rsidRPr="004A4B15" w:rsidRDefault="00621CE9" w:rsidP="00564901">
      <w:pPr>
        <w:pStyle w:val="paragraph"/>
      </w:pPr>
      <w:r w:rsidRPr="004A4B15">
        <w:tab/>
        <w:t>(a)</w:t>
      </w:r>
      <w:r w:rsidRPr="004A4B15">
        <w:tab/>
        <w:t xml:space="preserve">applies to </w:t>
      </w:r>
      <w:r w:rsidR="00CB66DE" w:rsidRPr="004A4B15">
        <w:t>the Comptroller</w:t>
      </w:r>
      <w:r w:rsidR="004A4B15">
        <w:noBreakHyphen/>
      </w:r>
      <w:r w:rsidR="00CB66DE" w:rsidRPr="004A4B15">
        <w:t>General of Customs</w:t>
      </w:r>
      <w:r w:rsidRPr="004A4B15">
        <w:t xml:space="preserve"> for a VIC; and</w:t>
      </w:r>
    </w:p>
    <w:p w:rsidR="00621CE9" w:rsidRPr="004A4B15" w:rsidRDefault="00621CE9" w:rsidP="00564901">
      <w:pPr>
        <w:pStyle w:val="paragraph"/>
      </w:pPr>
      <w:r w:rsidRPr="004A4B15">
        <w:tab/>
        <w:t>(b)</w:t>
      </w:r>
      <w:r w:rsidRPr="004A4B15">
        <w:tab/>
        <w:t xml:space="preserve">the person knows that he or she has held a VIC, issued by </w:t>
      </w:r>
      <w:r w:rsidR="00CB66DE" w:rsidRPr="004A4B15">
        <w:t>the Comptroller</w:t>
      </w:r>
      <w:r w:rsidR="004A4B15">
        <w:noBreakHyphen/>
      </w:r>
      <w:r w:rsidR="00CB66DE" w:rsidRPr="004A4B15">
        <w:t>General of Customs</w:t>
      </w:r>
      <w:r w:rsidRPr="004A4B15">
        <w:t>, for a total of 28 or more days in the previous 12 months.</w:t>
      </w:r>
    </w:p>
    <w:p w:rsidR="00621CE9" w:rsidRPr="004A4B15" w:rsidRDefault="00564901" w:rsidP="00621CE9">
      <w:pPr>
        <w:pStyle w:val="Penalty"/>
      </w:pPr>
      <w:r w:rsidRPr="004A4B15">
        <w:t>Penalty:</w:t>
      </w:r>
      <w:r w:rsidRPr="004A4B15">
        <w:tab/>
      </w:r>
      <w:r w:rsidR="00621CE9" w:rsidRPr="004A4B15">
        <w:t>20 penalty units.</w:t>
      </w:r>
    </w:p>
    <w:p w:rsidR="00621CE9" w:rsidRPr="004A4B15" w:rsidRDefault="00621CE9" w:rsidP="00564901">
      <w:pPr>
        <w:pStyle w:val="ActHead5"/>
      </w:pPr>
      <w:bookmarkStart w:id="409" w:name="_Toc442693255"/>
      <w:r w:rsidRPr="004A4B15">
        <w:rPr>
          <w:rStyle w:val="CharSectno"/>
        </w:rPr>
        <w:lastRenderedPageBreak/>
        <w:t>6.38F</w:t>
      </w:r>
      <w:r w:rsidR="00564901" w:rsidRPr="004A4B15">
        <w:t xml:space="preserve">  </w:t>
      </w:r>
      <w:r w:rsidRPr="004A4B15">
        <w:t>Temporary exemption from 28 day rule</w:t>
      </w:r>
      <w:bookmarkEnd w:id="409"/>
    </w:p>
    <w:p w:rsidR="00621CE9" w:rsidRPr="004A4B15" w:rsidRDefault="00621CE9" w:rsidP="00564901">
      <w:pPr>
        <w:pStyle w:val="subsection"/>
      </w:pPr>
      <w:r w:rsidRPr="004A4B15">
        <w:tab/>
        <w:t>(1)</w:t>
      </w:r>
      <w:r w:rsidRPr="004A4B15">
        <w:tab/>
        <w:t>The Secretary may exempt, in writing, a VIC issuer, a class of VIC issuers, or all VIC issuers from subregulations 6.38E(2) and (3) and 6.38EA(1) for a period specified in the exemption.</w:t>
      </w:r>
    </w:p>
    <w:p w:rsidR="00621CE9" w:rsidRPr="004A4B15" w:rsidRDefault="00621CE9" w:rsidP="00564901">
      <w:pPr>
        <w:pStyle w:val="subsection"/>
      </w:pPr>
      <w:r w:rsidRPr="004A4B15">
        <w:tab/>
        <w:t>(2)</w:t>
      </w:r>
      <w:r w:rsidRPr="004A4B15">
        <w:tab/>
        <w:t>An exemption may be subject to conditions.</w:t>
      </w:r>
    </w:p>
    <w:p w:rsidR="00621CE9" w:rsidRPr="004A4B15" w:rsidRDefault="00621CE9" w:rsidP="00564901">
      <w:pPr>
        <w:pStyle w:val="subsection"/>
        <w:rPr>
          <w:strike/>
        </w:rPr>
      </w:pPr>
      <w:r w:rsidRPr="004A4B15">
        <w:tab/>
        <w:t>(3)</w:t>
      </w:r>
      <w:r w:rsidRPr="004A4B15">
        <w:tab/>
        <w:t>A VIC issuer to whom the exemption applies must comply with any conditions specified by the Secretary in the exemption.</w:t>
      </w:r>
      <w:r w:rsidRPr="004A4B15">
        <w:rPr>
          <w:strike/>
        </w:rPr>
        <w:t xml:space="preserve"> </w:t>
      </w:r>
    </w:p>
    <w:p w:rsidR="00621CE9" w:rsidRPr="004A4B15" w:rsidRDefault="00621CE9" w:rsidP="00564901">
      <w:pPr>
        <w:pStyle w:val="subsection"/>
      </w:pPr>
      <w:r w:rsidRPr="004A4B15">
        <w:tab/>
        <w:t>(4)</w:t>
      </w:r>
      <w:r w:rsidRPr="004A4B15">
        <w:tab/>
        <w:t>A VIC issuer may apply, in writing, to the Secretary for an exemption under subregulation</w:t>
      </w:r>
      <w:r w:rsidR="00183AC8" w:rsidRPr="004A4B15">
        <w:t> </w:t>
      </w:r>
      <w:r w:rsidRPr="004A4B15">
        <w:t>(1).</w:t>
      </w:r>
    </w:p>
    <w:p w:rsidR="00621CE9" w:rsidRPr="004A4B15" w:rsidRDefault="00621CE9" w:rsidP="00564901">
      <w:pPr>
        <w:pStyle w:val="ActHead5"/>
      </w:pPr>
      <w:bookmarkStart w:id="410" w:name="_Toc442693256"/>
      <w:r w:rsidRPr="004A4B15">
        <w:rPr>
          <w:rStyle w:val="CharSectno"/>
        </w:rPr>
        <w:t>6.38G</w:t>
      </w:r>
      <w:r w:rsidR="00564901" w:rsidRPr="004A4B15">
        <w:t xml:space="preserve">  </w:t>
      </w:r>
      <w:r w:rsidRPr="004A4B15">
        <w:t>VIC issued to applicant for ASIC</w:t>
      </w:r>
      <w:bookmarkEnd w:id="410"/>
    </w:p>
    <w:p w:rsidR="00621CE9" w:rsidRPr="004A4B15" w:rsidRDefault="00621CE9" w:rsidP="00564901">
      <w:pPr>
        <w:pStyle w:val="subsection"/>
      </w:pPr>
      <w:r w:rsidRPr="004A4B15">
        <w:tab/>
      </w:r>
      <w:r w:rsidRPr="004A4B15">
        <w:tab/>
        <w:t>Despite subregulations 6.38E(2) and (3), a VIC issuer may issue a VIC for a particular airport to a person who has held, or will hold, a VIC for that airport for a total of 28 or more days in a 12 month period if:</w:t>
      </w:r>
    </w:p>
    <w:p w:rsidR="00621CE9" w:rsidRPr="004A4B15" w:rsidRDefault="00621CE9" w:rsidP="00564901">
      <w:pPr>
        <w:pStyle w:val="paragraph"/>
      </w:pPr>
      <w:r w:rsidRPr="004A4B15">
        <w:tab/>
        <w:t>(a)</w:t>
      </w:r>
      <w:r w:rsidRPr="004A4B15">
        <w:tab/>
        <w:t>the person has applied for an ASIC and the issuing body has not yet issued, or not yet refused to issue, the ASIC; and</w:t>
      </w:r>
    </w:p>
    <w:p w:rsidR="00621CE9" w:rsidRPr="004A4B15" w:rsidRDefault="00621CE9" w:rsidP="00564901">
      <w:pPr>
        <w:pStyle w:val="paragraph"/>
      </w:pPr>
      <w:r w:rsidRPr="004A4B15">
        <w:tab/>
        <w:t>(b)</w:t>
      </w:r>
      <w:r w:rsidRPr="004A4B15">
        <w:tab/>
        <w:t xml:space="preserve">the VIC issuer independently confirms that the issuing body has received the completed application but has not yet issued, or refused to issue, the ASIC. </w:t>
      </w:r>
    </w:p>
    <w:p w:rsidR="00621CE9" w:rsidRPr="004A4B15" w:rsidRDefault="00621CE9" w:rsidP="00564901">
      <w:pPr>
        <w:pStyle w:val="ActHead5"/>
      </w:pPr>
      <w:bookmarkStart w:id="411" w:name="_Toc442693257"/>
      <w:r w:rsidRPr="004A4B15">
        <w:rPr>
          <w:rStyle w:val="CharSectno"/>
        </w:rPr>
        <w:t>6.38H</w:t>
      </w:r>
      <w:r w:rsidR="00564901" w:rsidRPr="004A4B15">
        <w:t xml:space="preserve">  </w:t>
      </w:r>
      <w:r w:rsidRPr="004A4B15">
        <w:t>VIC issued to ASIC holder</w:t>
      </w:r>
      <w:bookmarkEnd w:id="411"/>
    </w:p>
    <w:p w:rsidR="00621CE9" w:rsidRPr="004A4B15" w:rsidRDefault="00621CE9" w:rsidP="00564901">
      <w:pPr>
        <w:pStyle w:val="subsection"/>
      </w:pPr>
      <w:r w:rsidRPr="004A4B15">
        <w:tab/>
        <w:t>(1)</w:t>
      </w:r>
      <w:r w:rsidRPr="004A4B15">
        <w:tab/>
        <w:t>Despite subregulations 6.38E(2) and (3), a VIC issuer may issue a VIC for a particular airport to a person who has held, or will hold, a VIC for that airport for a total of 28 or more days in a 12 month period if:</w:t>
      </w:r>
    </w:p>
    <w:p w:rsidR="00621CE9" w:rsidRPr="004A4B15" w:rsidRDefault="00621CE9" w:rsidP="00564901">
      <w:pPr>
        <w:pStyle w:val="paragraph"/>
      </w:pPr>
      <w:r w:rsidRPr="004A4B15">
        <w:tab/>
        <w:t>(a)</w:t>
      </w:r>
      <w:r w:rsidRPr="004A4B15">
        <w:tab/>
        <w:t>both of the following apply:</w:t>
      </w:r>
    </w:p>
    <w:p w:rsidR="00621CE9" w:rsidRPr="004A4B15" w:rsidRDefault="00621CE9" w:rsidP="00564901">
      <w:pPr>
        <w:pStyle w:val="paragraphsub"/>
      </w:pPr>
      <w:r w:rsidRPr="004A4B15">
        <w:tab/>
        <w:t>(i)</w:t>
      </w:r>
      <w:r w:rsidRPr="004A4B15">
        <w:tab/>
        <w:t>the person is an ASIC holder and does not have the ASIC on his or her person;</w:t>
      </w:r>
    </w:p>
    <w:p w:rsidR="00621CE9" w:rsidRPr="004A4B15" w:rsidRDefault="00621CE9" w:rsidP="00564901">
      <w:pPr>
        <w:pStyle w:val="paragraphsub"/>
      </w:pPr>
      <w:r w:rsidRPr="004A4B15">
        <w:tab/>
        <w:t>(ii)</w:t>
      </w:r>
      <w:r w:rsidRPr="004A4B15">
        <w:tab/>
        <w:t>the VIC issuer independently confirms that the person holds a valid ASIC; or</w:t>
      </w:r>
    </w:p>
    <w:p w:rsidR="00621CE9" w:rsidRPr="004A4B15" w:rsidRDefault="00621CE9" w:rsidP="00D0458C">
      <w:pPr>
        <w:pStyle w:val="paragraph"/>
        <w:keepNext/>
        <w:keepLines/>
      </w:pPr>
      <w:r w:rsidRPr="004A4B15">
        <w:lastRenderedPageBreak/>
        <w:tab/>
        <w:t>(b)</w:t>
      </w:r>
      <w:r w:rsidRPr="004A4B15">
        <w:tab/>
        <w:t>both of the following apply:</w:t>
      </w:r>
    </w:p>
    <w:p w:rsidR="00621CE9" w:rsidRPr="004A4B15" w:rsidRDefault="00621CE9" w:rsidP="00D0458C">
      <w:pPr>
        <w:pStyle w:val="paragraphsub"/>
        <w:keepNext/>
        <w:keepLines/>
      </w:pPr>
      <w:r w:rsidRPr="004A4B15">
        <w:tab/>
        <w:t>(i)</w:t>
      </w:r>
      <w:r w:rsidRPr="004A4B15">
        <w:tab/>
        <w:t>the person is an ASIC holder and has the ASIC on his or her person;</w:t>
      </w:r>
    </w:p>
    <w:p w:rsidR="00621CE9" w:rsidRPr="004A4B15" w:rsidRDefault="00621CE9" w:rsidP="00564901">
      <w:pPr>
        <w:pStyle w:val="paragraphsub"/>
      </w:pPr>
      <w:r w:rsidRPr="004A4B15">
        <w:tab/>
        <w:t>(ii)</w:t>
      </w:r>
      <w:r w:rsidRPr="004A4B15">
        <w:tab/>
        <w:t xml:space="preserve">the ASIC is for a different airport. </w:t>
      </w:r>
    </w:p>
    <w:p w:rsidR="00621CE9" w:rsidRPr="004A4B15" w:rsidRDefault="00621CE9" w:rsidP="00564901">
      <w:pPr>
        <w:pStyle w:val="subsection"/>
      </w:pPr>
      <w:r w:rsidRPr="004A4B15">
        <w:tab/>
        <w:t>(2)</w:t>
      </w:r>
      <w:r w:rsidRPr="004A4B15">
        <w:tab/>
        <w:t>If a VIC issuer issues a VIC to a person under subregulation</w:t>
      </w:r>
      <w:r w:rsidR="00183AC8" w:rsidRPr="004A4B15">
        <w:t> </w:t>
      </w:r>
      <w:r w:rsidRPr="004A4B15">
        <w:t xml:space="preserve">(1), the VIC issuer must ensure that the VIC does not have any expiry date any later than the expiry date of the ASIC. </w:t>
      </w:r>
    </w:p>
    <w:p w:rsidR="00621CE9" w:rsidRPr="004A4B15" w:rsidRDefault="00621CE9" w:rsidP="00D0458C">
      <w:pPr>
        <w:pStyle w:val="ActHead5"/>
      </w:pPr>
      <w:bookmarkStart w:id="412" w:name="_Toc442693258"/>
      <w:r w:rsidRPr="004A4B15">
        <w:rPr>
          <w:rStyle w:val="CharSectno"/>
        </w:rPr>
        <w:t>6.38I</w:t>
      </w:r>
      <w:r w:rsidR="00564901" w:rsidRPr="004A4B15">
        <w:t xml:space="preserve">  </w:t>
      </w:r>
      <w:r w:rsidRPr="004A4B15">
        <w:t>VIC issued to person in exceptional circumstances</w:t>
      </w:r>
      <w:bookmarkEnd w:id="412"/>
    </w:p>
    <w:p w:rsidR="00621CE9" w:rsidRPr="004A4B15" w:rsidRDefault="00621CE9" w:rsidP="00D0458C">
      <w:pPr>
        <w:pStyle w:val="subsection"/>
        <w:keepNext/>
        <w:keepLines/>
      </w:pPr>
      <w:r w:rsidRPr="004A4B15">
        <w:tab/>
        <w:t>(1)</w:t>
      </w:r>
      <w:r w:rsidRPr="004A4B15">
        <w:tab/>
        <w:t xml:space="preserve">Despite subregulations 6.38E(2) and (3), a VIC issuer may issue a VIC for a particular airport to a person who has held, or will hold, a VIC for that airport for a total of 28 or more days in a 12 month period if the VIC issuer is satisfied on reasonable grounds that there are exceptional circumstances to justify the issue of the VIC. </w:t>
      </w:r>
    </w:p>
    <w:p w:rsidR="00621CE9" w:rsidRPr="004A4B15" w:rsidRDefault="00621CE9" w:rsidP="00C3091A">
      <w:pPr>
        <w:pStyle w:val="notetext"/>
      </w:pPr>
      <w:r w:rsidRPr="004A4B15">
        <w:t>Example</w:t>
      </w:r>
      <w:r w:rsidR="00BA71CC" w:rsidRPr="004A4B15">
        <w:t>:</w:t>
      </w:r>
      <w:r w:rsidR="00C3091A" w:rsidRPr="004A4B15">
        <w:tab/>
      </w:r>
      <w:r w:rsidRPr="004A4B15">
        <w:t>There is a plumbing or electrical emergency and the person requires a VIC to access areas to fix the problem.</w:t>
      </w:r>
    </w:p>
    <w:p w:rsidR="00621CE9" w:rsidRPr="004A4B15" w:rsidRDefault="00621CE9" w:rsidP="00564901">
      <w:pPr>
        <w:pStyle w:val="subsection"/>
      </w:pPr>
      <w:r w:rsidRPr="004A4B15">
        <w:tab/>
        <w:t>(2)</w:t>
      </w:r>
      <w:r w:rsidRPr="004A4B15">
        <w:tab/>
        <w:t>If a VIC issuer issues a VIC in the circumstances mentioned in subregulation</w:t>
      </w:r>
      <w:r w:rsidR="00183AC8" w:rsidRPr="004A4B15">
        <w:t> </w:t>
      </w:r>
      <w:r w:rsidRPr="004A4B15">
        <w:t xml:space="preserve">(1), the VIC issuer must: </w:t>
      </w:r>
    </w:p>
    <w:p w:rsidR="00621CE9" w:rsidRPr="004A4B15" w:rsidRDefault="00621CE9" w:rsidP="00564901">
      <w:pPr>
        <w:pStyle w:val="paragraph"/>
      </w:pPr>
      <w:r w:rsidRPr="004A4B15">
        <w:tab/>
        <w:t>(a)</w:t>
      </w:r>
      <w:r w:rsidRPr="004A4B15">
        <w:tab/>
        <w:t>record, in writing, the circumstances under which the VIC was issued; and</w:t>
      </w:r>
    </w:p>
    <w:p w:rsidR="00621CE9" w:rsidRPr="004A4B15" w:rsidRDefault="00621CE9" w:rsidP="00564901">
      <w:pPr>
        <w:pStyle w:val="paragraph"/>
      </w:pPr>
      <w:r w:rsidRPr="004A4B15">
        <w:tab/>
        <w:t>(b)</w:t>
      </w:r>
      <w:r w:rsidRPr="004A4B15">
        <w:tab/>
        <w:t xml:space="preserve">maintain the record for 24 months; and </w:t>
      </w:r>
    </w:p>
    <w:p w:rsidR="00621CE9" w:rsidRPr="004A4B15" w:rsidRDefault="00621CE9" w:rsidP="00564901">
      <w:pPr>
        <w:pStyle w:val="paragraph"/>
      </w:pPr>
      <w:r w:rsidRPr="004A4B15">
        <w:tab/>
        <w:t>(c)</w:t>
      </w:r>
      <w:r w:rsidRPr="004A4B15">
        <w:tab/>
        <w:t>allow an aviation security inspector to inspect the record on request during normal business hours.</w:t>
      </w:r>
    </w:p>
    <w:p w:rsidR="00D56687" w:rsidRPr="004A4B15" w:rsidRDefault="00D56687" w:rsidP="00564901">
      <w:pPr>
        <w:pStyle w:val="ActHead5"/>
      </w:pPr>
      <w:bookmarkStart w:id="413" w:name="_Toc442693259"/>
      <w:r w:rsidRPr="004A4B15">
        <w:rPr>
          <w:rStyle w:val="CharSectno"/>
        </w:rPr>
        <w:t>6.39</w:t>
      </w:r>
      <w:r w:rsidR="00564901" w:rsidRPr="004A4B15">
        <w:t xml:space="preserve">  </w:t>
      </w:r>
      <w:r w:rsidRPr="004A4B15">
        <w:t>Default form of VICs</w:t>
      </w:r>
      <w:bookmarkEnd w:id="413"/>
    </w:p>
    <w:p w:rsidR="00621CE9" w:rsidRPr="004A4B15" w:rsidRDefault="00621CE9" w:rsidP="00564901">
      <w:pPr>
        <w:pStyle w:val="subsection"/>
      </w:pPr>
      <w:r w:rsidRPr="004A4B15">
        <w:tab/>
        <w:t>(1)</w:t>
      </w:r>
      <w:r w:rsidRPr="004A4B15">
        <w:tab/>
        <w:t>Unless the Secretary approves otherwise, the form of a VIC is as follows:</w:t>
      </w:r>
    </w:p>
    <w:p w:rsidR="00BA71CC" w:rsidRPr="004A4B15" w:rsidRDefault="00BA71CC" w:rsidP="00D0458C">
      <w:pPr>
        <w:pStyle w:val="subsection"/>
        <w:pageBreakBefore/>
      </w:pPr>
      <w:r w:rsidRPr="004A4B15">
        <w:rPr>
          <w:noProof/>
        </w:rPr>
        <w:lastRenderedPageBreak/>
        <w:drawing>
          <wp:inline distT="0" distB="0" distL="0" distR="0" wp14:anchorId="411C5BF4" wp14:editId="78007668">
            <wp:extent cx="5331460" cy="5878195"/>
            <wp:effectExtent l="0" t="0" r="2540" b="8255"/>
            <wp:docPr id="17" name="Picture 17" descr="ASIC Card 3 - 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SIC Card 3 - VI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31460" cy="5878195"/>
                    </a:xfrm>
                    <a:prstGeom prst="rect">
                      <a:avLst/>
                    </a:prstGeom>
                    <a:noFill/>
                    <a:ln>
                      <a:noFill/>
                    </a:ln>
                  </pic:spPr>
                </pic:pic>
              </a:graphicData>
            </a:graphic>
          </wp:inline>
        </w:drawing>
      </w:r>
    </w:p>
    <w:p w:rsidR="00D56687" w:rsidRPr="004A4B15" w:rsidRDefault="00D56687" w:rsidP="00564901">
      <w:pPr>
        <w:pStyle w:val="subsection"/>
      </w:pPr>
      <w:r w:rsidRPr="004A4B15">
        <w:lastRenderedPageBreak/>
        <w:tab/>
        <w:t>(2)</w:t>
      </w:r>
      <w:r w:rsidRPr="004A4B15">
        <w:tab/>
      </w:r>
      <w:r w:rsidR="00621CE9" w:rsidRPr="004A4B15">
        <w:t>Subject to subregulation</w:t>
      </w:r>
      <w:r w:rsidR="00183AC8" w:rsidRPr="004A4B15">
        <w:t> </w:t>
      </w:r>
      <w:r w:rsidR="00621CE9" w:rsidRPr="004A4B15">
        <w:t xml:space="preserve">(4A), and unless </w:t>
      </w:r>
      <w:r w:rsidRPr="004A4B15">
        <w:t>the Secretary approves otherwise, a VIC must comply with the following requirements:</w:t>
      </w:r>
    </w:p>
    <w:p w:rsidR="00D56687" w:rsidRPr="004A4B15" w:rsidRDefault="00D56687" w:rsidP="00564901">
      <w:pPr>
        <w:pStyle w:val="paragraph"/>
      </w:pPr>
      <w:r w:rsidRPr="004A4B15">
        <w:tab/>
        <w:t>(a)</w:t>
      </w:r>
      <w:r w:rsidRPr="004A4B15">
        <w:tab/>
        <w:t>the dimensions of the VIC, and of each of its parts, must be as shown in the diagram in subregulation</w:t>
      </w:r>
      <w:r w:rsidR="00183AC8" w:rsidRPr="004A4B15">
        <w:t> </w:t>
      </w:r>
      <w:r w:rsidRPr="004A4B15">
        <w:t>(1);</w:t>
      </w:r>
    </w:p>
    <w:p w:rsidR="00D56687" w:rsidRPr="004A4B15" w:rsidRDefault="00D56687" w:rsidP="00564901">
      <w:pPr>
        <w:pStyle w:val="paragraph"/>
      </w:pPr>
      <w:r w:rsidRPr="004A4B15">
        <w:tab/>
        <w:t>(b)</w:t>
      </w:r>
      <w:r w:rsidRPr="004A4B15">
        <w:tab/>
        <w:t>where the diagram indicates a particular colour, type</w:t>
      </w:r>
      <w:r w:rsidR="004A4B15">
        <w:noBreakHyphen/>
      </w:r>
      <w:r w:rsidRPr="004A4B15">
        <w:t>face or type size, that colour, type</w:t>
      </w:r>
      <w:r w:rsidR="004A4B15">
        <w:noBreakHyphen/>
      </w:r>
      <w:r w:rsidRPr="004A4B15">
        <w:t>face or type size must be used;</w:t>
      </w:r>
    </w:p>
    <w:p w:rsidR="00D56687" w:rsidRPr="004A4B15" w:rsidRDefault="00D56687" w:rsidP="00564901">
      <w:pPr>
        <w:pStyle w:val="paragraph"/>
      </w:pPr>
      <w:r w:rsidRPr="004A4B15">
        <w:tab/>
        <w:t>(c)</w:t>
      </w:r>
      <w:r w:rsidRPr="004A4B15">
        <w:tab/>
        <w:t>the image of the holder (if shown on the card) must be a recent photograph of the holder, showing the holder’s full face and his or her head and shoulders;</w:t>
      </w:r>
    </w:p>
    <w:p w:rsidR="00D56687" w:rsidRPr="004A4B15" w:rsidRDefault="00D56687" w:rsidP="00564901">
      <w:pPr>
        <w:pStyle w:val="paragraph"/>
      </w:pPr>
      <w:r w:rsidRPr="004A4B15">
        <w:tab/>
        <w:t>(d)</w:t>
      </w:r>
      <w:r w:rsidRPr="004A4B15">
        <w:tab/>
        <w:t xml:space="preserve">the </w:t>
      </w:r>
      <w:r w:rsidR="00F54CA1" w:rsidRPr="004A4B15">
        <w:t xml:space="preserve">given name </w:t>
      </w:r>
      <w:r w:rsidRPr="004A4B15">
        <w:t>and surname (if shown on the card) must be those that the holder normally uses;</w:t>
      </w:r>
    </w:p>
    <w:p w:rsidR="00D56687" w:rsidRPr="004A4B15" w:rsidRDefault="00D56687" w:rsidP="00564901">
      <w:pPr>
        <w:pStyle w:val="paragraph"/>
      </w:pPr>
      <w:r w:rsidRPr="004A4B15">
        <w:tab/>
        <w:t>(e)</w:t>
      </w:r>
      <w:r w:rsidRPr="004A4B15">
        <w:tab/>
        <w:t>the number must be unique among VICs issued by that</w:t>
      </w:r>
      <w:r w:rsidR="00F54CA1" w:rsidRPr="004A4B15">
        <w:t xml:space="preserve"> VIC issuer</w:t>
      </w:r>
      <w:r w:rsidRPr="004A4B15">
        <w:t>;</w:t>
      </w:r>
    </w:p>
    <w:p w:rsidR="00D56687" w:rsidRPr="004A4B15" w:rsidRDefault="00D56687" w:rsidP="00564901">
      <w:pPr>
        <w:pStyle w:val="paragraph"/>
      </w:pPr>
      <w:r w:rsidRPr="004A4B15">
        <w:tab/>
        <w:t>(f)</w:t>
      </w:r>
      <w:r w:rsidRPr="004A4B15">
        <w:tab/>
        <w:t>the ICAO 4</w:t>
      </w:r>
      <w:r w:rsidR="004A4B15">
        <w:noBreakHyphen/>
      </w:r>
      <w:r w:rsidRPr="004A4B15">
        <w:t>letter code, the ICAO 3</w:t>
      </w:r>
      <w:r w:rsidR="004A4B15">
        <w:noBreakHyphen/>
      </w:r>
      <w:r w:rsidRPr="004A4B15">
        <w:t>letter code or the IATA 3</w:t>
      </w:r>
      <w:r w:rsidR="004A4B15">
        <w:noBreakHyphen/>
      </w:r>
      <w:r w:rsidRPr="004A4B15">
        <w:t>letter code for the airport must appear where ‘APT SPECIFIC’ appears on the diagram in subregulation</w:t>
      </w:r>
      <w:r w:rsidR="00183AC8" w:rsidRPr="004A4B15">
        <w:t> </w:t>
      </w:r>
      <w:r w:rsidRPr="004A4B15">
        <w:t>(1);</w:t>
      </w:r>
    </w:p>
    <w:p w:rsidR="00F54CA1" w:rsidRPr="004A4B15" w:rsidRDefault="00F54CA1" w:rsidP="00564901">
      <w:pPr>
        <w:pStyle w:val="paragraph"/>
      </w:pPr>
      <w:r w:rsidRPr="004A4B15">
        <w:tab/>
        <w:t>(g)</w:t>
      </w:r>
      <w:r w:rsidRPr="004A4B15">
        <w:tab/>
        <w:t>the VIC issuer identifier must be:</w:t>
      </w:r>
    </w:p>
    <w:p w:rsidR="00F54CA1" w:rsidRPr="004A4B15" w:rsidRDefault="00F54CA1" w:rsidP="00564901">
      <w:pPr>
        <w:pStyle w:val="paragraphsub"/>
      </w:pPr>
      <w:r w:rsidRPr="004A4B15">
        <w:tab/>
        <w:t>(i)</w:t>
      </w:r>
      <w:r w:rsidRPr="004A4B15">
        <w:tab/>
        <w:t>if the VIC is issued by an airport operator or its agent:</w:t>
      </w:r>
    </w:p>
    <w:p w:rsidR="00F54CA1" w:rsidRPr="004A4B15" w:rsidRDefault="00F54CA1" w:rsidP="00564901">
      <w:pPr>
        <w:pStyle w:val="paragraphsub-sub"/>
      </w:pPr>
      <w:r w:rsidRPr="004A4B15">
        <w:tab/>
        <w:t>(A)</w:t>
      </w:r>
      <w:r w:rsidRPr="004A4B15">
        <w:tab/>
        <w:t>the airport operator’s logo; or</w:t>
      </w:r>
    </w:p>
    <w:p w:rsidR="00F54CA1" w:rsidRPr="004A4B15" w:rsidRDefault="00F54CA1" w:rsidP="00564901">
      <w:pPr>
        <w:pStyle w:val="paragraphsub-sub"/>
      </w:pPr>
      <w:r w:rsidRPr="004A4B15">
        <w:tab/>
        <w:t>(B)</w:t>
      </w:r>
      <w:r w:rsidRPr="004A4B15">
        <w:tab/>
        <w:t>the ICAO 4</w:t>
      </w:r>
      <w:r w:rsidR="004A4B15">
        <w:noBreakHyphen/>
      </w:r>
      <w:r w:rsidRPr="004A4B15">
        <w:t>letter code, the ICAO 3</w:t>
      </w:r>
      <w:r w:rsidR="004A4B15">
        <w:noBreakHyphen/>
      </w:r>
      <w:r w:rsidRPr="004A4B15">
        <w:t>letter code or the IATA 3</w:t>
      </w:r>
      <w:r w:rsidR="004A4B15">
        <w:noBreakHyphen/>
      </w:r>
      <w:r w:rsidRPr="004A4B15">
        <w:t>letter code for the airport; or</w:t>
      </w:r>
    </w:p>
    <w:p w:rsidR="00F54CA1" w:rsidRPr="004A4B15" w:rsidRDefault="00F54CA1" w:rsidP="00564901">
      <w:pPr>
        <w:pStyle w:val="paragraphsub"/>
      </w:pPr>
      <w:r w:rsidRPr="004A4B15">
        <w:tab/>
        <w:t>(ii)</w:t>
      </w:r>
      <w:r w:rsidRPr="004A4B15">
        <w:tab/>
        <w:t>if the VIC is issued by a Secretary</w:t>
      </w:r>
      <w:r w:rsidR="004A4B15">
        <w:noBreakHyphen/>
      </w:r>
      <w:r w:rsidRPr="004A4B15">
        <w:t>approved VIC issuer or its agent</w:t>
      </w:r>
      <w:r w:rsidR="00564901" w:rsidRPr="004A4B15">
        <w:t>—</w:t>
      </w:r>
      <w:r w:rsidRPr="004A4B15">
        <w:t>the aircraft operator’s company or trading name; or</w:t>
      </w:r>
    </w:p>
    <w:p w:rsidR="00CB66DE" w:rsidRPr="004A4B15" w:rsidRDefault="00CB66DE" w:rsidP="00CB66DE">
      <w:pPr>
        <w:pStyle w:val="paragraphsub"/>
      </w:pPr>
      <w:r w:rsidRPr="004A4B15">
        <w:tab/>
        <w:t>(iii)</w:t>
      </w:r>
      <w:r w:rsidRPr="004A4B15">
        <w:tab/>
        <w:t>if the VIC is issued by the Comptroller</w:t>
      </w:r>
      <w:r w:rsidR="004A4B15">
        <w:noBreakHyphen/>
      </w:r>
      <w:r w:rsidRPr="004A4B15">
        <w:t>General of Customs—the words ‘Comptroller</w:t>
      </w:r>
      <w:r w:rsidR="004A4B15">
        <w:noBreakHyphen/>
      </w:r>
      <w:r w:rsidRPr="004A4B15">
        <w:t>General of Customs’;</w:t>
      </w:r>
    </w:p>
    <w:p w:rsidR="00F54CA1" w:rsidRPr="004A4B15" w:rsidRDefault="00F54CA1" w:rsidP="00564901">
      <w:pPr>
        <w:pStyle w:val="subsection2"/>
      </w:pPr>
      <w:r w:rsidRPr="004A4B15">
        <w:tab/>
        <w:t xml:space="preserve">however, the background to the identifier may be any colour; </w:t>
      </w:r>
    </w:p>
    <w:p w:rsidR="00D56687" w:rsidRPr="004A4B15" w:rsidRDefault="00D56687" w:rsidP="00564901">
      <w:pPr>
        <w:pStyle w:val="paragraph"/>
      </w:pPr>
      <w:r w:rsidRPr="004A4B15">
        <w:tab/>
        <w:t>(i)</w:t>
      </w:r>
      <w:r w:rsidRPr="004A4B15">
        <w:tab/>
        <w:t>the expiry date (if shown on the card) must be in the form</w:t>
      </w:r>
      <w:r w:rsidR="00F54CA1" w:rsidRPr="004A4B15">
        <w:t xml:space="preserve"> </w:t>
      </w:r>
      <w:r w:rsidR="00F54CA1" w:rsidRPr="004A4B15">
        <w:rPr>
          <w:i/>
        </w:rPr>
        <w:t>day</w:t>
      </w:r>
      <w:r w:rsidRPr="004A4B15">
        <w:t xml:space="preserve"> </w:t>
      </w:r>
      <w:r w:rsidRPr="004A4B15">
        <w:rPr>
          <w:i/>
        </w:rPr>
        <w:t>abbreviated month</w:t>
      </w:r>
      <w:r w:rsidRPr="004A4B15">
        <w:t xml:space="preserve"> </w:t>
      </w:r>
      <w:r w:rsidRPr="004A4B15">
        <w:rPr>
          <w:i/>
        </w:rPr>
        <w:t>abbreviated year</w:t>
      </w:r>
      <w:r w:rsidRPr="004A4B15">
        <w:t xml:space="preserve">, where </w:t>
      </w:r>
      <w:r w:rsidRPr="004A4B15">
        <w:rPr>
          <w:b/>
          <w:i/>
        </w:rPr>
        <w:t>abbreviated month</w:t>
      </w:r>
      <w:r w:rsidRPr="004A4B15">
        <w:t xml:space="preserve"> means the first 3 letters of the name of the month of expiry and </w:t>
      </w:r>
      <w:r w:rsidRPr="004A4B15">
        <w:rPr>
          <w:b/>
          <w:i/>
        </w:rPr>
        <w:t>abbreviated year</w:t>
      </w:r>
      <w:r w:rsidRPr="004A4B15">
        <w:t xml:space="preserve"> means the last 2</w:t>
      </w:r>
      <w:r w:rsidR="00D364ED" w:rsidRPr="004A4B15">
        <w:t xml:space="preserve"> </w:t>
      </w:r>
      <w:r w:rsidRPr="004A4B15">
        <w:t>digits of the number of the year of expiry.</w:t>
      </w:r>
    </w:p>
    <w:p w:rsidR="00D56687" w:rsidRPr="004A4B15" w:rsidRDefault="00D56687" w:rsidP="00564901">
      <w:pPr>
        <w:pStyle w:val="subsection"/>
      </w:pPr>
      <w:r w:rsidRPr="004A4B15">
        <w:tab/>
        <w:t>(3)</w:t>
      </w:r>
      <w:r w:rsidRPr="004A4B15">
        <w:tab/>
        <w:t xml:space="preserve">A VIC that is issued to a law enforcement officer or an officer or employee of ASIO may bear the holder’s name on the back of the </w:t>
      </w:r>
      <w:r w:rsidRPr="004A4B15">
        <w:lastRenderedPageBreak/>
        <w:t>card (that is, the side other than the side on which the other particulars and things required by subregulation</w:t>
      </w:r>
      <w:r w:rsidR="00183AC8" w:rsidRPr="004A4B15">
        <w:t> </w:t>
      </w:r>
      <w:r w:rsidRPr="004A4B15">
        <w:t>(2) appear).</w:t>
      </w:r>
    </w:p>
    <w:p w:rsidR="00D56687" w:rsidRPr="004A4B15" w:rsidRDefault="00D56687" w:rsidP="00564901">
      <w:pPr>
        <w:pStyle w:val="subsection"/>
      </w:pPr>
      <w:r w:rsidRPr="004A4B15">
        <w:tab/>
        <w:t>(4)</w:t>
      </w:r>
      <w:r w:rsidRPr="004A4B15">
        <w:tab/>
        <w:t>The Secretary may approve the issue of a VIC showing the holder’s name on the back if the Secretary is satisfied that having the holder’s name on the front would put the holder’s personal security at risk.</w:t>
      </w:r>
    </w:p>
    <w:p w:rsidR="00F54CA1" w:rsidRPr="004A4B15" w:rsidRDefault="00F54CA1" w:rsidP="00564901">
      <w:pPr>
        <w:pStyle w:val="subsection"/>
      </w:pPr>
      <w:r w:rsidRPr="004A4B15">
        <w:tab/>
        <w:t>(4A)</w:t>
      </w:r>
      <w:r w:rsidRPr="004A4B15">
        <w:tab/>
        <w:t xml:space="preserve">If a VIC is valid for more than 24 hours at a designated airport, or more than 72 hours at an airport that is not a designated airport, the VIC must contain: </w:t>
      </w:r>
    </w:p>
    <w:p w:rsidR="00F54CA1" w:rsidRPr="004A4B15" w:rsidRDefault="00F54CA1" w:rsidP="00564901">
      <w:pPr>
        <w:pStyle w:val="paragraph"/>
      </w:pPr>
      <w:r w:rsidRPr="004A4B15">
        <w:tab/>
        <w:t>(a)</w:t>
      </w:r>
      <w:r w:rsidRPr="004A4B15">
        <w:tab/>
        <w:t xml:space="preserve">the image of the VIC holder as mentioned in </w:t>
      </w:r>
      <w:r w:rsidR="004A4B15">
        <w:t>paragraph (</w:t>
      </w:r>
      <w:r w:rsidRPr="004A4B15">
        <w:t>2</w:t>
      </w:r>
      <w:r w:rsidR="00564901" w:rsidRPr="004A4B15">
        <w:t>)(</w:t>
      </w:r>
      <w:r w:rsidRPr="004A4B15">
        <w:t>c); and</w:t>
      </w:r>
    </w:p>
    <w:p w:rsidR="00F54CA1" w:rsidRPr="004A4B15" w:rsidRDefault="00F54CA1" w:rsidP="00564901">
      <w:pPr>
        <w:pStyle w:val="paragraph"/>
      </w:pPr>
      <w:r w:rsidRPr="004A4B15">
        <w:tab/>
        <w:t>(b)</w:t>
      </w:r>
      <w:r w:rsidRPr="004A4B15">
        <w:tab/>
        <w:t xml:space="preserve">the given name and surname of the VIC holder as mentioned in </w:t>
      </w:r>
      <w:r w:rsidR="004A4B15">
        <w:t>paragraph (</w:t>
      </w:r>
      <w:r w:rsidRPr="004A4B15">
        <w:t>2</w:t>
      </w:r>
      <w:r w:rsidR="00564901" w:rsidRPr="004A4B15">
        <w:t>)(</w:t>
      </w:r>
      <w:r w:rsidRPr="004A4B15">
        <w:t>d); and</w:t>
      </w:r>
    </w:p>
    <w:p w:rsidR="00F54CA1" w:rsidRPr="004A4B15" w:rsidRDefault="00F54CA1" w:rsidP="00564901">
      <w:pPr>
        <w:pStyle w:val="paragraph"/>
      </w:pPr>
      <w:r w:rsidRPr="004A4B15">
        <w:tab/>
        <w:t>(c)</w:t>
      </w:r>
      <w:r w:rsidRPr="004A4B15">
        <w:tab/>
        <w:t xml:space="preserve">the expiry date of the VIC as mentioned in </w:t>
      </w:r>
      <w:r w:rsidR="004A4B15">
        <w:t>paragraph (</w:t>
      </w:r>
      <w:r w:rsidRPr="004A4B15">
        <w:t>2</w:t>
      </w:r>
      <w:r w:rsidR="00564901" w:rsidRPr="004A4B15">
        <w:t>)(</w:t>
      </w:r>
      <w:r w:rsidRPr="004A4B15">
        <w:t>i).</w:t>
      </w:r>
    </w:p>
    <w:p w:rsidR="00D56687" w:rsidRPr="004A4B15" w:rsidRDefault="00D56687" w:rsidP="00564901">
      <w:pPr>
        <w:pStyle w:val="subsection"/>
      </w:pPr>
      <w:r w:rsidRPr="004A4B15">
        <w:tab/>
        <w:t>(5)</w:t>
      </w:r>
      <w:r w:rsidRPr="004A4B15">
        <w:tab/>
        <w:t xml:space="preserve">Unless the Secretary has approved otherwise, </w:t>
      </w:r>
      <w:r w:rsidR="004606EC" w:rsidRPr="004A4B15">
        <w:t xml:space="preserve">a VIC issuer </w:t>
      </w:r>
      <w:r w:rsidRPr="004A4B15">
        <w:t xml:space="preserve">must not issue a VIC that does not comply with subregulations (1) to </w:t>
      </w:r>
      <w:r w:rsidR="004606EC" w:rsidRPr="004A4B15">
        <w:t>(4A)</w:t>
      </w:r>
      <w:r w:rsidRPr="004A4B15">
        <w:t>.</w:t>
      </w:r>
    </w:p>
    <w:p w:rsidR="00D56687" w:rsidRPr="004A4B15" w:rsidRDefault="00564901" w:rsidP="00D56687">
      <w:pPr>
        <w:pStyle w:val="Penalty"/>
        <w:rPr>
          <w:color w:val="000000"/>
        </w:rPr>
      </w:pPr>
      <w:r w:rsidRPr="004A4B15">
        <w:t>Penalty:</w:t>
      </w:r>
      <w:r w:rsidRPr="004A4B15">
        <w:tab/>
      </w:r>
      <w:r w:rsidR="00D56687" w:rsidRPr="004A4B15">
        <w:t>50</w:t>
      </w:r>
      <w:r w:rsidR="00D56687" w:rsidRPr="004A4B15">
        <w:rPr>
          <w:color w:val="000000"/>
        </w:rPr>
        <w:t xml:space="preserve"> penalty units.</w:t>
      </w:r>
    </w:p>
    <w:p w:rsidR="004606EC" w:rsidRPr="004A4B15" w:rsidRDefault="00564901" w:rsidP="00564901">
      <w:pPr>
        <w:pStyle w:val="notetext"/>
      </w:pPr>
      <w:r w:rsidRPr="004A4B15">
        <w:t>Note:</w:t>
      </w:r>
      <w:r w:rsidRPr="004A4B15">
        <w:tab/>
      </w:r>
      <w:r w:rsidR="004606EC" w:rsidRPr="004A4B15">
        <w:t>An airport operator or Secretary</w:t>
      </w:r>
      <w:r w:rsidR="004A4B15">
        <w:noBreakHyphen/>
      </w:r>
      <w:r w:rsidR="004606EC" w:rsidRPr="004A4B15">
        <w:t>approved VIC issuer is responsible for the actions of its agents under subregulation</w:t>
      </w:r>
      <w:r w:rsidR="004A4B15">
        <w:t> </w:t>
      </w:r>
      <w:r w:rsidR="004606EC" w:rsidRPr="004A4B15">
        <w:t>6.37G(5).</w:t>
      </w:r>
    </w:p>
    <w:p w:rsidR="00D56687" w:rsidRPr="004A4B15" w:rsidRDefault="00D56687" w:rsidP="00564901">
      <w:pPr>
        <w:pStyle w:val="subsection"/>
      </w:pPr>
      <w:r w:rsidRPr="004A4B15">
        <w:tab/>
        <w:t>(6)</w:t>
      </w:r>
      <w:r w:rsidRPr="004A4B15">
        <w:tab/>
        <w:t>An offence under subregulation</w:t>
      </w:r>
      <w:r w:rsidR="00183AC8" w:rsidRPr="004A4B15">
        <w:t> </w:t>
      </w:r>
      <w:r w:rsidRPr="004A4B15">
        <w:t>(5) is an offence of strict liability.</w:t>
      </w:r>
    </w:p>
    <w:p w:rsidR="00D56687" w:rsidRPr="004A4B15" w:rsidRDefault="00564901" w:rsidP="00564901">
      <w:pPr>
        <w:pStyle w:val="notetext"/>
      </w:pPr>
      <w:r w:rsidRPr="004A4B15">
        <w:t>Note:</w:t>
      </w:r>
      <w:r w:rsidRPr="004A4B15">
        <w:tab/>
      </w:r>
      <w:r w:rsidR="00D56687" w:rsidRPr="004A4B15">
        <w:t xml:space="preserve">For </w:t>
      </w:r>
      <w:r w:rsidR="00D56687" w:rsidRPr="004A4B15">
        <w:rPr>
          <w:b/>
          <w:i/>
          <w:iCs/>
        </w:rPr>
        <w:t>strict liability</w:t>
      </w:r>
      <w:r w:rsidR="00D56687" w:rsidRPr="004A4B15">
        <w:t>, see section</w:t>
      </w:r>
      <w:r w:rsidR="004A4B15">
        <w:t> </w:t>
      </w:r>
      <w:r w:rsidR="00D56687" w:rsidRPr="004A4B15">
        <w:rPr>
          <w:noProof/>
        </w:rPr>
        <w:t>6</w:t>
      </w:r>
      <w:r w:rsidR="00D56687" w:rsidRPr="004A4B15">
        <w:t xml:space="preserve">.1 of the </w:t>
      </w:r>
      <w:r w:rsidR="00D56687" w:rsidRPr="004A4B15">
        <w:rPr>
          <w:i/>
          <w:iCs/>
        </w:rPr>
        <w:t>Criminal Code</w:t>
      </w:r>
      <w:r w:rsidR="00D56687" w:rsidRPr="004A4B15">
        <w:t>.</w:t>
      </w:r>
    </w:p>
    <w:p w:rsidR="00D56687" w:rsidRPr="004A4B15" w:rsidRDefault="00D56687" w:rsidP="00564901">
      <w:pPr>
        <w:pStyle w:val="subsection"/>
      </w:pPr>
      <w:r w:rsidRPr="004A4B15">
        <w:tab/>
        <w:t>(7)</w:t>
      </w:r>
      <w:r w:rsidRPr="004A4B15">
        <w:tab/>
        <w:t xml:space="preserve">The discretionary information area at the bottom of a VIC may be used by the </w:t>
      </w:r>
      <w:r w:rsidR="004606EC" w:rsidRPr="004A4B15">
        <w:t xml:space="preserve">VIC issuer </w:t>
      </w:r>
      <w:r w:rsidRPr="004A4B15">
        <w:t>for its own purposes.</w:t>
      </w:r>
    </w:p>
    <w:p w:rsidR="00D56687" w:rsidRPr="004A4B15" w:rsidRDefault="00D56687" w:rsidP="00564901">
      <w:pPr>
        <w:pStyle w:val="ActHead5"/>
      </w:pPr>
      <w:bookmarkStart w:id="414" w:name="_Toc442693260"/>
      <w:r w:rsidRPr="004A4B15">
        <w:rPr>
          <w:rStyle w:val="CharSectno"/>
        </w:rPr>
        <w:t>6.39A</w:t>
      </w:r>
      <w:r w:rsidR="00564901" w:rsidRPr="004A4B15">
        <w:t xml:space="preserve">  </w:t>
      </w:r>
      <w:r w:rsidRPr="004A4B15">
        <w:t>Secretary’s approval of the issue of VICs in other forms</w:t>
      </w:r>
      <w:bookmarkEnd w:id="414"/>
    </w:p>
    <w:p w:rsidR="00CB66DE" w:rsidRPr="004A4B15" w:rsidRDefault="00CB66DE" w:rsidP="00CB66DE">
      <w:pPr>
        <w:pStyle w:val="SubsectionHead"/>
        <w:keepNext w:val="0"/>
        <w:keepLines w:val="0"/>
      </w:pPr>
      <w:r w:rsidRPr="004A4B15">
        <w:t>VICs issued by the Comptroller</w:t>
      </w:r>
      <w:r w:rsidR="004A4B15">
        <w:noBreakHyphen/>
      </w:r>
      <w:r w:rsidRPr="004A4B15">
        <w:t>General of Customs</w:t>
      </w:r>
    </w:p>
    <w:p w:rsidR="004606EC" w:rsidRPr="004A4B15" w:rsidRDefault="004606EC" w:rsidP="00564901">
      <w:pPr>
        <w:pStyle w:val="subsection"/>
      </w:pPr>
      <w:r w:rsidRPr="004A4B15">
        <w:tab/>
        <w:t>(1)</w:t>
      </w:r>
      <w:r w:rsidRPr="004A4B15">
        <w:tab/>
      </w:r>
      <w:r w:rsidR="00CB66DE" w:rsidRPr="004A4B15">
        <w:t>The Comptroller</w:t>
      </w:r>
      <w:r w:rsidR="004A4B15">
        <w:noBreakHyphen/>
      </w:r>
      <w:r w:rsidR="00CB66DE" w:rsidRPr="004A4B15">
        <w:t>General of Customs</w:t>
      </w:r>
      <w:r w:rsidRPr="004A4B15">
        <w:t xml:space="preserve"> may apply to the Secretary for approval to issue VICs in a form other than that set out in regulation</w:t>
      </w:r>
      <w:r w:rsidR="004A4B15">
        <w:t> </w:t>
      </w:r>
      <w:r w:rsidRPr="004A4B15">
        <w:t>6.39.</w:t>
      </w:r>
    </w:p>
    <w:p w:rsidR="004606EC" w:rsidRPr="004A4B15" w:rsidRDefault="004606EC" w:rsidP="00564901">
      <w:pPr>
        <w:pStyle w:val="subsection"/>
      </w:pPr>
      <w:r w:rsidRPr="004A4B15">
        <w:tab/>
        <w:t>(2)</w:t>
      </w:r>
      <w:r w:rsidRPr="004A4B15">
        <w:tab/>
        <w:t>The application must be in writing and must set out:</w:t>
      </w:r>
    </w:p>
    <w:p w:rsidR="004606EC" w:rsidRPr="004A4B15" w:rsidRDefault="004606EC" w:rsidP="00564901">
      <w:pPr>
        <w:pStyle w:val="paragraph"/>
      </w:pPr>
      <w:r w:rsidRPr="004A4B15">
        <w:lastRenderedPageBreak/>
        <w:tab/>
        <w:t>(a)</w:t>
      </w:r>
      <w:r w:rsidRPr="004A4B15">
        <w:tab/>
        <w:t>the proposed form of VICs; and</w:t>
      </w:r>
    </w:p>
    <w:p w:rsidR="004606EC" w:rsidRPr="004A4B15" w:rsidRDefault="004606EC" w:rsidP="00564901">
      <w:pPr>
        <w:pStyle w:val="paragraph"/>
      </w:pPr>
      <w:r w:rsidRPr="004A4B15">
        <w:tab/>
        <w:t>(b)</w:t>
      </w:r>
      <w:r w:rsidRPr="004A4B15">
        <w:tab/>
        <w:t>the reasons for the proposed differences.</w:t>
      </w:r>
    </w:p>
    <w:p w:rsidR="00D56687" w:rsidRPr="004A4B15" w:rsidRDefault="00D56687" w:rsidP="00564901">
      <w:pPr>
        <w:pStyle w:val="subsection"/>
      </w:pPr>
      <w:r w:rsidRPr="004A4B15">
        <w:tab/>
        <w:t>(3)</w:t>
      </w:r>
      <w:r w:rsidRPr="004A4B15">
        <w:tab/>
        <w:t>If the Secretary needs more information to deal with an application, the Secretary may ask</w:t>
      </w:r>
      <w:r w:rsidR="004606EC" w:rsidRPr="004A4B15">
        <w:t xml:space="preserve"> </w:t>
      </w:r>
      <w:r w:rsidR="00CB66DE" w:rsidRPr="004A4B15">
        <w:t>the Comptroller</w:t>
      </w:r>
      <w:r w:rsidR="004A4B15">
        <w:noBreakHyphen/>
      </w:r>
      <w:r w:rsidR="00CB66DE" w:rsidRPr="004A4B15">
        <w:t>General of Customs</w:t>
      </w:r>
      <w:r w:rsidRPr="004A4B15">
        <w:t>, in writing, to provide the information.</w:t>
      </w:r>
    </w:p>
    <w:p w:rsidR="00D56687" w:rsidRPr="004A4B15" w:rsidRDefault="00D56687" w:rsidP="00564901">
      <w:pPr>
        <w:pStyle w:val="subsection"/>
      </w:pPr>
      <w:r w:rsidRPr="004A4B15">
        <w:tab/>
        <w:t>(4)</w:t>
      </w:r>
      <w:r w:rsidRPr="004A4B15">
        <w:tab/>
        <w:t>Within 30 days after receiving an application (or, if the Secretary has asked for information under subregulation</w:t>
      </w:r>
      <w:r w:rsidR="00183AC8" w:rsidRPr="004A4B15">
        <w:t> </w:t>
      </w:r>
      <w:r w:rsidRPr="004A4B15">
        <w:t>(3), after receiving the information), the Secretary:</w:t>
      </w:r>
    </w:p>
    <w:p w:rsidR="00D56687" w:rsidRPr="004A4B15" w:rsidRDefault="00D56687" w:rsidP="00564901">
      <w:pPr>
        <w:pStyle w:val="paragraph"/>
      </w:pPr>
      <w:r w:rsidRPr="004A4B15">
        <w:tab/>
        <w:t>(a)</w:t>
      </w:r>
      <w:r w:rsidRPr="004A4B15">
        <w:tab/>
        <w:t>must approve, or refuse to approve, in writing, the issue of VICs in the proposed form; and</w:t>
      </w:r>
    </w:p>
    <w:p w:rsidR="004606EC" w:rsidRPr="004A4B15" w:rsidRDefault="004606EC" w:rsidP="00564901">
      <w:pPr>
        <w:pStyle w:val="paragraph"/>
      </w:pPr>
      <w:r w:rsidRPr="004A4B15">
        <w:tab/>
        <w:t>(b)</w:t>
      </w:r>
      <w:r w:rsidRPr="004A4B15">
        <w:tab/>
        <w:t xml:space="preserve">must notify </w:t>
      </w:r>
      <w:r w:rsidR="00CB66DE" w:rsidRPr="004A4B15">
        <w:t>the Comptroller</w:t>
      </w:r>
      <w:r w:rsidR="004A4B15">
        <w:noBreakHyphen/>
      </w:r>
      <w:r w:rsidR="00CB66DE" w:rsidRPr="004A4B15">
        <w:t>General of Customs</w:t>
      </w:r>
      <w:r w:rsidRPr="004A4B15">
        <w:t xml:space="preserve"> in writing of the decision and, if the decision is a refusal, the reasons for the decision.</w:t>
      </w:r>
    </w:p>
    <w:p w:rsidR="00D56687" w:rsidRPr="004A4B15" w:rsidRDefault="00D56687" w:rsidP="00564901">
      <w:pPr>
        <w:pStyle w:val="subsection"/>
      </w:pPr>
      <w:r w:rsidRPr="004A4B15">
        <w:tab/>
        <w:t>(5)</w:t>
      </w:r>
      <w:r w:rsidRPr="004A4B15">
        <w:tab/>
        <w:t>If the Secretary has not approved, or refused to approve, the issue of VICs in the proposed form within the period allowed by subregulation</w:t>
      </w:r>
      <w:r w:rsidR="00183AC8" w:rsidRPr="004A4B15">
        <w:t> </w:t>
      </w:r>
      <w:r w:rsidRPr="004A4B15">
        <w:t>(4), the Secretary is taken to have refused to approve the issue of VICs in the proposed form.</w:t>
      </w:r>
    </w:p>
    <w:p w:rsidR="00D56687" w:rsidRPr="004A4B15" w:rsidRDefault="00D56687" w:rsidP="00564901">
      <w:pPr>
        <w:pStyle w:val="subsection"/>
      </w:pPr>
      <w:r w:rsidRPr="004A4B15">
        <w:tab/>
        <w:t>(6)</w:t>
      </w:r>
      <w:r w:rsidRPr="004A4B15">
        <w:tab/>
        <w:t>Before approving or refusing to approve the issue of VICs in the proposed form, the Secretary must consider:</w:t>
      </w:r>
    </w:p>
    <w:p w:rsidR="00D56687" w:rsidRPr="004A4B15" w:rsidRDefault="00D56687" w:rsidP="00564901">
      <w:pPr>
        <w:pStyle w:val="paragraph"/>
      </w:pPr>
      <w:r w:rsidRPr="004A4B15">
        <w:tab/>
        <w:t>(a)</w:t>
      </w:r>
      <w:r w:rsidRPr="004A4B15">
        <w:tab/>
        <w:t>the justification offered for the difference; and</w:t>
      </w:r>
    </w:p>
    <w:p w:rsidR="00D56687" w:rsidRPr="004A4B15" w:rsidRDefault="00D56687" w:rsidP="00564901">
      <w:pPr>
        <w:pStyle w:val="paragraph"/>
      </w:pPr>
      <w:r w:rsidRPr="004A4B15">
        <w:tab/>
        <w:t>(b)</w:t>
      </w:r>
      <w:r w:rsidRPr="004A4B15">
        <w:tab/>
        <w:t>the likely effect of the difference on aviation security in Australia generally; and</w:t>
      </w:r>
    </w:p>
    <w:p w:rsidR="00D56687" w:rsidRPr="004A4B15" w:rsidRDefault="00D56687" w:rsidP="00564901">
      <w:pPr>
        <w:pStyle w:val="paragraph"/>
      </w:pPr>
      <w:r w:rsidRPr="004A4B15">
        <w:tab/>
        <w:t>(c)</w:t>
      </w:r>
      <w:r w:rsidRPr="004A4B15">
        <w:tab/>
        <w:t>the likely effect of the difference on aviation security at the airport or airports concerned; and</w:t>
      </w:r>
    </w:p>
    <w:p w:rsidR="00D56687" w:rsidRPr="004A4B15" w:rsidRDefault="00D56687" w:rsidP="00564901">
      <w:pPr>
        <w:pStyle w:val="paragraph"/>
      </w:pPr>
      <w:r w:rsidRPr="004A4B15">
        <w:tab/>
        <w:t>(d)</w:t>
      </w:r>
      <w:r w:rsidRPr="004A4B15">
        <w:tab/>
        <w:t>anything else relevant that the Secretary knows about.</w:t>
      </w:r>
    </w:p>
    <w:p w:rsidR="00D56687" w:rsidRPr="004A4B15" w:rsidRDefault="00D56687" w:rsidP="00564901">
      <w:pPr>
        <w:pStyle w:val="subsection"/>
      </w:pPr>
      <w:r w:rsidRPr="004A4B15">
        <w:tab/>
        <w:t>(7)</w:t>
      </w:r>
      <w:r w:rsidRPr="004A4B15">
        <w:tab/>
        <w:t xml:space="preserve">The Secretary may give an approval subject to a condition, but must notify </w:t>
      </w:r>
      <w:r w:rsidR="00CB66DE" w:rsidRPr="004A4B15">
        <w:t>the Comptroller</w:t>
      </w:r>
      <w:r w:rsidR="004A4B15">
        <w:noBreakHyphen/>
      </w:r>
      <w:r w:rsidR="00CB66DE" w:rsidRPr="004A4B15">
        <w:t>General of Customs</w:t>
      </w:r>
      <w:r w:rsidR="004606EC" w:rsidRPr="004A4B15">
        <w:t xml:space="preserve"> </w:t>
      </w:r>
      <w:r w:rsidRPr="004A4B15">
        <w:t>in writing what the condition is.</w:t>
      </w:r>
    </w:p>
    <w:p w:rsidR="00660323" w:rsidRPr="004A4B15" w:rsidRDefault="00660323" w:rsidP="00564901">
      <w:pPr>
        <w:pStyle w:val="SubsectionHead"/>
      </w:pPr>
      <w:r w:rsidRPr="004A4B15">
        <w:t>VICs issued by airport operators and aircraft operators</w:t>
      </w:r>
    </w:p>
    <w:p w:rsidR="00660323" w:rsidRPr="004A4B15" w:rsidRDefault="00660323" w:rsidP="00564901">
      <w:pPr>
        <w:pStyle w:val="subsection"/>
      </w:pPr>
      <w:r w:rsidRPr="004A4B15">
        <w:tab/>
        <w:t>(7A)</w:t>
      </w:r>
      <w:r w:rsidRPr="004A4B15">
        <w:tab/>
        <w:t xml:space="preserve">A VIC issuer (other than </w:t>
      </w:r>
      <w:r w:rsidR="00E173CE" w:rsidRPr="004A4B15">
        <w:t>the Comptroller</w:t>
      </w:r>
      <w:r w:rsidR="004A4B15">
        <w:noBreakHyphen/>
      </w:r>
      <w:r w:rsidR="00E173CE" w:rsidRPr="004A4B15">
        <w:t>General of Customs</w:t>
      </w:r>
      <w:r w:rsidRPr="004A4B15">
        <w:t>) may issue VICs in a form that is different from that set out in regulation</w:t>
      </w:r>
      <w:r w:rsidR="004A4B15">
        <w:t> </w:t>
      </w:r>
      <w:r w:rsidRPr="004A4B15">
        <w:t>6.39 if the Secretary has approved the different form.</w:t>
      </w:r>
    </w:p>
    <w:p w:rsidR="00660323" w:rsidRPr="004A4B15" w:rsidRDefault="00660323" w:rsidP="00564901">
      <w:pPr>
        <w:pStyle w:val="subsection"/>
      </w:pPr>
      <w:r w:rsidRPr="004A4B15">
        <w:lastRenderedPageBreak/>
        <w:tab/>
        <w:t>(7B)</w:t>
      </w:r>
      <w:r w:rsidRPr="004A4B15">
        <w:tab/>
        <w:t>The Secretary is taken to have approved the different form for subregulation</w:t>
      </w:r>
      <w:r w:rsidR="00183AC8" w:rsidRPr="004A4B15">
        <w:t> </w:t>
      </w:r>
      <w:r w:rsidRPr="004A4B15">
        <w:t>(7A) if:</w:t>
      </w:r>
    </w:p>
    <w:p w:rsidR="00660323" w:rsidRPr="004A4B15" w:rsidRDefault="00660323" w:rsidP="00564901">
      <w:pPr>
        <w:pStyle w:val="paragraph"/>
      </w:pPr>
      <w:r w:rsidRPr="004A4B15">
        <w:tab/>
        <w:t>(a)</w:t>
      </w:r>
      <w:r w:rsidRPr="004A4B15">
        <w:tab/>
        <w:t>the VIC issuer’s TSP sets out the different form; and</w:t>
      </w:r>
    </w:p>
    <w:p w:rsidR="00660323" w:rsidRPr="004A4B15" w:rsidRDefault="00660323" w:rsidP="00564901">
      <w:pPr>
        <w:pStyle w:val="paragraph"/>
      </w:pPr>
      <w:r w:rsidRPr="004A4B15">
        <w:tab/>
        <w:t>(b)</w:t>
      </w:r>
      <w:r w:rsidRPr="004A4B15">
        <w:tab/>
        <w:t>the Secretary has approved the part of the TSP that sets out the different form.</w:t>
      </w:r>
    </w:p>
    <w:p w:rsidR="00660323" w:rsidRPr="004A4B15" w:rsidRDefault="00660323" w:rsidP="00564901">
      <w:pPr>
        <w:pStyle w:val="subsection"/>
      </w:pPr>
      <w:r w:rsidRPr="004A4B15">
        <w:tab/>
        <w:t>(7C)</w:t>
      </w:r>
      <w:r w:rsidRPr="004A4B15">
        <w:tab/>
        <w:t>If the VIC issuer is an agent of an airport operator or Secretary</w:t>
      </w:r>
      <w:r w:rsidR="004A4B15">
        <w:noBreakHyphen/>
      </w:r>
      <w:r w:rsidRPr="004A4B15">
        <w:t>approved VIC issuer, the agent may only issue VICs in a form that is different from that set out in regulation</w:t>
      </w:r>
      <w:r w:rsidR="004A4B15">
        <w:t> </w:t>
      </w:r>
      <w:r w:rsidRPr="004A4B15">
        <w:t>6.39 if:</w:t>
      </w:r>
    </w:p>
    <w:p w:rsidR="00660323" w:rsidRPr="004A4B15" w:rsidRDefault="00660323" w:rsidP="00564901">
      <w:pPr>
        <w:pStyle w:val="paragraph"/>
      </w:pPr>
      <w:r w:rsidRPr="004A4B15">
        <w:tab/>
        <w:t>(a)</w:t>
      </w:r>
      <w:r w:rsidRPr="004A4B15">
        <w:tab/>
        <w:t>the airport operator’s or Secretary</w:t>
      </w:r>
      <w:r w:rsidR="004A4B15">
        <w:noBreakHyphen/>
      </w:r>
      <w:r w:rsidRPr="004A4B15">
        <w:t xml:space="preserve">approved VIC issuer’s TSP sets out: </w:t>
      </w:r>
    </w:p>
    <w:p w:rsidR="00660323" w:rsidRPr="004A4B15" w:rsidRDefault="00660323" w:rsidP="00564901">
      <w:pPr>
        <w:pStyle w:val="paragraphsub"/>
      </w:pPr>
      <w:r w:rsidRPr="004A4B15">
        <w:tab/>
        <w:t>(i)</w:t>
      </w:r>
      <w:r w:rsidRPr="004A4B15">
        <w:tab/>
        <w:t>the different form; and</w:t>
      </w:r>
    </w:p>
    <w:p w:rsidR="00660323" w:rsidRPr="004A4B15" w:rsidRDefault="00660323" w:rsidP="00564901">
      <w:pPr>
        <w:pStyle w:val="paragraphsub"/>
      </w:pPr>
      <w:r w:rsidRPr="004A4B15">
        <w:tab/>
        <w:t>(ii)</w:t>
      </w:r>
      <w:r w:rsidRPr="004A4B15">
        <w:tab/>
        <w:t>that the agent will issue VICs in the different form; and</w:t>
      </w:r>
    </w:p>
    <w:p w:rsidR="00660323" w:rsidRPr="004A4B15" w:rsidRDefault="00660323" w:rsidP="00564901">
      <w:pPr>
        <w:pStyle w:val="paragraph"/>
      </w:pPr>
      <w:r w:rsidRPr="004A4B15">
        <w:tab/>
        <w:t>(b)</w:t>
      </w:r>
      <w:r w:rsidRPr="004A4B15">
        <w:tab/>
        <w:t>the Secretary has approved the part of the TSP that sets out the different form and states that the agent will issue VICs in the different form.</w:t>
      </w:r>
    </w:p>
    <w:p w:rsidR="00660323" w:rsidRPr="004A4B15" w:rsidRDefault="00660323" w:rsidP="00564901">
      <w:pPr>
        <w:pStyle w:val="SubsectionHead"/>
      </w:pPr>
      <w:r w:rsidRPr="004A4B15">
        <w:t>Offence</w:t>
      </w:r>
    </w:p>
    <w:p w:rsidR="00660323" w:rsidRPr="004A4B15" w:rsidRDefault="00660323" w:rsidP="00564901">
      <w:pPr>
        <w:pStyle w:val="subsection"/>
      </w:pPr>
      <w:r w:rsidRPr="004A4B15">
        <w:tab/>
        <w:t>(8)</w:t>
      </w:r>
      <w:r w:rsidRPr="004A4B15">
        <w:tab/>
        <w:t>A person commits an offence if:</w:t>
      </w:r>
    </w:p>
    <w:p w:rsidR="00660323" w:rsidRPr="004A4B15" w:rsidRDefault="00660323" w:rsidP="00564901">
      <w:pPr>
        <w:pStyle w:val="paragraph"/>
      </w:pPr>
      <w:r w:rsidRPr="004A4B15">
        <w:tab/>
        <w:t>(a)</w:t>
      </w:r>
      <w:r w:rsidRPr="004A4B15">
        <w:tab/>
        <w:t>the person is a VIC issuer; and</w:t>
      </w:r>
    </w:p>
    <w:p w:rsidR="00660323" w:rsidRPr="004A4B15" w:rsidRDefault="00660323" w:rsidP="00564901">
      <w:pPr>
        <w:pStyle w:val="paragraph"/>
      </w:pPr>
      <w:r w:rsidRPr="004A4B15">
        <w:tab/>
        <w:t>(b)</w:t>
      </w:r>
      <w:r w:rsidRPr="004A4B15">
        <w:tab/>
        <w:t>the Secretary has approved a different form for VICs issued by that VIC issuer; and</w:t>
      </w:r>
    </w:p>
    <w:p w:rsidR="00660323" w:rsidRPr="004A4B15" w:rsidRDefault="00660323" w:rsidP="00564901">
      <w:pPr>
        <w:pStyle w:val="paragraph"/>
      </w:pPr>
      <w:r w:rsidRPr="004A4B15">
        <w:tab/>
        <w:t>(c)</w:t>
      </w:r>
      <w:r w:rsidRPr="004A4B15">
        <w:tab/>
        <w:t xml:space="preserve">the VIC issuer: </w:t>
      </w:r>
    </w:p>
    <w:p w:rsidR="00660323" w:rsidRPr="004A4B15" w:rsidRDefault="00660323" w:rsidP="00564901">
      <w:pPr>
        <w:pStyle w:val="paragraphsub"/>
      </w:pPr>
      <w:r w:rsidRPr="004A4B15">
        <w:tab/>
        <w:t>(i)</w:t>
      </w:r>
      <w:r w:rsidRPr="004A4B15">
        <w:tab/>
        <w:t>issues a VIC that does not comply with either the different form or the form set out in regulation</w:t>
      </w:r>
      <w:r w:rsidR="004A4B15">
        <w:t> </w:t>
      </w:r>
      <w:r w:rsidRPr="004A4B15">
        <w:t>6.39; or</w:t>
      </w:r>
    </w:p>
    <w:p w:rsidR="00660323" w:rsidRPr="004A4B15" w:rsidRDefault="00660323" w:rsidP="00564901">
      <w:pPr>
        <w:pStyle w:val="paragraphsub"/>
      </w:pPr>
      <w:r w:rsidRPr="004A4B15">
        <w:tab/>
        <w:t>(ii)</w:t>
      </w:r>
      <w:r w:rsidRPr="004A4B15">
        <w:tab/>
        <w:t>contravenes a condition of the approval of the different form.</w:t>
      </w:r>
    </w:p>
    <w:p w:rsidR="00660323" w:rsidRPr="004A4B15" w:rsidRDefault="00564901" w:rsidP="00D9440E">
      <w:pPr>
        <w:pStyle w:val="Penalty"/>
        <w:keepNext/>
        <w:keepLines/>
      </w:pPr>
      <w:r w:rsidRPr="004A4B15">
        <w:t>Penalty:</w:t>
      </w:r>
      <w:r w:rsidRPr="004A4B15">
        <w:tab/>
      </w:r>
      <w:r w:rsidR="00660323" w:rsidRPr="004A4B15">
        <w:t>50 penalty units.</w:t>
      </w:r>
    </w:p>
    <w:p w:rsidR="00660323" w:rsidRPr="004A4B15" w:rsidRDefault="00564901" w:rsidP="00564901">
      <w:pPr>
        <w:pStyle w:val="notetext"/>
      </w:pPr>
      <w:r w:rsidRPr="004A4B15">
        <w:t>Note:</w:t>
      </w:r>
      <w:r w:rsidRPr="004A4B15">
        <w:tab/>
      </w:r>
      <w:r w:rsidR="00660323" w:rsidRPr="004A4B15">
        <w:t>An airport operator or Secretary</w:t>
      </w:r>
      <w:r w:rsidR="004A4B15">
        <w:noBreakHyphen/>
      </w:r>
      <w:r w:rsidR="00660323" w:rsidRPr="004A4B15">
        <w:t>approved VIC issuer is responsible for the actions of its agents under subregulation</w:t>
      </w:r>
      <w:r w:rsidR="004A4B15">
        <w:t> </w:t>
      </w:r>
      <w:r w:rsidR="00660323" w:rsidRPr="004A4B15">
        <w:t>6.37G(5).</w:t>
      </w:r>
    </w:p>
    <w:p w:rsidR="00D56687" w:rsidRPr="004A4B15" w:rsidRDefault="00D56687" w:rsidP="00564901">
      <w:pPr>
        <w:pStyle w:val="subsection"/>
      </w:pPr>
      <w:r w:rsidRPr="004A4B15">
        <w:tab/>
        <w:t>(9)</w:t>
      </w:r>
      <w:r w:rsidRPr="004A4B15">
        <w:tab/>
        <w:t>An offence under subregulation</w:t>
      </w:r>
      <w:r w:rsidR="00183AC8" w:rsidRPr="004A4B15">
        <w:t> </w:t>
      </w:r>
      <w:r w:rsidRPr="004A4B15">
        <w:t>(8) is an offence of strict liability.</w:t>
      </w:r>
    </w:p>
    <w:p w:rsidR="00D56687" w:rsidRPr="004A4B15" w:rsidRDefault="00564901" w:rsidP="00564901">
      <w:pPr>
        <w:pStyle w:val="notetext"/>
      </w:pPr>
      <w:r w:rsidRPr="004A4B15">
        <w:t>Note:</w:t>
      </w:r>
      <w:r w:rsidRPr="004A4B15">
        <w:tab/>
      </w:r>
      <w:r w:rsidR="00D56687" w:rsidRPr="004A4B15">
        <w:t xml:space="preserve">For </w:t>
      </w:r>
      <w:r w:rsidR="00D56687" w:rsidRPr="004A4B15">
        <w:rPr>
          <w:b/>
          <w:i/>
          <w:iCs/>
        </w:rPr>
        <w:t>strict liability</w:t>
      </w:r>
      <w:r w:rsidR="00D56687" w:rsidRPr="004A4B15">
        <w:t>, see section</w:t>
      </w:r>
      <w:r w:rsidR="004A4B15">
        <w:t> </w:t>
      </w:r>
      <w:r w:rsidR="00D56687" w:rsidRPr="004A4B15">
        <w:rPr>
          <w:noProof/>
        </w:rPr>
        <w:t>6</w:t>
      </w:r>
      <w:r w:rsidR="00D56687" w:rsidRPr="004A4B15">
        <w:t xml:space="preserve">.1 of the </w:t>
      </w:r>
      <w:r w:rsidR="00D56687" w:rsidRPr="004A4B15">
        <w:rPr>
          <w:i/>
          <w:iCs/>
        </w:rPr>
        <w:t>Criminal Code</w:t>
      </w:r>
      <w:r w:rsidR="00D56687" w:rsidRPr="004A4B15">
        <w:t>.</w:t>
      </w:r>
    </w:p>
    <w:p w:rsidR="00660323" w:rsidRPr="004A4B15" w:rsidRDefault="00660323" w:rsidP="00564901">
      <w:pPr>
        <w:pStyle w:val="subsection"/>
      </w:pPr>
      <w:r w:rsidRPr="004A4B15">
        <w:tab/>
        <w:t>(10)</w:t>
      </w:r>
      <w:r w:rsidRPr="004A4B15">
        <w:tab/>
        <w:t>A person commits an offence if:</w:t>
      </w:r>
    </w:p>
    <w:p w:rsidR="00660323" w:rsidRPr="004A4B15" w:rsidRDefault="00660323" w:rsidP="00564901">
      <w:pPr>
        <w:pStyle w:val="paragraph"/>
      </w:pPr>
      <w:r w:rsidRPr="004A4B15">
        <w:tab/>
        <w:t>(a)</w:t>
      </w:r>
      <w:r w:rsidRPr="004A4B15">
        <w:tab/>
        <w:t>the person is a VIC issuer; and</w:t>
      </w:r>
    </w:p>
    <w:p w:rsidR="00660323" w:rsidRPr="004A4B15" w:rsidRDefault="00660323" w:rsidP="00564901">
      <w:pPr>
        <w:pStyle w:val="paragraph"/>
      </w:pPr>
      <w:r w:rsidRPr="004A4B15">
        <w:lastRenderedPageBreak/>
        <w:tab/>
        <w:t>(b)</w:t>
      </w:r>
      <w:r w:rsidRPr="004A4B15">
        <w:tab/>
        <w:t>the VIC issuer is an airport operator or a Secretary</w:t>
      </w:r>
      <w:r w:rsidR="004A4B15">
        <w:noBreakHyphen/>
      </w:r>
      <w:r w:rsidRPr="004A4B15">
        <w:t>approved VIC issuer; and</w:t>
      </w:r>
    </w:p>
    <w:p w:rsidR="00660323" w:rsidRPr="004A4B15" w:rsidRDefault="00660323" w:rsidP="00564901">
      <w:pPr>
        <w:pStyle w:val="paragraph"/>
      </w:pPr>
      <w:r w:rsidRPr="004A4B15">
        <w:tab/>
        <w:t>(c)</w:t>
      </w:r>
      <w:r w:rsidRPr="004A4B15">
        <w:tab/>
        <w:t>the VIC issuer’s TSP states that the VIC issuer (or its agent) must not issue a VIC in the form set out in regulation</w:t>
      </w:r>
      <w:r w:rsidR="004A4B15">
        <w:t> </w:t>
      </w:r>
      <w:r w:rsidRPr="004A4B15">
        <w:t>6.39; and</w:t>
      </w:r>
    </w:p>
    <w:p w:rsidR="00660323" w:rsidRPr="004A4B15" w:rsidRDefault="00660323" w:rsidP="00564901">
      <w:pPr>
        <w:pStyle w:val="paragraph"/>
      </w:pPr>
      <w:r w:rsidRPr="004A4B15">
        <w:tab/>
        <w:t>(d)</w:t>
      </w:r>
      <w:r w:rsidRPr="004A4B15">
        <w:tab/>
        <w:t>the VIC issuer (or its agent) issues a VIC in the form set out in regulation</w:t>
      </w:r>
      <w:r w:rsidR="004A4B15">
        <w:t> </w:t>
      </w:r>
      <w:r w:rsidRPr="004A4B15">
        <w:t>6.39.</w:t>
      </w:r>
    </w:p>
    <w:p w:rsidR="00660323" w:rsidRPr="004A4B15" w:rsidRDefault="00564901" w:rsidP="00660323">
      <w:pPr>
        <w:pStyle w:val="Penalty"/>
      </w:pPr>
      <w:r w:rsidRPr="004A4B15">
        <w:t>Penalty:</w:t>
      </w:r>
      <w:r w:rsidRPr="004A4B15">
        <w:tab/>
      </w:r>
      <w:r w:rsidR="00660323" w:rsidRPr="004A4B15">
        <w:t>50 penalty units.</w:t>
      </w:r>
    </w:p>
    <w:p w:rsidR="00660323" w:rsidRPr="004A4B15" w:rsidRDefault="00564901" w:rsidP="00564901">
      <w:pPr>
        <w:pStyle w:val="notetext"/>
      </w:pPr>
      <w:r w:rsidRPr="004A4B15">
        <w:t>Note:</w:t>
      </w:r>
      <w:r w:rsidRPr="004A4B15">
        <w:tab/>
      </w:r>
      <w:r w:rsidR="00660323" w:rsidRPr="004A4B15">
        <w:t>An airport operator or Secretary</w:t>
      </w:r>
      <w:r w:rsidR="004A4B15">
        <w:noBreakHyphen/>
      </w:r>
      <w:r w:rsidR="00660323" w:rsidRPr="004A4B15">
        <w:t>approved VIC issuer is responsible for the actions of its agents under subregulation</w:t>
      </w:r>
      <w:r w:rsidR="004A4B15">
        <w:t> </w:t>
      </w:r>
      <w:r w:rsidR="00660323" w:rsidRPr="004A4B15">
        <w:t>6.37G(5).</w:t>
      </w:r>
    </w:p>
    <w:p w:rsidR="009D1FFE" w:rsidRPr="004A4B15" w:rsidRDefault="00564901" w:rsidP="00564901">
      <w:pPr>
        <w:pStyle w:val="ActHead4"/>
      </w:pPr>
      <w:bookmarkStart w:id="415" w:name="_Toc442693261"/>
      <w:r w:rsidRPr="004A4B15">
        <w:rPr>
          <w:rStyle w:val="CharSubdNo"/>
        </w:rPr>
        <w:t>Subdivision</w:t>
      </w:r>
      <w:r w:rsidR="004A4B15" w:rsidRPr="004A4B15">
        <w:rPr>
          <w:rStyle w:val="CharSubdNo"/>
        </w:rPr>
        <w:t> </w:t>
      </w:r>
      <w:r w:rsidR="009D1FFE" w:rsidRPr="004A4B15">
        <w:rPr>
          <w:rStyle w:val="CharSubdNo"/>
        </w:rPr>
        <w:t>6.5.3A</w:t>
      </w:r>
      <w:r w:rsidRPr="004A4B15">
        <w:t>—</w:t>
      </w:r>
      <w:r w:rsidR="009D1FFE" w:rsidRPr="004A4B15">
        <w:rPr>
          <w:rStyle w:val="CharSubdText"/>
        </w:rPr>
        <w:t>Obligations of VIC issuer, ASIC holder and issuing body</w:t>
      </w:r>
      <w:bookmarkEnd w:id="415"/>
      <w:r w:rsidR="009D1FFE" w:rsidRPr="004A4B15">
        <w:rPr>
          <w:rStyle w:val="CharSubdText"/>
        </w:rPr>
        <w:t xml:space="preserve"> </w:t>
      </w:r>
    </w:p>
    <w:p w:rsidR="009D1FFE" w:rsidRPr="004A4B15" w:rsidRDefault="009D1FFE" w:rsidP="00564901">
      <w:pPr>
        <w:pStyle w:val="ActHead5"/>
      </w:pPr>
      <w:bookmarkStart w:id="416" w:name="_Toc442693262"/>
      <w:r w:rsidRPr="004A4B15">
        <w:rPr>
          <w:rStyle w:val="CharSectno"/>
        </w:rPr>
        <w:t>6.40</w:t>
      </w:r>
      <w:r w:rsidR="00564901" w:rsidRPr="004A4B15">
        <w:t xml:space="preserve">  </w:t>
      </w:r>
      <w:r w:rsidRPr="004A4B15">
        <w:t>Obligations of VIC issuer</w:t>
      </w:r>
      <w:bookmarkEnd w:id="416"/>
    </w:p>
    <w:p w:rsidR="009D1FFE" w:rsidRPr="004A4B15" w:rsidRDefault="009D1FFE" w:rsidP="00564901">
      <w:pPr>
        <w:pStyle w:val="subsection"/>
      </w:pPr>
      <w:r w:rsidRPr="004A4B15">
        <w:tab/>
        <w:t>(1)</w:t>
      </w:r>
      <w:r w:rsidRPr="004A4B15">
        <w:tab/>
        <w:t>If a VIC issuer issues a VIC to a person, the VIC issuer must ensure that the VIC holder is aware of the VIC holder’s responsibilities under these Regulations.</w:t>
      </w:r>
    </w:p>
    <w:p w:rsidR="009D1FFE" w:rsidRPr="004A4B15" w:rsidRDefault="009D1FFE" w:rsidP="007209A3">
      <w:pPr>
        <w:pStyle w:val="notetext"/>
      </w:pPr>
      <w:r w:rsidRPr="004A4B15">
        <w:t>Examples</w:t>
      </w:r>
      <w:r w:rsidR="007209A3" w:rsidRPr="004A4B15">
        <w:t>:</w:t>
      </w:r>
    </w:p>
    <w:p w:rsidR="009D1FFE" w:rsidRPr="004A4B15" w:rsidRDefault="009D1FFE" w:rsidP="00D0458C">
      <w:pPr>
        <w:pStyle w:val="notepara"/>
      </w:pPr>
      <w:r w:rsidRPr="004A4B15">
        <w:t>1</w:t>
      </w:r>
      <w:r w:rsidR="007209A3" w:rsidRPr="004A4B15">
        <w:tab/>
      </w:r>
      <w:r w:rsidRPr="004A4B15">
        <w:t>The responsibility under regulation</w:t>
      </w:r>
      <w:r w:rsidR="004A4B15">
        <w:t> </w:t>
      </w:r>
      <w:r w:rsidRPr="004A4B15">
        <w:t>6.45 to return the VIC.</w:t>
      </w:r>
    </w:p>
    <w:p w:rsidR="009D1FFE" w:rsidRPr="004A4B15" w:rsidRDefault="009D1FFE" w:rsidP="00D0458C">
      <w:pPr>
        <w:pStyle w:val="notepara"/>
      </w:pPr>
      <w:r w:rsidRPr="004A4B15">
        <w:t>2</w:t>
      </w:r>
      <w:r w:rsidR="007209A3" w:rsidRPr="004A4B15">
        <w:tab/>
      </w:r>
      <w:r w:rsidRPr="004A4B15">
        <w:t>The responsibility under regulation</w:t>
      </w:r>
      <w:r w:rsidR="004A4B15">
        <w:t> </w:t>
      </w:r>
      <w:r w:rsidRPr="004A4B15">
        <w:t>3.09 to leave a secure area if the VIC holder is no longer supervised by an ASIC holder.</w:t>
      </w:r>
    </w:p>
    <w:p w:rsidR="009D1FFE" w:rsidRPr="004A4B15" w:rsidRDefault="009D1FFE" w:rsidP="00D0458C">
      <w:pPr>
        <w:pStyle w:val="notepara"/>
      </w:pPr>
      <w:r w:rsidRPr="004A4B15">
        <w:t>3</w:t>
      </w:r>
      <w:r w:rsidR="007209A3" w:rsidRPr="004A4B15">
        <w:tab/>
      </w:r>
      <w:r w:rsidRPr="004A4B15">
        <w:t>The responsibility under regulation</w:t>
      </w:r>
      <w:r w:rsidR="004A4B15">
        <w:t> </w:t>
      </w:r>
      <w:r w:rsidRPr="004A4B15">
        <w:t>6.38E to comply with the 28 day rule.</w:t>
      </w:r>
    </w:p>
    <w:p w:rsidR="009D1FFE" w:rsidRPr="004A4B15" w:rsidRDefault="009D1FFE" w:rsidP="00564901">
      <w:pPr>
        <w:pStyle w:val="subsection"/>
      </w:pPr>
      <w:r w:rsidRPr="004A4B15">
        <w:tab/>
        <w:t>(2)</w:t>
      </w:r>
      <w:r w:rsidRPr="004A4B15">
        <w:tab/>
        <w:t>A VIC issuer must ensure that the following are kept secure at all times:</w:t>
      </w:r>
    </w:p>
    <w:p w:rsidR="009D1FFE" w:rsidRPr="004A4B15" w:rsidRDefault="009D1FFE" w:rsidP="00564901">
      <w:pPr>
        <w:pStyle w:val="paragraph"/>
      </w:pPr>
      <w:r w:rsidRPr="004A4B15">
        <w:tab/>
        <w:t>(a)</w:t>
      </w:r>
      <w:r w:rsidRPr="004A4B15">
        <w:tab/>
        <w:t>unissued VICs;</w:t>
      </w:r>
    </w:p>
    <w:p w:rsidR="009D1FFE" w:rsidRPr="004A4B15" w:rsidRDefault="009D1FFE" w:rsidP="00564901">
      <w:pPr>
        <w:pStyle w:val="paragraph"/>
      </w:pPr>
      <w:r w:rsidRPr="004A4B15">
        <w:tab/>
        <w:t>(b)</w:t>
      </w:r>
      <w:r w:rsidRPr="004A4B15">
        <w:tab/>
        <w:t>software and systems used for producing VICs.</w:t>
      </w:r>
    </w:p>
    <w:p w:rsidR="009D1FFE" w:rsidRPr="004A4B15" w:rsidRDefault="009D1FFE" w:rsidP="00564901">
      <w:pPr>
        <w:pStyle w:val="subsection"/>
      </w:pPr>
      <w:r w:rsidRPr="004A4B15">
        <w:tab/>
        <w:t>(3)</w:t>
      </w:r>
      <w:r w:rsidRPr="004A4B15">
        <w:tab/>
        <w:t xml:space="preserve">A VIC issuer must ensure that: </w:t>
      </w:r>
    </w:p>
    <w:p w:rsidR="009D1FFE" w:rsidRPr="004A4B15" w:rsidRDefault="009D1FFE" w:rsidP="00564901">
      <w:pPr>
        <w:pStyle w:val="paragraph"/>
      </w:pPr>
      <w:r w:rsidRPr="004A4B15">
        <w:tab/>
        <w:t>(a)</w:t>
      </w:r>
      <w:r w:rsidRPr="004A4B15">
        <w:tab/>
        <w:t>all areas used for producing VICs are not accessible by the general public; and</w:t>
      </w:r>
    </w:p>
    <w:p w:rsidR="009D1FFE" w:rsidRPr="004A4B15" w:rsidRDefault="009D1FFE" w:rsidP="00564901">
      <w:pPr>
        <w:pStyle w:val="paragraph"/>
      </w:pPr>
      <w:r w:rsidRPr="004A4B15">
        <w:tab/>
        <w:t>(b)</w:t>
      </w:r>
      <w:r w:rsidRPr="004A4B15">
        <w:tab/>
        <w:t>access to all areas used for producing VICs is controlled by access control systems or persons employed to issue VICs.</w:t>
      </w:r>
    </w:p>
    <w:p w:rsidR="009D1FFE" w:rsidRPr="004A4B15" w:rsidRDefault="009D1FFE" w:rsidP="00564901">
      <w:pPr>
        <w:pStyle w:val="subsection"/>
      </w:pPr>
      <w:r w:rsidRPr="004A4B15">
        <w:lastRenderedPageBreak/>
        <w:tab/>
        <w:t>(4)</w:t>
      </w:r>
      <w:r w:rsidRPr="004A4B15">
        <w:tab/>
        <w:t xml:space="preserve">If a VIC issuer needs to use, transport, store or destroy information about VICs or VIC holders, the information must be used, transported, stored or destroyed </w:t>
      </w:r>
      <w:r w:rsidRPr="004A4B15">
        <w:rPr>
          <w:shd w:val="clear" w:color="auto" w:fill="FFFFFF"/>
        </w:rPr>
        <w:t>securely</w:t>
      </w:r>
      <w:r w:rsidRPr="004A4B15">
        <w:t>.</w:t>
      </w:r>
    </w:p>
    <w:p w:rsidR="009D1FFE" w:rsidRPr="004A4B15" w:rsidRDefault="009D1FFE" w:rsidP="00564901">
      <w:pPr>
        <w:pStyle w:val="subsection"/>
      </w:pPr>
      <w:r w:rsidRPr="004A4B15">
        <w:tab/>
        <w:t>(5)</w:t>
      </w:r>
      <w:r w:rsidRPr="004A4B15">
        <w:tab/>
        <w:t>A VIC issuer must comply with the Information Privacy Principles set out in section</w:t>
      </w:r>
      <w:r w:rsidR="004A4B15">
        <w:t> </w:t>
      </w:r>
      <w:r w:rsidRPr="004A4B15">
        <w:t xml:space="preserve">14 of the </w:t>
      </w:r>
      <w:r w:rsidRPr="004A4B15">
        <w:rPr>
          <w:i/>
        </w:rPr>
        <w:t>Privacy Act 1988</w:t>
      </w:r>
      <w:r w:rsidRPr="004A4B15">
        <w:t xml:space="preserve"> in relation to information about VICs or VIC holders.</w:t>
      </w:r>
    </w:p>
    <w:p w:rsidR="003731E7" w:rsidRPr="004A4B15" w:rsidRDefault="003731E7" w:rsidP="003731E7">
      <w:pPr>
        <w:pStyle w:val="ActHead5"/>
      </w:pPr>
      <w:bookmarkStart w:id="417" w:name="_Toc442693263"/>
      <w:r w:rsidRPr="004A4B15">
        <w:rPr>
          <w:rStyle w:val="CharSectno"/>
        </w:rPr>
        <w:t>6.41</w:t>
      </w:r>
      <w:r w:rsidRPr="004A4B15">
        <w:t xml:space="preserve">  Obligation of applicants for, and holders of, ASICs—conviction of aviation</w:t>
      </w:r>
      <w:r w:rsidR="004A4B15">
        <w:noBreakHyphen/>
      </w:r>
      <w:r w:rsidRPr="004A4B15">
        <w:t>security</w:t>
      </w:r>
      <w:r w:rsidR="004A4B15">
        <w:noBreakHyphen/>
      </w:r>
      <w:r w:rsidRPr="004A4B15">
        <w:t>relevant offence</w:t>
      </w:r>
      <w:bookmarkEnd w:id="417"/>
    </w:p>
    <w:p w:rsidR="007419BD" w:rsidRPr="004A4B15" w:rsidRDefault="007419BD" w:rsidP="00564901">
      <w:pPr>
        <w:pStyle w:val="subsection"/>
      </w:pPr>
      <w:r w:rsidRPr="004A4B15">
        <w:tab/>
        <w:t>(1)</w:t>
      </w:r>
      <w:r w:rsidRPr="004A4B15">
        <w:tab/>
        <w:t xml:space="preserve">If </w:t>
      </w:r>
      <w:r w:rsidR="00D44CEC" w:rsidRPr="004A4B15">
        <w:t>a person who is an applicant for, or the holder of, an ASIC is convicted of and sentenced for an aviation</w:t>
      </w:r>
      <w:r w:rsidR="004A4B15">
        <w:noBreakHyphen/>
      </w:r>
      <w:r w:rsidR="00D44CEC" w:rsidRPr="004A4B15">
        <w:t>security</w:t>
      </w:r>
      <w:r w:rsidR="004A4B15">
        <w:noBreakHyphen/>
      </w:r>
      <w:r w:rsidR="00D44CEC" w:rsidRPr="004A4B15">
        <w:t>relevant offence, the person</w:t>
      </w:r>
      <w:r w:rsidRPr="004A4B15">
        <w:t xml:space="preserve"> must notify the issuing body or the Secretary AGD in writing of the following matters within 7 days:</w:t>
      </w:r>
    </w:p>
    <w:p w:rsidR="007419BD" w:rsidRPr="004A4B15" w:rsidRDefault="007419BD" w:rsidP="00564901">
      <w:pPr>
        <w:pStyle w:val="paragraph"/>
      </w:pPr>
      <w:r w:rsidRPr="004A4B15">
        <w:tab/>
        <w:t>(a)</w:t>
      </w:r>
      <w:r w:rsidRPr="004A4B15">
        <w:tab/>
        <w:t>his or her name, date of birth and residential address;</w:t>
      </w:r>
    </w:p>
    <w:p w:rsidR="00D44CEC" w:rsidRPr="004A4B15" w:rsidRDefault="00D44CEC" w:rsidP="00D44CEC">
      <w:pPr>
        <w:pStyle w:val="paragraph"/>
      </w:pPr>
      <w:r w:rsidRPr="004A4B15">
        <w:tab/>
        <w:t>(b)</w:t>
      </w:r>
      <w:r w:rsidRPr="004A4B15">
        <w:tab/>
        <w:t>if he or she holds one or more ASICs—the unique number of each ASIC held;</w:t>
      </w:r>
    </w:p>
    <w:p w:rsidR="007419BD" w:rsidRPr="004A4B15" w:rsidRDefault="007419BD" w:rsidP="00564901">
      <w:pPr>
        <w:pStyle w:val="paragraph"/>
      </w:pPr>
      <w:r w:rsidRPr="004A4B15">
        <w:tab/>
        <w:t>(c)</w:t>
      </w:r>
      <w:r w:rsidRPr="004A4B15">
        <w:tab/>
        <w:t>the date he or she was convicted and sentenced;</w:t>
      </w:r>
    </w:p>
    <w:p w:rsidR="007419BD" w:rsidRPr="004A4B15" w:rsidRDefault="007419BD" w:rsidP="00564901">
      <w:pPr>
        <w:pStyle w:val="paragraph"/>
      </w:pPr>
      <w:r w:rsidRPr="004A4B15">
        <w:tab/>
        <w:t>(d)</w:t>
      </w:r>
      <w:r w:rsidRPr="004A4B15">
        <w:tab/>
        <w:t>the court in which he or she was convicted;</w:t>
      </w:r>
    </w:p>
    <w:p w:rsidR="007419BD" w:rsidRPr="004A4B15" w:rsidRDefault="007419BD" w:rsidP="00564901">
      <w:pPr>
        <w:pStyle w:val="paragraph"/>
      </w:pPr>
      <w:r w:rsidRPr="004A4B15">
        <w:tab/>
        <w:t>(e)</w:t>
      </w:r>
      <w:r w:rsidRPr="004A4B15">
        <w:tab/>
        <w:t>whether he or she gives consent for:</w:t>
      </w:r>
    </w:p>
    <w:p w:rsidR="007419BD" w:rsidRPr="004A4B15" w:rsidRDefault="007419BD" w:rsidP="00564901">
      <w:pPr>
        <w:pStyle w:val="paragraphsub"/>
      </w:pPr>
      <w:r w:rsidRPr="004A4B15">
        <w:tab/>
        <w:t>(i)</w:t>
      </w:r>
      <w:r w:rsidRPr="004A4B15">
        <w:tab/>
        <w:t>his or her identity to be confirmed; and</w:t>
      </w:r>
    </w:p>
    <w:p w:rsidR="007419BD" w:rsidRPr="004A4B15" w:rsidRDefault="007419BD" w:rsidP="00564901">
      <w:pPr>
        <w:pStyle w:val="paragraphsub"/>
      </w:pPr>
      <w:r w:rsidRPr="004A4B15">
        <w:tab/>
        <w:t>(ii)</w:t>
      </w:r>
      <w:r w:rsidRPr="004A4B15">
        <w:tab/>
        <w:t>a new background check to be undertaken; and</w:t>
      </w:r>
    </w:p>
    <w:p w:rsidR="007419BD" w:rsidRPr="004A4B15" w:rsidRDefault="007419BD" w:rsidP="00564901">
      <w:pPr>
        <w:pStyle w:val="paragraphsub"/>
      </w:pPr>
      <w:r w:rsidRPr="004A4B15">
        <w:tab/>
        <w:t>(</w:t>
      </w:r>
      <w:r w:rsidR="009D1FFE" w:rsidRPr="004A4B15">
        <w:t>iii</w:t>
      </w:r>
      <w:r w:rsidRPr="004A4B15">
        <w:t>)</w:t>
      </w:r>
      <w:r w:rsidRPr="004A4B15">
        <w:tab/>
        <w:t xml:space="preserve">the outcome of the background check to be provided to the issuing body, if the outcome will adversely affect his or her ability </w:t>
      </w:r>
      <w:r w:rsidR="00D44CEC" w:rsidRPr="004A4B15">
        <w:t xml:space="preserve">to hold an ASIC or </w:t>
      </w:r>
      <w:r w:rsidRPr="004A4B15">
        <w:t>to continue holding the ASIC.</w:t>
      </w:r>
    </w:p>
    <w:p w:rsidR="007419BD" w:rsidRPr="004A4B15" w:rsidRDefault="00564901" w:rsidP="00E65389">
      <w:pPr>
        <w:pStyle w:val="Penalty"/>
        <w:keepNext/>
        <w:keepLines/>
        <w:rPr>
          <w:color w:val="000000"/>
        </w:rPr>
      </w:pPr>
      <w:r w:rsidRPr="004A4B15">
        <w:t>Penalty:</w:t>
      </w:r>
      <w:r w:rsidRPr="004A4B15">
        <w:tab/>
      </w:r>
      <w:r w:rsidR="007419BD" w:rsidRPr="004A4B15">
        <w:t>50</w:t>
      </w:r>
      <w:r w:rsidR="007419BD" w:rsidRPr="004A4B15">
        <w:rPr>
          <w:color w:val="000000"/>
        </w:rPr>
        <w:t xml:space="preserve"> penalty units.</w:t>
      </w:r>
    </w:p>
    <w:p w:rsidR="007419BD" w:rsidRPr="004A4B15" w:rsidRDefault="00564901" w:rsidP="00564901">
      <w:pPr>
        <w:pStyle w:val="notetext"/>
      </w:pPr>
      <w:r w:rsidRPr="004A4B15">
        <w:t>Note:</w:t>
      </w:r>
      <w:r w:rsidRPr="004A4B15">
        <w:tab/>
      </w:r>
      <w:r w:rsidR="007419BD" w:rsidRPr="004A4B15">
        <w:rPr>
          <w:lang w:eastAsia="en-US"/>
        </w:rPr>
        <w:t xml:space="preserve">For the meaning of </w:t>
      </w:r>
      <w:r w:rsidR="007419BD" w:rsidRPr="004A4B15">
        <w:rPr>
          <w:b/>
          <w:i/>
          <w:lang w:eastAsia="en-US"/>
        </w:rPr>
        <w:t>aviation</w:t>
      </w:r>
      <w:r w:rsidR="004A4B15">
        <w:rPr>
          <w:b/>
          <w:i/>
          <w:lang w:eastAsia="en-US"/>
        </w:rPr>
        <w:noBreakHyphen/>
      </w:r>
      <w:r w:rsidR="007419BD" w:rsidRPr="004A4B15">
        <w:rPr>
          <w:b/>
          <w:i/>
          <w:lang w:eastAsia="en-US"/>
        </w:rPr>
        <w:t>security</w:t>
      </w:r>
      <w:r w:rsidR="004A4B15">
        <w:rPr>
          <w:b/>
          <w:i/>
          <w:lang w:eastAsia="en-US"/>
        </w:rPr>
        <w:noBreakHyphen/>
      </w:r>
      <w:r w:rsidR="007419BD" w:rsidRPr="004A4B15">
        <w:rPr>
          <w:b/>
          <w:i/>
          <w:lang w:eastAsia="en-US"/>
        </w:rPr>
        <w:t>relevant offence</w:t>
      </w:r>
      <w:r w:rsidR="007419BD" w:rsidRPr="004A4B15">
        <w:rPr>
          <w:lang w:eastAsia="en-US"/>
        </w:rPr>
        <w:t xml:space="preserve"> and </w:t>
      </w:r>
      <w:r w:rsidR="007419BD" w:rsidRPr="004A4B15">
        <w:rPr>
          <w:b/>
          <w:i/>
          <w:lang w:eastAsia="en-US"/>
        </w:rPr>
        <w:t>background check</w:t>
      </w:r>
      <w:r w:rsidR="007419BD" w:rsidRPr="004A4B15">
        <w:rPr>
          <w:lang w:eastAsia="en-US"/>
        </w:rPr>
        <w:t>, see regulation</w:t>
      </w:r>
      <w:r w:rsidR="004A4B15">
        <w:rPr>
          <w:lang w:eastAsia="en-US"/>
        </w:rPr>
        <w:t> </w:t>
      </w:r>
      <w:r w:rsidR="007419BD" w:rsidRPr="004A4B15">
        <w:rPr>
          <w:lang w:eastAsia="en-US"/>
        </w:rPr>
        <w:t>6.01.</w:t>
      </w:r>
    </w:p>
    <w:p w:rsidR="007419BD" w:rsidRPr="004A4B15" w:rsidRDefault="007419BD" w:rsidP="00564901">
      <w:pPr>
        <w:pStyle w:val="subsection"/>
      </w:pPr>
      <w:r w:rsidRPr="004A4B15">
        <w:tab/>
        <w:t>(2)</w:t>
      </w:r>
      <w:r w:rsidRPr="004A4B15">
        <w:tab/>
        <w:t>The issuing body or the Secretary AGD may, if not satisfied that all of the information mentioned in subregulation</w:t>
      </w:r>
      <w:r w:rsidR="00183AC8" w:rsidRPr="004A4B15">
        <w:t> </w:t>
      </w:r>
      <w:r w:rsidRPr="004A4B15">
        <w:t xml:space="preserve">(1) has been provided, request that the </w:t>
      </w:r>
      <w:r w:rsidR="00D44CEC" w:rsidRPr="004A4B15">
        <w:t>person</w:t>
      </w:r>
      <w:r w:rsidRPr="004A4B15">
        <w:t xml:space="preserve"> provide that information within 14 days.</w:t>
      </w:r>
    </w:p>
    <w:p w:rsidR="007419BD" w:rsidRPr="004A4B15" w:rsidRDefault="007419BD" w:rsidP="00564901">
      <w:pPr>
        <w:pStyle w:val="subsection"/>
      </w:pPr>
      <w:r w:rsidRPr="004A4B15">
        <w:lastRenderedPageBreak/>
        <w:tab/>
        <w:t>(3)</w:t>
      </w:r>
      <w:r w:rsidRPr="004A4B15">
        <w:tab/>
        <w:t xml:space="preserve">For </w:t>
      </w:r>
      <w:r w:rsidR="004A4B15">
        <w:t>paragraph (</w:t>
      </w:r>
      <w:r w:rsidRPr="004A4B15">
        <w:t>1</w:t>
      </w:r>
      <w:r w:rsidR="00564901" w:rsidRPr="004A4B15">
        <w:t>)(</w:t>
      </w:r>
      <w:r w:rsidRPr="004A4B15">
        <w:t xml:space="preserve">e), consent is given if the </w:t>
      </w:r>
      <w:r w:rsidR="00D44CEC" w:rsidRPr="004A4B15">
        <w:t>person</w:t>
      </w:r>
      <w:r w:rsidRPr="004A4B15">
        <w:t xml:space="preserve"> gives consent and information requested to confirm his or her identity to:</w:t>
      </w:r>
    </w:p>
    <w:p w:rsidR="007419BD" w:rsidRPr="004A4B15" w:rsidRDefault="007419BD" w:rsidP="00564901">
      <w:pPr>
        <w:pStyle w:val="paragraph"/>
      </w:pPr>
      <w:r w:rsidRPr="004A4B15">
        <w:tab/>
        <w:t>(a)</w:t>
      </w:r>
      <w:r w:rsidRPr="004A4B15">
        <w:tab/>
        <w:t xml:space="preserve">if the </w:t>
      </w:r>
      <w:r w:rsidR="00D44CEC" w:rsidRPr="004A4B15">
        <w:t>person</w:t>
      </w:r>
      <w:r w:rsidRPr="004A4B15">
        <w:t xml:space="preserve"> notified the issuing body under subregulation</w:t>
      </w:r>
      <w:r w:rsidR="00183AC8" w:rsidRPr="004A4B15">
        <w:t> </w:t>
      </w:r>
      <w:r w:rsidRPr="004A4B15">
        <w:t>(1)</w:t>
      </w:r>
      <w:r w:rsidR="00564901" w:rsidRPr="004A4B15">
        <w:t>—</w:t>
      </w:r>
      <w:r w:rsidRPr="004A4B15">
        <w:t>the issuing body; or</w:t>
      </w:r>
    </w:p>
    <w:p w:rsidR="007419BD" w:rsidRPr="004A4B15" w:rsidRDefault="007419BD" w:rsidP="00564901">
      <w:pPr>
        <w:pStyle w:val="paragraph"/>
      </w:pPr>
      <w:r w:rsidRPr="004A4B15">
        <w:tab/>
        <w:t>(b)</w:t>
      </w:r>
      <w:r w:rsidRPr="004A4B15">
        <w:tab/>
        <w:t xml:space="preserve">if the </w:t>
      </w:r>
      <w:r w:rsidR="00D44CEC" w:rsidRPr="004A4B15">
        <w:t>person</w:t>
      </w:r>
      <w:r w:rsidRPr="004A4B15">
        <w:t xml:space="preserve"> notified the Secretary AGD under subregulation</w:t>
      </w:r>
      <w:r w:rsidR="00183AC8" w:rsidRPr="004A4B15">
        <w:t> </w:t>
      </w:r>
      <w:r w:rsidRPr="004A4B15">
        <w:t>(1)</w:t>
      </w:r>
      <w:r w:rsidR="00564901" w:rsidRPr="004A4B15">
        <w:t>—</w:t>
      </w:r>
      <w:r w:rsidRPr="004A4B15">
        <w:t>the Secretary AGD.</w:t>
      </w:r>
    </w:p>
    <w:p w:rsidR="007419BD" w:rsidRPr="004A4B15" w:rsidRDefault="007419BD" w:rsidP="00564901">
      <w:pPr>
        <w:pStyle w:val="subsection"/>
      </w:pPr>
      <w:r w:rsidRPr="004A4B15">
        <w:tab/>
        <w:t>(4)</w:t>
      </w:r>
      <w:r w:rsidRPr="004A4B15">
        <w:tab/>
        <w:t xml:space="preserve">The Secretary AGD must tell the issuing body if the </w:t>
      </w:r>
      <w:r w:rsidR="00D44CEC" w:rsidRPr="004A4B15">
        <w:t>person</w:t>
      </w:r>
      <w:r w:rsidRPr="004A4B15">
        <w:t>:</w:t>
      </w:r>
    </w:p>
    <w:p w:rsidR="007419BD" w:rsidRPr="004A4B15" w:rsidRDefault="007419BD" w:rsidP="00564901">
      <w:pPr>
        <w:pStyle w:val="paragraph"/>
      </w:pPr>
      <w:r w:rsidRPr="004A4B15">
        <w:tab/>
        <w:t>(a)</w:t>
      </w:r>
      <w:r w:rsidRPr="004A4B15">
        <w:tab/>
        <w:t>notifies the Secretary AGD under subregulation</w:t>
      </w:r>
      <w:r w:rsidR="00183AC8" w:rsidRPr="004A4B15">
        <w:t> </w:t>
      </w:r>
      <w:r w:rsidRPr="004A4B15">
        <w:t>(1); and</w:t>
      </w:r>
    </w:p>
    <w:p w:rsidR="007419BD" w:rsidRPr="004A4B15" w:rsidRDefault="007419BD" w:rsidP="00564901">
      <w:pPr>
        <w:pStyle w:val="paragraph"/>
      </w:pPr>
      <w:r w:rsidRPr="004A4B15">
        <w:tab/>
        <w:t>(b)</w:t>
      </w:r>
      <w:r w:rsidRPr="004A4B15">
        <w:tab/>
        <w:t>does not:</w:t>
      </w:r>
    </w:p>
    <w:p w:rsidR="007419BD" w:rsidRPr="004A4B15" w:rsidRDefault="007419BD" w:rsidP="00564901">
      <w:pPr>
        <w:pStyle w:val="paragraphsub"/>
      </w:pPr>
      <w:r w:rsidRPr="004A4B15">
        <w:tab/>
        <w:t>(i)</w:t>
      </w:r>
      <w:r w:rsidRPr="004A4B15">
        <w:tab/>
        <w:t xml:space="preserve">give his or her consent under </w:t>
      </w:r>
      <w:r w:rsidR="004A4B15">
        <w:t>paragraph (</w:t>
      </w:r>
      <w:r w:rsidRPr="004A4B15">
        <w:t>1</w:t>
      </w:r>
      <w:r w:rsidR="00564901" w:rsidRPr="004A4B15">
        <w:t>)(</w:t>
      </w:r>
      <w:r w:rsidRPr="004A4B15">
        <w:t>e); or</w:t>
      </w:r>
    </w:p>
    <w:p w:rsidR="007419BD" w:rsidRPr="004A4B15" w:rsidRDefault="007419BD" w:rsidP="00564901">
      <w:pPr>
        <w:pStyle w:val="paragraphsub"/>
      </w:pPr>
      <w:r w:rsidRPr="004A4B15">
        <w:tab/>
        <w:t>(ii)</w:t>
      </w:r>
      <w:r w:rsidRPr="004A4B15">
        <w:tab/>
        <w:t>comply with:</w:t>
      </w:r>
    </w:p>
    <w:p w:rsidR="007419BD" w:rsidRPr="004A4B15" w:rsidRDefault="007419BD" w:rsidP="00564901">
      <w:pPr>
        <w:pStyle w:val="paragraphsub-sub"/>
      </w:pPr>
      <w:r w:rsidRPr="004A4B15">
        <w:tab/>
        <w:t>(A)</w:t>
      </w:r>
      <w:r w:rsidRPr="004A4B15">
        <w:tab/>
        <w:t>all of the requirements of subregulation</w:t>
      </w:r>
      <w:r w:rsidR="00183AC8" w:rsidRPr="004A4B15">
        <w:t>  </w:t>
      </w:r>
      <w:r w:rsidRPr="004A4B15">
        <w:t>(1); and</w:t>
      </w:r>
    </w:p>
    <w:p w:rsidR="007419BD" w:rsidRPr="004A4B15" w:rsidRDefault="007419BD" w:rsidP="00564901">
      <w:pPr>
        <w:pStyle w:val="paragraphsub-sub"/>
      </w:pPr>
      <w:r w:rsidRPr="004A4B15">
        <w:tab/>
        <w:t>(B)</w:t>
      </w:r>
      <w:r w:rsidRPr="004A4B15">
        <w:tab/>
        <w:t>any request under subregulation</w:t>
      </w:r>
      <w:r w:rsidR="00183AC8" w:rsidRPr="004A4B15">
        <w:t> </w:t>
      </w:r>
      <w:r w:rsidRPr="004A4B15">
        <w:t>(2) within 14</w:t>
      </w:r>
      <w:r w:rsidR="00D364ED" w:rsidRPr="004A4B15">
        <w:t xml:space="preserve"> </w:t>
      </w:r>
      <w:r w:rsidRPr="004A4B15">
        <w:t>days after the request.</w:t>
      </w:r>
    </w:p>
    <w:p w:rsidR="007419BD" w:rsidRPr="004A4B15" w:rsidRDefault="007419BD" w:rsidP="00564901">
      <w:pPr>
        <w:pStyle w:val="ActHead5"/>
      </w:pPr>
      <w:bookmarkStart w:id="418" w:name="_Toc442693264"/>
      <w:r w:rsidRPr="004A4B15">
        <w:rPr>
          <w:rStyle w:val="CharSectno"/>
        </w:rPr>
        <w:t>6.41A</w:t>
      </w:r>
      <w:r w:rsidR="00564901" w:rsidRPr="004A4B15">
        <w:t xml:space="preserve">  </w:t>
      </w:r>
      <w:r w:rsidRPr="004A4B15">
        <w:t>Obligation on issuing body notified under regulation</w:t>
      </w:r>
      <w:r w:rsidR="004A4B15">
        <w:t> </w:t>
      </w:r>
      <w:r w:rsidRPr="004A4B15">
        <w:t>6.41</w:t>
      </w:r>
      <w:bookmarkEnd w:id="418"/>
    </w:p>
    <w:p w:rsidR="007419BD" w:rsidRPr="004A4B15" w:rsidRDefault="007419BD" w:rsidP="00564901">
      <w:pPr>
        <w:pStyle w:val="subsection"/>
      </w:pPr>
      <w:r w:rsidRPr="004A4B15">
        <w:tab/>
      </w:r>
      <w:r w:rsidRPr="004A4B15">
        <w:tab/>
        <w:t>If an issuing body is notified under regulation</w:t>
      </w:r>
      <w:r w:rsidR="004A4B15">
        <w:t> </w:t>
      </w:r>
      <w:r w:rsidRPr="004A4B15">
        <w:t xml:space="preserve">6.41 by </w:t>
      </w:r>
      <w:r w:rsidR="00D44CEC" w:rsidRPr="004A4B15">
        <w:t>a person who is an applicant for, or the holder of, an ASIC</w:t>
      </w:r>
      <w:r w:rsidRPr="004A4B15">
        <w:t xml:space="preserve">, the issuing body must apply to the Secretary AGD for a background check on </w:t>
      </w:r>
      <w:r w:rsidR="00D44CEC" w:rsidRPr="004A4B15">
        <w:t>the person before the end of 2 working days after the person</w:t>
      </w:r>
      <w:r w:rsidRPr="004A4B15">
        <w:t>:</w:t>
      </w:r>
    </w:p>
    <w:p w:rsidR="007419BD" w:rsidRPr="004A4B15" w:rsidRDefault="007419BD" w:rsidP="00564901">
      <w:pPr>
        <w:pStyle w:val="paragraph"/>
      </w:pPr>
      <w:r w:rsidRPr="004A4B15">
        <w:t xml:space="preserve"> </w:t>
      </w:r>
      <w:r w:rsidRPr="004A4B15">
        <w:tab/>
        <w:t>(a)</w:t>
      </w:r>
      <w:r w:rsidRPr="004A4B15">
        <w:tab/>
        <w:t>notifies his or her consent under paragraph</w:t>
      </w:r>
      <w:r w:rsidR="004A4B15">
        <w:t> </w:t>
      </w:r>
      <w:r w:rsidRPr="004A4B15">
        <w:t>6.41(1</w:t>
      </w:r>
      <w:r w:rsidR="00564901" w:rsidRPr="004A4B15">
        <w:t>)(</w:t>
      </w:r>
      <w:r w:rsidRPr="004A4B15">
        <w:t>e); and</w:t>
      </w:r>
    </w:p>
    <w:p w:rsidR="007419BD" w:rsidRPr="004A4B15" w:rsidRDefault="007419BD" w:rsidP="00564901">
      <w:pPr>
        <w:pStyle w:val="paragraph"/>
      </w:pPr>
      <w:r w:rsidRPr="004A4B15">
        <w:tab/>
        <w:t>(b)</w:t>
      </w:r>
      <w:r w:rsidRPr="004A4B15">
        <w:tab/>
        <w:t>provides any information requested under subregulation</w:t>
      </w:r>
      <w:r w:rsidR="004A4B15">
        <w:t> </w:t>
      </w:r>
      <w:r w:rsidRPr="004A4B15">
        <w:t>6.41(2).</w:t>
      </w:r>
    </w:p>
    <w:p w:rsidR="007419BD" w:rsidRPr="004A4B15" w:rsidRDefault="00564901" w:rsidP="007419BD">
      <w:pPr>
        <w:pStyle w:val="Penalty"/>
        <w:keepLines/>
        <w:rPr>
          <w:color w:val="000000"/>
        </w:rPr>
      </w:pPr>
      <w:r w:rsidRPr="004A4B15">
        <w:t>Penalty:</w:t>
      </w:r>
      <w:r w:rsidRPr="004A4B15">
        <w:tab/>
      </w:r>
      <w:r w:rsidR="007419BD" w:rsidRPr="004A4B15">
        <w:t>100</w:t>
      </w:r>
      <w:r w:rsidR="007419BD" w:rsidRPr="004A4B15">
        <w:rPr>
          <w:color w:val="000000"/>
        </w:rPr>
        <w:t xml:space="preserve"> penalty units.</w:t>
      </w:r>
    </w:p>
    <w:p w:rsidR="00D44CEC" w:rsidRPr="004A4B15" w:rsidRDefault="00D44CEC" w:rsidP="00D44CEC">
      <w:pPr>
        <w:pStyle w:val="ActHead5"/>
      </w:pPr>
      <w:bookmarkStart w:id="419" w:name="_Toc442693265"/>
      <w:r w:rsidRPr="004A4B15">
        <w:rPr>
          <w:rStyle w:val="CharSectno"/>
        </w:rPr>
        <w:t>6.42</w:t>
      </w:r>
      <w:r w:rsidRPr="004A4B15">
        <w:t xml:space="preserve">  Obligation of applicants for, and holders of, ASICs—change of name</w:t>
      </w:r>
      <w:bookmarkEnd w:id="419"/>
    </w:p>
    <w:p w:rsidR="00D56687" w:rsidRPr="004A4B15" w:rsidRDefault="00D56687" w:rsidP="00564901">
      <w:pPr>
        <w:pStyle w:val="subsection"/>
      </w:pPr>
      <w:r w:rsidRPr="004A4B15">
        <w:tab/>
        <w:t>(1)</w:t>
      </w:r>
      <w:r w:rsidRPr="004A4B15">
        <w:tab/>
        <w:t xml:space="preserve">If </w:t>
      </w:r>
      <w:r w:rsidR="00D44CEC" w:rsidRPr="004A4B15">
        <w:t>a person who is an applicant for, or the holder of, an ASIC changes his or her name, he or she must notify the issuing body to which the application was made or the issuing body that issued the ASIC (as the case may be)</w:t>
      </w:r>
      <w:r w:rsidRPr="004A4B15">
        <w:t xml:space="preserve"> of the change, in accordance with subregulation</w:t>
      </w:r>
      <w:r w:rsidR="00183AC8" w:rsidRPr="004A4B15">
        <w:t> </w:t>
      </w:r>
      <w:r w:rsidRPr="004A4B15">
        <w:t>(2), within 30 days after the change.</w:t>
      </w:r>
    </w:p>
    <w:p w:rsidR="00D56687" w:rsidRPr="004A4B15" w:rsidRDefault="00564901" w:rsidP="00D56687">
      <w:pPr>
        <w:pStyle w:val="Penalty"/>
        <w:rPr>
          <w:color w:val="000000"/>
        </w:rPr>
      </w:pPr>
      <w:r w:rsidRPr="004A4B15">
        <w:lastRenderedPageBreak/>
        <w:t>Penalty:</w:t>
      </w:r>
      <w:r w:rsidRPr="004A4B15">
        <w:tab/>
      </w:r>
      <w:r w:rsidR="00D56687" w:rsidRPr="004A4B15">
        <w:t>5</w:t>
      </w:r>
      <w:r w:rsidR="00D56687" w:rsidRPr="004A4B15">
        <w:rPr>
          <w:color w:val="000000"/>
        </w:rPr>
        <w:t xml:space="preserve"> penalty units.</w:t>
      </w:r>
    </w:p>
    <w:p w:rsidR="00D56687" w:rsidRPr="004A4B15" w:rsidRDefault="00D56687" w:rsidP="00564901">
      <w:pPr>
        <w:pStyle w:val="subsection"/>
      </w:pPr>
      <w:r w:rsidRPr="004A4B15">
        <w:tab/>
        <w:t>(2)</w:t>
      </w:r>
      <w:r w:rsidRPr="004A4B15">
        <w:tab/>
        <w:t>The notification must be in the form of a statutory declaration.</w:t>
      </w:r>
    </w:p>
    <w:p w:rsidR="00D56687" w:rsidRPr="004A4B15" w:rsidRDefault="00D56687" w:rsidP="00564901">
      <w:pPr>
        <w:pStyle w:val="subsection"/>
      </w:pPr>
      <w:r w:rsidRPr="004A4B15">
        <w:tab/>
        <w:t>(3)</w:t>
      </w:r>
      <w:r w:rsidRPr="004A4B15">
        <w:tab/>
        <w:t>A contravention of subregulation</w:t>
      </w:r>
      <w:r w:rsidR="00183AC8" w:rsidRPr="004A4B15">
        <w:t> </w:t>
      </w:r>
      <w:r w:rsidRPr="004A4B15">
        <w:t>(1) is an offence of strict liability.</w:t>
      </w:r>
    </w:p>
    <w:p w:rsidR="00D56687" w:rsidRPr="004A4B15" w:rsidRDefault="00D56687" w:rsidP="00564901">
      <w:pPr>
        <w:pStyle w:val="subsection"/>
      </w:pPr>
      <w:r w:rsidRPr="004A4B15">
        <w:tab/>
        <w:t>(4)</w:t>
      </w:r>
      <w:r w:rsidRPr="004A4B15">
        <w:tab/>
        <w:t>The issuing body must notify the AFP and ASIO of the change of name within 7 days.</w:t>
      </w:r>
    </w:p>
    <w:p w:rsidR="00D56687" w:rsidRPr="004A4B15" w:rsidRDefault="00564901" w:rsidP="00564901">
      <w:pPr>
        <w:pStyle w:val="notetext"/>
      </w:pPr>
      <w:r w:rsidRPr="004A4B15">
        <w:t>Note:</w:t>
      </w:r>
      <w:r w:rsidRPr="004A4B15">
        <w:tab/>
      </w:r>
      <w:r w:rsidR="00D44CEC" w:rsidRPr="004A4B15">
        <w:t>If the person is the holder of an ASIC, the issuing body</w:t>
      </w:r>
      <w:r w:rsidR="00D56687" w:rsidRPr="004A4B15">
        <w:t xml:space="preserve"> is authorised to issue a replacement ASIC</w:t>
      </w:r>
      <w:r w:rsidRPr="004A4B15">
        <w:t>—</w:t>
      </w:r>
      <w:r w:rsidR="00D56687" w:rsidRPr="004A4B15">
        <w:t>see regulation</w:t>
      </w:r>
      <w:r w:rsidR="004A4B15">
        <w:t> </w:t>
      </w:r>
      <w:r w:rsidR="00D56687" w:rsidRPr="004A4B15">
        <w:rPr>
          <w:noProof/>
        </w:rPr>
        <w:t>6</w:t>
      </w:r>
      <w:r w:rsidR="00D56687" w:rsidRPr="004A4B15">
        <w:t>.</w:t>
      </w:r>
      <w:r w:rsidR="00D56687" w:rsidRPr="004A4B15">
        <w:rPr>
          <w:noProof/>
        </w:rPr>
        <w:t>35</w:t>
      </w:r>
      <w:r w:rsidR="00D56687" w:rsidRPr="004A4B15">
        <w:t>.</w:t>
      </w:r>
    </w:p>
    <w:p w:rsidR="009D1FFE" w:rsidRPr="004A4B15" w:rsidRDefault="00564901" w:rsidP="00564901">
      <w:pPr>
        <w:pStyle w:val="ActHead4"/>
      </w:pPr>
      <w:bookmarkStart w:id="420" w:name="_Toc442693266"/>
      <w:r w:rsidRPr="004A4B15">
        <w:rPr>
          <w:rStyle w:val="CharSubdNo"/>
        </w:rPr>
        <w:t>Subdivision</w:t>
      </w:r>
      <w:r w:rsidR="004A4B15" w:rsidRPr="004A4B15">
        <w:rPr>
          <w:rStyle w:val="CharSubdNo"/>
        </w:rPr>
        <w:t> </w:t>
      </w:r>
      <w:r w:rsidR="009D1FFE" w:rsidRPr="004A4B15">
        <w:rPr>
          <w:rStyle w:val="CharSubdNo"/>
        </w:rPr>
        <w:t>6.5.4</w:t>
      </w:r>
      <w:r w:rsidRPr="004A4B15">
        <w:t>—</w:t>
      </w:r>
      <w:r w:rsidR="009D1FFE" w:rsidRPr="004A4B15">
        <w:rPr>
          <w:rStyle w:val="CharSubdText"/>
        </w:rPr>
        <w:t>Suspension of ASICs</w:t>
      </w:r>
      <w:bookmarkEnd w:id="420"/>
    </w:p>
    <w:p w:rsidR="007419BD" w:rsidRPr="004A4B15" w:rsidRDefault="007419BD" w:rsidP="00564901">
      <w:pPr>
        <w:pStyle w:val="ActHead5"/>
      </w:pPr>
      <w:bookmarkStart w:id="421" w:name="_Toc442693267"/>
      <w:r w:rsidRPr="004A4B15">
        <w:rPr>
          <w:rStyle w:val="CharSectno"/>
        </w:rPr>
        <w:t>6.42A</w:t>
      </w:r>
      <w:r w:rsidR="00564901" w:rsidRPr="004A4B15">
        <w:t xml:space="preserve">  </w:t>
      </w:r>
      <w:r w:rsidRPr="004A4B15">
        <w:t>Suspension of ASICs</w:t>
      </w:r>
      <w:r w:rsidR="00564901" w:rsidRPr="004A4B15">
        <w:t>—</w:t>
      </w:r>
      <w:r w:rsidRPr="004A4B15">
        <w:t>Secretary’s direction</w:t>
      </w:r>
      <w:bookmarkEnd w:id="421"/>
    </w:p>
    <w:p w:rsidR="007419BD" w:rsidRPr="004A4B15" w:rsidRDefault="007419BD" w:rsidP="00564901">
      <w:pPr>
        <w:pStyle w:val="subsection"/>
      </w:pPr>
      <w:r w:rsidRPr="004A4B15">
        <w:tab/>
        <w:t>(1)</w:t>
      </w:r>
      <w:r w:rsidRPr="004A4B15">
        <w:tab/>
        <w:t>The Secretary may direct an issuing body, in writing, to suspend an ASIC if the holder of the ASIC:</w:t>
      </w:r>
    </w:p>
    <w:p w:rsidR="007419BD" w:rsidRPr="004A4B15" w:rsidRDefault="007419BD" w:rsidP="00564901">
      <w:pPr>
        <w:pStyle w:val="paragraph"/>
      </w:pPr>
      <w:r w:rsidRPr="004A4B15">
        <w:tab/>
        <w:t>(a)</w:t>
      </w:r>
      <w:r w:rsidRPr="004A4B15">
        <w:tab/>
        <w:t>is convicted of an aviation</w:t>
      </w:r>
      <w:r w:rsidR="004A4B15">
        <w:noBreakHyphen/>
      </w:r>
      <w:r w:rsidRPr="004A4B15">
        <w:t>security</w:t>
      </w:r>
      <w:r w:rsidR="004A4B15">
        <w:noBreakHyphen/>
      </w:r>
      <w:r w:rsidRPr="004A4B15">
        <w:t>relevant offence; and</w:t>
      </w:r>
    </w:p>
    <w:p w:rsidR="007419BD" w:rsidRPr="004A4B15" w:rsidRDefault="007419BD" w:rsidP="00564901">
      <w:pPr>
        <w:pStyle w:val="paragraph"/>
      </w:pPr>
      <w:r w:rsidRPr="004A4B15">
        <w:tab/>
        <w:t>(b)</w:t>
      </w:r>
      <w:r w:rsidRPr="004A4B15">
        <w:tab/>
        <w:t>has not yet been sentenced for the offence; and</w:t>
      </w:r>
    </w:p>
    <w:p w:rsidR="007419BD" w:rsidRPr="004A4B15" w:rsidRDefault="007419BD" w:rsidP="00564901">
      <w:pPr>
        <w:pStyle w:val="paragraph"/>
      </w:pPr>
      <w:r w:rsidRPr="004A4B15">
        <w:tab/>
        <w:t>(c)</w:t>
      </w:r>
      <w:r w:rsidRPr="004A4B15">
        <w:tab/>
        <w:t>constitutes a threat to aviation security.</w:t>
      </w:r>
    </w:p>
    <w:p w:rsidR="007419BD" w:rsidRPr="004A4B15" w:rsidRDefault="007419BD" w:rsidP="00564901">
      <w:pPr>
        <w:pStyle w:val="subsection"/>
      </w:pPr>
      <w:r w:rsidRPr="004A4B15">
        <w:tab/>
        <w:t>(2)</w:t>
      </w:r>
      <w:r w:rsidRPr="004A4B15">
        <w:tab/>
        <w:t>In deciding whether the holder constitutes a threat to aviation security, the Secretary must consider:</w:t>
      </w:r>
    </w:p>
    <w:p w:rsidR="007419BD" w:rsidRPr="004A4B15" w:rsidRDefault="007419BD" w:rsidP="00564901">
      <w:pPr>
        <w:pStyle w:val="paragraph"/>
      </w:pPr>
      <w:r w:rsidRPr="004A4B15">
        <w:tab/>
        <w:t>(a)</w:t>
      </w:r>
      <w:r w:rsidRPr="004A4B15">
        <w:tab/>
        <w:t>the type of offence for which the holder was convicted and the circumstances in which the offence was committed; and</w:t>
      </w:r>
    </w:p>
    <w:p w:rsidR="007419BD" w:rsidRPr="004A4B15" w:rsidRDefault="007419BD" w:rsidP="00564901">
      <w:pPr>
        <w:pStyle w:val="paragraph"/>
      </w:pPr>
      <w:r w:rsidRPr="004A4B15">
        <w:tab/>
        <w:t>(b)</w:t>
      </w:r>
      <w:r w:rsidRPr="004A4B15">
        <w:tab/>
        <w:t>the effect the suspension may have on the holder’s employment; and</w:t>
      </w:r>
    </w:p>
    <w:p w:rsidR="007419BD" w:rsidRPr="004A4B15" w:rsidRDefault="007419BD" w:rsidP="00564901">
      <w:pPr>
        <w:pStyle w:val="paragraph"/>
      </w:pPr>
      <w:r w:rsidRPr="004A4B15">
        <w:tab/>
        <w:t>(c)</w:t>
      </w:r>
      <w:r w:rsidRPr="004A4B15">
        <w:tab/>
        <w:t>the location of the secure area where the holder is employed; and</w:t>
      </w:r>
    </w:p>
    <w:p w:rsidR="007419BD" w:rsidRPr="004A4B15" w:rsidRDefault="007419BD" w:rsidP="00564901">
      <w:pPr>
        <w:pStyle w:val="paragraph"/>
      </w:pPr>
      <w:r w:rsidRPr="004A4B15">
        <w:tab/>
        <w:t>(d)</w:t>
      </w:r>
      <w:r w:rsidRPr="004A4B15">
        <w:tab/>
        <w:t>whether the holder is employed in a landside security zone or airside area; and</w:t>
      </w:r>
    </w:p>
    <w:p w:rsidR="007419BD" w:rsidRPr="004A4B15" w:rsidRDefault="007419BD" w:rsidP="00564901">
      <w:pPr>
        <w:pStyle w:val="paragraph"/>
      </w:pPr>
      <w:r w:rsidRPr="004A4B15">
        <w:tab/>
        <w:t xml:space="preserve">(e) </w:t>
      </w:r>
      <w:r w:rsidRPr="004A4B15">
        <w:tab/>
        <w:t>anything else relevant that the Secretary knows about.</w:t>
      </w:r>
    </w:p>
    <w:p w:rsidR="007419BD" w:rsidRPr="004A4B15" w:rsidRDefault="007419BD" w:rsidP="00564901">
      <w:pPr>
        <w:pStyle w:val="subsection"/>
      </w:pPr>
      <w:r w:rsidRPr="004A4B15">
        <w:tab/>
        <w:t>(3)</w:t>
      </w:r>
      <w:r w:rsidRPr="004A4B15">
        <w:tab/>
        <w:t>If the Secretary makes a direction under subregulation</w:t>
      </w:r>
      <w:r w:rsidR="00183AC8" w:rsidRPr="004A4B15">
        <w:t> </w:t>
      </w:r>
      <w:r w:rsidRPr="004A4B15">
        <w:t>(1), the Secretary must tell the Secretary AGD, in writing, about the direction.</w:t>
      </w:r>
    </w:p>
    <w:p w:rsidR="007419BD" w:rsidRPr="004A4B15" w:rsidRDefault="007419BD" w:rsidP="00564901">
      <w:pPr>
        <w:pStyle w:val="ActHead5"/>
      </w:pPr>
      <w:bookmarkStart w:id="422" w:name="_Toc442693268"/>
      <w:r w:rsidRPr="004A4B15">
        <w:rPr>
          <w:rStyle w:val="CharSectno"/>
        </w:rPr>
        <w:lastRenderedPageBreak/>
        <w:t>6.42B</w:t>
      </w:r>
      <w:r w:rsidR="00564901" w:rsidRPr="004A4B15">
        <w:t xml:space="preserve">  </w:t>
      </w:r>
      <w:r w:rsidRPr="004A4B15">
        <w:t>Suspension of ASIC by issuing body</w:t>
      </w:r>
      <w:bookmarkEnd w:id="422"/>
    </w:p>
    <w:p w:rsidR="007419BD" w:rsidRPr="004A4B15" w:rsidRDefault="007419BD" w:rsidP="00564901">
      <w:pPr>
        <w:pStyle w:val="subsection"/>
      </w:pPr>
      <w:r w:rsidRPr="004A4B15">
        <w:tab/>
        <w:t>(1)</w:t>
      </w:r>
      <w:r w:rsidRPr="004A4B15">
        <w:tab/>
        <w:t>An issuing body must immediately suspend an ASIC issued by the body if directed to do so by the Secretary.</w:t>
      </w:r>
    </w:p>
    <w:p w:rsidR="007419BD" w:rsidRPr="004A4B15" w:rsidRDefault="00564901" w:rsidP="007419BD">
      <w:pPr>
        <w:pStyle w:val="Penalty"/>
        <w:keepLines/>
      </w:pPr>
      <w:r w:rsidRPr="004A4B15">
        <w:t>Penalty:</w:t>
      </w:r>
      <w:r w:rsidRPr="004A4B15">
        <w:tab/>
      </w:r>
      <w:r w:rsidR="007419BD" w:rsidRPr="004A4B15">
        <w:t>100</w:t>
      </w:r>
      <w:r w:rsidR="007419BD" w:rsidRPr="004A4B15">
        <w:rPr>
          <w:color w:val="000000"/>
        </w:rPr>
        <w:t xml:space="preserve"> penalty units.</w:t>
      </w:r>
    </w:p>
    <w:p w:rsidR="007419BD" w:rsidRPr="004A4B15" w:rsidRDefault="007419BD" w:rsidP="00564901">
      <w:pPr>
        <w:pStyle w:val="subsection"/>
      </w:pPr>
      <w:r w:rsidRPr="004A4B15">
        <w:tab/>
        <w:t>(2)</w:t>
      </w:r>
      <w:r w:rsidRPr="004A4B15">
        <w:tab/>
        <w:t>As soon as practicable after the issuing body suspends the ASIC, the body must tell the holder of the ASIC, in writing, that the ASIC has been suspended and the reasons for the suspension.</w:t>
      </w:r>
    </w:p>
    <w:p w:rsidR="007419BD" w:rsidRPr="004A4B15" w:rsidRDefault="00564901" w:rsidP="007419BD">
      <w:pPr>
        <w:pStyle w:val="Penalty"/>
        <w:keepLines/>
      </w:pPr>
      <w:r w:rsidRPr="004A4B15">
        <w:t>Penalty:</w:t>
      </w:r>
      <w:r w:rsidRPr="004A4B15">
        <w:tab/>
      </w:r>
      <w:r w:rsidR="007419BD" w:rsidRPr="004A4B15">
        <w:t>100</w:t>
      </w:r>
      <w:r w:rsidR="007419BD" w:rsidRPr="004A4B15">
        <w:rPr>
          <w:color w:val="000000"/>
        </w:rPr>
        <w:t xml:space="preserve"> penalty units.</w:t>
      </w:r>
    </w:p>
    <w:p w:rsidR="007419BD" w:rsidRPr="004A4B15" w:rsidRDefault="007419BD" w:rsidP="00564901">
      <w:pPr>
        <w:pStyle w:val="subsection"/>
      </w:pPr>
      <w:r w:rsidRPr="004A4B15">
        <w:tab/>
        <w:t>(3)</w:t>
      </w:r>
      <w:r w:rsidRPr="004A4B15">
        <w:tab/>
        <w:t>The suspension takes effect when the holder is told about the suspension.</w:t>
      </w:r>
    </w:p>
    <w:p w:rsidR="007419BD" w:rsidRPr="004A4B15" w:rsidRDefault="007419BD" w:rsidP="00564901">
      <w:pPr>
        <w:pStyle w:val="subsection"/>
      </w:pPr>
      <w:r w:rsidRPr="004A4B15">
        <w:tab/>
        <w:t>(4)</w:t>
      </w:r>
      <w:r w:rsidRPr="004A4B15">
        <w:tab/>
        <w:t>The holder of the ASIC must return the ASIC to the issuing body for the ASIC not later than 7 days after the holder is told in writing that the ASIC has been suspended.</w:t>
      </w:r>
    </w:p>
    <w:p w:rsidR="007419BD" w:rsidRPr="004A4B15" w:rsidRDefault="00564901" w:rsidP="007419BD">
      <w:pPr>
        <w:pStyle w:val="Penalty"/>
        <w:keepLines/>
        <w:rPr>
          <w:color w:val="000000"/>
        </w:rPr>
      </w:pPr>
      <w:r w:rsidRPr="004A4B15">
        <w:t>Penalty:</w:t>
      </w:r>
      <w:r w:rsidRPr="004A4B15">
        <w:tab/>
      </w:r>
      <w:r w:rsidR="007419BD" w:rsidRPr="004A4B15">
        <w:t xml:space="preserve">10 </w:t>
      </w:r>
      <w:r w:rsidR="007419BD" w:rsidRPr="004A4B15">
        <w:rPr>
          <w:color w:val="000000"/>
        </w:rPr>
        <w:t>penalty units.</w:t>
      </w:r>
    </w:p>
    <w:p w:rsidR="007419BD" w:rsidRPr="004A4B15" w:rsidRDefault="007419BD" w:rsidP="00564901">
      <w:pPr>
        <w:pStyle w:val="subsection"/>
      </w:pPr>
      <w:r w:rsidRPr="004A4B15">
        <w:tab/>
        <w:t>(5)</w:t>
      </w:r>
      <w:r w:rsidRPr="004A4B15">
        <w:tab/>
        <w:t>An offence against subregulation</w:t>
      </w:r>
      <w:r w:rsidR="00183AC8" w:rsidRPr="004A4B15">
        <w:t> </w:t>
      </w:r>
      <w:r w:rsidRPr="004A4B15">
        <w:t>(4) is an offence of strict liability.</w:t>
      </w:r>
    </w:p>
    <w:p w:rsidR="007419BD" w:rsidRPr="004A4B15" w:rsidRDefault="007419BD" w:rsidP="00564901">
      <w:pPr>
        <w:pStyle w:val="ActHead5"/>
      </w:pPr>
      <w:bookmarkStart w:id="423" w:name="_Toc442693269"/>
      <w:r w:rsidRPr="004A4B15">
        <w:rPr>
          <w:rStyle w:val="CharSectno"/>
        </w:rPr>
        <w:t>6.42C</w:t>
      </w:r>
      <w:r w:rsidR="00564901" w:rsidRPr="004A4B15">
        <w:t xml:space="preserve">  </w:t>
      </w:r>
      <w:r w:rsidRPr="004A4B15">
        <w:t>Period of suspension of ASIC</w:t>
      </w:r>
      <w:bookmarkEnd w:id="423"/>
    </w:p>
    <w:p w:rsidR="007419BD" w:rsidRPr="004A4B15" w:rsidRDefault="007419BD" w:rsidP="00564901">
      <w:pPr>
        <w:pStyle w:val="subsection"/>
      </w:pPr>
      <w:r w:rsidRPr="004A4B15">
        <w:tab/>
        <w:t>(1)</w:t>
      </w:r>
      <w:r w:rsidRPr="004A4B15">
        <w:tab/>
        <w:t>This regulation applies if:</w:t>
      </w:r>
    </w:p>
    <w:p w:rsidR="007419BD" w:rsidRPr="004A4B15" w:rsidRDefault="007419BD" w:rsidP="00564901">
      <w:pPr>
        <w:pStyle w:val="paragraph"/>
      </w:pPr>
      <w:r w:rsidRPr="004A4B15">
        <w:tab/>
        <w:t>(a)</w:t>
      </w:r>
      <w:r w:rsidRPr="004A4B15">
        <w:tab/>
        <w:t>an ASIC is suspended under regulation</w:t>
      </w:r>
      <w:r w:rsidR="004A4B15">
        <w:t> </w:t>
      </w:r>
      <w:r w:rsidRPr="004A4B15">
        <w:t>6.42B; and</w:t>
      </w:r>
    </w:p>
    <w:p w:rsidR="007419BD" w:rsidRPr="004A4B15" w:rsidRDefault="007419BD" w:rsidP="00564901">
      <w:pPr>
        <w:pStyle w:val="paragraph"/>
      </w:pPr>
      <w:r w:rsidRPr="004A4B15">
        <w:tab/>
        <w:t>(b)</w:t>
      </w:r>
      <w:r w:rsidRPr="004A4B15">
        <w:tab/>
        <w:t>the holder is sentenced for the offence; and</w:t>
      </w:r>
    </w:p>
    <w:p w:rsidR="007419BD" w:rsidRPr="004A4B15" w:rsidRDefault="007419BD" w:rsidP="00564901">
      <w:pPr>
        <w:pStyle w:val="paragraph"/>
      </w:pPr>
      <w:r w:rsidRPr="004A4B15">
        <w:tab/>
        <w:t>(c)</w:t>
      </w:r>
      <w:r w:rsidRPr="004A4B15">
        <w:tab/>
        <w:t>the Secretary AGD has notified the issuing body of the outcome of the holder’s background check.</w:t>
      </w:r>
    </w:p>
    <w:p w:rsidR="007419BD" w:rsidRPr="004A4B15" w:rsidRDefault="007419BD" w:rsidP="00564901">
      <w:pPr>
        <w:pStyle w:val="subsection"/>
      </w:pPr>
      <w:r w:rsidRPr="004A4B15">
        <w:tab/>
        <w:t>(2)</w:t>
      </w:r>
      <w:r w:rsidRPr="004A4B15">
        <w:tab/>
        <w:t>An ASIC is suspended until it is cancelled under regulation</w:t>
      </w:r>
      <w:r w:rsidR="004A4B15">
        <w:t> </w:t>
      </w:r>
      <w:r w:rsidRPr="004A4B15">
        <w:t>6.43 if:</w:t>
      </w:r>
    </w:p>
    <w:p w:rsidR="007419BD" w:rsidRPr="004A4B15" w:rsidRDefault="007419BD" w:rsidP="00564901">
      <w:pPr>
        <w:pStyle w:val="paragraph"/>
      </w:pPr>
      <w:r w:rsidRPr="004A4B15">
        <w:tab/>
        <w:t>(a)</w:t>
      </w:r>
      <w:r w:rsidRPr="004A4B15">
        <w:tab/>
        <w:t>the holder has an adverse criminal record; or</w:t>
      </w:r>
    </w:p>
    <w:p w:rsidR="007419BD" w:rsidRPr="004A4B15" w:rsidRDefault="007419BD" w:rsidP="00564901">
      <w:pPr>
        <w:pStyle w:val="paragraph"/>
      </w:pPr>
      <w:r w:rsidRPr="004A4B15">
        <w:tab/>
        <w:t>(b)</w:t>
      </w:r>
      <w:r w:rsidRPr="004A4B15">
        <w:tab/>
        <w:t>the holder has a qualified criminal record and his or her ASIC is to expire later than 1 year after the last day of the month in which the background check, undertaken when the holder applied for his or her ASIC, was completed.</w:t>
      </w:r>
    </w:p>
    <w:p w:rsidR="007419BD" w:rsidRPr="004A4B15" w:rsidRDefault="007419BD" w:rsidP="00564901">
      <w:pPr>
        <w:pStyle w:val="subsection"/>
      </w:pPr>
      <w:r w:rsidRPr="004A4B15">
        <w:lastRenderedPageBreak/>
        <w:tab/>
        <w:t>(3)</w:t>
      </w:r>
      <w:r w:rsidRPr="004A4B15">
        <w:tab/>
        <w:t>If subregulation</w:t>
      </w:r>
      <w:r w:rsidR="00183AC8" w:rsidRPr="004A4B15">
        <w:t> </w:t>
      </w:r>
      <w:r w:rsidRPr="004A4B15">
        <w:t>(2) does not apply to the ASIC holder, the ASIC is suspended until the day after the issuing body is informed of the outcome of the holder’s background check.</w:t>
      </w:r>
    </w:p>
    <w:p w:rsidR="007419BD" w:rsidRPr="004A4B15" w:rsidRDefault="007419BD" w:rsidP="00564901">
      <w:pPr>
        <w:pStyle w:val="ActHead5"/>
      </w:pPr>
      <w:bookmarkStart w:id="424" w:name="_Toc442693270"/>
      <w:r w:rsidRPr="004A4B15">
        <w:rPr>
          <w:rStyle w:val="CharSectno"/>
        </w:rPr>
        <w:t>6.42D</w:t>
      </w:r>
      <w:r w:rsidR="00564901" w:rsidRPr="004A4B15">
        <w:t xml:space="preserve">  </w:t>
      </w:r>
      <w:r w:rsidRPr="004A4B15">
        <w:t>Suspension of temporary ASIC</w:t>
      </w:r>
      <w:bookmarkEnd w:id="424"/>
    </w:p>
    <w:p w:rsidR="007419BD" w:rsidRPr="004A4B15" w:rsidRDefault="007419BD" w:rsidP="00564901">
      <w:pPr>
        <w:pStyle w:val="subsection"/>
      </w:pPr>
      <w:r w:rsidRPr="004A4B15">
        <w:tab/>
        <w:t>(1)</w:t>
      </w:r>
      <w:r w:rsidRPr="004A4B15">
        <w:tab/>
        <w:t>This regulation applies if a person holds:</w:t>
      </w:r>
    </w:p>
    <w:p w:rsidR="007419BD" w:rsidRPr="004A4B15" w:rsidRDefault="007419BD" w:rsidP="00564901">
      <w:pPr>
        <w:pStyle w:val="paragraph"/>
      </w:pPr>
      <w:r w:rsidRPr="004A4B15">
        <w:tab/>
        <w:t>(a)</w:t>
      </w:r>
      <w:r w:rsidRPr="004A4B15">
        <w:tab/>
        <w:t>an ASIC that is suspended under regulation</w:t>
      </w:r>
      <w:r w:rsidR="004A4B15">
        <w:t> </w:t>
      </w:r>
      <w:r w:rsidRPr="004A4B15">
        <w:t>6.42B; and</w:t>
      </w:r>
    </w:p>
    <w:p w:rsidR="007419BD" w:rsidRPr="004A4B15" w:rsidRDefault="007419BD" w:rsidP="00564901">
      <w:pPr>
        <w:pStyle w:val="paragraph"/>
      </w:pPr>
      <w:r w:rsidRPr="004A4B15">
        <w:tab/>
        <w:t>(b)</w:t>
      </w:r>
      <w:r w:rsidRPr="004A4B15">
        <w:tab/>
        <w:t>a temporary ASIC.</w:t>
      </w:r>
    </w:p>
    <w:p w:rsidR="007419BD" w:rsidRPr="004A4B15" w:rsidRDefault="007419BD" w:rsidP="00564901">
      <w:pPr>
        <w:pStyle w:val="subsection"/>
      </w:pPr>
      <w:r w:rsidRPr="004A4B15">
        <w:tab/>
        <w:t>(2)</w:t>
      </w:r>
      <w:r w:rsidRPr="004A4B15">
        <w:tab/>
        <w:t>The temporary ASIC is suspended:</w:t>
      </w:r>
    </w:p>
    <w:p w:rsidR="007419BD" w:rsidRPr="004A4B15" w:rsidRDefault="007419BD" w:rsidP="00564901">
      <w:pPr>
        <w:pStyle w:val="paragraph"/>
      </w:pPr>
      <w:r w:rsidRPr="004A4B15">
        <w:tab/>
        <w:t>(a)</w:t>
      </w:r>
      <w:r w:rsidRPr="004A4B15">
        <w:tab/>
        <w:t>when the ASIC is suspended under regulation</w:t>
      </w:r>
      <w:r w:rsidR="004A4B15">
        <w:t> </w:t>
      </w:r>
      <w:r w:rsidRPr="004A4B15">
        <w:t>6.42B; and</w:t>
      </w:r>
    </w:p>
    <w:p w:rsidR="007419BD" w:rsidRPr="004A4B15" w:rsidRDefault="007419BD" w:rsidP="00564901">
      <w:pPr>
        <w:pStyle w:val="paragraph"/>
      </w:pPr>
      <w:r w:rsidRPr="004A4B15">
        <w:tab/>
        <w:t>(b)</w:t>
      </w:r>
      <w:r w:rsidRPr="004A4B15">
        <w:tab/>
        <w:t>for the period the ASIC is suspended.</w:t>
      </w:r>
    </w:p>
    <w:p w:rsidR="007419BD" w:rsidRPr="004A4B15" w:rsidRDefault="007419BD" w:rsidP="00564901">
      <w:pPr>
        <w:pStyle w:val="ActHead5"/>
      </w:pPr>
      <w:bookmarkStart w:id="425" w:name="_Toc442693271"/>
      <w:r w:rsidRPr="004A4B15">
        <w:rPr>
          <w:rStyle w:val="CharSectno"/>
        </w:rPr>
        <w:t>6.42E</w:t>
      </w:r>
      <w:r w:rsidR="00564901" w:rsidRPr="004A4B15">
        <w:t xml:space="preserve">  </w:t>
      </w:r>
      <w:r w:rsidRPr="004A4B15">
        <w:t>Report to Secretary of suspension of ASIC</w:t>
      </w:r>
      <w:bookmarkEnd w:id="425"/>
    </w:p>
    <w:p w:rsidR="007419BD" w:rsidRPr="004A4B15" w:rsidRDefault="007419BD" w:rsidP="00564901">
      <w:pPr>
        <w:pStyle w:val="subsection"/>
      </w:pPr>
      <w:r w:rsidRPr="004A4B15">
        <w:tab/>
        <w:t>(1)</w:t>
      </w:r>
      <w:r w:rsidRPr="004A4B15">
        <w:tab/>
        <w:t>If an issuing body suspends an ASIC, the body must, not later than 7 days after the ASIC is suspended, tell the Secretary, in writing:</w:t>
      </w:r>
    </w:p>
    <w:p w:rsidR="007419BD" w:rsidRPr="004A4B15" w:rsidRDefault="007419BD" w:rsidP="00564901">
      <w:pPr>
        <w:pStyle w:val="paragraph"/>
      </w:pPr>
      <w:r w:rsidRPr="004A4B15">
        <w:tab/>
        <w:t>(a)</w:t>
      </w:r>
      <w:r w:rsidRPr="004A4B15">
        <w:tab/>
        <w:t>about the suspension; and</w:t>
      </w:r>
    </w:p>
    <w:p w:rsidR="007419BD" w:rsidRPr="004A4B15" w:rsidRDefault="007419BD" w:rsidP="00564901">
      <w:pPr>
        <w:pStyle w:val="paragraph"/>
      </w:pPr>
      <w:r w:rsidRPr="004A4B15">
        <w:tab/>
        <w:t>(b)</w:t>
      </w:r>
      <w:r w:rsidRPr="004A4B15">
        <w:tab/>
        <w:t>the name, date of birth and residential address of the holder of the ASIC; and</w:t>
      </w:r>
    </w:p>
    <w:p w:rsidR="007419BD" w:rsidRPr="004A4B15" w:rsidRDefault="007419BD" w:rsidP="00564901">
      <w:pPr>
        <w:pStyle w:val="paragraph"/>
      </w:pPr>
      <w:r w:rsidRPr="004A4B15">
        <w:tab/>
        <w:t>(c)</w:t>
      </w:r>
      <w:r w:rsidRPr="004A4B15">
        <w:tab/>
        <w:t>if applicable, the name and address of the ASIC holder’s employer.</w:t>
      </w:r>
    </w:p>
    <w:p w:rsidR="007419BD" w:rsidRPr="004A4B15" w:rsidRDefault="007419BD" w:rsidP="00564901">
      <w:pPr>
        <w:pStyle w:val="subsection"/>
      </w:pPr>
      <w:r w:rsidRPr="004A4B15">
        <w:tab/>
        <w:t>(2)</w:t>
      </w:r>
      <w:r w:rsidRPr="004A4B15">
        <w:tab/>
        <w:t>The Secretary may tell the holder’s employer that the ASIC has been suspended if the Secretary considers on reasonable grounds that doing so may help to prevent unlawful interference with aviation.</w:t>
      </w:r>
    </w:p>
    <w:p w:rsidR="009D1FFE" w:rsidRPr="004A4B15" w:rsidRDefault="00564901" w:rsidP="00564901">
      <w:pPr>
        <w:pStyle w:val="ActHead4"/>
      </w:pPr>
      <w:bookmarkStart w:id="426" w:name="_Toc442693272"/>
      <w:r w:rsidRPr="004A4B15">
        <w:rPr>
          <w:rStyle w:val="CharSubdNo"/>
        </w:rPr>
        <w:t>Subdivision</w:t>
      </w:r>
      <w:r w:rsidR="004A4B15" w:rsidRPr="004A4B15">
        <w:rPr>
          <w:rStyle w:val="CharSubdNo"/>
        </w:rPr>
        <w:t> </w:t>
      </w:r>
      <w:r w:rsidR="009D1FFE" w:rsidRPr="004A4B15">
        <w:rPr>
          <w:rStyle w:val="CharSubdNo"/>
        </w:rPr>
        <w:t>6.5.5</w:t>
      </w:r>
      <w:r w:rsidRPr="004A4B15">
        <w:t>—</w:t>
      </w:r>
      <w:r w:rsidR="009D1FFE" w:rsidRPr="004A4B15">
        <w:rPr>
          <w:rStyle w:val="CharSubdText"/>
        </w:rPr>
        <w:t>Cancellation and other matters concerning ASICs, VICs and TACs</w:t>
      </w:r>
      <w:bookmarkEnd w:id="426"/>
    </w:p>
    <w:p w:rsidR="009D1FFE" w:rsidRPr="004A4B15" w:rsidRDefault="009D1FFE" w:rsidP="00564901">
      <w:pPr>
        <w:pStyle w:val="ActHead5"/>
      </w:pPr>
      <w:bookmarkStart w:id="427" w:name="_Toc442693273"/>
      <w:r w:rsidRPr="004A4B15">
        <w:rPr>
          <w:rStyle w:val="CharSectno"/>
        </w:rPr>
        <w:t>6.42F</w:t>
      </w:r>
      <w:r w:rsidR="00564901" w:rsidRPr="004A4B15">
        <w:t xml:space="preserve">  </w:t>
      </w:r>
      <w:r w:rsidRPr="004A4B15">
        <w:t>Definition</w:t>
      </w:r>
      <w:bookmarkEnd w:id="427"/>
    </w:p>
    <w:p w:rsidR="009D1FFE" w:rsidRPr="004A4B15" w:rsidRDefault="009D1FFE" w:rsidP="00564901">
      <w:pPr>
        <w:pStyle w:val="subsection"/>
      </w:pPr>
      <w:r w:rsidRPr="004A4B15">
        <w:tab/>
      </w:r>
      <w:r w:rsidRPr="004A4B15">
        <w:tab/>
        <w:t>In this Subdivision:</w:t>
      </w:r>
    </w:p>
    <w:p w:rsidR="009D1FFE" w:rsidRPr="004A4B15" w:rsidRDefault="009D1FFE" w:rsidP="00564901">
      <w:pPr>
        <w:pStyle w:val="Definition"/>
      </w:pPr>
      <w:r w:rsidRPr="004A4B15">
        <w:rPr>
          <w:b/>
          <w:i/>
        </w:rPr>
        <w:t>issuer</w:t>
      </w:r>
      <w:r w:rsidRPr="004A4B15">
        <w:t xml:space="preserve"> means the following:</w:t>
      </w:r>
    </w:p>
    <w:p w:rsidR="009D1FFE" w:rsidRPr="004A4B15" w:rsidRDefault="009D1FFE" w:rsidP="00564901">
      <w:pPr>
        <w:pStyle w:val="paragraph"/>
      </w:pPr>
      <w:r w:rsidRPr="004A4B15">
        <w:tab/>
        <w:t>(a)</w:t>
      </w:r>
      <w:r w:rsidRPr="004A4B15">
        <w:tab/>
        <w:t>for an ASIC</w:t>
      </w:r>
      <w:r w:rsidR="00564901" w:rsidRPr="004A4B15">
        <w:t>—</w:t>
      </w:r>
      <w:r w:rsidRPr="004A4B15">
        <w:t>the issuing body that issued the ASIC;</w:t>
      </w:r>
    </w:p>
    <w:p w:rsidR="009D1FFE" w:rsidRPr="004A4B15" w:rsidRDefault="009D1FFE" w:rsidP="00564901">
      <w:pPr>
        <w:pStyle w:val="paragraph"/>
      </w:pPr>
      <w:r w:rsidRPr="004A4B15">
        <w:lastRenderedPageBreak/>
        <w:tab/>
        <w:t>(b)</w:t>
      </w:r>
      <w:r w:rsidRPr="004A4B15">
        <w:tab/>
        <w:t>for a VIC</w:t>
      </w:r>
      <w:r w:rsidR="00D364ED" w:rsidRPr="004A4B15">
        <w:t xml:space="preserve"> </w:t>
      </w:r>
      <w:r w:rsidRPr="004A4B15">
        <w:t>issued by an airport operator or its agent</w:t>
      </w:r>
      <w:r w:rsidR="00564901" w:rsidRPr="004A4B15">
        <w:t>—</w:t>
      </w:r>
      <w:r w:rsidRPr="004A4B15">
        <w:t>the airport operator;</w:t>
      </w:r>
    </w:p>
    <w:p w:rsidR="009D1FFE" w:rsidRPr="004A4B15" w:rsidRDefault="009D1FFE" w:rsidP="00564901">
      <w:pPr>
        <w:pStyle w:val="paragraph"/>
      </w:pPr>
      <w:r w:rsidRPr="004A4B15">
        <w:tab/>
        <w:t>(c)</w:t>
      </w:r>
      <w:r w:rsidRPr="004A4B15">
        <w:tab/>
        <w:t>for a VIC issued by a Secretary</w:t>
      </w:r>
      <w:r w:rsidR="004A4B15">
        <w:noBreakHyphen/>
      </w:r>
      <w:r w:rsidRPr="004A4B15">
        <w:t>approved VIC issuer or its agent</w:t>
      </w:r>
      <w:r w:rsidR="00564901" w:rsidRPr="004A4B15">
        <w:t>—</w:t>
      </w:r>
      <w:r w:rsidRPr="004A4B15">
        <w:t>the Secretary</w:t>
      </w:r>
      <w:r w:rsidR="004A4B15">
        <w:noBreakHyphen/>
      </w:r>
      <w:r w:rsidRPr="004A4B15">
        <w:t>approved VIC issuer;</w:t>
      </w:r>
    </w:p>
    <w:p w:rsidR="009D1FFE" w:rsidRPr="004A4B15" w:rsidRDefault="009D1FFE" w:rsidP="00564901">
      <w:pPr>
        <w:pStyle w:val="paragraph"/>
      </w:pPr>
      <w:r w:rsidRPr="004A4B15">
        <w:tab/>
        <w:t>(d)</w:t>
      </w:r>
      <w:r w:rsidRPr="004A4B15">
        <w:tab/>
        <w:t xml:space="preserve">for a VIC issued by </w:t>
      </w:r>
      <w:r w:rsidR="00E173CE" w:rsidRPr="004A4B15">
        <w:t>the Comptroller</w:t>
      </w:r>
      <w:r w:rsidR="004A4B15">
        <w:noBreakHyphen/>
      </w:r>
      <w:r w:rsidR="00E173CE" w:rsidRPr="004A4B15">
        <w:t>General of Customs</w:t>
      </w:r>
      <w:r w:rsidR="00564901" w:rsidRPr="004A4B15">
        <w:t>—</w:t>
      </w:r>
      <w:r w:rsidR="00E173CE" w:rsidRPr="004A4B15">
        <w:t>the Comptroller</w:t>
      </w:r>
      <w:r w:rsidR="004A4B15">
        <w:noBreakHyphen/>
      </w:r>
      <w:r w:rsidR="00E173CE" w:rsidRPr="004A4B15">
        <w:t>General of Customs</w:t>
      </w:r>
      <w:r w:rsidRPr="004A4B15">
        <w:t>;</w:t>
      </w:r>
    </w:p>
    <w:p w:rsidR="009D1FFE" w:rsidRPr="004A4B15" w:rsidRDefault="009D1FFE" w:rsidP="00564901">
      <w:pPr>
        <w:pStyle w:val="paragraph"/>
      </w:pPr>
      <w:r w:rsidRPr="004A4B15">
        <w:tab/>
        <w:t>(e)</w:t>
      </w:r>
      <w:r w:rsidRPr="004A4B15">
        <w:tab/>
        <w:t>for a TAC</w:t>
      </w:r>
      <w:r w:rsidR="00564901" w:rsidRPr="004A4B15">
        <w:t>—</w:t>
      </w:r>
      <w:r w:rsidRPr="004A4B15">
        <w:t>the aircraft operator that issued the TAC.</w:t>
      </w:r>
    </w:p>
    <w:p w:rsidR="009D1FFE" w:rsidRPr="004A4B15" w:rsidRDefault="009D1FFE" w:rsidP="00564901">
      <w:pPr>
        <w:pStyle w:val="ActHead5"/>
      </w:pPr>
      <w:bookmarkStart w:id="428" w:name="_Toc442693274"/>
      <w:r w:rsidRPr="004A4B15">
        <w:rPr>
          <w:rStyle w:val="CharSectno"/>
        </w:rPr>
        <w:t>6.43</w:t>
      </w:r>
      <w:r w:rsidR="00564901" w:rsidRPr="004A4B15">
        <w:t xml:space="preserve">  </w:t>
      </w:r>
      <w:r w:rsidRPr="004A4B15">
        <w:t>Cancellation of ASICs</w:t>
      </w:r>
      <w:bookmarkEnd w:id="428"/>
    </w:p>
    <w:p w:rsidR="00D56687" w:rsidRPr="004A4B15" w:rsidRDefault="00D56687" w:rsidP="00564901">
      <w:pPr>
        <w:pStyle w:val="subsection"/>
      </w:pPr>
      <w:r w:rsidRPr="004A4B15">
        <w:tab/>
        <w:t>(2)</w:t>
      </w:r>
      <w:r w:rsidRPr="004A4B15">
        <w:tab/>
        <w:t>An issuing body must immediately cancel an ASIC issued by the body if:</w:t>
      </w:r>
    </w:p>
    <w:p w:rsidR="00D56687" w:rsidRPr="004A4B15" w:rsidRDefault="00D56687" w:rsidP="00564901">
      <w:pPr>
        <w:pStyle w:val="paragraph"/>
      </w:pPr>
      <w:r w:rsidRPr="004A4B15">
        <w:tab/>
        <w:t>(a)</w:t>
      </w:r>
      <w:r w:rsidRPr="004A4B15">
        <w:tab/>
        <w:t>the body finds out that the ASIC was not issued in accordance with the body’s ASIC program or this Division; or</w:t>
      </w:r>
    </w:p>
    <w:p w:rsidR="00D56687" w:rsidRPr="004A4B15" w:rsidRDefault="00D56687" w:rsidP="00564901">
      <w:pPr>
        <w:pStyle w:val="paragraph"/>
      </w:pPr>
      <w:r w:rsidRPr="004A4B15">
        <w:tab/>
        <w:t>(b)</w:t>
      </w:r>
      <w:r w:rsidRPr="004A4B15">
        <w:tab/>
        <w:t>the Secretary has notified the issuing body in writing that a security assessment of the holder was adverse; or</w:t>
      </w:r>
    </w:p>
    <w:p w:rsidR="00887808" w:rsidRPr="004A4B15" w:rsidRDefault="00887808" w:rsidP="00564901">
      <w:pPr>
        <w:pStyle w:val="paragraph"/>
      </w:pPr>
      <w:r w:rsidRPr="004A4B15">
        <w:tab/>
        <w:t>(ba)</w:t>
      </w:r>
      <w:r w:rsidRPr="004A4B15">
        <w:tab/>
        <w:t>the Secretary or the Secretary AGD has notified the issuing body in writing that the holder is the subject of a qualified security assessment; or</w:t>
      </w:r>
    </w:p>
    <w:p w:rsidR="00D56687" w:rsidRPr="004A4B15" w:rsidRDefault="00D56687" w:rsidP="00564901">
      <w:pPr>
        <w:pStyle w:val="paragraph"/>
      </w:pPr>
      <w:r w:rsidRPr="004A4B15">
        <w:tab/>
        <w:t>(c)</w:t>
      </w:r>
      <w:r w:rsidRPr="004A4B15">
        <w:tab/>
        <w:t>the body finds out that the holder is or has become an unlawful non</w:t>
      </w:r>
      <w:r w:rsidR="004A4B15">
        <w:noBreakHyphen/>
      </w:r>
      <w:r w:rsidRPr="004A4B15">
        <w:t>citizen; or</w:t>
      </w:r>
    </w:p>
    <w:p w:rsidR="00887808" w:rsidRPr="004A4B15" w:rsidRDefault="00887808" w:rsidP="00564901">
      <w:pPr>
        <w:pStyle w:val="paragraph"/>
      </w:pPr>
      <w:r w:rsidRPr="004A4B15">
        <w:tab/>
        <w:t>(d)</w:t>
      </w:r>
      <w:r w:rsidRPr="004A4B15">
        <w:tab/>
      </w:r>
      <w:r w:rsidR="009D1FFE" w:rsidRPr="004A4B15">
        <w:t>subject to subregulation</w:t>
      </w:r>
      <w:r w:rsidR="00183AC8" w:rsidRPr="004A4B15">
        <w:t> </w:t>
      </w:r>
      <w:r w:rsidR="009D1FFE" w:rsidRPr="004A4B15">
        <w:t xml:space="preserve">(2A), </w:t>
      </w:r>
      <w:r w:rsidRPr="004A4B15">
        <w:t>the issuing body has received a notice from the Secretary AGD that the holder has an adverse criminal record; or</w:t>
      </w:r>
    </w:p>
    <w:p w:rsidR="00887808" w:rsidRPr="004A4B15" w:rsidRDefault="00887808" w:rsidP="00564901">
      <w:pPr>
        <w:pStyle w:val="paragraph"/>
      </w:pPr>
      <w:r w:rsidRPr="004A4B15">
        <w:tab/>
        <w:t>(da)</w:t>
      </w:r>
      <w:r w:rsidRPr="004A4B15">
        <w:tab/>
        <w:t>the issuing body has received a notice from the Secretary AGD that the holder has a qualified criminal record and the holder’s ASIC is to expire later than 1 year after the last day of the month in which the background check, undertaken when the holder applied for his or her ASIC, was completed; or</w:t>
      </w:r>
    </w:p>
    <w:p w:rsidR="00887808" w:rsidRPr="004A4B15" w:rsidRDefault="00887808" w:rsidP="00564901">
      <w:pPr>
        <w:pStyle w:val="paragraph"/>
      </w:pPr>
      <w:r w:rsidRPr="004A4B15">
        <w:tab/>
        <w:t>(db)</w:t>
      </w:r>
      <w:r w:rsidRPr="004A4B15">
        <w:tab/>
        <w:t>the holder does not consent to a background check or does not comply with subregulation</w:t>
      </w:r>
      <w:r w:rsidR="004A4B15">
        <w:t> </w:t>
      </w:r>
      <w:r w:rsidRPr="004A4B15">
        <w:t>6.41(1) and, if requested, subregulation</w:t>
      </w:r>
      <w:r w:rsidR="004A4B15">
        <w:t> </w:t>
      </w:r>
      <w:r w:rsidRPr="004A4B15">
        <w:t>6.41(2); or</w:t>
      </w:r>
    </w:p>
    <w:p w:rsidR="00D56687" w:rsidRPr="004A4B15" w:rsidRDefault="00D56687" w:rsidP="00564901">
      <w:pPr>
        <w:pStyle w:val="paragraph"/>
      </w:pPr>
      <w:r w:rsidRPr="004A4B15">
        <w:tab/>
        <w:t>(e)</w:t>
      </w:r>
      <w:r w:rsidRPr="004A4B15">
        <w:tab/>
        <w:t>the holder no longer has an operational need to enter a secure area.</w:t>
      </w:r>
    </w:p>
    <w:p w:rsidR="009D1FFE" w:rsidRPr="004A4B15" w:rsidRDefault="009D1FFE" w:rsidP="00564901">
      <w:pPr>
        <w:pStyle w:val="subsection"/>
      </w:pPr>
      <w:r w:rsidRPr="004A4B15">
        <w:lastRenderedPageBreak/>
        <w:tab/>
        <w:t>(2A)</w:t>
      </w:r>
      <w:r w:rsidRPr="004A4B15">
        <w:tab/>
        <w:t xml:space="preserve">For </w:t>
      </w:r>
      <w:r w:rsidR="004A4B15">
        <w:t>paragraph (</w:t>
      </w:r>
      <w:r w:rsidRPr="004A4B15">
        <w:t>2</w:t>
      </w:r>
      <w:r w:rsidR="00564901" w:rsidRPr="004A4B15">
        <w:t>)(</w:t>
      </w:r>
      <w:r w:rsidRPr="004A4B15">
        <w:t xml:space="preserve">d), an issuing body must not cancel an ASIC that was: </w:t>
      </w:r>
    </w:p>
    <w:p w:rsidR="009D1FFE" w:rsidRPr="004A4B15" w:rsidRDefault="009D1FFE" w:rsidP="00564901">
      <w:pPr>
        <w:pStyle w:val="paragraph"/>
      </w:pPr>
      <w:r w:rsidRPr="004A4B15">
        <w:tab/>
        <w:t>(a)</w:t>
      </w:r>
      <w:r w:rsidRPr="004A4B15">
        <w:tab/>
        <w:t>issued with the Secretary’s approval under regulation</w:t>
      </w:r>
      <w:r w:rsidR="004A4B15">
        <w:t> </w:t>
      </w:r>
      <w:r w:rsidRPr="004A4B15">
        <w:t xml:space="preserve">6.29; or </w:t>
      </w:r>
    </w:p>
    <w:p w:rsidR="009D1FFE" w:rsidRPr="004A4B15" w:rsidRDefault="009D1FFE" w:rsidP="00564901">
      <w:pPr>
        <w:pStyle w:val="paragraph"/>
      </w:pPr>
      <w:r w:rsidRPr="004A4B15">
        <w:tab/>
        <w:t>(b)</w:t>
      </w:r>
      <w:r w:rsidRPr="004A4B15">
        <w:tab/>
        <w:t>reinstated under regulation</w:t>
      </w:r>
      <w:r w:rsidR="004A4B15">
        <w:t> </w:t>
      </w:r>
      <w:r w:rsidRPr="004A4B15">
        <w:t xml:space="preserve">6.43C; </w:t>
      </w:r>
    </w:p>
    <w:p w:rsidR="009D1FFE" w:rsidRPr="004A4B15" w:rsidRDefault="009D1FFE" w:rsidP="00564901">
      <w:pPr>
        <w:pStyle w:val="subsection2"/>
      </w:pPr>
      <w:r w:rsidRPr="004A4B15">
        <w:t>if the notice that the holder has an adverse criminal record relates to an application for a new ASIC.</w:t>
      </w:r>
    </w:p>
    <w:p w:rsidR="00D56687" w:rsidRPr="004A4B15" w:rsidRDefault="00D56687" w:rsidP="00564901">
      <w:pPr>
        <w:pStyle w:val="subsection"/>
      </w:pPr>
      <w:r w:rsidRPr="004A4B15">
        <w:tab/>
        <w:t>(3)</w:t>
      </w:r>
      <w:r w:rsidRPr="004A4B15">
        <w:tab/>
        <w:t>An issuing body must cancel an ASIC issued by the body to a person who was, at the time of issue, under 18, if, by 3 months after the person’s 18th birthday, he or she has not given the issuing body a signed consent to:</w:t>
      </w:r>
    </w:p>
    <w:p w:rsidR="00D56687" w:rsidRPr="004A4B15" w:rsidRDefault="00D56687" w:rsidP="00564901">
      <w:pPr>
        <w:pStyle w:val="paragraph"/>
      </w:pPr>
      <w:r w:rsidRPr="004A4B15">
        <w:tab/>
        <w:t>(a)</w:t>
      </w:r>
      <w:r w:rsidRPr="004A4B15">
        <w:tab/>
        <w:t>a criminal records check; and</w:t>
      </w:r>
    </w:p>
    <w:p w:rsidR="00D56687" w:rsidRPr="004A4B15" w:rsidRDefault="00D56687" w:rsidP="00564901">
      <w:pPr>
        <w:pStyle w:val="paragraph"/>
      </w:pPr>
      <w:r w:rsidRPr="004A4B15">
        <w:tab/>
        <w:t>(b)</w:t>
      </w:r>
      <w:r w:rsidRPr="004A4B15">
        <w:tab/>
        <w:t>a security assessment.</w:t>
      </w:r>
    </w:p>
    <w:p w:rsidR="00887808" w:rsidRPr="004A4B15" w:rsidRDefault="00887808" w:rsidP="00564901">
      <w:pPr>
        <w:pStyle w:val="subsection"/>
      </w:pPr>
      <w:r w:rsidRPr="004A4B15">
        <w:tab/>
        <w:t>(3A)</w:t>
      </w:r>
      <w:r w:rsidRPr="004A4B15">
        <w:tab/>
        <w:t>An issuing body commits an offence if the issuing body is required to cancel an ASIC under subregulation</w:t>
      </w:r>
      <w:r w:rsidR="00183AC8" w:rsidRPr="004A4B15">
        <w:t> </w:t>
      </w:r>
      <w:r w:rsidRPr="004A4B15">
        <w:t>(2) or (3) and fails to do so.</w:t>
      </w:r>
    </w:p>
    <w:p w:rsidR="00887808" w:rsidRPr="004A4B15" w:rsidRDefault="00564901" w:rsidP="00887808">
      <w:pPr>
        <w:pStyle w:val="Penalty"/>
        <w:keepLines/>
        <w:rPr>
          <w:color w:val="000000"/>
        </w:rPr>
      </w:pPr>
      <w:r w:rsidRPr="004A4B15">
        <w:t>Penalty:</w:t>
      </w:r>
      <w:r w:rsidRPr="004A4B15">
        <w:tab/>
      </w:r>
      <w:r w:rsidR="00887808" w:rsidRPr="004A4B15">
        <w:t>100</w:t>
      </w:r>
      <w:r w:rsidR="00887808" w:rsidRPr="004A4B15">
        <w:rPr>
          <w:color w:val="000000"/>
        </w:rPr>
        <w:t xml:space="preserve"> penalty units.</w:t>
      </w:r>
    </w:p>
    <w:p w:rsidR="00D56687" w:rsidRPr="004A4B15" w:rsidRDefault="00D56687" w:rsidP="00564901">
      <w:pPr>
        <w:pStyle w:val="subsection"/>
      </w:pPr>
      <w:r w:rsidRPr="004A4B15">
        <w:tab/>
        <w:t>(4)</w:t>
      </w:r>
      <w:r w:rsidRPr="004A4B15">
        <w:tab/>
        <w:t>An issuing body may cancel an ASIC issued by the body if:</w:t>
      </w:r>
    </w:p>
    <w:p w:rsidR="00D56687" w:rsidRPr="004A4B15" w:rsidRDefault="00D56687" w:rsidP="00564901">
      <w:pPr>
        <w:pStyle w:val="paragraph"/>
      </w:pPr>
      <w:r w:rsidRPr="004A4B15">
        <w:tab/>
        <w:t>(a)</w:t>
      </w:r>
      <w:r w:rsidRPr="004A4B15">
        <w:tab/>
        <w:t xml:space="preserve">the holder contravenes </w:t>
      </w:r>
      <w:r w:rsidR="00564901" w:rsidRPr="004A4B15">
        <w:t>Subdivision</w:t>
      </w:r>
      <w:r w:rsidR="004A4B15">
        <w:t> </w:t>
      </w:r>
      <w:r w:rsidRPr="004A4B15">
        <w:rPr>
          <w:noProof/>
        </w:rPr>
        <w:t>3</w:t>
      </w:r>
      <w:r w:rsidRPr="004A4B15">
        <w:t>.</w:t>
      </w:r>
      <w:r w:rsidRPr="004A4B15">
        <w:rPr>
          <w:noProof/>
        </w:rPr>
        <w:t>2</w:t>
      </w:r>
      <w:r w:rsidRPr="004A4B15">
        <w:t>.</w:t>
      </w:r>
      <w:r w:rsidRPr="004A4B15">
        <w:rPr>
          <w:noProof/>
        </w:rPr>
        <w:t>1</w:t>
      </w:r>
      <w:r w:rsidR="00CA1629" w:rsidRPr="004A4B15">
        <w:t>, or a condition of the ASIC</w:t>
      </w:r>
      <w:r w:rsidRPr="004A4B15">
        <w:t>; or</w:t>
      </w:r>
    </w:p>
    <w:p w:rsidR="00D56687" w:rsidRPr="004A4B15" w:rsidRDefault="00D56687" w:rsidP="00564901">
      <w:pPr>
        <w:pStyle w:val="paragraph"/>
      </w:pPr>
      <w:r w:rsidRPr="004A4B15">
        <w:tab/>
        <w:t>(b)</w:t>
      </w:r>
      <w:r w:rsidRPr="004A4B15">
        <w:tab/>
        <w:t>the ASIC is altered or defaced (permanently or temporarily).</w:t>
      </w:r>
    </w:p>
    <w:p w:rsidR="00887808" w:rsidRPr="004A4B15" w:rsidRDefault="00887808" w:rsidP="00564901">
      <w:pPr>
        <w:pStyle w:val="subsection"/>
      </w:pPr>
      <w:r w:rsidRPr="004A4B15">
        <w:tab/>
        <w:t>(4A)</w:t>
      </w:r>
      <w:r w:rsidRPr="004A4B15">
        <w:tab/>
        <w:t>An issuing body may cancel an ASIC issued by the body if:</w:t>
      </w:r>
    </w:p>
    <w:p w:rsidR="00887808" w:rsidRPr="004A4B15" w:rsidRDefault="00887808" w:rsidP="00564901">
      <w:pPr>
        <w:pStyle w:val="paragraph"/>
      </w:pPr>
      <w:r w:rsidRPr="004A4B15">
        <w:tab/>
        <w:t>(a)</w:t>
      </w:r>
      <w:r w:rsidRPr="004A4B15">
        <w:tab/>
        <w:t>the ASIC included a condition that it would be cancelled if the holder changed employer, contractor for services or volunteer organisation; and</w:t>
      </w:r>
    </w:p>
    <w:p w:rsidR="00887808" w:rsidRPr="004A4B15" w:rsidRDefault="00887808" w:rsidP="00564901">
      <w:pPr>
        <w:pStyle w:val="paragraph"/>
      </w:pPr>
      <w:r w:rsidRPr="004A4B15">
        <w:tab/>
        <w:t>(b)</w:t>
      </w:r>
      <w:r w:rsidRPr="004A4B15">
        <w:tab/>
        <w:t>the holder changed employer, contractor for services or volunteer organisation.</w:t>
      </w:r>
    </w:p>
    <w:p w:rsidR="00D56687" w:rsidRPr="004A4B15" w:rsidRDefault="00D56687" w:rsidP="00564901">
      <w:pPr>
        <w:pStyle w:val="subsection"/>
      </w:pPr>
      <w:r w:rsidRPr="004A4B15">
        <w:tab/>
        <w:t>(5)</w:t>
      </w:r>
      <w:r w:rsidRPr="004A4B15">
        <w:tab/>
        <w:t xml:space="preserve">For </w:t>
      </w:r>
      <w:r w:rsidR="004A4B15">
        <w:t>paragraph (</w:t>
      </w:r>
      <w:r w:rsidRPr="004A4B15">
        <w:t>4</w:t>
      </w:r>
      <w:r w:rsidR="00564901" w:rsidRPr="004A4B15">
        <w:t>)(</w:t>
      </w:r>
      <w:r w:rsidRPr="004A4B15">
        <w:t>a), the issuing body must consider:</w:t>
      </w:r>
    </w:p>
    <w:p w:rsidR="00D56687" w:rsidRPr="004A4B15" w:rsidRDefault="00D56687" w:rsidP="00564901">
      <w:pPr>
        <w:pStyle w:val="paragraph"/>
      </w:pPr>
      <w:r w:rsidRPr="004A4B15">
        <w:tab/>
        <w:t>(a)</w:t>
      </w:r>
      <w:r w:rsidRPr="004A4B15">
        <w:tab/>
        <w:t>the kind and seriousness of each contravention; and</w:t>
      </w:r>
    </w:p>
    <w:p w:rsidR="00D56687" w:rsidRPr="004A4B15" w:rsidRDefault="00D56687" w:rsidP="00564901">
      <w:pPr>
        <w:pStyle w:val="paragraph"/>
      </w:pPr>
      <w:r w:rsidRPr="004A4B15">
        <w:tab/>
        <w:t>(b)</w:t>
      </w:r>
      <w:r w:rsidRPr="004A4B15">
        <w:tab/>
        <w:t xml:space="preserve">whether the holder has previously contravened </w:t>
      </w:r>
      <w:r w:rsidR="00564901" w:rsidRPr="004A4B15">
        <w:t>Subdivision</w:t>
      </w:r>
      <w:r w:rsidR="004A4B15">
        <w:t> </w:t>
      </w:r>
      <w:r w:rsidRPr="004A4B15">
        <w:rPr>
          <w:noProof/>
        </w:rPr>
        <w:t>3</w:t>
      </w:r>
      <w:r w:rsidRPr="004A4B15">
        <w:t>.</w:t>
      </w:r>
      <w:r w:rsidRPr="004A4B15">
        <w:rPr>
          <w:noProof/>
        </w:rPr>
        <w:t>2</w:t>
      </w:r>
      <w:r w:rsidRPr="004A4B15">
        <w:t>.</w:t>
      </w:r>
      <w:r w:rsidRPr="004A4B15">
        <w:rPr>
          <w:noProof/>
        </w:rPr>
        <w:t>1</w:t>
      </w:r>
      <w:r w:rsidRPr="004A4B15">
        <w:t xml:space="preserve"> or a condition of the ASIC.</w:t>
      </w:r>
    </w:p>
    <w:p w:rsidR="00887808" w:rsidRPr="004A4B15" w:rsidRDefault="00887808" w:rsidP="00564901">
      <w:pPr>
        <w:pStyle w:val="subsection"/>
      </w:pPr>
      <w:r w:rsidRPr="004A4B15">
        <w:tab/>
        <w:t>(6)</w:t>
      </w:r>
      <w:r w:rsidRPr="004A4B15">
        <w:tab/>
        <w:t>As soon as practicable after an issuing body cancels an ASIC under subregulation</w:t>
      </w:r>
      <w:r w:rsidR="00183AC8" w:rsidRPr="004A4B15">
        <w:t> </w:t>
      </w:r>
      <w:r w:rsidRPr="004A4B15">
        <w:t>(2), (3), (4) or (4A), the issuing body must:</w:t>
      </w:r>
    </w:p>
    <w:p w:rsidR="00887808" w:rsidRPr="004A4B15" w:rsidRDefault="00887808" w:rsidP="00564901">
      <w:pPr>
        <w:pStyle w:val="paragraph"/>
      </w:pPr>
      <w:r w:rsidRPr="004A4B15">
        <w:lastRenderedPageBreak/>
        <w:tab/>
        <w:t>(a)</w:t>
      </w:r>
      <w:r w:rsidRPr="004A4B15">
        <w:tab/>
        <w:t>tell the holder, in writing, that the card has been cancelled and the reasons for the cancellation; and</w:t>
      </w:r>
    </w:p>
    <w:p w:rsidR="00887808" w:rsidRPr="004A4B15" w:rsidRDefault="00887808" w:rsidP="00564901">
      <w:pPr>
        <w:pStyle w:val="paragraph"/>
      </w:pPr>
      <w:r w:rsidRPr="004A4B15">
        <w:tab/>
        <w:t>(b)</w:t>
      </w:r>
      <w:r w:rsidRPr="004A4B15">
        <w:tab/>
        <w:t>tell the Secretary AGD about the cancellation, using the AusCheck facility.</w:t>
      </w:r>
    </w:p>
    <w:p w:rsidR="00887808" w:rsidRPr="004A4B15" w:rsidRDefault="00564901" w:rsidP="00887808">
      <w:pPr>
        <w:pStyle w:val="Penalty"/>
        <w:keepLines/>
      </w:pPr>
      <w:r w:rsidRPr="004A4B15">
        <w:t>Penalty:</w:t>
      </w:r>
      <w:r w:rsidRPr="004A4B15">
        <w:tab/>
      </w:r>
      <w:r w:rsidR="00887808" w:rsidRPr="004A4B15">
        <w:t>10</w:t>
      </w:r>
      <w:r w:rsidR="00887808" w:rsidRPr="004A4B15">
        <w:rPr>
          <w:color w:val="000000"/>
        </w:rPr>
        <w:t xml:space="preserve"> penalty units.</w:t>
      </w:r>
    </w:p>
    <w:p w:rsidR="00887808" w:rsidRPr="004A4B15" w:rsidRDefault="00564901" w:rsidP="00564901">
      <w:pPr>
        <w:pStyle w:val="notetext"/>
      </w:pPr>
      <w:r w:rsidRPr="004A4B15">
        <w:t>Note:</w:t>
      </w:r>
      <w:r w:rsidRPr="004A4B15">
        <w:tab/>
      </w:r>
      <w:r w:rsidR="00887808" w:rsidRPr="004A4B15">
        <w:t>Section</w:t>
      </w:r>
      <w:r w:rsidR="004A4B15">
        <w:t> </w:t>
      </w:r>
      <w:r w:rsidR="00887808" w:rsidRPr="004A4B15">
        <w:t xml:space="preserve">27A of the </w:t>
      </w:r>
      <w:r w:rsidR="00887808" w:rsidRPr="004A4B15">
        <w:rPr>
          <w:i/>
        </w:rPr>
        <w:t xml:space="preserve">Administrative Appeals Tribunal Act 1975 </w:t>
      </w:r>
      <w:r w:rsidR="00887808" w:rsidRPr="004A4B15">
        <w:t>requires a person who makes a reviewable decision to give a person whose interests are affected by the decision notice of the making of the decision and of the person’s right to have the decision reviewed.</w:t>
      </w:r>
    </w:p>
    <w:p w:rsidR="00D56687" w:rsidRPr="004A4B15" w:rsidRDefault="00D56687" w:rsidP="00564901">
      <w:pPr>
        <w:pStyle w:val="subsection"/>
      </w:pPr>
      <w:r w:rsidRPr="004A4B15">
        <w:tab/>
        <w:t>(7)</w:t>
      </w:r>
      <w:r w:rsidRPr="004A4B15">
        <w:tab/>
        <w:t>A cancellation under subregulation</w:t>
      </w:r>
      <w:r w:rsidR="00183AC8" w:rsidRPr="004A4B15">
        <w:t> </w:t>
      </w:r>
      <w:r w:rsidRPr="004A4B15">
        <w:t>(2), (3) or (4) takes effect when the holder is notified of it in writing.</w:t>
      </w:r>
    </w:p>
    <w:p w:rsidR="00887808" w:rsidRPr="004A4B15" w:rsidRDefault="00887808" w:rsidP="00564901">
      <w:pPr>
        <w:pStyle w:val="ActHead5"/>
      </w:pPr>
      <w:bookmarkStart w:id="429" w:name="_Toc442693275"/>
      <w:r w:rsidRPr="004A4B15">
        <w:rPr>
          <w:rStyle w:val="CharSectno"/>
        </w:rPr>
        <w:t>6.43A</w:t>
      </w:r>
      <w:r w:rsidR="00564901" w:rsidRPr="004A4B15">
        <w:t xml:space="preserve">  </w:t>
      </w:r>
      <w:r w:rsidRPr="004A4B15">
        <w:t>Reinstatement of cancelled ASIC</w:t>
      </w:r>
      <w:r w:rsidR="00564901" w:rsidRPr="004A4B15">
        <w:t>—</w:t>
      </w:r>
      <w:r w:rsidRPr="004A4B15">
        <w:t>application</w:t>
      </w:r>
      <w:bookmarkEnd w:id="429"/>
    </w:p>
    <w:p w:rsidR="00887808" w:rsidRPr="004A4B15" w:rsidRDefault="00887808" w:rsidP="00564901">
      <w:pPr>
        <w:pStyle w:val="subsection"/>
      </w:pPr>
      <w:r w:rsidRPr="004A4B15">
        <w:tab/>
        <w:t>(1)</w:t>
      </w:r>
      <w:r w:rsidRPr="004A4B15">
        <w:tab/>
        <w:t>This regulation applies if an ASIC is cancelled by an issuing body in accordance with paragraph</w:t>
      </w:r>
      <w:r w:rsidR="004A4B15">
        <w:t> </w:t>
      </w:r>
      <w:r w:rsidRPr="004A4B15">
        <w:t>6.43(2</w:t>
      </w:r>
      <w:r w:rsidR="00564901" w:rsidRPr="004A4B15">
        <w:t>)(</w:t>
      </w:r>
      <w:r w:rsidRPr="004A4B15">
        <w:t>ba) or (d).</w:t>
      </w:r>
    </w:p>
    <w:p w:rsidR="00887808" w:rsidRPr="004A4B15" w:rsidRDefault="00887808" w:rsidP="00564901">
      <w:pPr>
        <w:pStyle w:val="subsection"/>
      </w:pPr>
      <w:r w:rsidRPr="004A4B15">
        <w:tab/>
        <w:t>(2)</w:t>
      </w:r>
      <w:r w:rsidRPr="004A4B15">
        <w:tab/>
        <w:t>The former holder of the ASIC or the issuing body may apply to the Secretary, in writing, for the cancellation to be set aside.</w:t>
      </w:r>
    </w:p>
    <w:p w:rsidR="00887808" w:rsidRPr="004A4B15" w:rsidRDefault="00887808" w:rsidP="00564901">
      <w:pPr>
        <w:pStyle w:val="subsection"/>
      </w:pPr>
      <w:r w:rsidRPr="004A4B15">
        <w:tab/>
        <w:t>(3)</w:t>
      </w:r>
      <w:r w:rsidRPr="004A4B15">
        <w:tab/>
        <w:t>The application must be made not later than 28 days after the former holder of the ASIC is told about the cancellation.</w:t>
      </w:r>
    </w:p>
    <w:p w:rsidR="00887808" w:rsidRPr="004A4B15" w:rsidRDefault="00887808" w:rsidP="00564901">
      <w:pPr>
        <w:pStyle w:val="subsection"/>
      </w:pPr>
      <w:r w:rsidRPr="004A4B15">
        <w:tab/>
        <w:t>(4)</w:t>
      </w:r>
      <w:r w:rsidRPr="004A4B15">
        <w:tab/>
        <w:t>The Secretary may, on application in writing by the former holder of the ASIC or the issuing body, extend the time for making the application.</w:t>
      </w:r>
    </w:p>
    <w:p w:rsidR="00887808" w:rsidRPr="004A4B15" w:rsidRDefault="00887808" w:rsidP="00564901">
      <w:pPr>
        <w:pStyle w:val="subsection"/>
      </w:pPr>
      <w:r w:rsidRPr="004A4B15">
        <w:tab/>
        <w:t>(5)</w:t>
      </w:r>
      <w:r w:rsidRPr="004A4B15">
        <w:tab/>
        <w:t>If the Secretary needs more information to deal with an application, the Secretary may ask the former holder of the ASIC or the issuing body, in writing, for the information.</w:t>
      </w:r>
    </w:p>
    <w:p w:rsidR="001C4E87" w:rsidRPr="004A4B15" w:rsidRDefault="001C4E87" w:rsidP="00564901">
      <w:pPr>
        <w:pStyle w:val="subsection"/>
      </w:pPr>
      <w:r w:rsidRPr="004A4B15">
        <w:tab/>
        <w:t>(6)</w:t>
      </w:r>
      <w:r w:rsidRPr="004A4B15">
        <w:tab/>
        <w:t>If the Secretary receives an application under subregulation</w:t>
      </w:r>
      <w:r w:rsidR="00183AC8" w:rsidRPr="004A4B15">
        <w:t> </w:t>
      </w:r>
      <w:r w:rsidRPr="004A4B15">
        <w:t>(2), the Secretary may request information about the former holder of the ASIC from the Secretary AGD.</w:t>
      </w:r>
    </w:p>
    <w:p w:rsidR="001C4E87" w:rsidRPr="004A4B15" w:rsidRDefault="001C4E87" w:rsidP="00564901">
      <w:pPr>
        <w:pStyle w:val="subsection"/>
      </w:pPr>
      <w:r w:rsidRPr="004A4B15">
        <w:tab/>
        <w:t>(7)</w:t>
      </w:r>
      <w:r w:rsidRPr="004A4B15">
        <w:tab/>
        <w:t>If the Secretary has asked for more information under subregulation</w:t>
      </w:r>
      <w:r w:rsidR="00183AC8" w:rsidRPr="004A4B15">
        <w:t> </w:t>
      </w:r>
      <w:r w:rsidRPr="004A4B15">
        <w:t>(5), and does not receive the information within 30 days of asking for it, the Secretary may close the application and regulations</w:t>
      </w:r>
      <w:r w:rsidR="004A4B15">
        <w:t> </w:t>
      </w:r>
      <w:r w:rsidRPr="004A4B15">
        <w:t>6.43B and 6.43C do not apply.</w:t>
      </w:r>
    </w:p>
    <w:p w:rsidR="001C4E87" w:rsidRPr="004A4B15" w:rsidRDefault="00564901" w:rsidP="00564901">
      <w:pPr>
        <w:pStyle w:val="notetext"/>
      </w:pPr>
      <w:r w:rsidRPr="004A4B15">
        <w:lastRenderedPageBreak/>
        <w:t>Note:</w:t>
      </w:r>
      <w:r w:rsidRPr="004A4B15">
        <w:tab/>
      </w:r>
      <w:r w:rsidR="001C4E87" w:rsidRPr="004A4B15">
        <w:t>Closing an application is not a refusal to issue an ASIC.</w:t>
      </w:r>
    </w:p>
    <w:p w:rsidR="001C4E87" w:rsidRPr="004A4B15" w:rsidRDefault="001C4E87" w:rsidP="00564901">
      <w:pPr>
        <w:pStyle w:val="subsection"/>
      </w:pPr>
      <w:r w:rsidRPr="004A4B15">
        <w:tab/>
        <w:t>(8)</w:t>
      </w:r>
      <w:r w:rsidRPr="004A4B15">
        <w:tab/>
        <w:t>The Secretary may, on application in writing by the former holder of the ASIC or the issuing body, extend the time for providing the information.</w:t>
      </w:r>
    </w:p>
    <w:p w:rsidR="001C4E87" w:rsidRPr="004A4B15" w:rsidRDefault="001C4E87" w:rsidP="00564901">
      <w:pPr>
        <w:pStyle w:val="subsection"/>
      </w:pPr>
      <w:r w:rsidRPr="004A4B15">
        <w:tab/>
        <w:t>(9)</w:t>
      </w:r>
      <w:r w:rsidRPr="004A4B15">
        <w:tab/>
        <w:t>If an application was closed under subregulation</w:t>
      </w:r>
      <w:r w:rsidR="00183AC8" w:rsidRPr="004A4B15">
        <w:t> </w:t>
      </w:r>
      <w:r w:rsidRPr="004A4B15">
        <w:t>(7) and the Secretary extends the time in which the former holder of the ASIC or the issuing body may provide the information, the application is not reopened until the Secretary receives the information.</w:t>
      </w:r>
    </w:p>
    <w:p w:rsidR="00887808" w:rsidRPr="004A4B15" w:rsidRDefault="00887808" w:rsidP="00564901">
      <w:pPr>
        <w:pStyle w:val="ActHead5"/>
      </w:pPr>
      <w:bookmarkStart w:id="430" w:name="_Toc442693276"/>
      <w:r w:rsidRPr="004A4B15">
        <w:rPr>
          <w:rStyle w:val="CharSectno"/>
        </w:rPr>
        <w:t>6.43B</w:t>
      </w:r>
      <w:r w:rsidR="00564901" w:rsidRPr="004A4B15">
        <w:t xml:space="preserve">  </w:t>
      </w:r>
      <w:r w:rsidRPr="004A4B15">
        <w:t>Reinstatement of ASIC cancelled for qualified security assessment</w:t>
      </w:r>
      <w:r w:rsidR="00564901" w:rsidRPr="004A4B15">
        <w:t>—</w:t>
      </w:r>
      <w:r w:rsidRPr="004A4B15">
        <w:t>Secretary’s decision</w:t>
      </w:r>
      <w:bookmarkEnd w:id="430"/>
    </w:p>
    <w:p w:rsidR="00887808" w:rsidRPr="004A4B15" w:rsidRDefault="00887808" w:rsidP="00564901">
      <w:pPr>
        <w:pStyle w:val="subsection"/>
      </w:pPr>
      <w:r w:rsidRPr="004A4B15">
        <w:tab/>
        <w:t>(1)</w:t>
      </w:r>
      <w:r w:rsidRPr="004A4B15">
        <w:tab/>
        <w:t>This regulation applies if:</w:t>
      </w:r>
    </w:p>
    <w:p w:rsidR="00887808" w:rsidRPr="004A4B15" w:rsidRDefault="00887808" w:rsidP="00564901">
      <w:pPr>
        <w:pStyle w:val="paragraph"/>
      </w:pPr>
      <w:r w:rsidRPr="004A4B15">
        <w:tab/>
        <w:t>(a)</w:t>
      </w:r>
      <w:r w:rsidRPr="004A4B15">
        <w:tab/>
        <w:t>an ASIC is cancelled in accordance with paragraph</w:t>
      </w:r>
      <w:r w:rsidR="004A4B15">
        <w:t> </w:t>
      </w:r>
      <w:r w:rsidRPr="004A4B15">
        <w:t>6.43(2</w:t>
      </w:r>
      <w:r w:rsidR="00564901" w:rsidRPr="004A4B15">
        <w:t>)(</w:t>
      </w:r>
      <w:r w:rsidRPr="004A4B15">
        <w:t>ba); and</w:t>
      </w:r>
    </w:p>
    <w:p w:rsidR="00887808" w:rsidRPr="004A4B15" w:rsidRDefault="00887808" w:rsidP="00564901">
      <w:pPr>
        <w:pStyle w:val="paragraph"/>
      </w:pPr>
      <w:r w:rsidRPr="004A4B15">
        <w:tab/>
        <w:t>(b)</w:t>
      </w:r>
      <w:r w:rsidRPr="004A4B15">
        <w:tab/>
        <w:t>the Secretary receives:</w:t>
      </w:r>
    </w:p>
    <w:p w:rsidR="00887808" w:rsidRPr="004A4B15" w:rsidRDefault="00887808" w:rsidP="00564901">
      <w:pPr>
        <w:pStyle w:val="paragraphsub"/>
      </w:pPr>
      <w:r w:rsidRPr="004A4B15">
        <w:tab/>
        <w:t>(i)</w:t>
      </w:r>
      <w:r w:rsidRPr="004A4B15">
        <w:tab/>
        <w:t>an application mentioned in subregulation</w:t>
      </w:r>
      <w:r w:rsidR="004A4B15">
        <w:t> </w:t>
      </w:r>
      <w:r w:rsidRPr="004A4B15">
        <w:t>6.43A(2) from the former holder of the ASIC or the issuing body for the ASIC; or</w:t>
      </w:r>
    </w:p>
    <w:p w:rsidR="00887808" w:rsidRPr="004A4B15" w:rsidRDefault="00887808" w:rsidP="00564901">
      <w:pPr>
        <w:pStyle w:val="paragraphsub"/>
      </w:pPr>
      <w:r w:rsidRPr="004A4B15">
        <w:tab/>
        <w:t>(ii)</w:t>
      </w:r>
      <w:r w:rsidRPr="004A4B15">
        <w:tab/>
        <w:t>any information for which the Secretary asks the former holder of the ASIC or the issuing body under subregulation</w:t>
      </w:r>
      <w:r w:rsidR="004A4B15">
        <w:t> </w:t>
      </w:r>
      <w:r w:rsidRPr="004A4B15">
        <w:t>6.43A(5).</w:t>
      </w:r>
    </w:p>
    <w:p w:rsidR="00887808" w:rsidRPr="004A4B15" w:rsidRDefault="00887808" w:rsidP="00564901">
      <w:pPr>
        <w:pStyle w:val="subsection"/>
      </w:pPr>
      <w:r w:rsidRPr="004A4B15">
        <w:tab/>
        <w:t>(2)</w:t>
      </w:r>
      <w:r w:rsidRPr="004A4B15">
        <w:tab/>
        <w:t>If the Secretary is satisfied on reasonable grounds that setting aside the cancellation of the ASIC would not constitute a threat to aviation security, the Secretary must set aside the cancellation.</w:t>
      </w:r>
    </w:p>
    <w:p w:rsidR="00887808" w:rsidRPr="004A4B15" w:rsidRDefault="00887808" w:rsidP="00564901">
      <w:pPr>
        <w:pStyle w:val="subsection"/>
      </w:pPr>
      <w:r w:rsidRPr="004A4B15">
        <w:tab/>
        <w:t>(3)</w:t>
      </w:r>
      <w:r w:rsidRPr="004A4B15">
        <w:tab/>
        <w:t>If the Secretary is satisfied on reasonable grounds that setting aside the cancellation of the ASIC would constitute a threat to aviation security, the Secretary must refuse to set aside the cancellation.</w:t>
      </w:r>
    </w:p>
    <w:p w:rsidR="00887808" w:rsidRPr="004A4B15" w:rsidRDefault="00887808" w:rsidP="00564901">
      <w:pPr>
        <w:pStyle w:val="subsection"/>
      </w:pPr>
      <w:r w:rsidRPr="004A4B15">
        <w:tab/>
        <w:t>(4)</w:t>
      </w:r>
      <w:r w:rsidRPr="004A4B15">
        <w:tab/>
        <w:t>Subject to subregulation</w:t>
      </w:r>
      <w:r w:rsidR="00183AC8" w:rsidRPr="004A4B15">
        <w:t> </w:t>
      </w:r>
      <w:r w:rsidRPr="004A4B15">
        <w:t xml:space="preserve">(5), within 30 days after the Secretary receives the application or, if </w:t>
      </w:r>
      <w:r w:rsidR="004A4B15">
        <w:t>subparagraph (</w:t>
      </w:r>
      <w:r w:rsidRPr="004A4B15">
        <w:t>1</w:t>
      </w:r>
      <w:r w:rsidR="00564901" w:rsidRPr="004A4B15">
        <w:t>)(</w:t>
      </w:r>
      <w:r w:rsidRPr="004A4B15">
        <w:t>b</w:t>
      </w:r>
      <w:r w:rsidR="00564901" w:rsidRPr="004A4B15">
        <w:t>)(</w:t>
      </w:r>
      <w:r w:rsidRPr="004A4B15">
        <w:t>ii) applies, within 30 days after the Secretary receives the information, the Secretary must:</w:t>
      </w:r>
    </w:p>
    <w:p w:rsidR="00887808" w:rsidRPr="004A4B15" w:rsidRDefault="00887808" w:rsidP="00564901">
      <w:pPr>
        <w:pStyle w:val="paragraph"/>
      </w:pPr>
      <w:r w:rsidRPr="004A4B15">
        <w:tab/>
        <w:t>(a)</w:t>
      </w:r>
      <w:r w:rsidRPr="004A4B15">
        <w:tab/>
        <w:t>decide whether to set aside the cancellation of the ASIC; and</w:t>
      </w:r>
    </w:p>
    <w:p w:rsidR="00887808" w:rsidRPr="004A4B15" w:rsidRDefault="00887808" w:rsidP="00564901">
      <w:pPr>
        <w:pStyle w:val="paragraph"/>
      </w:pPr>
      <w:r w:rsidRPr="004A4B15">
        <w:lastRenderedPageBreak/>
        <w:tab/>
        <w:t>(b)</w:t>
      </w:r>
      <w:r w:rsidRPr="004A4B15">
        <w:tab/>
        <w:t>if the Secretary decides to set aside the cancellation</w:t>
      </w:r>
      <w:r w:rsidR="00564901" w:rsidRPr="004A4B15">
        <w:t>—</w:t>
      </w:r>
      <w:r w:rsidRPr="004A4B15">
        <w:t>tell the following persons, in writing, about the decision and any condition under regulation</w:t>
      </w:r>
      <w:r w:rsidR="004A4B15">
        <w:t> </w:t>
      </w:r>
      <w:r w:rsidRPr="004A4B15">
        <w:t>6.43D to which the setting aside is subject:</w:t>
      </w:r>
    </w:p>
    <w:p w:rsidR="00887808" w:rsidRPr="004A4B15" w:rsidRDefault="00887808" w:rsidP="00564901">
      <w:pPr>
        <w:pStyle w:val="paragraphsub"/>
      </w:pPr>
      <w:r w:rsidRPr="004A4B15">
        <w:tab/>
        <w:t>(i)</w:t>
      </w:r>
      <w:r w:rsidRPr="004A4B15">
        <w:tab/>
        <w:t>the former holder of the ASIC;</w:t>
      </w:r>
    </w:p>
    <w:p w:rsidR="00887808" w:rsidRPr="004A4B15" w:rsidRDefault="00887808" w:rsidP="00564901">
      <w:pPr>
        <w:pStyle w:val="paragraphsub"/>
      </w:pPr>
      <w:r w:rsidRPr="004A4B15">
        <w:tab/>
        <w:t>(ii)</w:t>
      </w:r>
      <w:r w:rsidRPr="004A4B15">
        <w:tab/>
        <w:t>the issuing body;</w:t>
      </w:r>
    </w:p>
    <w:p w:rsidR="00887808" w:rsidRPr="004A4B15" w:rsidRDefault="00887808" w:rsidP="00564901">
      <w:pPr>
        <w:pStyle w:val="paragraphsub"/>
      </w:pPr>
      <w:r w:rsidRPr="004A4B15">
        <w:tab/>
        <w:t>(iii)</w:t>
      </w:r>
      <w:r w:rsidRPr="004A4B15">
        <w:tab/>
        <w:t>the Secretary AGD; and</w:t>
      </w:r>
    </w:p>
    <w:p w:rsidR="00887808" w:rsidRPr="004A4B15" w:rsidRDefault="00887808" w:rsidP="00564901">
      <w:pPr>
        <w:pStyle w:val="paragraph"/>
      </w:pPr>
      <w:r w:rsidRPr="004A4B15">
        <w:tab/>
        <w:t>(c)</w:t>
      </w:r>
      <w:r w:rsidRPr="004A4B15">
        <w:tab/>
        <w:t>if the Secretary refuses to set aside the cancellation:</w:t>
      </w:r>
    </w:p>
    <w:p w:rsidR="00887808" w:rsidRPr="004A4B15" w:rsidRDefault="00887808" w:rsidP="00564901">
      <w:pPr>
        <w:pStyle w:val="paragraphsub"/>
      </w:pPr>
      <w:r w:rsidRPr="004A4B15">
        <w:tab/>
        <w:t>(i)</w:t>
      </w:r>
      <w:r w:rsidRPr="004A4B15">
        <w:tab/>
        <w:t>tell the former holder of the ASIC, in writing, about the decision and the reasons for it; and</w:t>
      </w:r>
    </w:p>
    <w:p w:rsidR="00887808" w:rsidRPr="004A4B15" w:rsidRDefault="00887808" w:rsidP="00564901">
      <w:pPr>
        <w:pStyle w:val="paragraphsub"/>
      </w:pPr>
      <w:r w:rsidRPr="004A4B15">
        <w:tab/>
        <w:t>(ii)</w:t>
      </w:r>
      <w:r w:rsidRPr="004A4B15">
        <w:tab/>
        <w:t>if the application mentioned in subregulation</w:t>
      </w:r>
      <w:r w:rsidR="004A4B15">
        <w:t> </w:t>
      </w:r>
      <w:r w:rsidRPr="004A4B15">
        <w:t>6.43A(2) was made by the issuing body</w:t>
      </w:r>
      <w:r w:rsidR="00564901" w:rsidRPr="004A4B15">
        <w:t>—</w:t>
      </w:r>
      <w:r w:rsidRPr="004A4B15">
        <w:t>tell the issuing body, in writing, about the decision.</w:t>
      </w:r>
    </w:p>
    <w:p w:rsidR="00887808" w:rsidRPr="004A4B15" w:rsidRDefault="00564901" w:rsidP="00564901">
      <w:pPr>
        <w:pStyle w:val="notetext"/>
      </w:pPr>
      <w:r w:rsidRPr="004A4B15">
        <w:rPr>
          <w:iCs/>
        </w:rPr>
        <w:t>Note:</w:t>
      </w:r>
      <w:r w:rsidRPr="004A4B15">
        <w:rPr>
          <w:iCs/>
        </w:rPr>
        <w:tab/>
      </w:r>
      <w:r w:rsidR="00887808" w:rsidRPr="004A4B15">
        <w:t>For a person’s notification and review rights in relation to a qualified security assessment, see section</w:t>
      </w:r>
      <w:r w:rsidR="004A4B15">
        <w:t> </w:t>
      </w:r>
      <w:r w:rsidR="00887808" w:rsidRPr="004A4B15">
        <w:t xml:space="preserve">38 and </w:t>
      </w:r>
      <w:r w:rsidRPr="004A4B15">
        <w:t>Division</w:t>
      </w:r>
      <w:r w:rsidR="004A4B15">
        <w:t> </w:t>
      </w:r>
      <w:r w:rsidR="00887808" w:rsidRPr="004A4B15">
        <w:t xml:space="preserve">4 of </w:t>
      </w:r>
      <w:r w:rsidRPr="004A4B15">
        <w:t>Part</w:t>
      </w:r>
      <w:r w:rsidR="00AB3A8B" w:rsidRPr="004A4B15">
        <w:t> </w:t>
      </w:r>
      <w:r w:rsidR="00887808" w:rsidRPr="004A4B15">
        <w:t xml:space="preserve">IV of the </w:t>
      </w:r>
      <w:r w:rsidR="00887808" w:rsidRPr="004A4B15">
        <w:rPr>
          <w:i/>
        </w:rPr>
        <w:t>Australian Security Intelligence Organisation Act 1979.</w:t>
      </w:r>
    </w:p>
    <w:p w:rsidR="00887808" w:rsidRPr="004A4B15" w:rsidRDefault="00887808" w:rsidP="00564901">
      <w:pPr>
        <w:pStyle w:val="subsection"/>
      </w:pPr>
      <w:r w:rsidRPr="004A4B15">
        <w:tab/>
        <w:t>(5)</w:t>
      </w:r>
      <w:r w:rsidRPr="004A4B15">
        <w:tab/>
        <w:t xml:space="preserve">The Secretary may extend the period for making a decision mentioned in </w:t>
      </w:r>
      <w:r w:rsidR="004A4B15">
        <w:t>paragraph (</w:t>
      </w:r>
      <w:r w:rsidRPr="004A4B15">
        <w:t>4</w:t>
      </w:r>
      <w:r w:rsidR="00564901" w:rsidRPr="004A4B15">
        <w:t>)(</w:t>
      </w:r>
      <w:r w:rsidRPr="004A4B15">
        <w:t>a) by a further period not exceeding 60 days if the Secretary:</w:t>
      </w:r>
    </w:p>
    <w:p w:rsidR="00887808" w:rsidRPr="004A4B15" w:rsidRDefault="00887808" w:rsidP="00564901">
      <w:pPr>
        <w:pStyle w:val="paragraph"/>
      </w:pPr>
      <w:r w:rsidRPr="004A4B15">
        <w:tab/>
        <w:t>(a)</w:t>
      </w:r>
      <w:r w:rsidRPr="004A4B15">
        <w:tab/>
        <w:t>tells the person who made the application mentioned in subregulation</w:t>
      </w:r>
      <w:r w:rsidR="004A4B15">
        <w:t> </w:t>
      </w:r>
      <w:r w:rsidRPr="004A4B15">
        <w:t>6.43A(2), in writing, about extending the period for making the decision; and</w:t>
      </w:r>
    </w:p>
    <w:p w:rsidR="00887808" w:rsidRPr="004A4B15" w:rsidRDefault="00887808" w:rsidP="00564901">
      <w:pPr>
        <w:pStyle w:val="paragraph"/>
      </w:pPr>
      <w:r w:rsidRPr="004A4B15">
        <w:tab/>
        <w:t>(b)</w:t>
      </w:r>
      <w:r w:rsidRPr="004A4B15">
        <w:tab/>
        <w:t xml:space="preserve">tells the person mentioned in </w:t>
      </w:r>
      <w:r w:rsidR="004A4B15">
        <w:t>paragraph (</w:t>
      </w:r>
      <w:r w:rsidRPr="004A4B15">
        <w:t xml:space="preserve">a) within 30 days after the Secretary receives the application or, if </w:t>
      </w:r>
      <w:r w:rsidR="004A4B15">
        <w:t>subparagraph (</w:t>
      </w:r>
      <w:r w:rsidRPr="004A4B15">
        <w:t>1</w:t>
      </w:r>
      <w:r w:rsidR="00564901" w:rsidRPr="004A4B15">
        <w:t>)(</w:t>
      </w:r>
      <w:r w:rsidRPr="004A4B15">
        <w:t>b</w:t>
      </w:r>
      <w:r w:rsidR="00564901" w:rsidRPr="004A4B15">
        <w:t>)(</w:t>
      </w:r>
      <w:r w:rsidRPr="004A4B15">
        <w:t>ii) applies, within 30 days after the Secretary receives the requested information.</w:t>
      </w:r>
    </w:p>
    <w:p w:rsidR="00887808" w:rsidRPr="004A4B15" w:rsidRDefault="00887808" w:rsidP="00564901">
      <w:pPr>
        <w:pStyle w:val="subsection"/>
      </w:pPr>
      <w:r w:rsidRPr="004A4B15">
        <w:tab/>
        <w:t>(6)</w:t>
      </w:r>
      <w:r w:rsidRPr="004A4B15">
        <w:tab/>
        <w:t xml:space="preserve">If the Secretary does not make a decision mentioned in </w:t>
      </w:r>
      <w:r w:rsidR="004A4B15">
        <w:t>paragraph (</w:t>
      </w:r>
      <w:r w:rsidRPr="004A4B15">
        <w:t>4</w:t>
      </w:r>
      <w:r w:rsidR="00564901" w:rsidRPr="004A4B15">
        <w:t>)(</w:t>
      </w:r>
      <w:r w:rsidRPr="004A4B15">
        <w:t>a) within the period mentioned in subregulation</w:t>
      </w:r>
      <w:r w:rsidR="00183AC8" w:rsidRPr="004A4B15">
        <w:t> </w:t>
      </w:r>
      <w:r w:rsidRPr="004A4B15">
        <w:t>(4) or, if the period is extended under subregulation</w:t>
      </w:r>
      <w:r w:rsidR="00183AC8" w:rsidRPr="004A4B15">
        <w:t> </w:t>
      </w:r>
      <w:r w:rsidRPr="004A4B15">
        <w:t>(5), within the extended period, the Secretary is taken to have refused to set aside the cancellation of the ASIC.</w:t>
      </w:r>
    </w:p>
    <w:p w:rsidR="00887808" w:rsidRPr="004A4B15" w:rsidRDefault="00887808" w:rsidP="00564901">
      <w:pPr>
        <w:pStyle w:val="ActHead5"/>
      </w:pPr>
      <w:bookmarkStart w:id="431" w:name="_Toc442693277"/>
      <w:r w:rsidRPr="004A4B15">
        <w:rPr>
          <w:rStyle w:val="CharSectno"/>
        </w:rPr>
        <w:t>6.43C</w:t>
      </w:r>
      <w:r w:rsidR="00564901" w:rsidRPr="004A4B15">
        <w:t xml:space="preserve">  </w:t>
      </w:r>
      <w:r w:rsidRPr="004A4B15">
        <w:t>Reinstatement of ASIC cancelled for adverse criminal record</w:t>
      </w:r>
      <w:r w:rsidR="00564901" w:rsidRPr="004A4B15">
        <w:t>—</w:t>
      </w:r>
      <w:r w:rsidRPr="004A4B15">
        <w:t>Secretary’s decision</w:t>
      </w:r>
      <w:bookmarkEnd w:id="431"/>
    </w:p>
    <w:p w:rsidR="00887808" w:rsidRPr="004A4B15" w:rsidRDefault="00887808" w:rsidP="00564901">
      <w:pPr>
        <w:pStyle w:val="subsection"/>
      </w:pPr>
      <w:r w:rsidRPr="004A4B15">
        <w:tab/>
        <w:t>(1)</w:t>
      </w:r>
      <w:r w:rsidRPr="004A4B15">
        <w:tab/>
        <w:t>This regulation applies if:</w:t>
      </w:r>
    </w:p>
    <w:p w:rsidR="00887808" w:rsidRPr="004A4B15" w:rsidRDefault="00887808" w:rsidP="00564901">
      <w:pPr>
        <w:pStyle w:val="paragraph"/>
      </w:pPr>
      <w:r w:rsidRPr="004A4B15">
        <w:lastRenderedPageBreak/>
        <w:tab/>
        <w:t>(a)</w:t>
      </w:r>
      <w:r w:rsidRPr="004A4B15">
        <w:tab/>
        <w:t>an ASIC is cancelled in accordance with paragraph</w:t>
      </w:r>
      <w:r w:rsidR="004A4B15">
        <w:t> </w:t>
      </w:r>
      <w:r w:rsidRPr="004A4B15">
        <w:t>6.43(2</w:t>
      </w:r>
      <w:r w:rsidR="00564901" w:rsidRPr="004A4B15">
        <w:t>)(</w:t>
      </w:r>
      <w:r w:rsidRPr="004A4B15">
        <w:t>d); and</w:t>
      </w:r>
    </w:p>
    <w:p w:rsidR="00887808" w:rsidRPr="004A4B15" w:rsidRDefault="00887808" w:rsidP="00564901">
      <w:pPr>
        <w:pStyle w:val="paragraph"/>
      </w:pPr>
      <w:r w:rsidRPr="004A4B15">
        <w:tab/>
        <w:t>(b)</w:t>
      </w:r>
      <w:r w:rsidRPr="004A4B15">
        <w:tab/>
        <w:t>the Secretary receives:</w:t>
      </w:r>
    </w:p>
    <w:p w:rsidR="00887808" w:rsidRPr="004A4B15" w:rsidRDefault="00887808" w:rsidP="00564901">
      <w:pPr>
        <w:pStyle w:val="paragraphsub"/>
      </w:pPr>
      <w:r w:rsidRPr="004A4B15">
        <w:tab/>
        <w:t>(i)</w:t>
      </w:r>
      <w:r w:rsidRPr="004A4B15">
        <w:tab/>
        <w:t>an application mentioned in subregulation</w:t>
      </w:r>
      <w:r w:rsidR="004A4B15">
        <w:t> </w:t>
      </w:r>
      <w:r w:rsidRPr="004A4B15">
        <w:t>6.43A(2) from the former holder of the ASIC or the issuing body for the ASIC; or</w:t>
      </w:r>
    </w:p>
    <w:p w:rsidR="00887808" w:rsidRPr="004A4B15" w:rsidRDefault="00887808" w:rsidP="00564901">
      <w:pPr>
        <w:pStyle w:val="paragraphsub"/>
      </w:pPr>
      <w:r w:rsidRPr="004A4B15">
        <w:tab/>
        <w:t>(ii)</w:t>
      </w:r>
      <w:r w:rsidRPr="004A4B15">
        <w:tab/>
        <w:t>any information for which the Secretary asks the former holder of the ASIC or the issuing body under subregulation</w:t>
      </w:r>
      <w:r w:rsidR="004A4B15">
        <w:t> </w:t>
      </w:r>
      <w:r w:rsidRPr="004A4B15">
        <w:t>6.43A(5).</w:t>
      </w:r>
    </w:p>
    <w:p w:rsidR="00887808" w:rsidRPr="004A4B15" w:rsidRDefault="00887808" w:rsidP="00564901">
      <w:pPr>
        <w:pStyle w:val="subsection"/>
      </w:pPr>
      <w:r w:rsidRPr="004A4B15">
        <w:tab/>
        <w:t>(2)</w:t>
      </w:r>
      <w:r w:rsidRPr="004A4B15">
        <w:tab/>
        <w:t xml:space="preserve">Within 30 days after the Secretary receives the application or, if </w:t>
      </w:r>
      <w:r w:rsidR="004A4B15">
        <w:t>subparagraph (</w:t>
      </w:r>
      <w:r w:rsidRPr="004A4B15">
        <w:t>1</w:t>
      </w:r>
      <w:r w:rsidR="00564901" w:rsidRPr="004A4B15">
        <w:t>)(</w:t>
      </w:r>
      <w:r w:rsidRPr="004A4B15">
        <w:t>b</w:t>
      </w:r>
      <w:r w:rsidR="00564901" w:rsidRPr="004A4B15">
        <w:t>)(</w:t>
      </w:r>
      <w:r w:rsidRPr="004A4B15">
        <w:t>ii) applies, within 30</w:t>
      </w:r>
      <w:r w:rsidR="00D364ED" w:rsidRPr="004A4B15">
        <w:t xml:space="preserve"> </w:t>
      </w:r>
      <w:r w:rsidRPr="004A4B15">
        <w:t>days after the Secretary receives the information, the Secretary must:</w:t>
      </w:r>
    </w:p>
    <w:p w:rsidR="00887808" w:rsidRPr="004A4B15" w:rsidRDefault="00887808" w:rsidP="00564901">
      <w:pPr>
        <w:pStyle w:val="paragraph"/>
      </w:pPr>
      <w:r w:rsidRPr="004A4B15">
        <w:tab/>
        <w:t>(a)</w:t>
      </w:r>
      <w:r w:rsidRPr="004A4B15">
        <w:tab/>
        <w:t>decide whether there is a threat to aviation security if the cancellation of the ASIC was set aside; and</w:t>
      </w:r>
    </w:p>
    <w:p w:rsidR="00887808" w:rsidRPr="004A4B15" w:rsidRDefault="00887808" w:rsidP="00564901">
      <w:pPr>
        <w:pStyle w:val="paragraph"/>
      </w:pPr>
      <w:r w:rsidRPr="004A4B15">
        <w:tab/>
        <w:t>(b)</w:t>
      </w:r>
      <w:r w:rsidRPr="004A4B15">
        <w:tab/>
        <w:t>decide whether to set aside the cancellation of the ASIC; and</w:t>
      </w:r>
    </w:p>
    <w:p w:rsidR="00887808" w:rsidRPr="004A4B15" w:rsidRDefault="00887808" w:rsidP="00564901">
      <w:pPr>
        <w:pStyle w:val="paragraph"/>
      </w:pPr>
      <w:r w:rsidRPr="004A4B15">
        <w:tab/>
        <w:t>(c)</w:t>
      </w:r>
      <w:r w:rsidRPr="004A4B15">
        <w:tab/>
        <w:t>if the Secretary decides to set aside the cancellation</w:t>
      </w:r>
      <w:r w:rsidR="00564901" w:rsidRPr="004A4B15">
        <w:t>—</w:t>
      </w:r>
      <w:r w:rsidRPr="004A4B15">
        <w:t>tell the following persons, in writing, about the decision and any condition under regulation</w:t>
      </w:r>
      <w:r w:rsidR="004A4B15">
        <w:t> </w:t>
      </w:r>
      <w:r w:rsidRPr="004A4B15">
        <w:t>6.43D to which the setting aside is subject:</w:t>
      </w:r>
    </w:p>
    <w:p w:rsidR="00887808" w:rsidRPr="004A4B15" w:rsidRDefault="00887808" w:rsidP="00564901">
      <w:pPr>
        <w:pStyle w:val="paragraphsub"/>
      </w:pPr>
      <w:r w:rsidRPr="004A4B15">
        <w:tab/>
        <w:t>(i)</w:t>
      </w:r>
      <w:r w:rsidRPr="004A4B15">
        <w:tab/>
        <w:t>the former holder of the ASIC;</w:t>
      </w:r>
    </w:p>
    <w:p w:rsidR="00887808" w:rsidRPr="004A4B15" w:rsidRDefault="00887808" w:rsidP="00564901">
      <w:pPr>
        <w:pStyle w:val="paragraphsub"/>
      </w:pPr>
      <w:r w:rsidRPr="004A4B15">
        <w:tab/>
        <w:t>(ii)</w:t>
      </w:r>
      <w:r w:rsidRPr="004A4B15">
        <w:tab/>
        <w:t>the issuing body;</w:t>
      </w:r>
    </w:p>
    <w:p w:rsidR="00887808" w:rsidRPr="004A4B15" w:rsidRDefault="00887808" w:rsidP="00564901">
      <w:pPr>
        <w:pStyle w:val="paragraphsub"/>
      </w:pPr>
      <w:r w:rsidRPr="004A4B15">
        <w:tab/>
        <w:t>(iii)</w:t>
      </w:r>
      <w:r w:rsidRPr="004A4B15">
        <w:tab/>
        <w:t>the Secretary AGD; and</w:t>
      </w:r>
    </w:p>
    <w:p w:rsidR="00887808" w:rsidRPr="004A4B15" w:rsidRDefault="00887808" w:rsidP="00564901">
      <w:pPr>
        <w:pStyle w:val="paragraph"/>
      </w:pPr>
      <w:r w:rsidRPr="004A4B15">
        <w:tab/>
        <w:t>(d)</w:t>
      </w:r>
      <w:r w:rsidRPr="004A4B15">
        <w:tab/>
        <w:t>if the Secretary refuses to set aside the cancellation:</w:t>
      </w:r>
    </w:p>
    <w:p w:rsidR="00887808" w:rsidRPr="004A4B15" w:rsidRDefault="00887808" w:rsidP="00564901">
      <w:pPr>
        <w:pStyle w:val="paragraphsub"/>
      </w:pPr>
      <w:r w:rsidRPr="004A4B15">
        <w:tab/>
        <w:t>(i)</w:t>
      </w:r>
      <w:r w:rsidRPr="004A4B15">
        <w:tab/>
        <w:t>tell the former holder of the ASIC, in writing, about the decision and the reasons for it; and</w:t>
      </w:r>
    </w:p>
    <w:p w:rsidR="00887808" w:rsidRPr="004A4B15" w:rsidRDefault="00887808" w:rsidP="00564901">
      <w:pPr>
        <w:pStyle w:val="paragraphsub"/>
      </w:pPr>
      <w:r w:rsidRPr="004A4B15">
        <w:tab/>
        <w:t>(ii)</w:t>
      </w:r>
      <w:r w:rsidRPr="004A4B15">
        <w:tab/>
        <w:t>if the application mentioned in subregulation</w:t>
      </w:r>
      <w:r w:rsidR="004A4B15">
        <w:t> </w:t>
      </w:r>
      <w:r w:rsidRPr="004A4B15">
        <w:t>6.43A(2) was made by the issuing body</w:t>
      </w:r>
      <w:r w:rsidR="00564901" w:rsidRPr="004A4B15">
        <w:t>—</w:t>
      </w:r>
      <w:r w:rsidRPr="004A4B15">
        <w:t>tell the issuing body, in writing, about the decision.</w:t>
      </w:r>
    </w:p>
    <w:p w:rsidR="00887808" w:rsidRPr="004A4B15" w:rsidRDefault="00887808" w:rsidP="00564901">
      <w:pPr>
        <w:pStyle w:val="subsection"/>
      </w:pPr>
      <w:r w:rsidRPr="004A4B15">
        <w:tab/>
        <w:t>(3)</w:t>
      </w:r>
      <w:r w:rsidRPr="004A4B15">
        <w:tab/>
        <w:t xml:space="preserve">Before making a decision mentioned in </w:t>
      </w:r>
      <w:r w:rsidR="004A4B15">
        <w:t>paragraph (</w:t>
      </w:r>
      <w:r w:rsidRPr="004A4B15">
        <w:t>2</w:t>
      </w:r>
      <w:r w:rsidR="00564901" w:rsidRPr="004A4B15">
        <w:t>)(</w:t>
      </w:r>
      <w:r w:rsidRPr="004A4B15">
        <w:t>a), the Secretary must consider:</w:t>
      </w:r>
    </w:p>
    <w:p w:rsidR="00887808" w:rsidRPr="004A4B15" w:rsidRDefault="00887808" w:rsidP="00564901">
      <w:pPr>
        <w:pStyle w:val="paragraph"/>
      </w:pPr>
      <w:r w:rsidRPr="004A4B15">
        <w:tab/>
        <w:t>(a)</w:t>
      </w:r>
      <w:r w:rsidRPr="004A4B15">
        <w:tab/>
        <w:t>the type and length of any term of imprisonment imposed on the former holder; and</w:t>
      </w:r>
    </w:p>
    <w:p w:rsidR="00887808" w:rsidRPr="004A4B15" w:rsidRDefault="00887808" w:rsidP="00564901">
      <w:pPr>
        <w:pStyle w:val="paragraph"/>
      </w:pPr>
      <w:r w:rsidRPr="004A4B15">
        <w:tab/>
        <w:t>(b)</w:t>
      </w:r>
      <w:r w:rsidRPr="004A4B15">
        <w:tab/>
        <w:t>if the former holder has served the term, or part of the term</w:t>
      </w:r>
      <w:r w:rsidR="00564901" w:rsidRPr="004A4B15">
        <w:t>—</w:t>
      </w:r>
      <w:r w:rsidRPr="004A4B15">
        <w:t>how long it is, and the former holder’s conduct, since the term was served; and</w:t>
      </w:r>
    </w:p>
    <w:p w:rsidR="00887808" w:rsidRPr="004A4B15" w:rsidRDefault="00887808" w:rsidP="00564901">
      <w:pPr>
        <w:pStyle w:val="paragraph"/>
      </w:pPr>
      <w:r w:rsidRPr="004A4B15">
        <w:lastRenderedPageBreak/>
        <w:tab/>
        <w:t>(c)</w:t>
      </w:r>
      <w:r w:rsidRPr="004A4B15">
        <w:tab/>
        <w:t>the nature of the offence, or offences, for which the former holder was convicted; and</w:t>
      </w:r>
    </w:p>
    <w:p w:rsidR="00887808" w:rsidRPr="004A4B15" w:rsidRDefault="00887808" w:rsidP="00564901">
      <w:pPr>
        <w:pStyle w:val="paragraph"/>
      </w:pPr>
      <w:r w:rsidRPr="004A4B15">
        <w:tab/>
        <w:t>(d)</w:t>
      </w:r>
      <w:r w:rsidRPr="004A4B15">
        <w:tab/>
        <w:t>whether the former holder was convicted of the offence before becoming the holder of an ASIC; and</w:t>
      </w:r>
    </w:p>
    <w:p w:rsidR="00887808" w:rsidRPr="004A4B15" w:rsidRDefault="00887808" w:rsidP="00564901">
      <w:pPr>
        <w:pStyle w:val="paragraph"/>
      </w:pPr>
      <w:r w:rsidRPr="004A4B15">
        <w:tab/>
        <w:t>(e)</w:t>
      </w:r>
      <w:r w:rsidRPr="004A4B15">
        <w:tab/>
        <w:t>the effect on the former holder’s employment of cancellation of the ASIC; and</w:t>
      </w:r>
    </w:p>
    <w:p w:rsidR="00887808" w:rsidRPr="004A4B15" w:rsidRDefault="00887808" w:rsidP="00564901">
      <w:pPr>
        <w:pStyle w:val="paragraph"/>
      </w:pPr>
      <w:r w:rsidRPr="004A4B15">
        <w:tab/>
        <w:t>(f)</w:t>
      </w:r>
      <w:r w:rsidRPr="004A4B15">
        <w:tab/>
        <w:t>the location of the secure area where the former holder was employed; and</w:t>
      </w:r>
    </w:p>
    <w:p w:rsidR="00887808" w:rsidRPr="004A4B15" w:rsidRDefault="00887808" w:rsidP="00564901">
      <w:pPr>
        <w:pStyle w:val="paragraph"/>
      </w:pPr>
      <w:r w:rsidRPr="004A4B15">
        <w:tab/>
        <w:t>(g)</w:t>
      </w:r>
      <w:r w:rsidRPr="004A4B15">
        <w:tab/>
        <w:t>whether the former holder is or was employed in a landside security zone or airside area; and</w:t>
      </w:r>
    </w:p>
    <w:p w:rsidR="00887808" w:rsidRPr="004A4B15" w:rsidRDefault="00887808" w:rsidP="00564901">
      <w:pPr>
        <w:pStyle w:val="paragraph"/>
      </w:pPr>
      <w:r w:rsidRPr="004A4B15">
        <w:tab/>
        <w:t xml:space="preserve">(h) </w:t>
      </w:r>
      <w:r w:rsidRPr="004A4B15">
        <w:tab/>
        <w:t>anything else relevant that the Secretary knows about.</w:t>
      </w:r>
    </w:p>
    <w:p w:rsidR="00887808" w:rsidRPr="004A4B15" w:rsidRDefault="00887808" w:rsidP="00564901">
      <w:pPr>
        <w:pStyle w:val="subsection"/>
      </w:pPr>
      <w:r w:rsidRPr="004A4B15">
        <w:tab/>
        <w:t>(4)</w:t>
      </w:r>
      <w:r w:rsidRPr="004A4B15">
        <w:tab/>
        <w:t xml:space="preserve">If the Secretary does not make a decision mentioned in </w:t>
      </w:r>
      <w:r w:rsidR="004A4B15">
        <w:t>paragraph (</w:t>
      </w:r>
      <w:r w:rsidRPr="004A4B15">
        <w:t>2</w:t>
      </w:r>
      <w:r w:rsidR="00564901" w:rsidRPr="004A4B15">
        <w:t>)(</w:t>
      </w:r>
      <w:r w:rsidRPr="004A4B15">
        <w:t>b) within the period mentioned in subregulation</w:t>
      </w:r>
      <w:r w:rsidR="00183AC8" w:rsidRPr="004A4B15">
        <w:t> </w:t>
      </w:r>
      <w:r w:rsidRPr="004A4B15">
        <w:t>(2), the Secretary is taken to have refused to set aside the cancellation of the ASIC.</w:t>
      </w:r>
    </w:p>
    <w:p w:rsidR="00887808" w:rsidRPr="004A4B15" w:rsidRDefault="00887808" w:rsidP="00564901">
      <w:pPr>
        <w:pStyle w:val="ActHead5"/>
      </w:pPr>
      <w:bookmarkStart w:id="432" w:name="_Toc442693278"/>
      <w:r w:rsidRPr="004A4B15">
        <w:rPr>
          <w:rStyle w:val="CharSectno"/>
        </w:rPr>
        <w:t>6.43D</w:t>
      </w:r>
      <w:r w:rsidR="00564901" w:rsidRPr="004A4B15">
        <w:t xml:space="preserve">  </w:t>
      </w:r>
      <w:r w:rsidRPr="004A4B15">
        <w:t>Reinstatement of ASIC subject to condition</w:t>
      </w:r>
      <w:bookmarkEnd w:id="432"/>
    </w:p>
    <w:p w:rsidR="00887808" w:rsidRPr="004A4B15" w:rsidRDefault="00887808" w:rsidP="00564901">
      <w:pPr>
        <w:pStyle w:val="subsection"/>
      </w:pPr>
      <w:r w:rsidRPr="004A4B15">
        <w:tab/>
      </w:r>
      <w:r w:rsidRPr="004A4B15">
        <w:tab/>
        <w:t>The Secretary may set aside a cancellation mentioned in regulation</w:t>
      </w:r>
      <w:r w:rsidR="004A4B15">
        <w:t> </w:t>
      </w:r>
      <w:r w:rsidRPr="004A4B15">
        <w:t>6.43B or 6.43C subject to a condition.</w:t>
      </w:r>
    </w:p>
    <w:p w:rsidR="00887808" w:rsidRPr="004A4B15" w:rsidRDefault="00887808" w:rsidP="00564901">
      <w:pPr>
        <w:pStyle w:val="notetext"/>
      </w:pPr>
      <w:r w:rsidRPr="004A4B15">
        <w:t>Example</w:t>
      </w:r>
      <w:r w:rsidR="007209A3" w:rsidRPr="004A4B15">
        <w:t>:</w:t>
      </w:r>
      <w:r w:rsidR="00C3091A" w:rsidRPr="004A4B15">
        <w:tab/>
      </w:r>
      <w:r w:rsidRPr="004A4B15">
        <w:t>A condition that background checking is conducted at stated intervals.</w:t>
      </w:r>
    </w:p>
    <w:p w:rsidR="00887808" w:rsidRPr="004A4B15" w:rsidRDefault="00887808" w:rsidP="00564901">
      <w:pPr>
        <w:pStyle w:val="ActHead5"/>
      </w:pPr>
      <w:bookmarkStart w:id="433" w:name="_Toc442693279"/>
      <w:r w:rsidRPr="004A4B15">
        <w:rPr>
          <w:rStyle w:val="CharSectno"/>
        </w:rPr>
        <w:t>6.43E</w:t>
      </w:r>
      <w:r w:rsidR="00564901" w:rsidRPr="004A4B15">
        <w:t xml:space="preserve">  </w:t>
      </w:r>
      <w:r w:rsidRPr="004A4B15">
        <w:t>When issuing body must reinstate cancelled ASIC</w:t>
      </w:r>
      <w:bookmarkEnd w:id="433"/>
    </w:p>
    <w:p w:rsidR="00887808" w:rsidRPr="004A4B15" w:rsidRDefault="00887808" w:rsidP="00564901">
      <w:pPr>
        <w:pStyle w:val="subsection"/>
      </w:pPr>
      <w:r w:rsidRPr="004A4B15">
        <w:tab/>
      </w:r>
      <w:r w:rsidRPr="004A4B15">
        <w:tab/>
        <w:t>If an issuing body is notified by the Secretary under subparagraph</w:t>
      </w:r>
      <w:r w:rsidR="004A4B15">
        <w:t> </w:t>
      </w:r>
      <w:r w:rsidRPr="004A4B15">
        <w:t>6.43B(4</w:t>
      </w:r>
      <w:r w:rsidR="00564901" w:rsidRPr="004A4B15">
        <w:t>)(</w:t>
      </w:r>
      <w:r w:rsidRPr="004A4B15">
        <w:t>b</w:t>
      </w:r>
      <w:r w:rsidR="00564901" w:rsidRPr="004A4B15">
        <w:t>)(</w:t>
      </w:r>
      <w:r w:rsidRPr="004A4B15">
        <w:t>ii) or 6.43C(2</w:t>
      </w:r>
      <w:r w:rsidR="00564901" w:rsidRPr="004A4B15">
        <w:t>)(</w:t>
      </w:r>
      <w:r w:rsidRPr="004A4B15">
        <w:t>c</w:t>
      </w:r>
      <w:r w:rsidR="00564901" w:rsidRPr="004A4B15">
        <w:t>)(</w:t>
      </w:r>
      <w:r w:rsidRPr="004A4B15">
        <w:t>ii), the issuing body must:</w:t>
      </w:r>
    </w:p>
    <w:p w:rsidR="00887808" w:rsidRPr="004A4B15" w:rsidRDefault="00887808" w:rsidP="00564901">
      <w:pPr>
        <w:pStyle w:val="paragraph"/>
      </w:pPr>
      <w:r w:rsidRPr="004A4B15">
        <w:tab/>
        <w:t>(a)</w:t>
      </w:r>
      <w:r w:rsidRPr="004A4B15">
        <w:tab/>
        <w:t>reinstate to the former holder his or her ASIC; and</w:t>
      </w:r>
    </w:p>
    <w:p w:rsidR="00887808" w:rsidRPr="004A4B15" w:rsidRDefault="00887808" w:rsidP="00564901">
      <w:pPr>
        <w:pStyle w:val="paragraph"/>
      </w:pPr>
      <w:r w:rsidRPr="004A4B15">
        <w:tab/>
        <w:t>(b)</w:t>
      </w:r>
      <w:r w:rsidRPr="004A4B15">
        <w:tab/>
        <w:t>tell the Secretary AGD about the ASIC being reinstated, using the AusCheck facility.</w:t>
      </w:r>
    </w:p>
    <w:p w:rsidR="00887808" w:rsidRPr="004A4B15" w:rsidRDefault="00564901" w:rsidP="00887808">
      <w:pPr>
        <w:pStyle w:val="Penalty"/>
        <w:keepLines/>
      </w:pPr>
      <w:r w:rsidRPr="004A4B15">
        <w:t>Penalty:</w:t>
      </w:r>
      <w:r w:rsidRPr="004A4B15">
        <w:tab/>
      </w:r>
      <w:r w:rsidR="00887808" w:rsidRPr="004A4B15">
        <w:t>10</w:t>
      </w:r>
      <w:r w:rsidR="00887808" w:rsidRPr="004A4B15">
        <w:rPr>
          <w:color w:val="000000"/>
        </w:rPr>
        <w:t xml:space="preserve"> penalty units.</w:t>
      </w:r>
    </w:p>
    <w:p w:rsidR="001C4E87" w:rsidRPr="004A4B15" w:rsidRDefault="001C4E87" w:rsidP="00564901">
      <w:pPr>
        <w:pStyle w:val="ActHead5"/>
      </w:pPr>
      <w:bookmarkStart w:id="434" w:name="_Toc442693280"/>
      <w:r w:rsidRPr="004A4B15">
        <w:rPr>
          <w:rStyle w:val="CharSectno"/>
        </w:rPr>
        <w:t>6.43F</w:t>
      </w:r>
      <w:r w:rsidR="00564901" w:rsidRPr="004A4B15">
        <w:t xml:space="preserve">  </w:t>
      </w:r>
      <w:r w:rsidRPr="004A4B15">
        <w:t>Cancellation of VICs and TACs</w:t>
      </w:r>
      <w:bookmarkEnd w:id="434"/>
    </w:p>
    <w:p w:rsidR="001C4E87" w:rsidRPr="004A4B15" w:rsidRDefault="001C4E87" w:rsidP="00564901">
      <w:pPr>
        <w:pStyle w:val="subsection"/>
      </w:pPr>
      <w:r w:rsidRPr="004A4B15">
        <w:tab/>
        <w:t>(1)</w:t>
      </w:r>
      <w:r w:rsidRPr="004A4B15">
        <w:tab/>
        <w:t xml:space="preserve">An </w:t>
      </w:r>
      <w:r w:rsidRPr="004A4B15">
        <w:rPr>
          <w:shd w:val="clear" w:color="auto" w:fill="FFFFFF"/>
        </w:rPr>
        <w:t>issuer</w:t>
      </w:r>
      <w:r w:rsidRPr="004A4B15">
        <w:t xml:space="preserve"> must immediately cancel a VIC or TAC issued by the issuer (or its agent) if the issuer finds out that:</w:t>
      </w:r>
    </w:p>
    <w:p w:rsidR="001C4E87" w:rsidRPr="004A4B15" w:rsidRDefault="001C4E87" w:rsidP="00564901">
      <w:pPr>
        <w:pStyle w:val="paragraph"/>
      </w:pPr>
      <w:r w:rsidRPr="004A4B15">
        <w:lastRenderedPageBreak/>
        <w:tab/>
        <w:t>(a)</w:t>
      </w:r>
      <w:r w:rsidRPr="004A4B15">
        <w:tab/>
        <w:t>the VIC or TAC was not issued in accordance with this Division; or</w:t>
      </w:r>
    </w:p>
    <w:p w:rsidR="001C4E87" w:rsidRPr="004A4B15" w:rsidRDefault="001C4E87" w:rsidP="00564901">
      <w:pPr>
        <w:pStyle w:val="paragraph"/>
      </w:pPr>
      <w:r w:rsidRPr="004A4B15">
        <w:tab/>
        <w:t>(b)</w:t>
      </w:r>
      <w:r w:rsidRPr="004A4B15">
        <w:tab/>
        <w:t>if the issuer is an airport operator or a Secretary</w:t>
      </w:r>
      <w:r w:rsidR="004A4B15">
        <w:noBreakHyphen/>
      </w:r>
      <w:r w:rsidRPr="004A4B15">
        <w:t>approved VIC issuer</w:t>
      </w:r>
      <w:r w:rsidR="00564901" w:rsidRPr="004A4B15">
        <w:t>—</w:t>
      </w:r>
      <w:r w:rsidRPr="004A4B15">
        <w:t>the VIC or TAC was not issued in accordance with the TSP of the issuer; or</w:t>
      </w:r>
    </w:p>
    <w:p w:rsidR="001C4E87" w:rsidRPr="004A4B15" w:rsidRDefault="001C4E87" w:rsidP="00564901">
      <w:pPr>
        <w:pStyle w:val="paragraph"/>
        <w:rPr>
          <w:shd w:val="clear" w:color="auto" w:fill="FFFFFF"/>
        </w:rPr>
      </w:pPr>
      <w:r w:rsidRPr="004A4B15">
        <w:tab/>
        <w:t>(c)</w:t>
      </w:r>
      <w:r w:rsidRPr="004A4B15">
        <w:tab/>
      </w:r>
      <w:r w:rsidRPr="004A4B15">
        <w:rPr>
          <w:shd w:val="clear" w:color="auto" w:fill="FFFFFF"/>
        </w:rPr>
        <w:t>the VIC or TAC holder has, at any time, had an ASIC cancelled under paragraph</w:t>
      </w:r>
      <w:r w:rsidR="004A4B15">
        <w:rPr>
          <w:shd w:val="clear" w:color="auto" w:fill="FFFFFF"/>
        </w:rPr>
        <w:t> </w:t>
      </w:r>
      <w:r w:rsidRPr="004A4B15">
        <w:rPr>
          <w:shd w:val="clear" w:color="auto" w:fill="FFFFFF"/>
        </w:rPr>
        <w:t>6.43(2</w:t>
      </w:r>
      <w:r w:rsidR="00564901" w:rsidRPr="004A4B15">
        <w:rPr>
          <w:shd w:val="clear" w:color="auto" w:fill="FFFFFF"/>
        </w:rPr>
        <w:t>)(</w:t>
      </w:r>
      <w:r w:rsidRPr="004A4B15">
        <w:rPr>
          <w:shd w:val="clear" w:color="auto" w:fill="FFFFFF"/>
        </w:rPr>
        <w:t>b), (c), (d) or (db).</w:t>
      </w:r>
    </w:p>
    <w:p w:rsidR="001C4E87" w:rsidRPr="004A4B15" w:rsidRDefault="001C4E87" w:rsidP="00564901">
      <w:pPr>
        <w:pStyle w:val="subsection"/>
      </w:pPr>
      <w:r w:rsidRPr="004A4B15">
        <w:tab/>
        <w:t>(2)</w:t>
      </w:r>
      <w:r w:rsidRPr="004A4B15">
        <w:tab/>
        <w:t xml:space="preserve">However, </w:t>
      </w:r>
      <w:r w:rsidR="004A4B15">
        <w:t>paragraph (</w:t>
      </w:r>
      <w:r w:rsidRPr="004A4B15">
        <w:t>1</w:t>
      </w:r>
      <w:r w:rsidR="00564901" w:rsidRPr="004A4B15">
        <w:t>)(</w:t>
      </w:r>
      <w:r w:rsidRPr="004A4B15">
        <w:t>c) does not apply if the cancellation was set aside and the ASIC reinstated.</w:t>
      </w:r>
    </w:p>
    <w:p w:rsidR="001C4E87" w:rsidRPr="004A4B15" w:rsidRDefault="001C4E87" w:rsidP="00564901">
      <w:pPr>
        <w:pStyle w:val="subsection"/>
      </w:pPr>
      <w:r w:rsidRPr="004A4B15">
        <w:tab/>
        <w:t>(3)</w:t>
      </w:r>
      <w:r w:rsidRPr="004A4B15">
        <w:tab/>
        <w:t>An issuer must cancel a VIC or TAC issued by the issuer (or its agent) if:</w:t>
      </w:r>
    </w:p>
    <w:p w:rsidR="001C4E87" w:rsidRPr="004A4B15" w:rsidRDefault="001C4E87" w:rsidP="00564901">
      <w:pPr>
        <w:pStyle w:val="paragraph"/>
      </w:pPr>
      <w:r w:rsidRPr="004A4B15">
        <w:tab/>
        <w:t>(a)</w:t>
      </w:r>
      <w:r w:rsidRPr="004A4B15">
        <w:tab/>
        <w:t>the holder of the VIC or TAC also holds an ASIC; and</w:t>
      </w:r>
    </w:p>
    <w:p w:rsidR="001C4E87" w:rsidRPr="004A4B15" w:rsidRDefault="001C4E87" w:rsidP="00564901">
      <w:pPr>
        <w:pStyle w:val="paragraph"/>
      </w:pPr>
      <w:r w:rsidRPr="004A4B15">
        <w:tab/>
        <w:t>(b)</w:t>
      </w:r>
      <w:r w:rsidRPr="004A4B15">
        <w:tab/>
        <w:t>the issuer finds out that the Secretary has directed the issuing body that issued the ASIC to suspend the ASIC under regulation</w:t>
      </w:r>
      <w:r w:rsidR="004A4B15">
        <w:t> </w:t>
      </w:r>
      <w:r w:rsidRPr="004A4B15">
        <w:t>6.42A.</w:t>
      </w:r>
    </w:p>
    <w:p w:rsidR="001C4E87" w:rsidRPr="004A4B15" w:rsidRDefault="001C4E87" w:rsidP="00564901">
      <w:pPr>
        <w:pStyle w:val="subsection"/>
      </w:pPr>
      <w:r w:rsidRPr="004A4B15">
        <w:tab/>
        <w:t>(4)</w:t>
      </w:r>
      <w:r w:rsidRPr="004A4B15">
        <w:tab/>
        <w:t>An issuer commits an offence if the issuer is required to cancel a VIC or TAC under subregulation</w:t>
      </w:r>
      <w:r w:rsidR="00183AC8" w:rsidRPr="004A4B15">
        <w:t> </w:t>
      </w:r>
      <w:r w:rsidRPr="004A4B15">
        <w:t>(1) or (3) and fails to do so.</w:t>
      </w:r>
    </w:p>
    <w:p w:rsidR="001C4E87" w:rsidRPr="004A4B15" w:rsidRDefault="00564901" w:rsidP="001C4E87">
      <w:pPr>
        <w:pStyle w:val="Penalty"/>
      </w:pPr>
      <w:r w:rsidRPr="004A4B15">
        <w:t>Penalty:</w:t>
      </w:r>
      <w:r w:rsidRPr="004A4B15">
        <w:tab/>
      </w:r>
      <w:r w:rsidR="001C4E87" w:rsidRPr="004A4B15">
        <w:t>100 penalty units.</w:t>
      </w:r>
    </w:p>
    <w:p w:rsidR="001C4E87" w:rsidRPr="004A4B15" w:rsidRDefault="001C4E87" w:rsidP="00564901">
      <w:pPr>
        <w:pStyle w:val="subsection"/>
      </w:pPr>
      <w:r w:rsidRPr="004A4B15">
        <w:tab/>
        <w:t xml:space="preserve"> (5)</w:t>
      </w:r>
      <w:r w:rsidRPr="004A4B15">
        <w:tab/>
        <w:t>An issuer may cancel a VIC or TAC issued by the issuer (or its agent) if:</w:t>
      </w:r>
    </w:p>
    <w:p w:rsidR="001C4E87" w:rsidRPr="004A4B15" w:rsidRDefault="001C4E87" w:rsidP="00564901">
      <w:pPr>
        <w:pStyle w:val="paragraph"/>
      </w:pPr>
      <w:r w:rsidRPr="004A4B15">
        <w:tab/>
        <w:t>(a)</w:t>
      </w:r>
      <w:r w:rsidRPr="004A4B15">
        <w:tab/>
        <w:t>the holder of the VIC or TAC contravenes Subdivision</w:t>
      </w:r>
      <w:r w:rsidR="004A4B15">
        <w:t> </w:t>
      </w:r>
      <w:r w:rsidRPr="004A4B15">
        <w:t xml:space="preserve">3.2.1; or </w:t>
      </w:r>
    </w:p>
    <w:p w:rsidR="001C4E87" w:rsidRPr="004A4B15" w:rsidRDefault="001C4E87" w:rsidP="00564901">
      <w:pPr>
        <w:pStyle w:val="paragraph"/>
      </w:pPr>
      <w:r w:rsidRPr="004A4B15">
        <w:tab/>
        <w:t>(b)</w:t>
      </w:r>
      <w:r w:rsidRPr="004A4B15">
        <w:tab/>
        <w:t>if the card is a VIC</w:t>
      </w:r>
      <w:r w:rsidR="00564901" w:rsidRPr="004A4B15">
        <w:t>—</w:t>
      </w:r>
      <w:r w:rsidRPr="004A4B15">
        <w:t>the holder of the VIC contravenes a condition of the VIC; or</w:t>
      </w:r>
    </w:p>
    <w:p w:rsidR="001C4E87" w:rsidRPr="004A4B15" w:rsidRDefault="001C4E87" w:rsidP="00564901">
      <w:pPr>
        <w:pStyle w:val="paragraph"/>
      </w:pPr>
      <w:r w:rsidRPr="004A4B15">
        <w:tab/>
        <w:t>(c)</w:t>
      </w:r>
      <w:r w:rsidRPr="004A4B15">
        <w:tab/>
        <w:t>the VIC or TAC is altered or defaced (permanently or temporarily).</w:t>
      </w:r>
    </w:p>
    <w:p w:rsidR="001C4E87" w:rsidRPr="004A4B15" w:rsidRDefault="001C4E87" w:rsidP="00564901">
      <w:pPr>
        <w:pStyle w:val="subsection"/>
      </w:pPr>
      <w:r w:rsidRPr="004A4B15">
        <w:tab/>
        <w:t>(6)</w:t>
      </w:r>
      <w:r w:rsidRPr="004A4B15">
        <w:tab/>
        <w:t xml:space="preserve">For </w:t>
      </w:r>
      <w:r w:rsidR="004A4B15">
        <w:t>paragraphs (</w:t>
      </w:r>
      <w:r w:rsidRPr="004A4B15">
        <w:t>5</w:t>
      </w:r>
      <w:r w:rsidR="00564901" w:rsidRPr="004A4B15">
        <w:t>)(</w:t>
      </w:r>
      <w:r w:rsidRPr="004A4B15">
        <w:t>a) and (b), the issuer must consider:</w:t>
      </w:r>
    </w:p>
    <w:p w:rsidR="001C4E87" w:rsidRPr="004A4B15" w:rsidRDefault="001C4E87" w:rsidP="00564901">
      <w:pPr>
        <w:pStyle w:val="paragraph"/>
      </w:pPr>
      <w:r w:rsidRPr="004A4B15">
        <w:tab/>
        <w:t>(a)</w:t>
      </w:r>
      <w:r w:rsidRPr="004A4B15">
        <w:tab/>
        <w:t>the kind and seriousness of each contravention; and</w:t>
      </w:r>
    </w:p>
    <w:p w:rsidR="001C4E87" w:rsidRPr="004A4B15" w:rsidRDefault="001C4E87" w:rsidP="00564901">
      <w:pPr>
        <w:pStyle w:val="paragraph"/>
      </w:pPr>
      <w:r w:rsidRPr="004A4B15">
        <w:tab/>
        <w:t>(b)</w:t>
      </w:r>
      <w:r w:rsidRPr="004A4B15">
        <w:tab/>
        <w:t xml:space="preserve">whether the holder of the VIC or TAC has previously contravened </w:t>
      </w:r>
      <w:r w:rsidR="00564901" w:rsidRPr="004A4B15">
        <w:t>Subdivision</w:t>
      </w:r>
      <w:r w:rsidR="004A4B15">
        <w:t> </w:t>
      </w:r>
      <w:r w:rsidRPr="004A4B15">
        <w:t xml:space="preserve">3.2.1 or a condition of any ASIC or VIC the person has held. </w:t>
      </w:r>
    </w:p>
    <w:p w:rsidR="001C4E87" w:rsidRPr="004A4B15" w:rsidRDefault="001C4E87" w:rsidP="00564901">
      <w:pPr>
        <w:pStyle w:val="subsection"/>
      </w:pPr>
      <w:r w:rsidRPr="004A4B15">
        <w:lastRenderedPageBreak/>
        <w:tab/>
        <w:t>(7)</w:t>
      </w:r>
      <w:r w:rsidRPr="004A4B15">
        <w:tab/>
        <w:t>As soon as practicable after an issuer cancels a VIC or TAC under this regulation, the issuer must tell the holder of the VIC or TAC that the VIC or TAC has been cancelled and the reasons for the cancellation.</w:t>
      </w:r>
    </w:p>
    <w:p w:rsidR="001C4E87" w:rsidRPr="004A4B15" w:rsidRDefault="00564901" w:rsidP="001C4E87">
      <w:pPr>
        <w:pStyle w:val="Penalty"/>
      </w:pPr>
      <w:r w:rsidRPr="004A4B15">
        <w:t>Penalty:</w:t>
      </w:r>
      <w:r w:rsidRPr="004A4B15">
        <w:tab/>
      </w:r>
      <w:r w:rsidR="001C4E87" w:rsidRPr="004A4B15">
        <w:t>10 penalty units.</w:t>
      </w:r>
    </w:p>
    <w:p w:rsidR="001C4E87" w:rsidRPr="004A4B15" w:rsidRDefault="00564901" w:rsidP="00564901">
      <w:pPr>
        <w:pStyle w:val="notetext"/>
      </w:pPr>
      <w:r w:rsidRPr="004A4B15">
        <w:t>Note:</w:t>
      </w:r>
      <w:r w:rsidRPr="004A4B15">
        <w:tab/>
      </w:r>
      <w:r w:rsidR="001C4E87" w:rsidRPr="004A4B15">
        <w:rPr>
          <w:lang w:eastAsia="en-US"/>
        </w:rPr>
        <w:t>Section</w:t>
      </w:r>
      <w:r w:rsidR="004A4B15">
        <w:rPr>
          <w:lang w:eastAsia="en-US"/>
        </w:rPr>
        <w:t> </w:t>
      </w:r>
      <w:r w:rsidR="001C4E87" w:rsidRPr="004A4B15">
        <w:rPr>
          <w:lang w:eastAsia="en-US"/>
        </w:rPr>
        <w:t xml:space="preserve">27A of the </w:t>
      </w:r>
      <w:r w:rsidR="001C4E87" w:rsidRPr="004A4B15">
        <w:rPr>
          <w:i/>
          <w:lang w:eastAsia="en-US"/>
        </w:rPr>
        <w:t>Administrative Appeals Tribunal Act 1975</w:t>
      </w:r>
      <w:r w:rsidR="001C4E87" w:rsidRPr="004A4B15">
        <w:rPr>
          <w:lang w:eastAsia="en-US"/>
        </w:rPr>
        <w:t xml:space="preserve"> requires a person who makes a reviewable decision to give a person whose interests are affected by the decision notice of the making of the decision and of the person’s right to have the decision reviewed.</w:t>
      </w:r>
    </w:p>
    <w:p w:rsidR="001C4E87" w:rsidRPr="004A4B15" w:rsidRDefault="001C4E87" w:rsidP="00564901">
      <w:pPr>
        <w:pStyle w:val="subsection"/>
      </w:pPr>
      <w:r w:rsidRPr="004A4B15">
        <w:tab/>
        <w:t>(8)</w:t>
      </w:r>
      <w:r w:rsidRPr="004A4B15">
        <w:tab/>
        <w:t xml:space="preserve">A cancellation under this regulation takes effect when the holder is notified of the cancellation. </w:t>
      </w:r>
    </w:p>
    <w:p w:rsidR="001C4E87" w:rsidRPr="004A4B15" w:rsidRDefault="001C4E87" w:rsidP="00564901">
      <w:pPr>
        <w:pStyle w:val="ActHead5"/>
      </w:pPr>
      <w:bookmarkStart w:id="435" w:name="_Toc442693281"/>
      <w:r w:rsidRPr="004A4B15">
        <w:rPr>
          <w:rStyle w:val="CharSectno"/>
        </w:rPr>
        <w:t>6.44</w:t>
      </w:r>
      <w:r w:rsidR="00564901" w:rsidRPr="004A4B15">
        <w:t xml:space="preserve">  </w:t>
      </w:r>
      <w:r w:rsidRPr="004A4B15">
        <w:t>Report of cancellation of ASICs, VICs and TACs in certain cases</w:t>
      </w:r>
      <w:bookmarkEnd w:id="435"/>
    </w:p>
    <w:p w:rsidR="001C4E87" w:rsidRPr="004A4B15" w:rsidRDefault="001C4E87" w:rsidP="00564901">
      <w:pPr>
        <w:pStyle w:val="subsection"/>
      </w:pPr>
      <w:r w:rsidRPr="004A4B15">
        <w:tab/>
        <w:t>(1)</w:t>
      </w:r>
      <w:r w:rsidRPr="004A4B15">
        <w:tab/>
        <w:t xml:space="preserve">If an issuer cancels: </w:t>
      </w:r>
    </w:p>
    <w:p w:rsidR="001C4E87" w:rsidRPr="004A4B15" w:rsidRDefault="001C4E87" w:rsidP="00564901">
      <w:pPr>
        <w:pStyle w:val="paragraph"/>
      </w:pPr>
      <w:r w:rsidRPr="004A4B15">
        <w:tab/>
        <w:t>(a)</w:t>
      </w:r>
      <w:r w:rsidRPr="004A4B15">
        <w:tab/>
        <w:t>an ASIC in the circumstances mentioned in paragraph</w:t>
      </w:r>
      <w:r w:rsidR="004A4B15">
        <w:t> </w:t>
      </w:r>
      <w:r w:rsidRPr="004A4B15">
        <w:t>6.43(2</w:t>
      </w:r>
      <w:r w:rsidR="00564901" w:rsidRPr="004A4B15">
        <w:t>)(</w:t>
      </w:r>
      <w:r w:rsidRPr="004A4B15">
        <w:t>c) or (d); or</w:t>
      </w:r>
    </w:p>
    <w:p w:rsidR="001C4E87" w:rsidRPr="004A4B15" w:rsidRDefault="001C4E87" w:rsidP="00564901">
      <w:pPr>
        <w:pStyle w:val="paragraph"/>
      </w:pPr>
      <w:r w:rsidRPr="004A4B15">
        <w:tab/>
        <w:t>(b)</w:t>
      </w:r>
      <w:r w:rsidRPr="004A4B15">
        <w:tab/>
        <w:t>a VIC or TAC because the issuer finds out the holder has had an ASIC cancelled in the circumstances mentioned in paragraph</w:t>
      </w:r>
      <w:r w:rsidR="004A4B15">
        <w:t> </w:t>
      </w:r>
      <w:r w:rsidRPr="004A4B15">
        <w:t>6.43(2</w:t>
      </w:r>
      <w:r w:rsidR="00564901" w:rsidRPr="004A4B15">
        <w:t>)(</w:t>
      </w:r>
      <w:r w:rsidRPr="004A4B15">
        <w:t xml:space="preserve">c) or (d); </w:t>
      </w:r>
    </w:p>
    <w:p w:rsidR="001C4E87" w:rsidRPr="004A4B15" w:rsidRDefault="001C4E87" w:rsidP="00564901">
      <w:pPr>
        <w:pStyle w:val="subsection2"/>
      </w:pPr>
      <w:r w:rsidRPr="004A4B15">
        <w:t>the issuer must, within 7 days of the cancellation, give the Secretary a written report that sets out the holder’s name, address and date of birth, and the reasons for the cancellation.</w:t>
      </w:r>
    </w:p>
    <w:p w:rsidR="001C4E87" w:rsidRPr="004A4B15" w:rsidRDefault="001C4E87" w:rsidP="00564901">
      <w:pPr>
        <w:pStyle w:val="subsection"/>
      </w:pPr>
      <w:r w:rsidRPr="004A4B15">
        <w:tab/>
        <w:t>(2)</w:t>
      </w:r>
      <w:r w:rsidRPr="004A4B15">
        <w:tab/>
        <w:t>The Secretary may pass the information on to other issuers if the Secretary thinks that doing so will help to prevent unlawful interference with aviation.</w:t>
      </w:r>
    </w:p>
    <w:p w:rsidR="001C4E87" w:rsidRPr="004A4B15" w:rsidRDefault="001C4E87" w:rsidP="00564901">
      <w:pPr>
        <w:pStyle w:val="ActHead5"/>
      </w:pPr>
      <w:bookmarkStart w:id="436" w:name="_Toc442693282"/>
      <w:r w:rsidRPr="004A4B15">
        <w:rPr>
          <w:rStyle w:val="CharSectno"/>
        </w:rPr>
        <w:t>6.44A</w:t>
      </w:r>
      <w:r w:rsidR="00564901" w:rsidRPr="004A4B15">
        <w:t xml:space="preserve">  </w:t>
      </w:r>
      <w:r w:rsidRPr="004A4B15">
        <w:t>Notifying airport operator of suspended or cancelled ASIC</w:t>
      </w:r>
      <w:bookmarkEnd w:id="436"/>
    </w:p>
    <w:p w:rsidR="001C4E87" w:rsidRPr="004A4B15" w:rsidRDefault="001C4E87" w:rsidP="00564901">
      <w:pPr>
        <w:pStyle w:val="subsection"/>
      </w:pPr>
      <w:r w:rsidRPr="004A4B15">
        <w:tab/>
      </w:r>
      <w:r w:rsidRPr="004A4B15">
        <w:tab/>
        <w:t>If an ASIC is suspended or cancelled by an issuing body that is not the airport operator of the airport where the ASIC was valid, the Secretary may notify the airport operator, or the employer of the former ASIC holder, of the suspension or cancellation.</w:t>
      </w:r>
    </w:p>
    <w:p w:rsidR="001C4E87" w:rsidRPr="004A4B15" w:rsidRDefault="001C4E87" w:rsidP="00564901">
      <w:pPr>
        <w:pStyle w:val="ActHead5"/>
      </w:pPr>
      <w:bookmarkStart w:id="437" w:name="_Toc442693283"/>
      <w:r w:rsidRPr="004A4B15">
        <w:rPr>
          <w:rStyle w:val="CharSectno"/>
        </w:rPr>
        <w:lastRenderedPageBreak/>
        <w:t>6.45</w:t>
      </w:r>
      <w:r w:rsidR="00564901" w:rsidRPr="004A4B15">
        <w:t xml:space="preserve">  </w:t>
      </w:r>
      <w:r w:rsidRPr="004A4B15">
        <w:t>Return of ASICs, VICs and TACs that have expired etc</w:t>
      </w:r>
      <w:bookmarkEnd w:id="437"/>
    </w:p>
    <w:p w:rsidR="001C4E87" w:rsidRPr="004A4B15" w:rsidRDefault="001C4E87" w:rsidP="00564901">
      <w:pPr>
        <w:pStyle w:val="subsection"/>
      </w:pPr>
      <w:r w:rsidRPr="004A4B15">
        <w:tab/>
        <w:t>(1)</w:t>
      </w:r>
      <w:r w:rsidRPr="004A4B15">
        <w:tab/>
        <w:t>A person commits an offence if:</w:t>
      </w:r>
    </w:p>
    <w:p w:rsidR="001C4E87" w:rsidRPr="004A4B15" w:rsidRDefault="001C4E87" w:rsidP="00564901">
      <w:pPr>
        <w:pStyle w:val="paragraph"/>
      </w:pPr>
      <w:r w:rsidRPr="004A4B15">
        <w:tab/>
        <w:t>(a)</w:t>
      </w:r>
      <w:r w:rsidRPr="004A4B15">
        <w:tab/>
        <w:t>the person is the holder of an ASIC; and</w:t>
      </w:r>
    </w:p>
    <w:p w:rsidR="001C4E87" w:rsidRPr="004A4B15" w:rsidRDefault="001C4E87" w:rsidP="00564901">
      <w:pPr>
        <w:pStyle w:val="paragraph"/>
      </w:pPr>
      <w:r w:rsidRPr="004A4B15">
        <w:tab/>
        <w:t>(b)</w:t>
      </w:r>
      <w:r w:rsidRPr="004A4B15">
        <w:tab/>
        <w:t>the holder does not return the ASIC to the issuing body within 1 month after:</w:t>
      </w:r>
    </w:p>
    <w:p w:rsidR="001C4E87" w:rsidRPr="004A4B15" w:rsidRDefault="001C4E87" w:rsidP="00564901">
      <w:pPr>
        <w:pStyle w:val="paragraphsub"/>
      </w:pPr>
      <w:r w:rsidRPr="004A4B15">
        <w:tab/>
        <w:t>(i)</w:t>
      </w:r>
      <w:r w:rsidRPr="004A4B15">
        <w:tab/>
        <w:t>the ASIC expires; or</w:t>
      </w:r>
    </w:p>
    <w:p w:rsidR="001C4E87" w:rsidRPr="004A4B15" w:rsidRDefault="001C4E87" w:rsidP="00564901">
      <w:pPr>
        <w:pStyle w:val="paragraphsub"/>
      </w:pPr>
      <w:r w:rsidRPr="004A4B15">
        <w:tab/>
        <w:t>(ii)</w:t>
      </w:r>
      <w:r w:rsidRPr="004A4B15">
        <w:tab/>
        <w:t>the holder is notified that the ASIC has been cancelled; or</w:t>
      </w:r>
    </w:p>
    <w:p w:rsidR="001C4E87" w:rsidRPr="004A4B15" w:rsidRDefault="001C4E87" w:rsidP="00564901">
      <w:pPr>
        <w:pStyle w:val="paragraphsub"/>
      </w:pPr>
      <w:r w:rsidRPr="004A4B15">
        <w:tab/>
        <w:t>(iii)</w:t>
      </w:r>
      <w:r w:rsidRPr="004A4B15">
        <w:tab/>
        <w:t>the ASIC has been damaged, altered or defaced (permanently or temporarily); or</w:t>
      </w:r>
    </w:p>
    <w:p w:rsidR="001C4E87" w:rsidRPr="004A4B15" w:rsidRDefault="001C4E87" w:rsidP="00564901">
      <w:pPr>
        <w:pStyle w:val="paragraphsub"/>
      </w:pPr>
      <w:r w:rsidRPr="004A4B15">
        <w:tab/>
        <w:t>(iv)</w:t>
      </w:r>
      <w:r w:rsidRPr="004A4B15">
        <w:tab/>
        <w:t>the holder no longer has an operational need to enter the relevant secure area.</w:t>
      </w:r>
    </w:p>
    <w:p w:rsidR="001C4E87" w:rsidRPr="004A4B15" w:rsidRDefault="00564901" w:rsidP="001C4E87">
      <w:pPr>
        <w:pStyle w:val="Penalty"/>
      </w:pPr>
      <w:r w:rsidRPr="004A4B15">
        <w:t>Penalty:</w:t>
      </w:r>
      <w:r w:rsidRPr="004A4B15">
        <w:tab/>
      </w:r>
      <w:r w:rsidR="001C4E87" w:rsidRPr="004A4B15">
        <w:t>10 penalty units.</w:t>
      </w:r>
    </w:p>
    <w:p w:rsidR="001C4E87" w:rsidRPr="004A4B15" w:rsidRDefault="001C4E87" w:rsidP="00564901">
      <w:pPr>
        <w:pStyle w:val="subsection"/>
      </w:pPr>
      <w:r w:rsidRPr="004A4B15">
        <w:tab/>
        <w:t>(2)</w:t>
      </w:r>
      <w:r w:rsidRPr="004A4B15">
        <w:tab/>
        <w:t>A person commits an offence if:</w:t>
      </w:r>
    </w:p>
    <w:p w:rsidR="001C4E87" w:rsidRPr="004A4B15" w:rsidRDefault="001C4E87" w:rsidP="00564901">
      <w:pPr>
        <w:pStyle w:val="paragraph"/>
      </w:pPr>
      <w:r w:rsidRPr="004A4B15">
        <w:tab/>
        <w:t>(a)</w:t>
      </w:r>
      <w:r w:rsidRPr="004A4B15">
        <w:tab/>
        <w:t>the person is the holder of a VIC; and</w:t>
      </w:r>
    </w:p>
    <w:p w:rsidR="001C4E87" w:rsidRPr="004A4B15" w:rsidRDefault="001C4E87" w:rsidP="00564901">
      <w:pPr>
        <w:pStyle w:val="paragraph"/>
      </w:pPr>
      <w:r w:rsidRPr="004A4B15">
        <w:tab/>
        <w:t>(b)</w:t>
      </w:r>
      <w:r w:rsidRPr="004A4B15">
        <w:tab/>
        <w:t xml:space="preserve">the holder does not return the VIC to the VIC </w:t>
      </w:r>
      <w:r w:rsidRPr="004A4B15">
        <w:rPr>
          <w:shd w:val="clear" w:color="auto" w:fill="FFFFFF"/>
        </w:rPr>
        <w:t>issuer</w:t>
      </w:r>
      <w:r w:rsidRPr="004A4B15">
        <w:t xml:space="preserve"> within 7 days after: </w:t>
      </w:r>
    </w:p>
    <w:p w:rsidR="001C4E87" w:rsidRPr="004A4B15" w:rsidRDefault="001C4E87" w:rsidP="00564901">
      <w:pPr>
        <w:pStyle w:val="paragraphsub"/>
      </w:pPr>
      <w:r w:rsidRPr="004A4B15">
        <w:tab/>
        <w:t>(i)</w:t>
      </w:r>
      <w:r w:rsidRPr="004A4B15">
        <w:tab/>
        <w:t>the VIC expires, and subregulation</w:t>
      </w:r>
      <w:r w:rsidR="00183AC8" w:rsidRPr="004A4B15">
        <w:t> </w:t>
      </w:r>
      <w:r w:rsidRPr="004A4B15">
        <w:t>(3) does not apply; or</w:t>
      </w:r>
    </w:p>
    <w:p w:rsidR="001C4E87" w:rsidRPr="004A4B15" w:rsidRDefault="001C4E87" w:rsidP="00564901">
      <w:pPr>
        <w:pStyle w:val="paragraphsub"/>
      </w:pPr>
      <w:r w:rsidRPr="004A4B15">
        <w:tab/>
        <w:t>(ii)</w:t>
      </w:r>
      <w:r w:rsidRPr="004A4B15">
        <w:tab/>
        <w:t>the holder is notified that the VIC has been cancelled; or</w:t>
      </w:r>
    </w:p>
    <w:p w:rsidR="001C4E87" w:rsidRPr="004A4B15" w:rsidRDefault="001C4E87" w:rsidP="00564901">
      <w:pPr>
        <w:pStyle w:val="paragraphsub"/>
      </w:pPr>
      <w:r w:rsidRPr="004A4B15">
        <w:tab/>
        <w:t>(iii)</w:t>
      </w:r>
      <w:r w:rsidRPr="004A4B15">
        <w:tab/>
        <w:t>the VIC has been damaged, altered or defaced (permanently or temporarily); or</w:t>
      </w:r>
    </w:p>
    <w:p w:rsidR="001C4E87" w:rsidRPr="004A4B15" w:rsidRDefault="001C4E87" w:rsidP="00564901">
      <w:pPr>
        <w:pStyle w:val="paragraphsub"/>
      </w:pPr>
      <w:r w:rsidRPr="004A4B15">
        <w:tab/>
        <w:t>(iv)</w:t>
      </w:r>
      <w:r w:rsidRPr="004A4B15">
        <w:tab/>
        <w:t>the holder no longer needs to enter the relevant secure area.</w:t>
      </w:r>
    </w:p>
    <w:p w:rsidR="001C4E87" w:rsidRPr="004A4B15" w:rsidRDefault="00564901" w:rsidP="001C4E87">
      <w:pPr>
        <w:pStyle w:val="Penalty"/>
      </w:pPr>
      <w:r w:rsidRPr="004A4B15">
        <w:t>Penalty:</w:t>
      </w:r>
      <w:r w:rsidRPr="004A4B15">
        <w:tab/>
      </w:r>
      <w:r w:rsidR="001C4E87" w:rsidRPr="004A4B15">
        <w:t>10 penalty units.</w:t>
      </w:r>
    </w:p>
    <w:p w:rsidR="001C4E87" w:rsidRPr="004A4B15" w:rsidRDefault="001C4E87" w:rsidP="00564901">
      <w:pPr>
        <w:pStyle w:val="subsection"/>
      </w:pPr>
      <w:r w:rsidRPr="004A4B15">
        <w:tab/>
        <w:t>(3)</w:t>
      </w:r>
      <w:r w:rsidRPr="004A4B15">
        <w:tab/>
        <w:t>The holder of the VIC does not need to return the VIC to the VIC issuer within 7 days after the VIC expires if:</w:t>
      </w:r>
    </w:p>
    <w:p w:rsidR="001C4E87" w:rsidRPr="004A4B15" w:rsidRDefault="001C4E87" w:rsidP="00564901">
      <w:pPr>
        <w:pStyle w:val="paragraph"/>
      </w:pPr>
      <w:r w:rsidRPr="004A4B15">
        <w:tab/>
        <w:t>(a)</w:t>
      </w:r>
      <w:r w:rsidRPr="004A4B15">
        <w:tab/>
        <w:t>all of the following apply:</w:t>
      </w:r>
    </w:p>
    <w:p w:rsidR="001C4E87" w:rsidRPr="004A4B15" w:rsidRDefault="001C4E87" w:rsidP="00564901">
      <w:pPr>
        <w:pStyle w:val="paragraphsub"/>
      </w:pPr>
      <w:r w:rsidRPr="004A4B15">
        <w:tab/>
        <w:t>(i)</w:t>
      </w:r>
      <w:r w:rsidRPr="004A4B15">
        <w:tab/>
        <w:t>the VIC was issued by an airport operator (or its agent) or a Secretary</w:t>
      </w:r>
      <w:r w:rsidR="004A4B15">
        <w:noBreakHyphen/>
      </w:r>
      <w:r w:rsidRPr="004A4B15">
        <w:t>approved VIC issue</w:t>
      </w:r>
      <w:r w:rsidR="00D364ED" w:rsidRPr="004A4B15">
        <w:t>r</w:t>
      </w:r>
      <w:r w:rsidR="00AB3A8B" w:rsidRPr="004A4B15">
        <w:t xml:space="preserve"> </w:t>
      </w:r>
      <w:r w:rsidR="00D364ED" w:rsidRPr="004A4B15">
        <w:t>(</w:t>
      </w:r>
      <w:r w:rsidRPr="004A4B15">
        <w:t>or its agent);</w:t>
      </w:r>
    </w:p>
    <w:p w:rsidR="001C4E87" w:rsidRPr="004A4B15" w:rsidRDefault="001C4E87" w:rsidP="00564901">
      <w:pPr>
        <w:pStyle w:val="paragraphsub"/>
      </w:pPr>
      <w:r w:rsidRPr="004A4B15">
        <w:tab/>
        <w:t>(ii)</w:t>
      </w:r>
      <w:r w:rsidRPr="004A4B15">
        <w:tab/>
        <w:t>the issuer’s TSP sets out circumstances in which a VIC does not need to be returned to the VIC issuer within 7 days after the VIC expires;</w:t>
      </w:r>
    </w:p>
    <w:p w:rsidR="001C4E87" w:rsidRPr="004A4B15" w:rsidRDefault="001C4E87" w:rsidP="00564901">
      <w:pPr>
        <w:pStyle w:val="paragraphsub"/>
      </w:pPr>
      <w:r w:rsidRPr="004A4B15">
        <w:lastRenderedPageBreak/>
        <w:tab/>
        <w:t>(iii)</w:t>
      </w:r>
      <w:r w:rsidRPr="004A4B15">
        <w:tab/>
        <w:t xml:space="preserve">the Secretary has approved the part of the TSP that sets out the circumstances; </w:t>
      </w:r>
    </w:p>
    <w:p w:rsidR="001C4E87" w:rsidRPr="004A4B15" w:rsidRDefault="001C4E87" w:rsidP="00564901">
      <w:pPr>
        <w:pStyle w:val="paragraphsub"/>
      </w:pPr>
      <w:r w:rsidRPr="004A4B15">
        <w:tab/>
        <w:t>(iv)</w:t>
      </w:r>
      <w:r w:rsidRPr="004A4B15">
        <w:tab/>
        <w:t>one or more of the circumstances apply to the VIC holder; or</w:t>
      </w:r>
    </w:p>
    <w:p w:rsidR="001C4E87" w:rsidRPr="004A4B15" w:rsidRDefault="001C4E87" w:rsidP="00564901">
      <w:pPr>
        <w:pStyle w:val="paragraph"/>
      </w:pPr>
      <w:r w:rsidRPr="004A4B15">
        <w:tab/>
        <w:t>(b)</w:t>
      </w:r>
      <w:r w:rsidRPr="004A4B15">
        <w:tab/>
        <w:t>all of the following apply:</w:t>
      </w:r>
    </w:p>
    <w:p w:rsidR="001C4E87" w:rsidRPr="004A4B15" w:rsidRDefault="001C4E87" w:rsidP="00564901">
      <w:pPr>
        <w:pStyle w:val="paragraphsub"/>
      </w:pPr>
      <w:r w:rsidRPr="004A4B15">
        <w:tab/>
        <w:t>(i)</w:t>
      </w:r>
      <w:r w:rsidRPr="004A4B15">
        <w:tab/>
      </w:r>
      <w:r w:rsidR="00E173CE" w:rsidRPr="004A4B15">
        <w:t>the Comptroller</w:t>
      </w:r>
      <w:r w:rsidR="004A4B15">
        <w:noBreakHyphen/>
      </w:r>
      <w:r w:rsidR="00E173CE" w:rsidRPr="004A4B15">
        <w:t>General of Customs</w:t>
      </w:r>
      <w:r w:rsidRPr="004A4B15">
        <w:t xml:space="preserve"> issued the VIC;</w:t>
      </w:r>
    </w:p>
    <w:p w:rsidR="001C4E87" w:rsidRPr="004A4B15" w:rsidRDefault="001C4E87" w:rsidP="00564901">
      <w:pPr>
        <w:pStyle w:val="paragraphsub"/>
      </w:pPr>
      <w:r w:rsidRPr="004A4B15">
        <w:tab/>
        <w:t>(ii)</w:t>
      </w:r>
      <w:r w:rsidRPr="004A4B15">
        <w:tab/>
        <w:t xml:space="preserve">the Secretary has notified </w:t>
      </w:r>
      <w:r w:rsidR="00E173CE" w:rsidRPr="004A4B15">
        <w:t>the Comptroller</w:t>
      </w:r>
      <w:r w:rsidR="004A4B15">
        <w:noBreakHyphen/>
      </w:r>
      <w:r w:rsidR="00E173CE" w:rsidRPr="004A4B15">
        <w:t>General of Customs</w:t>
      </w:r>
      <w:r w:rsidRPr="004A4B15">
        <w:t xml:space="preserve">, in writing, that, in particular circumstances, a VIC does not need to be returned to </w:t>
      </w:r>
      <w:r w:rsidR="00E173CE" w:rsidRPr="004A4B15">
        <w:t>the Comptroller</w:t>
      </w:r>
      <w:r w:rsidR="004A4B15">
        <w:noBreakHyphen/>
      </w:r>
      <w:r w:rsidR="00E173CE" w:rsidRPr="004A4B15">
        <w:t>General of Customs</w:t>
      </w:r>
      <w:r w:rsidRPr="004A4B15">
        <w:t xml:space="preserve"> within 7 days after the VIC expires;</w:t>
      </w:r>
    </w:p>
    <w:p w:rsidR="001C4E87" w:rsidRPr="004A4B15" w:rsidRDefault="001C4E87" w:rsidP="00564901">
      <w:pPr>
        <w:pStyle w:val="paragraphsub"/>
      </w:pPr>
      <w:r w:rsidRPr="004A4B15">
        <w:tab/>
        <w:t>(iii)</w:t>
      </w:r>
      <w:r w:rsidRPr="004A4B15">
        <w:tab/>
        <w:t>one or more of the circumstances apply to the VIC holder.</w:t>
      </w:r>
    </w:p>
    <w:p w:rsidR="001C4E87" w:rsidRPr="004A4B15" w:rsidRDefault="001C4E87" w:rsidP="00564901">
      <w:pPr>
        <w:pStyle w:val="subsection"/>
      </w:pPr>
      <w:r w:rsidRPr="004A4B15">
        <w:tab/>
        <w:t>(4)</w:t>
      </w:r>
      <w:r w:rsidRPr="004A4B15">
        <w:tab/>
        <w:t>If the holder of a VIC does not return the VIC to the VIC issuer, the VIC issuer must take reasonable steps to tell any of the following that the VIC needs to be returned:</w:t>
      </w:r>
    </w:p>
    <w:p w:rsidR="001C4E87" w:rsidRPr="004A4B15" w:rsidRDefault="001C4E87" w:rsidP="00564901">
      <w:pPr>
        <w:pStyle w:val="paragraph"/>
      </w:pPr>
      <w:r w:rsidRPr="004A4B15">
        <w:tab/>
        <w:t>(a)</w:t>
      </w:r>
      <w:r w:rsidRPr="004A4B15">
        <w:tab/>
        <w:t xml:space="preserve">the VIC holder; </w:t>
      </w:r>
    </w:p>
    <w:p w:rsidR="001C4E87" w:rsidRPr="004A4B15" w:rsidRDefault="001C4E87" w:rsidP="00564901">
      <w:pPr>
        <w:pStyle w:val="paragraph"/>
      </w:pPr>
      <w:r w:rsidRPr="004A4B15">
        <w:tab/>
        <w:t>(b)</w:t>
      </w:r>
      <w:r w:rsidRPr="004A4B15">
        <w:tab/>
        <w:t xml:space="preserve">the ASIC holder who supervised the VIC holder; </w:t>
      </w:r>
    </w:p>
    <w:p w:rsidR="001C4E87" w:rsidRPr="004A4B15" w:rsidRDefault="001C4E87" w:rsidP="00564901">
      <w:pPr>
        <w:pStyle w:val="paragraph"/>
      </w:pPr>
      <w:r w:rsidRPr="004A4B15">
        <w:tab/>
        <w:t>(c)</w:t>
      </w:r>
      <w:r w:rsidRPr="004A4B15">
        <w:tab/>
        <w:t>the VIC holder’s employer.</w:t>
      </w:r>
    </w:p>
    <w:p w:rsidR="001C4E87" w:rsidRPr="004A4B15" w:rsidRDefault="001C4E87" w:rsidP="00564901">
      <w:pPr>
        <w:pStyle w:val="subsection"/>
      </w:pPr>
      <w:r w:rsidRPr="004A4B15">
        <w:tab/>
        <w:t>(5)</w:t>
      </w:r>
      <w:r w:rsidRPr="004A4B15">
        <w:tab/>
        <w:t>A person commits an offence if:</w:t>
      </w:r>
    </w:p>
    <w:p w:rsidR="001C4E87" w:rsidRPr="004A4B15" w:rsidRDefault="001C4E87" w:rsidP="00564901">
      <w:pPr>
        <w:pStyle w:val="paragraph"/>
      </w:pPr>
      <w:r w:rsidRPr="004A4B15">
        <w:tab/>
        <w:t>(a)</w:t>
      </w:r>
      <w:r w:rsidRPr="004A4B15">
        <w:tab/>
        <w:t>the person is the holder of a TAC; and</w:t>
      </w:r>
    </w:p>
    <w:p w:rsidR="001C4E87" w:rsidRPr="004A4B15" w:rsidRDefault="001C4E87" w:rsidP="00564901">
      <w:pPr>
        <w:pStyle w:val="paragraph"/>
      </w:pPr>
      <w:r w:rsidRPr="004A4B15">
        <w:tab/>
        <w:t>(b)</w:t>
      </w:r>
      <w:r w:rsidRPr="004A4B15">
        <w:tab/>
        <w:t>the holder does not return the TAC to the issuer within 7</w:t>
      </w:r>
      <w:r w:rsidR="00D364ED" w:rsidRPr="004A4B15">
        <w:t xml:space="preserve"> </w:t>
      </w:r>
      <w:r w:rsidRPr="004A4B15">
        <w:t>days after:</w:t>
      </w:r>
    </w:p>
    <w:p w:rsidR="001C4E87" w:rsidRPr="004A4B15" w:rsidRDefault="001C4E87" w:rsidP="00564901">
      <w:pPr>
        <w:pStyle w:val="paragraphsub"/>
      </w:pPr>
      <w:r w:rsidRPr="004A4B15">
        <w:tab/>
        <w:t>(i)</w:t>
      </w:r>
      <w:r w:rsidRPr="004A4B15">
        <w:tab/>
        <w:t>the TAC expires; or</w:t>
      </w:r>
    </w:p>
    <w:p w:rsidR="001C4E87" w:rsidRPr="004A4B15" w:rsidRDefault="001C4E87" w:rsidP="00564901">
      <w:pPr>
        <w:pStyle w:val="paragraphsub"/>
      </w:pPr>
      <w:r w:rsidRPr="004A4B15">
        <w:tab/>
        <w:t>(ii)</w:t>
      </w:r>
      <w:r w:rsidRPr="004A4B15">
        <w:tab/>
        <w:t>the holder is notified that the TAC has been cancelled; or</w:t>
      </w:r>
    </w:p>
    <w:p w:rsidR="001C4E87" w:rsidRPr="004A4B15" w:rsidRDefault="001C4E87" w:rsidP="00564901">
      <w:pPr>
        <w:pStyle w:val="paragraphsub"/>
      </w:pPr>
      <w:r w:rsidRPr="004A4B15">
        <w:tab/>
        <w:t>(iii)</w:t>
      </w:r>
      <w:r w:rsidRPr="004A4B15">
        <w:tab/>
        <w:t>the TAC has been damaged, altered or defaced (permanently or temporarily); or</w:t>
      </w:r>
    </w:p>
    <w:p w:rsidR="001C4E87" w:rsidRPr="004A4B15" w:rsidRDefault="001C4E87" w:rsidP="00564901">
      <w:pPr>
        <w:pStyle w:val="paragraphsub"/>
      </w:pPr>
      <w:r w:rsidRPr="004A4B15">
        <w:tab/>
        <w:t>(iv)</w:t>
      </w:r>
      <w:r w:rsidRPr="004A4B15">
        <w:tab/>
        <w:t>the holder no longer needs to enter the relevant secure area.</w:t>
      </w:r>
    </w:p>
    <w:p w:rsidR="001C4E87" w:rsidRPr="004A4B15" w:rsidRDefault="00564901" w:rsidP="001C4E87">
      <w:pPr>
        <w:pStyle w:val="Penalty"/>
      </w:pPr>
      <w:r w:rsidRPr="004A4B15">
        <w:t>Penalty:</w:t>
      </w:r>
      <w:r w:rsidRPr="004A4B15">
        <w:tab/>
      </w:r>
      <w:r w:rsidR="001C4E87" w:rsidRPr="004A4B15">
        <w:t>10 penalty units.</w:t>
      </w:r>
    </w:p>
    <w:p w:rsidR="001C4E87" w:rsidRPr="004A4B15" w:rsidRDefault="001C4E87" w:rsidP="00564901">
      <w:pPr>
        <w:pStyle w:val="subsection"/>
      </w:pPr>
      <w:r w:rsidRPr="004A4B15">
        <w:tab/>
        <w:t>(6)</w:t>
      </w:r>
      <w:r w:rsidRPr="004A4B15">
        <w:tab/>
        <w:t>An offence under subregulation</w:t>
      </w:r>
      <w:r w:rsidR="00183AC8" w:rsidRPr="004A4B15">
        <w:t> </w:t>
      </w:r>
      <w:r w:rsidRPr="004A4B15">
        <w:t>(1), (2) or (5) is an offence of strictly liability.</w:t>
      </w:r>
    </w:p>
    <w:p w:rsidR="001C4E87" w:rsidRPr="004A4B15" w:rsidRDefault="001C4E87" w:rsidP="00564901">
      <w:pPr>
        <w:pStyle w:val="subsection"/>
      </w:pPr>
      <w:r w:rsidRPr="004A4B15">
        <w:lastRenderedPageBreak/>
        <w:tab/>
        <w:t>(7)</w:t>
      </w:r>
      <w:r w:rsidRPr="004A4B15">
        <w:tab/>
        <w:t>For this regulation, if a VIC was issued by an agent of an airport operator or a Secretary</w:t>
      </w:r>
      <w:r w:rsidR="004A4B15">
        <w:noBreakHyphen/>
      </w:r>
      <w:r w:rsidRPr="004A4B15">
        <w:t xml:space="preserve">approved VIC issuer, the </w:t>
      </w:r>
      <w:r w:rsidRPr="004A4B15">
        <w:rPr>
          <w:b/>
          <w:i/>
        </w:rPr>
        <w:t>VIC issuer</w:t>
      </w:r>
      <w:r w:rsidRPr="004A4B15">
        <w:t xml:space="preserve"> is either the agent, or the airport operator or Secretary</w:t>
      </w:r>
      <w:r w:rsidR="004A4B15">
        <w:noBreakHyphen/>
      </w:r>
      <w:r w:rsidRPr="004A4B15">
        <w:t xml:space="preserve">approved VIC issuer who authorised the agent. </w:t>
      </w:r>
    </w:p>
    <w:p w:rsidR="001C4E87" w:rsidRPr="004A4B15" w:rsidRDefault="001C4E87" w:rsidP="00564901">
      <w:pPr>
        <w:pStyle w:val="ActHead5"/>
      </w:pPr>
      <w:bookmarkStart w:id="438" w:name="_Toc442693284"/>
      <w:r w:rsidRPr="004A4B15">
        <w:rPr>
          <w:rStyle w:val="CharSectno"/>
        </w:rPr>
        <w:t>6.46</w:t>
      </w:r>
      <w:r w:rsidR="00564901" w:rsidRPr="004A4B15">
        <w:t xml:space="preserve">  </w:t>
      </w:r>
      <w:r w:rsidRPr="004A4B15">
        <w:t>Notification of lost, stolen or destroyed ASICs, VICs and TACs</w:t>
      </w:r>
      <w:bookmarkEnd w:id="438"/>
    </w:p>
    <w:p w:rsidR="001C4E87" w:rsidRPr="004A4B15" w:rsidRDefault="001C4E87" w:rsidP="00564901">
      <w:pPr>
        <w:pStyle w:val="subsection"/>
      </w:pPr>
      <w:r w:rsidRPr="004A4B15">
        <w:tab/>
        <w:t>(1)</w:t>
      </w:r>
      <w:r w:rsidRPr="004A4B15">
        <w:tab/>
        <w:t xml:space="preserve">A person commits an offence if: </w:t>
      </w:r>
    </w:p>
    <w:p w:rsidR="001C4E87" w:rsidRPr="004A4B15" w:rsidRDefault="001C4E87" w:rsidP="00564901">
      <w:pPr>
        <w:pStyle w:val="paragraph"/>
      </w:pPr>
      <w:r w:rsidRPr="004A4B15">
        <w:tab/>
        <w:t>(a)</w:t>
      </w:r>
      <w:r w:rsidRPr="004A4B15">
        <w:tab/>
        <w:t>the person is the holder of an ASIC, VIC or TAC; and</w:t>
      </w:r>
    </w:p>
    <w:p w:rsidR="001C4E87" w:rsidRPr="004A4B15" w:rsidRDefault="001C4E87" w:rsidP="00564901">
      <w:pPr>
        <w:pStyle w:val="paragraph"/>
      </w:pPr>
      <w:r w:rsidRPr="004A4B15">
        <w:tab/>
        <w:t>(b)</w:t>
      </w:r>
      <w:r w:rsidRPr="004A4B15">
        <w:tab/>
        <w:t>the ASIC, VIC or TAC has been lost, stolen or destroyed; and</w:t>
      </w:r>
    </w:p>
    <w:p w:rsidR="001C4E87" w:rsidRPr="004A4B15" w:rsidRDefault="001C4E87" w:rsidP="00564901">
      <w:pPr>
        <w:pStyle w:val="paragraph"/>
      </w:pPr>
      <w:r w:rsidRPr="004A4B15">
        <w:tab/>
        <w:t>(c)</w:t>
      </w:r>
      <w:r w:rsidRPr="004A4B15">
        <w:tab/>
        <w:t>the holder of the ASIC, VIC or TAC knows about the loss, theft or destruction; and</w:t>
      </w:r>
    </w:p>
    <w:p w:rsidR="001C4E87" w:rsidRPr="004A4B15" w:rsidRDefault="001C4E87" w:rsidP="00564901">
      <w:pPr>
        <w:pStyle w:val="paragraph"/>
      </w:pPr>
      <w:r w:rsidRPr="004A4B15">
        <w:tab/>
        <w:t>(d)</w:t>
      </w:r>
      <w:r w:rsidRPr="004A4B15">
        <w:tab/>
        <w:t>the holder does not make a report, in the form of a statutory declaration, of the loss to the issuer of the ASIC, VIC or TAC within 7 days of becoming aware of the loss, theft or destruction.</w:t>
      </w:r>
    </w:p>
    <w:p w:rsidR="001C4E87" w:rsidRPr="004A4B15" w:rsidRDefault="00564901" w:rsidP="001C4E87">
      <w:pPr>
        <w:pStyle w:val="Penalty"/>
      </w:pPr>
      <w:r w:rsidRPr="004A4B15">
        <w:t>Penalty:</w:t>
      </w:r>
      <w:r w:rsidRPr="004A4B15">
        <w:tab/>
      </w:r>
      <w:r w:rsidR="001C4E87" w:rsidRPr="004A4B15">
        <w:t xml:space="preserve">10 penalty units. </w:t>
      </w:r>
    </w:p>
    <w:p w:rsidR="001C4E87" w:rsidRPr="004A4B15" w:rsidRDefault="001C4E87" w:rsidP="00564901">
      <w:pPr>
        <w:pStyle w:val="subsection"/>
      </w:pPr>
      <w:r w:rsidRPr="004A4B15">
        <w:tab/>
        <w:t>(2)</w:t>
      </w:r>
      <w:r w:rsidRPr="004A4B15">
        <w:tab/>
        <w:t xml:space="preserve">Strict liability applies to </w:t>
      </w:r>
      <w:r w:rsidR="004A4B15">
        <w:t>paragraph (</w:t>
      </w:r>
      <w:r w:rsidRPr="004A4B15">
        <w:t>1</w:t>
      </w:r>
      <w:r w:rsidR="00564901" w:rsidRPr="004A4B15">
        <w:t>)(</w:t>
      </w:r>
      <w:r w:rsidRPr="004A4B15">
        <w:t>d).</w:t>
      </w:r>
    </w:p>
    <w:p w:rsidR="001C4E87" w:rsidRPr="004A4B15" w:rsidRDefault="001C4E87" w:rsidP="00564901">
      <w:pPr>
        <w:pStyle w:val="subsection"/>
      </w:pPr>
      <w:r w:rsidRPr="004A4B15">
        <w:tab/>
        <w:t>(3)</w:t>
      </w:r>
      <w:r w:rsidRPr="004A4B15">
        <w:tab/>
        <w:t>Subregulation (1) does not apply if the ASIC, VIC or TAC has been destroyed by the issuer that issued it.</w:t>
      </w:r>
    </w:p>
    <w:p w:rsidR="001C4E87" w:rsidRPr="004A4B15" w:rsidRDefault="001C4E87" w:rsidP="00564901">
      <w:pPr>
        <w:pStyle w:val="ActHead5"/>
      </w:pPr>
      <w:bookmarkStart w:id="439" w:name="_Toc442693285"/>
      <w:r w:rsidRPr="004A4B15">
        <w:rPr>
          <w:rStyle w:val="CharSectno"/>
        </w:rPr>
        <w:t>6.47</w:t>
      </w:r>
      <w:r w:rsidR="00564901" w:rsidRPr="004A4B15">
        <w:t xml:space="preserve">  </w:t>
      </w:r>
      <w:r w:rsidRPr="004A4B15">
        <w:t>Cancellation of ASICs, VICs or TACs at holder’s request</w:t>
      </w:r>
      <w:bookmarkEnd w:id="439"/>
    </w:p>
    <w:p w:rsidR="001C4E87" w:rsidRPr="004A4B15" w:rsidRDefault="001C4E87" w:rsidP="00564901">
      <w:pPr>
        <w:pStyle w:val="subsection"/>
      </w:pPr>
      <w:r w:rsidRPr="004A4B15">
        <w:tab/>
        <w:t>(1)</w:t>
      </w:r>
      <w:r w:rsidRPr="004A4B15">
        <w:tab/>
        <w:t>An issuer must cancel an ASIC, a VIC or a TAC it issued if the holder of the ASIC, VIC or TAC asks the issuer to cancel it.</w:t>
      </w:r>
    </w:p>
    <w:p w:rsidR="001C4E87" w:rsidRPr="004A4B15" w:rsidRDefault="001C4E87" w:rsidP="00564901">
      <w:pPr>
        <w:pStyle w:val="subsection"/>
      </w:pPr>
      <w:r w:rsidRPr="004A4B15">
        <w:tab/>
        <w:t>(2)</w:t>
      </w:r>
      <w:r w:rsidRPr="004A4B15">
        <w:tab/>
        <w:t>A cancellation under subregulation</w:t>
      </w:r>
      <w:r w:rsidR="00183AC8" w:rsidRPr="004A4B15">
        <w:t> </w:t>
      </w:r>
      <w:r w:rsidRPr="004A4B15">
        <w:t>(1) takes effect when the ASIC, VIC or TAC is returned to the issuer.</w:t>
      </w:r>
    </w:p>
    <w:p w:rsidR="00D56687" w:rsidRPr="004A4B15" w:rsidRDefault="00D56687" w:rsidP="00564901">
      <w:pPr>
        <w:pStyle w:val="ActHead5"/>
      </w:pPr>
      <w:bookmarkStart w:id="440" w:name="_Toc442693286"/>
      <w:r w:rsidRPr="004A4B15">
        <w:rPr>
          <w:rStyle w:val="CharSectno"/>
        </w:rPr>
        <w:t>6.48</w:t>
      </w:r>
      <w:r w:rsidR="00564901" w:rsidRPr="004A4B15">
        <w:t xml:space="preserve">  </w:t>
      </w:r>
      <w:r w:rsidRPr="004A4B15">
        <w:t>Disqualification from holding ASICs for contravening display requirements</w:t>
      </w:r>
      <w:bookmarkEnd w:id="440"/>
    </w:p>
    <w:p w:rsidR="00D56687" w:rsidRPr="004A4B15" w:rsidRDefault="00D56687" w:rsidP="00564901">
      <w:pPr>
        <w:pStyle w:val="subsection"/>
      </w:pPr>
      <w:r w:rsidRPr="004A4B15">
        <w:tab/>
        <w:t>(1)</w:t>
      </w:r>
      <w:r w:rsidRPr="004A4B15">
        <w:tab/>
        <w:t>If regulation</w:t>
      </w:r>
      <w:r w:rsidR="004A4B15">
        <w:t> </w:t>
      </w:r>
      <w:r w:rsidRPr="004A4B15">
        <w:rPr>
          <w:noProof/>
        </w:rPr>
        <w:t>3</w:t>
      </w:r>
      <w:r w:rsidRPr="004A4B15">
        <w:t>.</w:t>
      </w:r>
      <w:r w:rsidRPr="004A4B15">
        <w:rPr>
          <w:noProof/>
        </w:rPr>
        <w:t>03</w:t>
      </w:r>
      <w:r w:rsidRPr="004A4B15">
        <w:t xml:space="preserve"> is contravened by the holder of an ASIC 3 times or more within a period of 2 years, he or she is disqualified from holding an ASIC for the longer of:</w:t>
      </w:r>
    </w:p>
    <w:p w:rsidR="00D56687" w:rsidRPr="004A4B15" w:rsidRDefault="00D56687" w:rsidP="00564901">
      <w:pPr>
        <w:pStyle w:val="paragraph"/>
      </w:pPr>
      <w:r w:rsidRPr="004A4B15">
        <w:lastRenderedPageBreak/>
        <w:tab/>
        <w:t>(a)</w:t>
      </w:r>
      <w:r w:rsidRPr="004A4B15">
        <w:tab/>
        <w:t>the remaining period of validity of the ASIC; or</w:t>
      </w:r>
    </w:p>
    <w:p w:rsidR="00D56687" w:rsidRPr="004A4B15" w:rsidRDefault="00D56687" w:rsidP="00564901">
      <w:pPr>
        <w:pStyle w:val="paragraph"/>
      </w:pPr>
      <w:r w:rsidRPr="004A4B15">
        <w:tab/>
        <w:t>(b)</w:t>
      </w:r>
      <w:r w:rsidRPr="004A4B15">
        <w:tab/>
        <w:t>1 year.</w:t>
      </w:r>
    </w:p>
    <w:p w:rsidR="00D56687" w:rsidRPr="004A4B15" w:rsidRDefault="00D56687" w:rsidP="00564901">
      <w:pPr>
        <w:pStyle w:val="subsection"/>
      </w:pPr>
      <w:r w:rsidRPr="004A4B15">
        <w:tab/>
        <w:t>(2)</w:t>
      </w:r>
      <w:r w:rsidRPr="004A4B15">
        <w:tab/>
        <w:t>The holder must return the ASIC to the issuing body within 1</w:t>
      </w:r>
      <w:r w:rsidR="00D364ED" w:rsidRPr="004A4B15">
        <w:t xml:space="preserve"> </w:t>
      </w:r>
      <w:r w:rsidRPr="004A4B15">
        <w:t>month.</w:t>
      </w:r>
    </w:p>
    <w:p w:rsidR="00D56687" w:rsidRPr="004A4B15" w:rsidRDefault="00564901" w:rsidP="00D56687">
      <w:pPr>
        <w:pStyle w:val="Penalty"/>
        <w:rPr>
          <w:color w:val="000000"/>
        </w:rPr>
      </w:pPr>
      <w:r w:rsidRPr="004A4B15">
        <w:t>Penalty:</w:t>
      </w:r>
      <w:r w:rsidRPr="004A4B15">
        <w:tab/>
      </w:r>
      <w:r w:rsidR="00D56687" w:rsidRPr="004A4B15">
        <w:t>5</w:t>
      </w:r>
      <w:r w:rsidR="00D56687" w:rsidRPr="004A4B15">
        <w:rPr>
          <w:color w:val="000000"/>
        </w:rPr>
        <w:t xml:space="preserve"> penalty units.</w:t>
      </w:r>
    </w:p>
    <w:p w:rsidR="001C4E87" w:rsidRPr="004A4B15" w:rsidRDefault="001C4E87" w:rsidP="00564901">
      <w:pPr>
        <w:pStyle w:val="ActHead5"/>
      </w:pPr>
      <w:bookmarkStart w:id="441" w:name="_Toc442693287"/>
      <w:r w:rsidRPr="004A4B15">
        <w:rPr>
          <w:rStyle w:val="CharSectno"/>
        </w:rPr>
        <w:t>6.49</w:t>
      </w:r>
      <w:r w:rsidR="00564901" w:rsidRPr="004A4B15">
        <w:t xml:space="preserve">  </w:t>
      </w:r>
      <w:r w:rsidRPr="004A4B15">
        <w:t>Minister may recall ASICs, VICs and TACs</w:t>
      </w:r>
      <w:bookmarkEnd w:id="441"/>
    </w:p>
    <w:p w:rsidR="00D56687" w:rsidRPr="004A4B15" w:rsidRDefault="00D56687" w:rsidP="00564901">
      <w:pPr>
        <w:pStyle w:val="subsection"/>
      </w:pPr>
      <w:r w:rsidRPr="004A4B15">
        <w:tab/>
        <w:t>(1)</w:t>
      </w:r>
      <w:r w:rsidRPr="004A4B15">
        <w:tab/>
        <w:t xml:space="preserve">The Minister may direct in writing that all </w:t>
      </w:r>
      <w:r w:rsidR="0081202C" w:rsidRPr="004A4B15">
        <w:t>ASICs, VICs or TACs</w:t>
      </w:r>
      <w:r w:rsidRPr="004A4B15">
        <w:t xml:space="preserve"> (or classes of </w:t>
      </w:r>
      <w:r w:rsidR="0081202C" w:rsidRPr="004A4B15">
        <w:t>ASICs, VICs or TACs</w:t>
      </w:r>
      <w:r w:rsidRPr="004A4B15">
        <w:t>) are cancelled.</w:t>
      </w:r>
    </w:p>
    <w:p w:rsidR="00D56687" w:rsidRPr="004A4B15" w:rsidRDefault="00D56687" w:rsidP="00564901">
      <w:pPr>
        <w:pStyle w:val="subsection"/>
      </w:pPr>
      <w:r w:rsidRPr="004A4B15">
        <w:tab/>
        <w:t>(2)</w:t>
      </w:r>
      <w:r w:rsidRPr="004A4B15">
        <w:tab/>
        <w:t>For subregulation</w:t>
      </w:r>
      <w:r w:rsidR="00183AC8" w:rsidRPr="004A4B15">
        <w:t> </w:t>
      </w:r>
      <w:r w:rsidRPr="004A4B15">
        <w:t xml:space="preserve">(1), a class of </w:t>
      </w:r>
      <w:r w:rsidR="0081202C" w:rsidRPr="004A4B15">
        <w:t xml:space="preserve">ASICs, VICs or TACs may be defined by reference to the issuer </w:t>
      </w:r>
      <w:r w:rsidRPr="004A4B15">
        <w:t>that issued them or in any other way.</w:t>
      </w:r>
    </w:p>
    <w:p w:rsidR="00D56687" w:rsidRPr="004A4B15" w:rsidRDefault="00D56687" w:rsidP="00564901">
      <w:pPr>
        <w:pStyle w:val="subsection"/>
      </w:pPr>
      <w:r w:rsidRPr="004A4B15">
        <w:tab/>
        <w:t>(3)</w:t>
      </w:r>
      <w:r w:rsidRPr="004A4B15">
        <w:tab/>
        <w:t>A direction under subregulation</w:t>
      </w:r>
      <w:r w:rsidR="00183AC8" w:rsidRPr="004A4B15">
        <w:t> </w:t>
      </w:r>
      <w:r w:rsidRPr="004A4B15">
        <w:t>(1) must be published:</w:t>
      </w:r>
    </w:p>
    <w:p w:rsidR="00D56687" w:rsidRPr="004A4B15" w:rsidRDefault="00D56687" w:rsidP="00564901">
      <w:pPr>
        <w:pStyle w:val="paragraph"/>
      </w:pPr>
      <w:r w:rsidRPr="004A4B15">
        <w:tab/>
        <w:t>(a)</w:t>
      </w:r>
      <w:r w:rsidRPr="004A4B15">
        <w:tab/>
        <w:t xml:space="preserve">in the </w:t>
      </w:r>
      <w:r w:rsidRPr="004A4B15">
        <w:rPr>
          <w:i/>
        </w:rPr>
        <w:t>Gazette</w:t>
      </w:r>
      <w:r w:rsidRPr="004A4B15">
        <w:t>; and</w:t>
      </w:r>
    </w:p>
    <w:p w:rsidR="00D56687" w:rsidRPr="004A4B15" w:rsidRDefault="00D56687" w:rsidP="00564901">
      <w:pPr>
        <w:pStyle w:val="paragraph"/>
      </w:pPr>
      <w:r w:rsidRPr="004A4B15">
        <w:tab/>
        <w:t>(b)</w:t>
      </w:r>
      <w:r w:rsidRPr="004A4B15">
        <w:tab/>
        <w:t>on 2 separate occasions at least 1 week apart in a daily newspaper that circulates throughout Australia, or in 2 or more daily newspapers that together circulate throughout Australia.</w:t>
      </w:r>
    </w:p>
    <w:p w:rsidR="00D56687" w:rsidRPr="004A4B15" w:rsidRDefault="00D56687" w:rsidP="00564901">
      <w:pPr>
        <w:pStyle w:val="subsection"/>
      </w:pPr>
      <w:r w:rsidRPr="004A4B15">
        <w:tab/>
        <w:t>(4)</w:t>
      </w:r>
      <w:r w:rsidRPr="004A4B15">
        <w:tab/>
        <w:t>A direction under subregulation</w:t>
      </w:r>
      <w:r w:rsidR="00183AC8" w:rsidRPr="004A4B15">
        <w:t> </w:t>
      </w:r>
      <w:r w:rsidRPr="004A4B15">
        <w:t xml:space="preserve">(1) has effect 1 month after the second or last publication required by </w:t>
      </w:r>
      <w:r w:rsidR="004A4B15">
        <w:t>paragraph (</w:t>
      </w:r>
      <w:r w:rsidRPr="004A4B15">
        <w:t>3</w:t>
      </w:r>
      <w:r w:rsidR="00564901" w:rsidRPr="004A4B15">
        <w:t>)(</w:t>
      </w:r>
      <w:r w:rsidRPr="004A4B15">
        <w:t>b).</w:t>
      </w:r>
    </w:p>
    <w:p w:rsidR="0081202C" w:rsidRPr="004A4B15" w:rsidRDefault="0081202C" w:rsidP="00564901">
      <w:pPr>
        <w:pStyle w:val="ActHead5"/>
      </w:pPr>
      <w:bookmarkStart w:id="442" w:name="_Toc442693288"/>
      <w:r w:rsidRPr="004A4B15">
        <w:rPr>
          <w:rStyle w:val="CharSectno"/>
        </w:rPr>
        <w:t>6.50</w:t>
      </w:r>
      <w:r w:rsidR="00564901" w:rsidRPr="004A4B15">
        <w:t xml:space="preserve">  </w:t>
      </w:r>
      <w:r w:rsidRPr="004A4B15">
        <w:t>Sample ASICs, VICs and TACs for training purposes</w:t>
      </w:r>
      <w:bookmarkEnd w:id="442"/>
    </w:p>
    <w:p w:rsidR="0081202C" w:rsidRPr="004A4B15" w:rsidRDefault="0081202C" w:rsidP="00564901">
      <w:pPr>
        <w:pStyle w:val="subsection"/>
      </w:pPr>
      <w:r w:rsidRPr="004A4B15">
        <w:tab/>
        <w:t>(1)</w:t>
      </w:r>
      <w:r w:rsidRPr="004A4B15">
        <w:tab/>
        <w:t>An issuer may issue a sample ASIC, VIC or TAC bearing the name and image of a fictitious person, or otherwise not conforming to the design of a genuine ASIC, VIC or TAC, for use in training.</w:t>
      </w:r>
    </w:p>
    <w:p w:rsidR="0081202C" w:rsidRPr="004A4B15" w:rsidRDefault="0081202C" w:rsidP="00564901">
      <w:pPr>
        <w:pStyle w:val="subsection"/>
      </w:pPr>
      <w:r w:rsidRPr="004A4B15">
        <w:tab/>
        <w:t>(2)</w:t>
      </w:r>
      <w:r w:rsidRPr="004A4B15">
        <w:tab/>
        <w:t xml:space="preserve">A sample ASIC, VIC or TAC must be clearly marked to distinguish it from a genuine ASIC, VIC or TAC. </w:t>
      </w:r>
    </w:p>
    <w:p w:rsidR="0081202C" w:rsidRPr="004A4B15" w:rsidRDefault="0081202C" w:rsidP="00564901">
      <w:pPr>
        <w:pStyle w:val="subsection"/>
      </w:pPr>
      <w:r w:rsidRPr="004A4B15">
        <w:tab/>
        <w:t>(3)</w:t>
      </w:r>
      <w:r w:rsidRPr="004A4B15">
        <w:tab/>
        <w:t>Subject to subregulation</w:t>
      </w:r>
      <w:r w:rsidR="00183AC8" w:rsidRPr="004A4B15">
        <w:t> </w:t>
      </w:r>
      <w:r w:rsidRPr="004A4B15">
        <w:t xml:space="preserve">(2), the form and content of a sample ASIC, VIC or TAC may be decided by the issuer. </w:t>
      </w:r>
    </w:p>
    <w:p w:rsidR="0081202C" w:rsidRPr="004A4B15" w:rsidRDefault="00564901" w:rsidP="00564901">
      <w:pPr>
        <w:pStyle w:val="ActHead3"/>
        <w:pageBreakBefore/>
      </w:pPr>
      <w:bookmarkStart w:id="443" w:name="_Toc442693289"/>
      <w:r w:rsidRPr="004A4B15">
        <w:rPr>
          <w:rStyle w:val="CharDivNo"/>
        </w:rPr>
        <w:lastRenderedPageBreak/>
        <w:t>Division</w:t>
      </w:r>
      <w:r w:rsidR="004A4B15" w:rsidRPr="004A4B15">
        <w:rPr>
          <w:rStyle w:val="CharDivNo"/>
        </w:rPr>
        <w:t> </w:t>
      </w:r>
      <w:r w:rsidR="0081202C" w:rsidRPr="004A4B15">
        <w:rPr>
          <w:rStyle w:val="CharDivNo"/>
        </w:rPr>
        <w:t>6.6</w:t>
      </w:r>
      <w:r w:rsidRPr="004A4B15">
        <w:t>—</w:t>
      </w:r>
      <w:r w:rsidR="0081202C" w:rsidRPr="004A4B15">
        <w:rPr>
          <w:rStyle w:val="CharDivText"/>
        </w:rPr>
        <w:t>Powers of security officers in relation to ASICs, VICs and TACs</w:t>
      </w:r>
      <w:bookmarkEnd w:id="443"/>
    </w:p>
    <w:p w:rsidR="00D56687" w:rsidRPr="004A4B15" w:rsidRDefault="00D56687" w:rsidP="00564901">
      <w:pPr>
        <w:pStyle w:val="ActHead5"/>
      </w:pPr>
      <w:bookmarkStart w:id="444" w:name="_Toc442693290"/>
      <w:r w:rsidRPr="004A4B15">
        <w:rPr>
          <w:rStyle w:val="CharSectno"/>
        </w:rPr>
        <w:t>6.52</w:t>
      </w:r>
      <w:r w:rsidR="00564901" w:rsidRPr="004A4B15">
        <w:t xml:space="preserve">  </w:t>
      </w:r>
      <w:r w:rsidRPr="004A4B15">
        <w:t>Definition</w:t>
      </w:r>
      <w:r w:rsidR="00564901" w:rsidRPr="004A4B15">
        <w:t>—</w:t>
      </w:r>
      <w:r w:rsidRPr="004A4B15">
        <w:rPr>
          <w:i/>
        </w:rPr>
        <w:t>security officer</w:t>
      </w:r>
      <w:bookmarkEnd w:id="444"/>
    </w:p>
    <w:p w:rsidR="00D56687" w:rsidRPr="004A4B15" w:rsidRDefault="00D56687" w:rsidP="00564901">
      <w:pPr>
        <w:pStyle w:val="subsection"/>
      </w:pPr>
      <w:r w:rsidRPr="004A4B15">
        <w:tab/>
      </w:r>
      <w:r w:rsidRPr="004A4B15">
        <w:tab/>
        <w:t>In this Division:</w:t>
      </w:r>
    </w:p>
    <w:p w:rsidR="00D56687" w:rsidRPr="004A4B15" w:rsidRDefault="00D56687" w:rsidP="00564901">
      <w:pPr>
        <w:pStyle w:val="Definition"/>
      </w:pPr>
      <w:r w:rsidRPr="004A4B15">
        <w:rPr>
          <w:b/>
          <w:i/>
        </w:rPr>
        <w:t>security officer</w:t>
      </w:r>
      <w:r w:rsidRPr="004A4B15">
        <w:t xml:space="preserve"> means:</w:t>
      </w:r>
    </w:p>
    <w:p w:rsidR="00D56687" w:rsidRPr="004A4B15" w:rsidRDefault="00D56687" w:rsidP="00564901">
      <w:pPr>
        <w:pStyle w:val="paragraph"/>
      </w:pPr>
      <w:r w:rsidRPr="004A4B15">
        <w:tab/>
        <w:t>(a)</w:t>
      </w:r>
      <w:r w:rsidRPr="004A4B15">
        <w:tab/>
        <w:t>a law enforcement officer; or</w:t>
      </w:r>
    </w:p>
    <w:p w:rsidR="00D56687" w:rsidRPr="004A4B15" w:rsidRDefault="00D56687" w:rsidP="00564901">
      <w:pPr>
        <w:pStyle w:val="paragraph"/>
      </w:pPr>
      <w:r w:rsidRPr="004A4B15">
        <w:tab/>
        <w:t>(b)</w:t>
      </w:r>
      <w:r w:rsidRPr="004A4B15">
        <w:tab/>
        <w:t>an airport security guard; or</w:t>
      </w:r>
    </w:p>
    <w:p w:rsidR="004F3031" w:rsidRPr="004A4B15" w:rsidRDefault="00D56687" w:rsidP="004F3031">
      <w:pPr>
        <w:pStyle w:val="paragraph"/>
      </w:pPr>
      <w:r w:rsidRPr="004A4B15">
        <w:tab/>
        <w:t>(c)</w:t>
      </w:r>
      <w:r w:rsidRPr="004A4B15">
        <w:tab/>
        <w:t>an aviation security inspector</w:t>
      </w:r>
      <w:r w:rsidR="004F3031" w:rsidRPr="004A4B15">
        <w:t>; or</w:t>
      </w:r>
    </w:p>
    <w:p w:rsidR="00D56687" w:rsidRPr="004A4B15" w:rsidRDefault="004F3031" w:rsidP="00564901">
      <w:pPr>
        <w:pStyle w:val="paragraph"/>
      </w:pPr>
      <w:r w:rsidRPr="004A4B15">
        <w:tab/>
        <w:t>(d)</w:t>
      </w:r>
      <w:r w:rsidRPr="004A4B15">
        <w:tab/>
        <w:t>an eligible customs officer.</w:t>
      </w:r>
    </w:p>
    <w:p w:rsidR="0081202C" w:rsidRPr="004A4B15" w:rsidRDefault="0081202C" w:rsidP="00564901">
      <w:pPr>
        <w:pStyle w:val="ActHead5"/>
      </w:pPr>
      <w:bookmarkStart w:id="445" w:name="_Toc442693291"/>
      <w:r w:rsidRPr="004A4B15">
        <w:rPr>
          <w:rStyle w:val="CharSectno"/>
        </w:rPr>
        <w:t>6.53</w:t>
      </w:r>
      <w:r w:rsidR="00564901" w:rsidRPr="004A4B15">
        <w:t xml:space="preserve">  </w:t>
      </w:r>
      <w:r w:rsidRPr="004A4B15">
        <w:t>Directions to show valid ASICs, VICs and TACs</w:t>
      </w:r>
      <w:bookmarkEnd w:id="445"/>
    </w:p>
    <w:p w:rsidR="00D56687" w:rsidRPr="004A4B15" w:rsidRDefault="00D56687" w:rsidP="00564901">
      <w:pPr>
        <w:pStyle w:val="subsection"/>
      </w:pPr>
      <w:r w:rsidRPr="004A4B15">
        <w:tab/>
        <w:t>(1)</w:t>
      </w:r>
      <w:r w:rsidRPr="004A4B15">
        <w:tab/>
        <w:t>In this regulation:</w:t>
      </w:r>
    </w:p>
    <w:p w:rsidR="00D56687" w:rsidRPr="004A4B15" w:rsidRDefault="00D56687" w:rsidP="00564901">
      <w:pPr>
        <w:pStyle w:val="Definition"/>
      </w:pPr>
      <w:r w:rsidRPr="004A4B15">
        <w:rPr>
          <w:b/>
          <w:bCs/>
          <w:i/>
          <w:iCs/>
        </w:rPr>
        <w:t>exempt person</w:t>
      </w:r>
      <w:r w:rsidRPr="004A4B15">
        <w:rPr>
          <w:bCs/>
          <w:iCs/>
        </w:rPr>
        <w:t>,</w:t>
      </w:r>
      <w:r w:rsidRPr="004A4B15">
        <w:t xml:space="preserve"> in relation to a part of the secure area of a security controlled airport, means somebody who, under the Act or these Regulations, is not required to properly display a valid </w:t>
      </w:r>
      <w:r w:rsidR="0081202C" w:rsidRPr="004A4B15">
        <w:t xml:space="preserve">ASIC, valid VIC or valid TAC </w:t>
      </w:r>
      <w:r w:rsidRPr="004A4B15">
        <w:t>in that part of that area.</w:t>
      </w:r>
    </w:p>
    <w:p w:rsidR="00D56687" w:rsidRPr="004A4B15" w:rsidRDefault="00D56687" w:rsidP="00564901">
      <w:pPr>
        <w:pStyle w:val="subsection"/>
      </w:pPr>
      <w:r w:rsidRPr="004A4B15">
        <w:tab/>
        <w:t>(2)</w:t>
      </w:r>
      <w:r w:rsidRPr="004A4B15">
        <w:tab/>
        <w:t>Subject to subregulation</w:t>
      </w:r>
      <w:r w:rsidR="00183AC8" w:rsidRPr="004A4B15">
        <w:t> </w:t>
      </w:r>
      <w:r w:rsidRPr="004A4B15">
        <w:t>(2A), if:</w:t>
      </w:r>
    </w:p>
    <w:p w:rsidR="00D56687" w:rsidRPr="004A4B15" w:rsidRDefault="00D56687" w:rsidP="00564901">
      <w:pPr>
        <w:pStyle w:val="paragraph"/>
      </w:pPr>
      <w:r w:rsidRPr="004A4B15">
        <w:tab/>
        <w:t>(a)</w:t>
      </w:r>
      <w:r w:rsidRPr="004A4B15">
        <w:tab/>
        <w:t>a security officer knows, or has reason to believe, that a person who is in a part of a security controlled airport is required under these Regulations to properly display a valid</w:t>
      </w:r>
      <w:r w:rsidR="0081202C" w:rsidRPr="004A4B15">
        <w:t xml:space="preserve"> ASIC, valid VIC or valid TAC</w:t>
      </w:r>
      <w:r w:rsidRPr="004A4B15">
        <w:t>; but</w:t>
      </w:r>
    </w:p>
    <w:p w:rsidR="00D56687" w:rsidRPr="004A4B15" w:rsidRDefault="00D56687" w:rsidP="00564901">
      <w:pPr>
        <w:pStyle w:val="paragraph"/>
      </w:pPr>
      <w:r w:rsidRPr="004A4B15">
        <w:tab/>
        <w:t>(b)</w:t>
      </w:r>
      <w:r w:rsidRPr="004A4B15">
        <w:tab/>
        <w:t>the person is apparently not properly displaying a valid</w:t>
      </w:r>
      <w:r w:rsidR="0081202C" w:rsidRPr="004A4B15">
        <w:t xml:space="preserve"> ASIC, valid VIC or valid TAC</w:t>
      </w:r>
      <w:r w:rsidRPr="004A4B15">
        <w:t>;</w:t>
      </w:r>
    </w:p>
    <w:p w:rsidR="00D56687" w:rsidRPr="004A4B15" w:rsidRDefault="00D56687" w:rsidP="00564901">
      <w:pPr>
        <w:pStyle w:val="subsection2"/>
      </w:pPr>
      <w:r w:rsidRPr="004A4B15">
        <w:t>the security officer may (unless the security officer knows the person to be an exempt person in relation to that part of the airport) direct the person to show him or her a valid</w:t>
      </w:r>
      <w:r w:rsidR="0081202C" w:rsidRPr="004A4B15">
        <w:t xml:space="preserve"> ASIC, valid VIC or valid TAC</w:t>
      </w:r>
      <w:r w:rsidRPr="004A4B15">
        <w:t>.</w:t>
      </w:r>
    </w:p>
    <w:p w:rsidR="00D56687" w:rsidRPr="004A4B15" w:rsidRDefault="00D56687" w:rsidP="00564901">
      <w:pPr>
        <w:pStyle w:val="subsection"/>
      </w:pPr>
      <w:r w:rsidRPr="004A4B15">
        <w:tab/>
        <w:t>(2A)</w:t>
      </w:r>
      <w:r w:rsidRPr="004A4B15">
        <w:tab/>
        <w:t>At a security controlled airport from or to which no screened air service operates, subregulation</w:t>
      </w:r>
      <w:r w:rsidR="00183AC8" w:rsidRPr="004A4B15">
        <w:t> </w:t>
      </w:r>
      <w:r w:rsidRPr="004A4B15">
        <w:t>(2) applies only during a traffic period for the airport.</w:t>
      </w:r>
    </w:p>
    <w:p w:rsidR="00D56687" w:rsidRPr="004A4B15" w:rsidRDefault="00D56687" w:rsidP="00564901">
      <w:pPr>
        <w:pStyle w:val="subsection"/>
      </w:pPr>
      <w:r w:rsidRPr="004A4B15">
        <w:lastRenderedPageBreak/>
        <w:tab/>
        <w:t>(3)</w:t>
      </w:r>
      <w:r w:rsidRPr="004A4B15">
        <w:tab/>
        <w:t>Before giving a person a direction under subregulation</w:t>
      </w:r>
      <w:r w:rsidR="00183AC8" w:rsidRPr="004A4B15">
        <w:t> </w:t>
      </w:r>
      <w:r w:rsidRPr="004A4B15">
        <w:t>(2), a security officer must show the person:</w:t>
      </w:r>
    </w:p>
    <w:p w:rsidR="00D56687" w:rsidRPr="004A4B15" w:rsidRDefault="00D56687" w:rsidP="00564901">
      <w:pPr>
        <w:pStyle w:val="paragraph"/>
      </w:pPr>
      <w:r w:rsidRPr="004A4B15">
        <w:tab/>
        <w:t>(a)</w:t>
      </w:r>
      <w:r w:rsidRPr="004A4B15">
        <w:tab/>
        <w:t>the officer’s identity card; or</w:t>
      </w:r>
    </w:p>
    <w:p w:rsidR="00D56687" w:rsidRPr="004A4B15" w:rsidRDefault="00D56687" w:rsidP="00564901">
      <w:pPr>
        <w:pStyle w:val="paragraph"/>
      </w:pPr>
      <w:r w:rsidRPr="004A4B15">
        <w:tab/>
        <w:t>(b)</w:t>
      </w:r>
      <w:r w:rsidRPr="004A4B15">
        <w:tab/>
        <w:t>another appropriate form of identification.</w:t>
      </w:r>
    </w:p>
    <w:p w:rsidR="00D56687" w:rsidRPr="004A4B15" w:rsidRDefault="00D56687" w:rsidP="00564901">
      <w:pPr>
        <w:pStyle w:val="subsection"/>
      </w:pPr>
      <w:r w:rsidRPr="004A4B15">
        <w:tab/>
        <w:t>(4)</w:t>
      </w:r>
      <w:r w:rsidRPr="004A4B15">
        <w:tab/>
        <w:t>A person (other than a person who is an exempt person for the area or part) must comply with a direction of a security officer under subregulation</w:t>
      </w:r>
      <w:r w:rsidR="00183AC8" w:rsidRPr="004A4B15">
        <w:t> </w:t>
      </w:r>
      <w:r w:rsidRPr="004A4B15">
        <w:t>(2).</w:t>
      </w:r>
    </w:p>
    <w:p w:rsidR="00D56687" w:rsidRPr="004A4B15" w:rsidRDefault="00564901" w:rsidP="00D56687">
      <w:pPr>
        <w:pStyle w:val="Penalty"/>
      </w:pPr>
      <w:r w:rsidRPr="004A4B15">
        <w:t>Penalty:</w:t>
      </w:r>
      <w:r w:rsidRPr="004A4B15">
        <w:tab/>
      </w:r>
      <w:r w:rsidR="00D56687" w:rsidRPr="004A4B15">
        <w:t>10 penalty units.</w:t>
      </w:r>
    </w:p>
    <w:p w:rsidR="00D56687" w:rsidRPr="004A4B15" w:rsidRDefault="00D56687" w:rsidP="00564901">
      <w:pPr>
        <w:pStyle w:val="subsection"/>
      </w:pPr>
      <w:r w:rsidRPr="004A4B15">
        <w:tab/>
        <w:t>(5)</w:t>
      </w:r>
      <w:r w:rsidRPr="004A4B15">
        <w:tab/>
        <w:t>If an exempt person is given a direction by a security officer under subregulation</w:t>
      </w:r>
      <w:r w:rsidR="00183AC8" w:rsidRPr="004A4B15">
        <w:t> </w:t>
      </w:r>
      <w:r w:rsidRPr="004A4B15">
        <w:t>(2), the exempt person must show the security officer identification that establishes that he or she is an exempt person.</w:t>
      </w:r>
    </w:p>
    <w:p w:rsidR="00D56687" w:rsidRPr="004A4B15" w:rsidRDefault="00564901" w:rsidP="00D56687">
      <w:pPr>
        <w:pStyle w:val="Penalty"/>
      </w:pPr>
      <w:r w:rsidRPr="004A4B15">
        <w:t>Penalty:</w:t>
      </w:r>
      <w:r w:rsidRPr="004A4B15">
        <w:tab/>
      </w:r>
      <w:r w:rsidR="00D56687" w:rsidRPr="004A4B15">
        <w:t>10 penalty units.</w:t>
      </w:r>
    </w:p>
    <w:p w:rsidR="00D56687" w:rsidRPr="004A4B15" w:rsidRDefault="00564901" w:rsidP="00564901">
      <w:pPr>
        <w:pStyle w:val="ActHead3"/>
        <w:pageBreakBefore/>
      </w:pPr>
      <w:bookmarkStart w:id="446" w:name="_Toc442693292"/>
      <w:r w:rsidRPr="004A4B15">
        <w:rPr>
          <w:rStyle w:val="CharDivNo"/>
        </w:rPr>
        <w:lastRenderedPageBreak/>
        <w:t>Division</w:t>
      </w:r>
      <w:r w:rsidR="004A4B15" w:rsidRPr="004A4B15">
        <w:rPr>
          <w:rStyle w:val="CharDivNo"/>
        </w:rPr>
        <w:t> </w:t>
      </w:r>
      <w:r w:rsidR="00D56687" w:rsidRPr="004A4B15">
        <w:rPr>
          <w:rStyle w:val="CharDivNo"/>
        </w:rPr>
        <w:t>6.7</w:t>
      </w:r>
      <w:r w:rsidRPr="004A4B15">
        <w:t>—</w:t>
      </w:r>
      <w:r w:rsidR="00D56687" w:rsidRPr="004A4B15">
        <w:rPr>
          <w:rStyle w:val="CharDivText"/>
        </w:rPr>
        <w:t>Security designated authorisations</w:t>
      </w:r>
      <w:bookmarkEnd w:id="446"/>
    </w:p>
    <w:p w:rsidR="00D56687" w:rsidRPr="004A4B15" w:rsidRDefault="00D56687" w:rsidP="00564901">
      <w:pPr>
        <w:pStyle w:val="ActHead5"/>
      </w:pPr>
      <w:bookmarkStart w:id="447" w:name="_Toc442693293"/>
      <w:r w:rsidRPr="004A4B15">
        <w:rPr>
          <w:rStyle w:val="CharSectno"/>
        </w:rPr>
        <w:t>6.54</w:t>
      </w:r>
      <w:r w:rsidR="00564901" w:rsidRPr="004A4B15">
        <w:t xml:space="preserve">  </w:t>
      </w:r>
      <w:r w:rsidRPr="004A4B15">
        <w:t>Definitions for Division</w:t>
      </w:r>
      <w:bookmarkEnd w:id="447"/>
    </w:p>
    <w:p w:rsidR="00D56687" w:rsidRPr="004A4B15" w:rsidRDefault="00D56687" w:rsidP="00564901">
      <w:pPr>
        <w:pStyle w:val="subsection"/>
      </w:pPr>
      <w:r w:rsidRPr="004A4B15">
        <w:tab/>
        <w:t>(1)</w:t>
      </w:r>
      <w:r w:rsidRPr="004A4B15">
        <w:tab/>
        <w:t>In this Division:</w:t>
      </w:r>
    </w:p>
    <w:p w:rsidR="00D56687" w:rsidRPr="004A4B15" w:rsidRDefault="00D56687" w:rsidP="00564901">
      <w:pPr>
        <w:pStyle w:val="Definition"/>
      </w:pPr>
      <w:r w:rsidRPr="004A4B15">
        <w:rPr>
          <w:b/>
          <w:i/>
        </w:rPr>
        <w:t>issue</w:t>
      </w:r>
      <w:r w:rsidRPr="004A4B15">
        <w:t>, used in relation to a security designated authorisation, includes grant.</w:t>
      </w:r>
    </w:p>
    <w:p w:rsidR="00D56687" w:rsidRPr="004A4B15" w:rsidRDefault="00D56687" w:rsidP="00564901">
      <w:pPr>
        <w:pStyle w:val="subsection"/>
      </w:pPr>
      <w:r w:rsidRPr="004A4B15">
        <w:tab/>
        <w:t>(2)</w:t>
      </w:r>
      <w:r w:rsidRPr="004A4B15">
        <w:tab/>
        <w:t xml:space="preserve">For the purposes of this Division, an </w:t>
      </w:r>
      <w:r w:rsidRPr="004A4B15">
        <w:rPr>
          <w:b/>
          <w:i/>
        </w:rPr>
        <w:t>aviation security status check</w:t>
      </w:r>
      <w:r w:rsidRPr="004A4B15">
        <w:t xml:space="preserve"> of a person includes:</w:t>
      </w:r>
    </w:p>
    <w:p w:rsidR="00D56687" w:rsidRPr="004A4B15" w:rsidRDefault="00D56687" w:rsidP="00564901">
      <w:pPr>
        <w:pStyle w:val="paragraph"/>
      </w:pPr>
      <w:r w:rsidRPr="004A4B15">
        <w:tab/>
        <w:t>(a)</w:t>
      </w:r>
      <w:r w:rsidRPr="004A4B15">
        <w:tab/>
        <w:t>if the person is not an Australian citizen, a check as to whether the person is an unlawful non</w:t>
      </w:r>
      <w:r w:rsidR="004A4B15">
        <w:noBreakHyphen/>
      </w:r>
      <w:r w:rsidRPr="004A4B15">
        <w:t>citizen; and</w:t>
      </w:r>
    </w:p>
    <w:p w:rsidR="00D56687" w:rsidRPr="004A4B15" w:rsidRDefault="00D56687" w:rsidP="00564901">
      <w:pPr>
        <w:pStyle w:val="paragraph"/>
      </w:pPr>
      <w:r w:rsidRPr="004A4B15">
        <w:tab/>
        <w:t>(b)</w:t>
      </w:r>
      <w:r w:rsidRPr="004A4B15">
        <w:tab/>
        <w:t>a check of police records to find out whether the person has a criminal record; and</w:t>
      </w:r>
    </w:p>
    <w:p w:rsidR="00D56687" w:rsidRPr="004A4B15" w:rsidRDefault="00D56687" w:rsidP="00564901">
      <w:pPr>
        <w:pStyle w:val="paragraph"/>
      </w:pPr>
      <w:r w:rsidRPr="004A4B15">
        <w:tab/>
        <w:t>(c)</w:t>
      </w:r>
      <w:r w:rsidRPr="004A4B15">
        <w:tab/>
        <w:t>a security assessment of the person.</w:t>
      </w:r>
    </w:p>
    <w:p w:rsidR="00D56687" w:rsidRPr="004A4B15" w:rsidRDefault="00D56687" w:rsidP="00564901">
      <w:pPr>
        <w:pStyle w:val="subsection"/>
      </w:pPr>
      <w:r w:rsidRPr="004A4B15">
        <w:tab/>
        <w:t>(3)</w:t>
      </w:r>
      <w:r w:rsidRPr="004A4B15">
        <w:tab/>
        <w:t>Unless the contrary intention appears:</w:t>
      </w:r>
    </w:p>
    <w:p w:rsidR="00D56687" w:rsidRPr="004A4B15" w:rsidRDefault="00D56687" w:rsidP="00564901">
      <w:pPr>
        <w:pStyle w:val="paragraph"/>
      </w:pPr>
      <w:r w:rsidRPr="004A4B15">
        <w:tab/>
        <w:t>(a)</w:t>
      </w:r>
      <w:r w:rsidRPr="004A4B15">
        <w:tab/>
        <w:t xml:space="preserve">an expression used in this </w:t>
      </w:r>
      <w:r w:rsidR="00564901" w:rsidRPr="004A4B15">
        <w:t>Division</w:t>
      </w:r>
      <w:r w:rsidR="00D364ED" w:rsidRPr="004A4B15">
        <w:t xml:space="preserve"> </w:t>
      </w:r>
      <w:r w:rsidRPr="004A4B15">
        <w:t xml:space="preserve">that is also used in </w:t>
      </w:r>
      <w:r w:rsidR="00564901" w:rsidRPr="004A4B15">
        <w:t>Division</w:t>
      </w:r>
      <w:r w:rsidR="004A4B15">
        <w:t> </w:t>
      </w:r>
      <w:r w:rsidRPr="004A4B15">
        <w:t xml:space="preserve">9 of </w:t>
      </w:r>
      <w:r w:rsidR="00564901" w:rsidRPr="004A4B15">
        <w:t>Part</w:t>
      </w:r>
      <w:r w:rsidR="004A4B15">
        <w:t> </w:t>
      </w:r>
      <w:r w:rsidRPr="004A4B15">
        <w:t xml:space="preserve">4 of the Act has the same meaning in this </w:t>
      </w:r>
      <w:r w:rsidR="00564901" w:rsidRPr="004A4B15">
        <w:t>Division</w:t>
      </w:r>
      <w:r w:rsidR="00D364ED" w:rsidRPr="004A4B15">
        <w:t xml:space="preserve"> </w:t>
      </w:r>
      <w:r w:rsidRPr="004A4B15">
        <w:t xml:space="preserve">as in that </w:t>
      </w:r>
      <w:r w:rsidR="00564901" w:rsidRPr="004A4B15">
        <w:t>Division</w:t>
      </w:r>
      <w:r w:rsidR="00D364ED" w:rsidRPr="004A4B15">
        <w:t xml:space="preserve"> </w:t>
      </w:r>
      <w:r w:rsidRPr="004A4B15">
        <w:t>of the Act; and</w:t>
      </w:r>
    </w:p>
    <w:p w:rsidR="00D56687" w:rsidRPr="004A4B15" w:rsidRDefault="00D56687" w:rsidP="00564901">
      <w:pPr>
        <w:pStyle w:val="paragraph"/>
      </w:pPr>
      <w:r w:rsidRPr="004A4B15">
        <w:tab/>
        <w:t>(b)</w:t>
      </w:r>
      <w:r w:rsidRPr="004A4B15">
        <w:tab/>
        <w:t xml:space="preserve">an expression used in this </w:t>
      </w:r>
      <w:r w:rsidR="00564901" w:rsidRPr="004A4B15">
        <w:t>Division</w:t>
      </w:r>
      <w:r w:rsidR="00D364ED" w:rsidRPr="004A4B15">
        <w:t xml:space="preserve"> </w:t>
      </w:r>
      <w:r w:rsidRPr="004A4B15">
        <w:t xml:space="preserve">that is also used in regulations made under the </w:t>
      </w:r>
      <w:r w:rsidRPr="004A4B15">
        <w:rPr>
          <w:i/>
        </w:rPr>
        <w:t>Civil Aviation Act 1988</w:t>
      </w:r>
      <w:r w:rsidRPr="004A4B15">
        <w:t xml:space="preserve"> has the same meaning in this </w:t>
      </w:r>
      <w:r w:rsidR="00564901" w:rsidRPr="004A4B15">
        <w:t>Division</w:t>
      </w:r>
      <w:r w:rsidR="00D364ED" w:rsidRPr="004A4B15">
        <w:t xml:space="preserve"> </w:t>
      </w:r>
      <w:r w:rsidRPr="004A4B15">
        <w:t>as in those regulations.</w:t>
      </w:r>
    </w:p>
    <w:p w:rsidR="00D56687" w:rsidRPr="004A4B15" w:rsidRDefault="00564901" w:rsidP="00564901">
      <w:pPr>
        <w:pStyle w:val="notetext"/>
      </w:pPr>
      <w:r w:rsidRPr="004A4B15">
        <w:t>Note:</w:t>
      </w:r>
      <w:r w:rsidRPr="004A4B15">
        <w:tab/>
      </w:r>
      <w:r w:rsidR="00D56687" w:rsidRPr="004A4B15">
        <w:t>The holder of a flight crew licence must hold an ASIC (and therefore must have a background check done) to enter the secure area of a security controlled airport</w:t>
      </w:r>
      <w:r w:rsidRPr="004A4B15">
        <w:t>—</w:t>
      </w:r>
      <w:r w:rsidR="00D56687" w:rsidRPr="004A4B15">
        <w:t>see regulation</w:t>
      </w:r>
      <w:r w:rsidR="004A4B15">
        <w:t> </w:t>
      </w:r>
      <w:r w:rsidR="00D56687" w:rsidRPr="004A4B15">
        <w:rPr>
          <w:noProof/>
        </w:rPr>
        <w:t>3</w:t>
      </w:r>
      <w:r w:rsidR="00D56687" w:rsidRPr="004A4B15">
        <w:t>.</w:t>
      </w:r>
      <w:r w:rsidR="00D56687" w:rsidRPr="004A4B15">
        <w:rPr>
          <w:noProof/>
        </w:rPr>
        <w:t>03</w:t>
      </w:r>
      <w:r w:rsidR="00D56687" w:rsidRPr="004A4B15">
        <w:t>.</w:t>
      </w:r>
    </w:p>
    <w:p w:rsidR="00D56687" w:rsidRPr="004A4B15" w:rsidRDefault="00D56687" w:rsidP="00564901">
      <w:pPr>
        <w:pStyle w:val="ActHead5"/>
      </w:pPr>
      <w:bookmarkStart w:id="448" w:name="_Toc442693294"/>
      <w:r w:rsidRPr="004A4B15">
        <w:rPr>
          <w:rStyle w:val="CharSectno"/>
        </w:rPr>
        <w:t>6.55</w:t>
      </w:r>
      <w:r w:rsidR="00564901" w:rsidRPr="004A4B15">
        <w:t xml:space="preserve">  </w:t>
      </w:r>
      <w:r w:rsidRPr="004A4B15">
        <w:t>Exercise of privileges of flight crew licences etc</w:t>
      </w:r>
      <w:bookmarkEnd w:id="448"/>
    </w:p>
    <w:p w:rsidR="00D56687" w:rsidRPr="004A4B15" w:rsidRDefault="00D56687" w:rsidP="00564901">
      <w:pPr>
        <w:pStyle w:val="subsection"/>
      </w:pPr>
      <w:r w:rsidRPr="004A4B15">
        <w:tab/>
        <w:t>(1)</w:t>
      </w:r>
      <w:r w:rsidRPr="004A4B15">
        <w:tab/>
        <w:t>A person who holds a security designated authorisation must not perform a duty that is essential to the operation of an aircraft while the aircraft is in Australian territory if the Secretary:</w:t>
      </w:r>
    </w:p>
    <w:p w:rsidR="00D56687" w:rsidRPr="004A4B15" w:rsidRDefault="00D56687" w:rsidP="00564901">
      <w:pPr>
        <w:pStyle w:val="paragraph"/>
      </w:pPr>
      <w:r w:rsidRPr="004A4B15">
        <w:tab/>
        <w:t>(a)</w:t>
      </w:r>
      <w:r w:rsidRPr="004A4B15">
        <w:tab/>
        <w:t>has determined that the person has an adverse aviation security status; and</w:t>
      </w:r>
    </w:p>
    <w:p w:rsidR="00D56687" w:rsidRPr="004A4B15" w:rsidRDefault="00D56687" w:rsidP="00564901">
      <w:pPr>
        <w:pStyle w:val="paragraph"/>
      </w:pPr>
      <w:r w:rsidRPr="004A4B15">
        <w:tab/>
        <w:t>(b)</w:t>
      </w:r>
      <w:r w:rsidRPr="004A4B15">
        <w:tab/>
        <w:t>has given a copy of the determination to the person.</w:t>
      </w:r>
    </w:p>
    <w:p w:rsidR="00D56687" w:rsidRPr="004A4B15" w:rsidRDefault="00564901" w:rsidP="00564901">
      <w:pPr>
        <w:pStyle w:val="Penalty"/>
      </w:pPr>
      <w:r w:rsidRPr="004A4B15">
        <w:t>Penalty:</w:t>
      </w:r>
      <w:r w:rsidRPr="004A4B15">
        <w:tab/>
      </w:r>
      <w:r w:rsidR="00D56687" w:rsidRPr="004A4B15">
        <w:t>20 penalty units.</w:t>
      </w:r>
    </w:p>
    <w:p w:rsidR="00D56687" w:rsidRPr="004A4B15" w:rsidRDefault="00564901" w:rsidP="00564901">
      <w:pPr>
        <w:pStyle w:val="notetext"/>
      </w:pPr>
      <w:r w:rsidRPr="004A4B15">
        <w:lastRenderedPageBreak/>
        <w:t>Note:</w:t>
      </w:r>
      <w:r w:rsidRPr="004A4B15">
        <w:tab/>
      </w:r>
      <w:r w:rsidR="00D56687" w:rsidRPr="004A4B15">
        <w:t>A pilot licence, a flight engineer licence and a special pilot licence are security designated authorisations</w:t>
      </w:r>
      <w:r w:rsidRPr="004A4B15">
        <w:t>—</w:t>
      </w:r>
      <w:r w:rsidR="00D56687" w:rsidRPr="004A4B15">
        <w:t>see regulation</w:t>
      </w:r>
      <w:r w:rsidR="004A4B15">
        <w:t> </w:t>
      </w:r>
      <w:r w:rsidR="00D56687" w:rsidRPr="004A4B15">
        <w:rPr>
          <w:noProof/>
        </w:rPr>
        <w:t>1</w:t>
      </w:r>
      <w:r w:rsidR="00D56687" w:rsidRPr="004A4B15">
        <w:t>.</w:t>
      </w:r>
      <w:r w:rsidR="00D56687" w:rsidRPr="004A4B15">
        <w:rPr>
          <w:noProof/>
        </w:rPr>
        <w:t>08</w:t>
      </w:r>
      <w:r w:rsidR="00D56687" w:rsidRPr="004A4B15">
        <w:t xml:space="preserve"> and the Act, section</w:t>
      </w:r>
      <w:r w:rsidR="004A4B15">
        <w:t> </w:t>
      </w:r>
      <w:r w:rsidR="00D56687" w:rsidRPr="004A4B15">
        <w:t>74G.</w:t>
      </w:r>
    </w:p>
    <w:p w:rsidR="00D56687" w:rsidRPr="004A4B15" w:rsidRDefault="00D56687" w:rsidP="00564901">
      <w:pPr>
        <w:pStyle w:val="subsection"/>
      </w:pPr>
      <w:r w:rsidRPr="004A4B15">
        <w:tab/>
        <w:t>(2)</w:t>
      </w:r>
      <w:r w:rsidRPr="004A4B15">
        <w:tab/>
        <w:t>Subject to subregulation</w:t>
      </w:r>
      <w:r w:rsidR="00183AC8" w:rsidRPr="004A4B15">
        <w:t> </w:t>
      </w:r>
      <w:r w:rsidRPr="004A4B15">
        <w:t>(4), a person who is over 18, and holds a security designated authorisation, must not perform a duty that is essential to the operation of an aircraft while the aircraft is in Australian territory unless:</w:t>
      </w:r>
    </w:p>
    <w:p w:rsidR="00D56687" w:rsidRPr="004A4B15" w:rsidRDefault="00D56687" w:rsidP="00564901">
      <w:pPr>
        <w:pStyle w:val="paragraph"/>
      </w:pPr>
      <w:r w:rsidRPr="004A4B15">
        <w:tab/>
        <w:t>(a)</w:t>
      </w:r>
      <w:r w:rsidRPr="004A4B15">
        <w:tab/>
        <w:t>his or her aviation security status check is current; or</w:t>
      </w:r>
    </w:p>
    <w:p w:rsidR="00D56687" w:rsidRPr="004A4B15" w:rsidRDefault="00D56687" w:rsidP="00564901">
      <w:pPr>
        <w:pStyle w:val="paragraph"/>
      </w:pPr>
      <w:r w:rsidRPr="004A4B15">
        <w:tab/>
        <w:t>(b)</w:t>
      </w:r>
      <w:r w:rsidRPr="004A4B15">
        <w:tab/>
        <w:t>he or she has requested an aviation security status check.</w:t>
      </w:r>
    </w:p>
    <w:p w:rsidR="00D56687" w:rsidRPr="004A4B15" w:rsidRDefault="00564901" w:rsidP="00D56687">
      <w:pPr>
        <w:pStyle w:val="Penalty"/>
        <w:rPr>
          <w:color w:val="000000"/>
        </w:rPr>
      </w:pPr>
      <w:r w:rsidRPr="004A4B15">
        <w:t>Penalty:</w:t>
      </w:r>
      <w:r w:rsidRPr="004A4B15">
        <w:tab/>
      </w:r>
      <w:r w:rsidR="00D56687" w:rsidRPr="004A4B15">
        <w:t>20</w:t>
      </w:r>
      <w:r w:rsidR="00D56687" w:rsidRPr="004A4B15">
        <w:rPr>
          <w:color w:val="000000"/>
        </w:rPr>
        <w:t xml:space="preserve"> penalty units.</w:t>
      </w:r>
    </w:p>
    <w:p w:rsidR="00D56687" w:rsidRPr="004A4B15" w:rsidRDefault="00D56687" w:rsidP="00564901">
      <w:pPr>
        <w:pStyle w:val="subsection"/>
      </w:pPr>
      <w:r w:rsidRPr="004A4B15">
        <w:tab/>
        <w:t>(3)</w:t>
      </w:r>
      <w:r w:rsidRPr="004A4B15">
        <w:tab/>
        <w:t xml:space="preserve">For </w:t>
      </w:r>
      <w:r w:rsidR="004A4B15">
        <w:t>paragraph (</w:t>
      </w:r>
      <w:r w:rsidRPr="004A4B15">
        <w:t>2</w:t>
      </w:r>
      <w:r w:rsidR="00564901" w:rsidRPr="004A4B15">
        <w:t>)(</w:t>
      </w:r>
      <w:r w:rsidRPr="004A4B15">
        <w:t>a), a person’s aviation security status check is current at a particular time if:</w:t>
      </w:r>
    </w:p>
    <w:p w:rsidR="00D56687" w:rsidRPr="004A4B15" w:rsidRDefault="00D56687" w:rsidP="00564901">
      <w:pPr>
        <w:pStyle w:val="paragraph"/>
      </w:pPr>
      <w:r w:rsidRPr="004A4B15">
        <w:tab/>
        <w:t>(a)</w:t>
      </w:r>
      <w:r w:rsidRPr="004A4B15">
        <w:tab/>
        <w:t>it was carried out no more than 5 years before that time; or</w:t>
      </w:r>
    </w:p>
    <w:p w:rsidR="00D56687" w:rsidRPr="004A4B15" w:rsidRDefault="00D56687" w:rsidP="00564901">
      <w:pPr>
        <w:pStyle w:val="paragraph"/>
      </w:pPr>
      <w:r w:rsidRPr="004A4B15">
        <w:tab/>
        <w:t>(b)</w:t>
      </w:r>
      <w:r w:rsidRPr="004A4B15">
        <w:tab/>
        <w:t>he or she has requested that a new check be carried out; or</w:t>
      </w:r>
    </w:p>
    <w:p w:rsidR="00D56687" w:rsidRPr="004A4B15" w:rsidRDefault="00D56687" w:rsidP="00564901">
      <w:pPr>
        <w:pStyle w:val="paragraph"/>
      </w:pPr>
      <w:r w:rsidRPr="004A4B15">
        <w:tab/>
        <w:t>(c)</w:t>
      </w:r>
      <w:r w:rsidRPr="004A4B15">
        <w:tab/>
        <w:t>within the previous 2 years, he or she underwent a background check for the issue of an ASIC.</w:t>
      </w:r>
    </w:p>
    <w:p w:rsidR="00D56687" w:rsidRPr="004A4B15" w:rsidRDefault="00D56687" w:rsidP="00564901">
      <w:pPr>
        <w:pStyle w:val="subsection"/>
      </w:pPr>
      <w:r w:rsidRPr="004A4B15">
        <w:tab/>
        <w:t>(4)</w:t>
      </w:r>
      <w:r w:rsidRPr="004A4B15">
        <w:tab/>
        <w:t>If a security designated authorisation is issued to a person who is under 18, subregulation</w:t>
      </w:r>
      <w:r w:rsidR="00183AC8" w:rsidRPr="004A4B15">
        <w:t> </w:t>
      </w:r>
      <w:r w:rsidRPr="004A4B15">
        <w:t>(2) does not have effect in relation to him or her until 3 months after his or her 18th birthday.</w:t>
      </w:r>
    </w:p>
    <w:p w:rsidR="00D56687" w:rsidRPr="004A4B15" w:rsidRDefault="00D56687" w:rsidP="00564901">
      <w:pPr>
        <w:pStyle w:val="ActHead5"/>
      </w:pPr>
      <w:bookmarkStart w:id="449" w:name="_Toc442693295"/>
      <w:r w:rsidRPr="004A4B15">
        <w:rPr>
          <w:rStyle w:val="CharSectno"/>
        </w:rPr>
        <w:t>6.55A</w:t>
      </w:r>
      <w:r w:rsidR="00564901" w:rsidRPr="004A4B15">
        <w:t xml:space="preserve">  </w:t>
      </w:r>
      <w:r w:rsidRPr="004A4B15">
        <w:t>Functions of CASA</w:t>
      </w:r>
      <w:bookmarkEnd w:id="449"/>
    </w:p>
    <w:p w:rsidR="00D56687" w:rsidRPr="004A4B15" w:rsidRDefault="00D56687" w:rsidP="00564901">
      <w:pPr>
        <w:pStyle w:val="subsection"/>
      </w:pPr>
      <w:r w:rsidRPr="004A4B15">
        <w:tab/>
        <w:t>(1)</w:t>
      </w:r>
      <w:r w:rsidRPr="004A4B15">
        <w:tab/>
        <w:t>For paragraph</w:t>
      </w:r>
      <w:r w:rsidR="004A4B15">
        <w:t> </w:t>
      </w:r>
      <w:r w:rsidRPr="004A4B15">
        <w:t>74H(1</w:t>
      </w:r>
      <w:r w:rsidR="00564901" w:rsidRPr="004A4B15">
        <w:t>)(</w:t>
      </w:r>
      <w:r w:rsidRPr="004A4B15">
        <w:t>j) of the Act, CASA may collect, on behalf of the Commonwealth, any fee payable for the determination by the Secretary of the aviation security status of an applicant for, or the holder of, a security designated authorisation.</w:t>
      </w:r>
    </w:p>
    <w:p w:rsidR="00D56687" w:rsidRPr="004A4B15" w:rsidRDefault="00D56687" w:rsidP="00564901">
      <w:pPr>
        <w:pStyle w:val="subsection"/>
      </w:pPr>
      <w:r w:rsidRPr="004A4B15">
        <w:tab/>
        <w:t>(2)</w:t>
      </w:r>
      <w:r w:rsidRPr="004A4B15">
        <w:tab/>
        <w:t>For paragraph</w:t>
      </w:r>
      <w:r w:rsidR="004A4B15">
        <w:t> </w:t>
      </w:r>
      <w:r w:rsidRPr="004A4B15">
        <w:t>74H(1</w:t>
      </w:r>
      <w:r w:rsidR="00564901" w:rsidRPr="004A4B15">
        <w:t>)(</w:t>
      </w:r>
      <w:r w:rsidRPr="004A4B15">
        <w:t>k) of the Act, the function is conferred upon CASA of determining, under subsection</w:t>
      </w:r>
      <w:r w:rsidR="004A4B15">
        <w:t> </w:t>
      </w:r>
      <w:r w:rsidRPr="004A4B15">
        <w:t>74G(1) of the Act, that a person has an adverse aviation security status.</w:t>
      </w:r>
    </w:p>
    <w:p w:rsidR="00D56687" w:rsidRPr="004A4B15" w:rsidRDefault="00D56687" w:rsidP="00564901">
      <w:pPr>
        <w:pStyle w:val="subsection"/>
      </w:pPr>
      <w:r w:rsidRPr="004A4B15">
        <w:tab/>
        <w:t>(3)</w:t>
      </w:r>
      <w:r w:rsidRPr="004A4B15">
        <w:tab/>
        <w:t>For paragraph</w:t>
      </w:r>
      <w:r w:rsidR="004A4B15">
        <w:t> </w:t>
      </w:r>
      <w:r w:rsidRPr="004A4B15">
        <w:t>74H(1</w:t>
      </w:r>
      <w:r w:rsidR="00564901" w:rsidRPr="004A4B15">
        <w:t>)(</w:t>
      </w:r>
      <w:r w:rsidRPr="004A4B15">
        <w:t xml:space="preserve">l) of the Act, the Director of CASA may delegate any or all of CASA’s functions and powers under this </w:t>
      </w:r>
      <w:r w:rsidR="00564901" w:rsidRPr="004A4B15">
        <w:t>Division</w:t>
      </w:r>
      <w:r w:rsidR="00D364ED" w:rsidRPr="004A4B15">
        <w:t xml:space="preserve"> </w:t>
      </w:r>
      <w:r w:rsidRPr="004A4B15">
        <w:t>to a person holding, or performing the duties of, an office or position within CASA that is at a level equivalent to that of an SES employee.</w:t>
      </w:r>
    </w:p>
    <w:p w:rsidR="00D56687" w:rsidRPr="004A4B15" w:rsidRDefault="00D56687" w:rsidP="00564901">
      <w:pPr>
        <w:pStyle w:val="subsection"/>
      </w:pPr>
      <w:r w:rsidRPr="004A4B15">
        <w:lastRenderedPageBreak/>
        <w:tab/>
        <w:t>(4)</w:t>
      </w:r>
      <w:r w:rsidRPr="004A4B15">
        <w:tab/>
        <w:t>For paragraphs 74H(1</w:t>
      </w:r>
      <w:r w:rsidR="00564901" w:rsidRPr="004A4B15">
        <w:t>)(</w:t>
      </w:r>
      <w:r w:rsidRPr="004A4B15">
        <w:t>k) and (m) of the Act, the following functions, incidental to the function referred to in subregulation</w:t>
      </w:r>
      <w:r w:rsidR="00183AC8" w:rsidRPr="004A4B15">
        <w:t> </w:t>
      </w:r>
      <w:r w:rsidRPr="004A4B15">
        <w:t>(2), are conferred upon CASA:</w:t>
      </w:r>
    </w:p>
    <w:p w:rsidR="00D56687" w:rsidRPr="004A4B15" w:rsidRDefault="00D56687" w:rsidP="00564901">
      <w:pPr>
        <w:pStyle w:val="paragraph"/>
      </w:pPr>
      <w:r w:rsidRPr="004A4B15">
        <w:tab/>
        <w:t>(a)</w:t>
      </w:r>
      <w:r w:rsidRPr="004A4B15">
        <w:tab/>
        <w:t>obtaining checks by the Australian Federal Police and</w:t>
      </w:r>
      <w:r w:rsidR="004647D7" w:rsidRPr="004A4B15">
        <w:t xml:space="preserve"> the Immigration Department</w:t>
      </w:r>
      <w:r w:rsidRPr="004A4B15">
        <w:t>, and security assessments, in relation to holders of, or applicants for, security designated authorisations;</w:t>
      </w:r>
    </w:p>
    <w:p w:rsidR="00D56687" w:rsidRPr="004A4B15" w:rsidRDefault="00D56687" w:rsidP="00564901">
      <w:pPr>
        <w:pStyle w:val="paragraph"/>
      </w:pPr>
      <w:r w:rsidRPr="004A4B15">
        <w:tab/>
        <w:t>(b)</w:t>
      </w:r>
      <w:r w:rsidRPr="004A4B15">
        <w:tab/>
        <w:t>assessing the results of those checks and assessments.</w:t>
      </w:r>
    </w:p>
    <w:p w:rsidR="00D56687" w:rsidRPr="004A4B15" w:rsidRDefault="00D56687" w:rsidP="00564901">
      <w:pPr>
        <w:pStyle w:val="ActHead5"/>
      </w:pPr>
      <w:bookmarkStart w:id="450" w:name="_Toc442693296"/>
      <w:r w:rsidRPr="004A4B15">
        <w:rPr>
          <w:rStyle w:val="CharSectno"/>
        </w:rPr>
        <w:t>6.56</w:t>
      </w:r>
      <w:r w:rsidR="00564901" w:rsidRPr="004A4B15">
        <w:t xml:space="preserve">  </w:t>
      </w:r>
      <w:r w:rsidRPr="004A4B15">
        <w:t>Request for aviation security status check</w:t>
      </w:r>
      <w:bookmarkEnd w:id="450"/>
    </w:p>
    <w:p w:rsidR="00D56687" w:rsidRPr="004A4B15" w:rsidRDefault="00D56687" w:rsidP="00564901">
      <w:pPr>
        <w:pStyle w:val="subsection"/>
      </w:pPr>
      <w:r w:rsidRPr="004A4B15">
        <w:tab/>
        <w:t>(1)</w:t>
      </w:r>
      <w:r w:rsidRPr="004A4B15">
        <w:tab/>
        <w:t>The holder of a security designated authorisation, or an applicant for such an authorisation, who is over 18 may request that an aviation security status check be carried out.</w:t>
      </w:r>
    </w:p>
    <w:p w:rsidR="00D56687" w:rsidRPr="004A4B15" w:rsidRDefault="00D56687" w:rsidP="00564901">
      <w:pPr>
        <w:pStyle w:val="subsection"/>
      </w:pPr>
      <w:r w:rsidRPr="004A4B15">
        <w:tab/>
        <w:t>(2)</w:t>
      </w:r>
      <w:r w:rsidRPr="004A4B15">
        <w:tab/>
        <w:t>The application:</w:t>
      </w:r>
    </w:p>
    <w:p w:rsidR="00D56687" w:rsidRPr="004A4B15" w:rsidRDefault="00D56687" w:rsidP="00564901">
      <w:pPr>
        <w:pStyle w:val="paragraph"/>
      </w:pPr>
      <w:r w:rsidRPr="004A4B15">
        <w:tab/>
        <w:t>(a)</w:t>
      </w:r>
      <w:r w:rsidRPr="004A4B15">
        <w:tab/>
        <w:t>must be in writing on the form approved by CASA for the purpose; and</w:t>
      </w:r>
    </w:p>
    <w:p w:rsidR="00D56687" w:rsidRPr="004A4B15" w:rsidRDefault="00D56687" w:rsidP="00564901">
      <w:pPr>
        <w:pStyle w:val="paragraph"/>
      </w:pPr>
      <w:r w:rsidRPr="004A4B15">
        <w:tab/>
        <w:t>(b)</w:t>
      </w:r>
      <w:r w:rsidRPr="004A4B15">
        <w:tab/>
        <w:t xml:space="preserve">must be accompanied by the applicable fee prescribed by the </w:t>
      </w:r>
      <w:r w:rsidRPr="004A4B15">
        <w:rPr>
          <w:i/>
        </w:rPr>
        <w:t>Civil Aviation (Fees) Regulations</w:t>
      </w:r>
      <w:r w:rsidR="004A4B15">
        <w:rPr>
          <w:i/>
        </w:rPr>
        <w:t> </w:t>
      </w:r>
      <w:r w:rsidRPr="004A4B15">
        <w:rPr>
          <w:i/>
        </w:rPr>
        <w:t>1995</w:t>
      </w:r>
      <w:r w:rsidRPr="004A4B15">
        <w:t>.</w:t>
      </w:r>
    </w:p>
    <w:p w:rsidR="00D56687" w:rsidRPr="004A4B15" w:rsidRDefault="00D56687" w:rsidP="00564901">
      <w:pPr>
        <w:pStyle w:val="ActHead5"/>
      </w:pPr>
      <w:bookmarkStart w:id="451" w:name="_Toc442693297"/>
      <w:r w:rsidRPr="004A4B15">
        <w:rPr>
          <w:rStyle w:val="CharSectno"/>
        </w:rPr>
        <w:t>6.56A</w:t>
      </w:r>
      <w:r w:rsidR="00564901" w:rsidRPr="004A4B15">
        <w:t xml:space="preserve">  </w:t>
      </w:r>
      <w:r w:rsidRPr="004A4B15">
        <w:t>Authorisation of certain disclosures of personal information</w:t>
      </w:r>
      <w:bookmarkEnd w:id="451"/>
    </w:p>
    <w:p w:rsidR="00D56687" w:rsidRPr="004A4B15" w:rsidRDefault="00D56687" w:rsidP="00564901">
      <w:pPr>
        <w:pStyle w:val="subsection"/>
      </w:pPr>
      <w:r w:rsidRPr="004A4B15">
        <w:tab/>
        <w:t>(1)</w:t>
      </w:r>
      <w:r w:rsidRPr="004A4B15">
        <w:tab/>
        <w:t>For the purpose of carrying out an aviation security status check in relation to a person, CASA and the Department are authorised to disclose personal information about the person to the following:</w:t>
      </w:r>
    </w:p>
    <w:p w:rsidR="00D56687" w:rsidRPr="004A4B15" w:rsidRDefault="00D56687" w:rsidP="00564901">
      <w:pPr>
        <w:pStyle w:val="paragraph"/>
      </w:pPr>
      <w:r w:rsidRPr="004A4B15">
        <w:tab/>
        <w:t>(a)</w:t>
      </w:r>
      <w:r w:rsidRPr="004A4B15">
        <w:tab/>
        <w:t>the Australian Federal Police;</w:t>
      </w:r>
    </w:p>
    <w:p w:rsidR="00D56687" w:rsidRPr="004A4B15" w:rsidRDefault="00D56687" w:rsidP="00564901">
      <w:pPr>
        <w:pStyle w:val="paragraph"/>
      </w:pPr>
      <w:r w:rsidRPr="004A4B15">
        <w:tab/>
        <w:t>(b)</w:t>
      </w:r>
      <w:r w:rsidRPr="004A4B15">
        <w:tab/>
      </w:r>
      <w:r w:rsidR="004647D7" w:rsidRPr="004A4B15">
        <w:t>the Immigration Department</w:t>
      </w:r>
      <w:r w:rsidRPr="004A4B15">
        <w:t>;</w:t>
      </w:r>
    </w:p>
    <w:p w:rsidR="00D56687" w:rsidRPr="004A4B15" w:rsidRDefault="00D56687" w:rsidP="00564901">
      <w:pPr>
        <w:pStyle w:val="paragraph"/>
      </w:pPr>
      <w:r w:rsidRPr="004A4B15">
        <w:tab/>
        <w:t>(c)</w:t>
      </w:r>
      <w:r w:rsidRPr="004A4B15">
        <w:tab/>
        <w:t>the Australian Security Intelligence Organisation.</w:t>
      </w:r>
    </w:p>
    <w:p w:rsidR="00D56687" w:rsidRPr="004A4B15" w:rsidRDefault="00D56687" w:rsidP="00564901">
      <w:pPr>
        <w:pStyle w:val="subsection"/>
      </w:pPr>
      <w:r w:rsidRPr="004A4B15">
        <w:tab/>
        <w:t>(2)</w:t>
      </w:r>
      <w:r w:rsidRPr="004A4B15">
        <w:tab/>
        <w:t>For that purpose, the Australian Federal Police is authorised to disclose personal information about the person to the police force or police service of each State and Territory.</w:t>
      </w:r>
    </w:p>
    <w:p w:rsidR="00D56687" w:rsidRPr="004A4B15" w:rsidRDefault="00D56687" w:rsidP="00564901">
      <w:pPr>
        <w:pStyle w:val="subsection"/>
      </w:pPr>
      <w:r w:rsidRPr="004A4B15">
        <w:tab/>
        <w:t>(3)</w:t>
      </w:r>
      <w:r w:rsidRPr="004A4B15">
        <w:tab/>
        <w:t>For the purpose of enabling CASA or the Secretary to determine a person’s aviation security status:</w:t>
      </w:r>
    </w:p>
    <w:p w:rsidR="00D56687" w:rsidRPr="004A4B15" w:rsidRDefault="00D56687" w:rsidP="00564901">
      <w:pPr>
        <w:pStyle w:val="paragraph"/>
      </w:pPr>
      <w:r w:rsidRPr="004A4B15">
        <w:lastRenderedPageBreak/>
        <w:tab/>
        <w:t>(a)</w:t>
      </w:r>
      <w:r w:rsidRPr="004A4B15">
        <w:tab/>
        <w:t xml:space="preserve">each agency mentioned in </w:t>
      </w:r>
      <w:r w:rsidR="004A4B15">
        <w:t>paragraphs (</w:t>
      </w:r>
      <w:r w:rsidRPr="004A4B15">
        <w:t>1</w:t>
      </w:r>
      <w:r w:rsidR="00564901" w:rsidRPr="004A4B15">
        <w:t>)(</w:t>
      </w:r>
      <w:r w:rsidRPr="004A4B15">
        <w:t>a), (b) and (c) is authorised to disclose personal information about the person to CASA and the Department; and</w:t>
      </w:r>
    </w:p>
    <w:p w:rsidR="00D56687" w:rsidRPr="004A4B15" w:rsidRDefault="00D56687" w:rsidP="00564901">
      <w:pPr>
        <w:pStyle w:val="paragraph"/>
      </w:pPr>
      <w:r w:rsidRPr="004A4B15">
        <w:tab/>
        <w:t>(b)</w:t>
      </w:r>
      <w:r w:rsidRPr="004A4B15">
        <w:tab/>
        <w:t>the police force or police service of each State and Territory is authorised to disclose personal information about the person to the Australian Federal Police.</w:t>
      </w:r>
    </w:p>
    <w:p w:rsidR="00D56687" w:rsidRPr="004A4B15" w:rsidRDefault="00D56687" w:rsidP="00564901">
      <w:pPr>
        <w:pStyle w:val="ActHead5"/>
      </w:pPr>
      <w:bookmarkStart w:id="452" w:name="_Toc442693298"/>
      <w:r w:rsidRPr="004A4B15">
        <w:rPr>
          <w:rStyle w:val="CharSectno"/>
        </w:rPr>
        <w:t>6.57</w:t>
      </w:r>
      <w:r w:rsidR="00564901" w:rsidRPr="004A4B15">
        <w:t xml:space="preserve">  </w:t>
      </w:r>
      <w:r w:rsidRPr="004A4B15">
        <w:t>Flight crew licences etc</w:t>
      </w:r>
      <w:r w:rsidR="00564901" w:rsidRPr="004A4B15">
        <w:t>—</w:t>
      </w:r>
      <w:r w:rsidRPr="004A4B15">
        <w:t>requirements in relation to issue</w:t>
      </w:r>
      <w:bookmarkEnd w:id="452"/>
    </w:p>
    <w:p w:rsidR="00D56687" w:rsidRPr="004A4B15" w:rsidRDefault="00D56687" w:rsidP="00564901">
      <w:pPr>
        <w:pStyle w:val="subsection"/>
      </w:pPr>
      <w:r w:rsidRPr="004A4B15">
        <w:tab/>
        <w:t>(1)</w:t>
      </w:r>
      <w:r w:rsidRPr="004A4B15">
        <w:tab/>
        <w:t xml:space="preserve">Despite anything in regulations under the </w:t>
      </w:r>
      <w:r w:rsidRPr="004A4B15">
        <w:rPr>
          <w:i/>
        </w:rPr>
        <w:t>Civil Aviation Act 1988</w:t>
      </w:r>
      <w:r w:rsidRPr="004A4B15">
        <w:t>, and subject to subregulations (2) and (3), CASA is not to issue a security designated authorisation to a person unless:</w:t>
      </w:r>
    </w:p>
    <w:p w:rsidR="00D56687" w:rsidRPr="004A4B15" w:rsidRDefault="00D56687" w:rsidP="00564901">
      <w:pPr>
        <w:pStyle w:val="paragraph"/>
      </w:pPr>
      <w:r w:rsidRPr="004A4B15">
        <w:tab/>
        <w:t>(a)</w:t>
      </w:r>
      <w:r w:rsidRPr="004A4B15">
        <w:tab/>
        <w:t>the person has verified his or her identity by showing CASA:</w:t>
      </w:r>
    </w:p>
    <w:p w:rsidR="00D56687" w:rsidRPr="004A4B15" w:rsidRDefault="00D56687" w:rsidP="00564901">
      <w:pPr>
        <w:pStyle w:val="paragraphsub"/>
      </w:pPr>
      <w:r w:rsidRPr="004A4B15">
        <w:tab/>
        <w:t>(i)</w:t>
      </w:r>
      <w:r w:rsidRPr="004A4B15">
        <w:tab/>
        <w:t>a primary identification document; and</w:t>
      </w:r>
    </w:p>
    <w:p w:rsidR="00D56687" w:rsidRPr="004A4B15" w:rsidRDefault="00D56687" w:rsidP="00564901">
      <w:pPr>
        <w:pStyle w:val="paragraphsub"/>
      </w:pPr>
      <w:r w:rsidRPr="004A4B15">
        <w:tab/>
        <w:t>(ii)</w:t>
      </w:r>
      <w:r w:rsidRPr="004A4B15">
        <w:tab/>
        <w:t>either:</w:t>
      </w:r>
    </w:p>
    <w:p w:rsidR="00D56687" w:rsidRPr="004A4B15" w:rsidRDefault="00D56687" w:rsidP="00564901">
      <w:pPr>
        <w:pStyle w:val="paragraphsub-sub"/>
      </w:pPr>
      <w:r w:rsidRPr="004A4B15">
        <w:tab/>
        <w:t>(A)</w:t>
      </w:r>
      <w:r w:rsidRPr="004A4B15">
        <w:tab/>
        <w:t>a secondary identification document; or</w:t>
      </w:r>
    </w:p>
    <w:p w:rsidR="00D56687" w:rsidRPr="004A4B15" w:rsidRDefault="00D56687" w:rsidP="00564901">
      <w:pPr>
        <w:pStyle w:val="paragraphsub-sub"/>
      </w:pPr>
      <w:r w:rsidRPr="004A4B15">
        <w:tab/>
        <w:t>(B)</w:t>
      </w:r>
      <w:r w:rsidRPr="004A4B15">
        <w:tab/>
        <w:t>2 tertiary identification documents; and</w:t>
      </w:r>
    </w:p>
    <w:p w:rsidR="00D56687" w:rsidRPr="004A4B15" w:rsidRDefault="00D56687" w:rsidP="00564901">
      <w:pPr>
        <w:pStyle w:val="paragraph"/>
      </w:pPr>
      <w:r w:rsidRPr="004A4B15">
        <w:tab/>
        <w:t>(b)</w:t>
      </w:r>
      <w:r w:rsidRPr="004A4B15">
        <w:tab/>
        <w:t>either:</w:t>
      </w:r>
    </w:p>
    <w:p w:rsidR="00D56687" w:rsidRPr="004A4B15" w:rsidRDefault="00D56687" w:rsidP="00564901">
      <w:pPr>
        <w:pStyle w:val="paragraphsub"/>
      </w:pPr>
      <w:r w:rsidRPr="004A4B15">
        <w:tab/>
        <w:t>(i)</w:t>
      </w:r>
      <w:r w:rsidRPr="004A4B15">
        <w:tab/>
        <w:t>he or she has shown CASA his or her Australian birth certificate, Australian passport or Australian naturalisation certificate; or</w:t>
      </w:r>
    </w:p>
    <w:p w:rsidR="00D56687" w:rsidRPr="004A4B15" w:rsidRDefault="00D56687" w:rsidP="00564901">
      <w:pPr>
        <w:pStyle w:val="paragraphsub"/>
      </w:pPr>
      <w:r w:rsidRPr="004A4B15">
        <w:tab/>
        <w:t>(ii)</w:t>
      </w:r>
      <w:r w:rsidRPr="004A4B15">
        <w:tab/>
        <w:t>CASA is satisfied that he or she is not an unlawful non</w:t>
      </w:r>
      <w:r w:rsidR="004A4B15">
        <w:noBreakHyphen/>
      </w:r>
      <w:r w:rsidRPr="004A4B15">
        <w:t>citizen; and</w:t>
      </w:r>
    </w:p>
    <w:p w:rsidR="00D56687" w:rsidRPr="004A4B15" w:rsidRDefault="00D56687" w:rsidP="00564901">
      <w:pPr>
        <w:pStyle w:val="paragraph"/>
      </w:pPr>
      <w:r w:rsidRPr="004A4B15">
        <w:tab/>
        <w:t>(c)</w:t>
      </w:r>
      <w:r w:rsidRPr="004A4B15">
        <w:tab/>
        <w:t>an aviation security status check has shown that the person does not have an adverse criminal record; and</w:t>
      </w:r>
    </w:p>
    <w:p w:rsidR="00D56687" w:rsidRPr="004A4B15" w:rsidRDefault="00D56687" w:rsidP="00564901">
      <w:pPr>
        <w:pStyle w:val="paragraph"/>
      </w:pPr>
      <w:r w:rsidRPr="004A4B15">
        <w:tab/>
        <w:t>(d)</w:t>
      </w:r>
      <w:r w:rsidRPr="004A4B15">
        <w:tab/>
        <w:t>CASA has been notified in writing that a security assessment of the person has been made, and is not adverse or qualified.</w:t>
      </w:r>
    </w:p>
    <w:p w:rsidR="00D56687" w:rsidRPr="004A4B15" w:rsidRDefault="00564901" w:rsidP="00564901">
      <w:pPr>
        <w:pStyle w:val="notetext"/>
      </w:pPr>
      <w:r w:rsidRPr="004A4B15">
        <w:t>Note:</w:t>
      </w:r>
      <w:r w:rsidRPr="004A4B15">
        <w:tab/>
      </w:r>
      <w:r w:rsidR="00D56687" w:rsidRPr="004A4B15">
        <w:t>If the Secretary has determined that the person has an adverse aviation security status, CASA must refuse the application</w:t>
      </w:r>
      <w:r w:rsidRPr="004A4B15">
        <w:t>—</w:t>
      </w:r>
      <w:r w:rsidR="00D56687" w:rsidRPr="004A4B15">
        <w:t>see the Act, section</w:t>
      </w:r>
      <w:r w:rsidR="004A4B15">
        <w:t> </w:t>
      </w:r>
      <w:r w:rsidR="00D56687" w:rsidRPr="004A4B15">
        <w:t>74G.</w:t>
      </w:r>
    </w:p>
    <w:p w:rsidR="00D56687" w:rsidRPr="004A4B15" w:rsidRDefault="00D56687" w:rsidP="00564901">
      <w:pPr>
        <w:pStyle w:val="subsection"/>
      </w:pPr>
      <w:r w:rsidRPr="004A4B15">
        <w:tab/>
        <w:t>(2)</w:t>
      </w:r>
      <w:r w:rsidRPr="004A4B15">
        <w:tab/>
        <w:t xml:space="preserve">In the case of a person who is under 18, CASA may issue the authorisation to him or her despite </w:t>
      </w:r>
      <w:r w:rsidR="004A4B15">
        <w:t>paragraphs (</w:t>
      </w:r>
      <w:r w:rsidRPr="004A4B15">
        <w:t>1</w:t>
      </w:r>
      <w:r w:rsidR="00564901" w:rsidRPr="004A4B15">
        <w:t>)(</w:t>
      </w:r>
      <w:r w:rsidRPr="004A4B15">
        <w:t xml:space="preserve">c) and (d) if he or she meets the criteria in </w:t>
      </w:r>
      <w:r w:rsidR="004A4B15">
        <w:t>paragraphs (</w:t>
      </w:r>
      <w:r w:rsidRPr="004A4B15">
        <w:t>1</w:t>
      </w:r>
      <w:r w:rsidR="00564901" w:rsidRPr="004A4B15">
        <w:t>)(</w:t>
      </w:r>
      <w:r w:rsidRPr="004A4B15">
        <w:t>a) and (b).</w:t>
      </w:r>
    </w:p>
    <w:p w:rsidR="00D56687" w:rsidRPr="004A4B15" w:rsidRDefault="00D56687" w:rsidP="00564901">
      <w:pPr>
        <w:pStyle w:val="subsection"/>
      </w:pPr>
      <w:r w:rsidRPr="004A4B15">
        <w:tab/>
        <w:t>(3)</w:t>
      </w:r>
      <w:r w:rsidRPr="004A4B15">
        <w:tab/>
        <w:t xml:space="preserve">In the case of a person who holds an ASIC that is less than </w:t>
      </w:r>
      <w:r w:rsidRPr="004A4B15">
        <w:br/>
        <w:t>2 years old, CASA may issue the authorisation to him or her despite anything in subregulation</w:t>
      </w:r>
      <w:r w:rsidR="00183AC8" w:rsidRPr="004A4B15">
        <w:t> </w:t>
      </w:r>
      <w:r w:rsidRPr="004A4B15">
        <w:t>(1).</w:t>
      </w:r>
    </w:p>
    <w:p w:rsidR="00D56687" w:rsidRPr="004A4B15" w:rsidRDefault="00D56687" w:rsidP="00564901">
      <w:pPr>
        <w:pStyle w:val="subsection"/>
      </w:pPr>
      <w:r w:rsidRPr="004A4B15">
        <w:lastRenderedPageBreak/>
        <w:tab/>
        <w:t>(4)</w:t>
      </w:r>
      <w:r w:rsidRPr="004A4B15">
        <w:tab/>
        <w:t xml:space="preserve">For </w:t>
      </w:r>
      <w:r w:rsidR="004A4B15">
        <w:t>paragraph (</w:t>
      </w:r>
      <w:r w:rsidRPr="004A4B15">
        <w:t>1</w:t>
      </w:r>
      <w:r w:rsidR="00564901" w:rsidRPr="004A4B15">
        <w:t>)(</w:t>
      </w:r>
      <w:r w:rsidRPr="004A4B15">
        <w:t xml:space="preserve">c), a person has an </w:t>
      </w:r>
      <w:r w:rsidRPr="004A4B15">
        <w:rPr>
          <w:b/>
          <w:bCs/>
          <w:i/>
          <w:iCs/>
        </w:rPr>
        <w:t>adverse criminal record</w:t>
      </w:r>
      <w:r w:rsidRPr="004A4B15">
        <w:t xml:space="preserve"> if he or she:</w:t>
      </w:r>
    </w:p>
    <w:p w:rsidR="00D56687" w:rsidRPr="004A4B15" w:rsidRDefault="00D56687" w:rsidP="00564901">
      <w:pPr>
        <w:pStyle w:val="paragraph"/>
      </w:pPr>
      <w:r w:rsidRPr="004A4B15">
        <w:tab/>
        <w:t>(a)</w:t>
      </w:r>
      <w:r w:rsidRPr="004A4B15">
        <w:tab/>
        <w:t>is, after 10</w:t>
      </w:r>
      <w:r w:rsidR="004A4B15">
        <w:t> </w:t>
      </w:r>
      <w:r w:rsidRPr="004A4B15">
        <w:t>March 2005, convicted of an aviation</w:t>
      </w:r>
      <w:r w:rsidR="004A4B15">
        <w:noBreakHyphen/>
      </w:r>
      <w:r w:rsidRPr="004A4B15">
        <w:t>security</w:t>
      </w:r>
      <w:r w:rsidR="004A4B15">
        <w:noBreakHyphen/>
      </w:r>
      <w:r w:rsidRPr="004A4B15">
        <w:t xml:space="preserve"> relevant offence (other than an offence against </w:t>
      </w:r>
      <w:r w:rsidR="00564901" w:rsidRPr="004A4B15">
        <w:t>Part</w:t>
      </w:r>
      <w:r w:rsidR="004A4B15">
        <w:t> </w:t>
      </w:r>
      <w:r w:rsidRPr="004A4B15">
        <w:t xml:space="preserve">2 of the </w:t>
      </w:r>
      <w:r w:rsidRPr="004A4B15">
        <w:rPr>
          <w:i/>
        </w:rPr>
        <w:t>Crimes (Aviation) Act 1991</w:t>
      </w:r>
      <w:r w:rsidRPr="004A4B15">
        <w:t xml:space="preserve"> or </w:t>
      </w:r>
      <w:r w:rsidR="00564901" w:rsidRPr="004A4B15">
        <w:t>Part</w:t>
      </w:r>
      <w:r w:rsidR="004A4B15">
        <w:t> </w:t>
      </w:r>
      <w:r w:rsidRPr="004A4B15">
        <w:t xml:space="preserve">5.3 of the </w:t>
      </w:r>
      <w:r w:rsidRPr="004A4B15">
        <w:rPr>
          <w:i/>
        </w:rPr>
        <w:t>Criminal Code</w:t>
      </w:r>
      <w:r w:rsidRPr="004A4B15">
        <w:t>) and sentenced to imprisonment; or</w:t>
      </w:r>
    </w:p>
    <w:p w:rsidR="00D56687" w:rsidRPr="004A4B15" w:rsidRDefault="00D56687" w:rsidP="00564901">
      <w:pPr>
        <w:pStyle w:val="paragraph"/>
      </w:pPr>
      <w:r w:rsidRPr="004A4B15">
        <w:tab/>
        <w:t>(b)</w:t>
      </w:r>
      <w:r w:rsidRPr="004A4B15">
        <w:tab/>
        <w:t xml:space="preserve">is convicted of an offence against </w:t>
      </w:r>
      <w:r w:rsidR="00564901" w:rsidRPr="004A4B15">
        <w:t>Part</w:t>
      </w:r>
      <w:r w:rsidR="004A4B15">
        <w:t> </w:t>
      </w:r>
      <w:r w:rsidRPr="004A4B15">
        <w:t xml:space="preserve">2 of the </w:t>
      </w:r>
      <w:r w:rsidRPr="004A4B15">
        <w:rPr>
          <w:i/>
        </w:rPr>
        <w:t>Crimes (Aviation) Act 1991</w:t>
      </w:r>
      <w:r w:rsidRPr="004A4B15">
        <w:t xml:space="preserve"> or </w:t>
      </w:r>
      <w:r w:rsidR="00564901" w:rsidRPr="004A4B15">
        <w:t>Part</w:t>
      </w:r>
      <w:r w:rsidR="004A4B15">
        <w:t> </w:t>
      </w:r>
      <w:r w:rsidRPr="004A4B15">
        <w:t xml:space="preserve">5.3 of the </w:t>
      </w:r>
      <w:r w:rsidRPr="004A4B15">
        <w:rPr>
          <w:i/>
        </w:rPr>
        <w:t>Criminal Code</w:t>
      </w:r>
      <w:r w:rsidRPr="004A4B15">
        <w:t xml:space="preserve"> and sentenced to imprisonment.</w:t>
      </w:r>
    </w:p>
    <w:p w:rsidR="00D56687" w:rsidRPr="004A4B15" w:rsidRDefault="00D56687" w:rsidP="00564901">
      <w:pPr>
        <w:pStyle w:val="ActHead5"/>
      </w:pPr>
      <w:bookmarkStart w:id="453" w:name="_Toc442693299"/>
      <w:r w:rsidRPr="004A4B15">
        <w:rPr>
          <w:rStyle w:val="CharSectno"/>
        </w:rPr>
        <w:t>6.58</w:t>
      </w:r>
      <w:r w:rsidR="00564901" w:rsidRPr="004A4B15">
        <w:t xml:space="preserve">  </w:t>
      </w:r>
      <w:r w:rsidRPr="004A4B15">
        <w:t>Secretary’s determination whether a person has adverse aviation security status</w:t>
      </w:r>
      <w:bookmarkEnd w:id="453"/>
    </w:p>
    <w:p w:rsidR="00D56687" w:rsidRPr="004A4B15" w:rsidRDefault="00D56687" w:rsidP="00564901">
      <w:pPr>
        <w:pStyle w:val="subsection"/>
      </w:pPr>
      <w:r w:rsidRPr="004A4B15">
        <w:tab/>
        <w:t>(1)</w:t>
      </w:r>
      <w:r w:rsidRPr="004A4B15">
        <w:tab/>
        <w:t>This regulation sets out what the Secretary must consider in determining that a person has, or does not have, an adverse aviation security status.</w:t>
      </w:r>
    </w:p>
    <w:p w:rsidR="00D56687" w:rsidRPr="004A4B15" w:rsidRDefault="00D56687" w:rsidP="00564901">
      <w:pPr>
        <w:pStyle w:val="subsection"/>
      </w:pPr>
      <w:r w:rsidRPr="004A4B15">
        <w:tab/>
        <w:t>(2)</w:t>
      </w:r>
      <w:r w:rsidRPr="004A4B15">
        <w:tab/>
        <w:t>If the person is an unlawful non</w:t>
      </w:r>
      <w:r w:rsidR="004A4B15">
        <w:noBreakHyphen/>
      </w:r>
      <w:r w:rsidRPr="004A4B15">
        <w:t>citizen, the Secretary must determine that the person has an adverse aviation security status.</w:t>
      </w:r>
    </w:p>
    <w:p w:rsidR="00D56687" w:rsidRPr="004A4B15" w:rsidRDefault="00D56687" w:rsidP="00564901">
      <w:pPr>
        <w:pStyle w:val="subsection"/>
      </w:pPr>
      <w:r w:rsidRPr="004A4B15">
        <w:tab/>
        <w:t>(3)</w:t>
      </w:r>
      <w:r w:rsidRPr="004A4B15">
        <w:tab/>
        <w:t>If a security assessment of the person was adverse, the Secretary must determine that the person has an adverse aviation security status.</w:t>
      </w:r>
    </w:p>
    <w:p w:rsidR="00D56687" w:rsidRPr="004A4B15" w:rsidRDefault="00564901" w:rsidP="00564901">
      <w:pPr>
        <w:pStyle w:val="notetext"/>
      </w:pPr>
      <w:r w:rsidRPr="004A4B15">
        <w:t>Note:</w:t>
      </w:r>
      <w:r w:rsidRPr="004A4B15">
        <w:tab/>
      </w:r>
      <w:r w:rsidR="00D56687" w:rsidRPr="004A4B15">
        <w:t>If an adverse or qualified security assessment about a person is provided to a Commonwealth body, the body must notify the person in writing within 14 days (including a copy of the assessment) and must notify him or her how to apply to the Administrative Appeals Tribunal for review of the assessment</w:t>
      </w:r>
      <w:r w:rsidRPr="004A4B15">
        <w:t>—</w:t>
      </w:r>
      <w:r w:rsidR="00D56687" w:rsidRPr="004A4B15">
        <w:t xml:space="preserve">see the </w:t>
      </w:r>
      <w:r w:rsidR="00D56687" w:rsidRPr="004A4B15">
        <w:rPr>
          <w:i/>
        </w:rPr>
        <w:t>Australian Security Intelligence Organisation Act 1979</w:t>
      </w:r>
      <w:r w:rsidR="00D56687" w:rsidRPr="004A4B15">
        <w:t>, section</w:t>
      </w:r>
      <w:r w:rsidR="004A4B15">
        <w:t> </w:t>
      </w:r>
      <w:r w:rsidR="00D56687" w:rsidRPr="004A4B15">
        <w:t>38.</w:t>
      </w:r>
    </w:p>
    <w:p w:rsidR="00D56687" w:rsidRPr="004A4B15" w:rsidRDefault="00D56687" w:rsidP="00564901">
      <w:pPr>
        <w:pStyle w:val="subsection"/>
      </w:pPr>
      <w:r w:rsidRPr="004A4B15">
        <w:tab/>
        <w:t>(4)</w:t>
      </w:r>
      <w:r w:rsidRPr="004A4B15">
        <w:tab/>
        <w:t>If a security assessment of the person was qualified, the Secretary must consider the reasons for the assessment being qualified, and whether the holding of a security designated authorisation by the person would constitute a threat to aviation security.</w:t>
      </w:r>
    </w:p>
    <w:p w:rsidR="00D56687" w:rsidRPr="004A4B15" w:rsidRDefault="00D56687" w:rsidP="00564901">
      <w:pPr>
        <w:pStyle w:val="subsection"/>
      </w:pPr>
      <w:r w:rsidRPr="004A4B15">
        <w:tab/>
        <w:t>(5)</w:t>
      </w:r>
      <w:r w:rsidRPr="004A4B15">
        <w:tab/>
        <w:t>If the person has an adverse criminal record (within the meaning given by subregulation</w:t>
      </w:r>
      <w:r w:rsidR="004A4B15">
        <w:t> </w:t>
      </w:r>
      <w:r w:rsidRPr="004A4B15">
        <w:rPr>
          <w:noProof/>
        </w:rPr>
        <w:t>6</w:t>
      </w:r>
      <w:r w:rsidRPr="004A4B15">
        <w:t>.</w:t>
      </w:r>
      <w:r w:rsidRPr="004A4B15">
        <w:rPr>
          <w:noProof/>
        </w:rPr>
        <w:t>57</w:t>
      </w:r>
      <w:r w:rsidRPr="004A4B15">
        <w:t>(4)), the Secretary must consider:</w:t>
      </w:r>
    </w:p>
    <w:p w:rsidR="00D56687" w:rsidRPr="004A4B15" w:rsidRDefault="00D56687" w:rsidP="00564901">
      <w:pPr>
        <w:pStyle w:val="paragraph"/>
      </w:pPr>
      <w:r w:rsidRPr="004A4B15">
        <w:tab/>
        <w:t>(a)</w:t>
      </w:r>
      <w:r w:rsidRPr="004A4B15">
        <w:tab/>
        <w:t>the nature of the offence the person was convicted of; and</w:t>
      </w:r>
    </w:p>
    <w:p w:rsidR="00D56687" w:rsidRPr="004A4B15" w:rsidRDefault="00D56687" w:rsidP="00564901">
      <w:pPr>
        <w:pStyle w:val="paragraph"/>
      </w:pPr>
      <w:r w:rsidRPr="004A4B15">
        <w:tab/>
        <w:t>(b)</w:t>
      </w:r>
      <w:r w:rsidRPr="004A4B15">
        <w:tab/>
        <w:t>the length of the term of imprisonment imposed on him or her; and</w:t>
      </w:r>
    </w:p>
    <w:p w:rsidR="00D56687" w:rsidRPr="004A4B15" w:rsidRDefault="00D56687" w:rsidP="00564901">
      <w:pPr>
        <w:pStyle w:val="paragraph"/>
      </w:pPr>
      <w:r w:rsidRPr="004A4B15">
        <w:lastRenderedPageBreak/>
        <w:tab/>
        <w:t>(c)</w:t>
      </w:r>
      <w:r w:rsidRPr="004A4B15">
        <w:tab/>
        <w:t>if he or she has served the term, or part of the term</w:t>
      </w:r>
      <w:r w:rsidR="00564901" w:rsidRPr="004A4B15">
        <w:t>—</w:t>
      </w:r>
      <w:r w:rsidRPr="004A4B15">
        <w:t>how long it is, and his or her conduct and employment history, since he or she did so; and</w:t>
      </w:r>
    </w:p>
    <w:p w:rsidR="00D56687" w:rsidRPr="004A4B15" w:rsidRDefault="00D56687" w:rsidP="00564901">
      <w:pPr>
        <w:pStyle w:val="paragraph"/>
      </w:pPr>
      <w:r w:rsidRPr="004A4B15">
        <w:tab/>
        <w:t>(d)</w:t>
      </w:r>
      <w:r w:rsidRPr="004A4B15">
        <w:tab/>
        <w:t>if the whole of the sentence was suspended</w:t>
      </w:r>
      <w:r w:rsidR="00564901" w:rsidRPr="004A4B15">
        <w:t>—</w:t>
      </w:r>
      <w:r w:rsidRPr="004A4B15">
        <w:t>how long the sentence is, and his or her conduct and employment history, since the sentence was imposed; and</w:t>
      </w:r>
    </w:p>
    <w:p w:rsidR="00D56687" w:rsidRPr="004A4B15" w:rsidRDefault="00D56687" w:rsidP="00564901">
      <w:pPr>
        <w:pStyle w:val="paragraph"/>
      </w:pPr>
      <w:r w:rsidRPr="004A4B15">
        <w:tab/>
        <w:t>(e)</w:t>
      </w:r>
      <w:r w:rsidRPr="004A4B15">
        <w:tab/>
        <w:t>anything else relevant that the Secretary knows about.</w:t>
      </w:r>
    </w:p>
    <w:p w:rsidR="00D56687" w:rsidRPr="004A4B15" w:rsidRDefault="00D56687" w:rsidP="00564901">
      <w:pPr>
        <w:pStyle w:val="ActHead5"/>
      </w:pPr>
      <w:bookmarkStart w:id="454" w:name="_Toc442693300"/>
      <w:r w:rsidRPr="004A4B15">
        <w:rPr>
          <w:rStyle w:val="CharSectno"/>
        </w:rPr>
        <w:t>6.58A</w:t>
      </w:r>
      <w:r w:rsidR="00564901" w:rsidRPr="004A4B15">
        <w:t xml:space="preserve">  </w:t>
      </w:r>
      <w:r w:rsidRPr="004A4B15">
        <w:t>Matters to which CASA must have regard in determining aviation security status</w:t>
      </w:r>
      <w:bookmarkEnd w:id="454"/>
    </w:p>
    <w:p w:rsidR="00D56687" w:rsidRPr="004A4B15" w:rsidRDefault="00D56687" w:rsidP="00564901">
      <w:pPr>
        <w:pStyle w:val="subsection"/>
      </w:pPr>
      <w:r w:rsidRPr="004A4B15">
        <w:tab/>
        <w:t>(1)</w:t>
      </w:r>
      <w:r w:rsidRPr="004A4B15">
        <w:tab/>
        <w:t>Regulation</w:t>
      </w:r>
      <w:r w:rsidR="004A4B15">
        <w:t> </w:t>
      </w:r>
      <w:r w:rsidRPr="004A4B15">
        <w:t>6.58 has effect in relation to the determination by CASA of a person’s aviation security status as if each reference in that regulation to the Secretary were a reference to CASA.</w:t>
      </w:r>
    </w:p>
    <w:p w:rsidR="00D56687" w:rsidRPr="004A4B15" w:rsidRDefault="00D56687" w:rsidP="00564901">
      <w:pPr>
        <w:pStyle w:val="subsection"/>
      </w:pPr>
      <w:r w:rsidRPr="004A4B15">
        <w:tab/>
        <w:t>(2)</w:t>
      </w:r>
      <w:r w:rsidRPr="004A4B15">
        <w:tab/>
        <w:t>In the interests of consistent decision</w:t>
      </w:r>
      <w:r w:rsidR="004A4B15">
        <w:noBreakHyphen/>
      </w:r>
      <w:r w:rsidRPr="004A4B15">
        <w:t>making, the Secretary may give advice or directions in writing as to principles or policies to be followed in determining whether a person who has an adverse criminal record, or is the subject of a qualified security assessment, has an adverse aviation security status.</w:t>
      </w:r>
    </w:p>
    <w:p w:rsidR="00D56687" w:rsidRPr="004A4B15" w:rsidRDefault="00D56687" w:rsidP="00564901">
      <w:pPr>
        <w:pStyle w:val="subsection"/>
      </w:pPr>
      <w:r w:rsidRPr="004A4B15">
        <w:tab/>
        <w:t>(3)</w:t>
      </w:r>
      <w:r w:rsidRPr="004A4B15">
        <w:tab/>
        <w:t>In determining whether such a person has an adverse aviation security status, CASA must have regard to any such advice or directions of the Secretary.</w:t>
      </w:r>
    </w:p>
    <w:p w:rsidR="00D56687" w:rsidRPr="004A4B15" w:rsidRDefault="00D56687" w:rsidP="00564901">
      <w:pPr>
        <w:pStyle w:val="ActHead5"/>
      </w:pPr>
      <w:bookmarkStart w:id="455" w:name="_Toc442693301"/>
      <w:r w:rsidRPr="004A4B15">
        <w:rPr>
          <w:rStyle w:val="CharSectno"/>
        </w:rPr>
        <w:t>6.58B</w:t>
      </w:r>
      <w:r w:rsidR="00564901" w:rsidRPr="004A4B15">
        <w:t xml:space="preserve">  </w:t>
      </w:r>
      <w:r w:rsidRPr="004A4B15">
        <w:t>Notice by CASA of certain decisions</w:t>
      </w:r>
      <w:bookmarkEnd w:id="455"/>
    </w:p>
    <w:p w:rsidR="00D56687" w:rsidRPr="004A4B15" w:rsidRDefault="00D56687" w:rsidP="00564901">
      <w:pPr>
        <w:pStyle w:val="subsection"/>
      </w:pPr>
      <w:r w:rsidRPr="004A4B15">
        <w:tab/>
      </w:r>
      <w:r w:rsidRPr="004A4B15">
        <w:tab/>
        <w:t>If CASA determines that a person has an adverse aviation security status, CASA must inform the Secretary of:</w:t>
      </w:r>
    </w:p>
    <w:p w:rsidR="00D56687" w:rsidRPr="004A4B15" w:rsidRDefault="00D56687" w:rsidP="00564901">
      <w:pPr>
        <w:pStyle w:val="paragraph"/>
      </w:pPr>
      <w:r w:rsidRPr="004A4B15">
        <w:tab/>
        <w:t>(a)</w:t>
      </w:r>
      <w:r w:rsidRPr="004A4B15">
        <w:tab/>
        <w:t>the person’s name; and</w:t>
      </w:r>
    </w:p>
    <w:p w:rsidR="00D56687" w:rsidRPr="004A4B15" w:rsidRDefault="00D56687" w:rsidP="00564901">
      <w:pPr>
        <w:pStyle w:val="paragraph"/>
      </w:pPr>
      <w:r w:rsidRPr="004A4B15">
        <w:tab/>
        <w:t>(b)</w:t>
      </w:r>
      <w:r w:rsidRPr="004A4B15">
        <w:tab/>
        <w:t>the determination and the reasons for it.</w:t>
      </w:r>
    </w:p>
    <w:p w:rsidR="00D56687" w:rsidRPr="004A4B15" w:rsidRDefault="00D56687" w:rsidP="00564901">
      <w:pPr>
        <w:pStyle w:val="ActHead5"/>
      </w:pPr>
      <w:bookmarkStart w:id="456" w:name="_Toc442693302"/>
      <w:r w:rsidRPr="004A4B15">
        <w:rPr>
          <w:rStyle w:val="CharSectno"/>
        </w:rPr>
        <w:t>6.59</w:t>
      </w:r>
      <w:r w:rsidR="00564901" w:rsidRPr="004A4B15">
        <w:t xml:space="preserve">  </w:t>
      </w:r>
      <w:r w:rsidRPr="004A4B15">
        <w:t>Conviction of holders of security designated authorisation of aviation</w:t>
      </w:r>
      <w:r w:rsidR="004A4B15">
        <w:noBreakHyphen/>
      </w:r>
      <w:r w:rsidRPr="004A4B15">
        <w:t>security</w:t>
      </w:r>
      <w:r w:rsidR="004A4B15">
        <w:noBreakHyphen/>
      </w:r>
      <w:r w:rsidRPr="004A4B15">
        <w:t>relevant offences</w:t>
      </w:r>
      <w:bookmarkEnd w:id="456"/>
    </w:p>
    <w:p w:rsidR="00D56687" w:rsidRPr="004A4B15" w:rsidRDefault="00D56687" w:rsidP="00564901">
      <w:pPr>
        <w:pStyle w:val="subsection"/>
      </w:pPr>
      <w:r w:rsidRPr="004A4B15">
        <w:tab/>
      </w:r>
      <w:r w:rsidRPr="004A4B15">
        <w:tab/>
        <w:t>If the holder of a security designated authorisation is convicted of an aviation</w:t>
      </w:r>
      <w:r w:rsidR="004A4B15">
        <w:noBreakHyphen/>
      </w:r>
      <w:r w:rsidRPr="004A4B15">
        <w:t>security</w:t>
      </w:r>
      <w:r w:rsidR="004A4B15">
        <w:noBreakHyphen/>
      </w:r>
      <w:r w:rsidRPr="004A4B15">
        <w:t>relevant offence, he or she must notify CASA in writing of the conviction and any sentence within 7</w:t>
      </w:r>
      <w:r w:rsidR="00D364ED" w:rsidRPr="004A4B15">
        <w:t xml:space="preserve"> </w:t>
      </w:r>
      <w:r w:rsidRPr="004A4B15">
        <w:t>days.</w:t>
      </w:r>
    </w:p>
    <w:p w:rsidR="00D56687" w:rsidRPr="004A4B15" w:rsidRDefault="00564901" w:rsidP="00D56687">
      <w:pPr>
        <w:pStyle w:val="Penalty"/>
      </w:pPr>
      <w:r w:rsidRPr="004A4B15">
        <w:lastRenderedPageBreak/>
        <w:t>Penalty:</w:t>
      </w:r>
      <w:r w:rsidRPr="004A4B15">
        <w:tab/>
      </w:r>
      <w:r w:rsidR="00D56687" w:rsidRPr="004A4B15">
        <w:t>20 penalty units.</w:t>
      </w:r>
    </w:p>
    <w:p w:rsidR="00D56687" w:rsidRPr="004A4B15" w:rsidRDefault="00564901" w:rsidP="00564901">
      <w:pPr>
        <w:pStyle w:val="notetext"/>
      </w:pPr>
      <w:r w:rsidRPr="004A4B15">
        <w:rPr>
          <w:iCs/>
        </w:rPr>
        <w:t>Note:</w:t>
      </w:r>
      <w:r w:rsidRPr="004A4B15">
        <w:rPr>
          <w:iCs/>
        </w:rPr>
        <w:tab/>
      </w:r>
      <w:r w:rsidR="00D56687" w:rsidRPr="004A4B15">
        <w:t xml:space="preserve">For the meaning of </w:t>
      </w:r>
      <w:r w:rsidR="00D56687" w:rsidRPr="004A4B15">
        <w:rPr>
          <w:b/>
          <w:i/>
        </w:rPr>
        <w:t>aviation</w:t>
      </w:r>
      <w:r w:rsidR="004A4B15">
        <w:rPr>
          <w:b/>
          <w:i/>
        </w:rPr>
        <w:noBreakHyphen/>
      </w:r>
      <w:r w:rsidR="00D56687" w:rsidRPr="004A4B15">
        <w:rPr>
          <w:b/>
          <w:i/>
        </w:rPr>
        <w:t>security</w:t>
      </w:r>
      <w:r w:rsidR="004A4B15">
        <w:rPr>
          <w:b/>
          <w:i/>
        </w:rPr>
        <w:noBreakHyphen/>
      </w:r>
      <w:r w:rsidR="00D56687" w:rsidRPr="004A4B15">
        <w:rPr>
          <w:b/>
          <w:i/>
        </w:rPr>
        <w:t>relevant</w:t>
      </w:r>
      <w:r w:rsidR="00D56687" w:rsidRPr="004A4B15">
        <w:rPr>
          <w:b/>
          <w:bCs/>
          <w:i/>
          <w:iCs/>
        </w:rPr>
        <w:t xml:space="preserve"> offence</w:t>
      </w:r>
      <w:r w:rsidR="00D56687" w:rsidRPr="004A4B15">
        <w:t>, see regulation</w:t>
      </w:r>
      <w:r w:rsidR="004A4B15">
        <w:t> </w:t>
      </w:r>
      <w:r w:rsidR="00D56687" w:rsidRPr="004A4B15">
        <w:rPr>
          <w:noProof/>
        </w:rPr>
        <w:t>6</w:t>
      </w:r>
      <w:r w:rsidR="00D56687" w:rsidRPr="004A4B15">
        <w:t>.</w:t>
      </w:r>
      <w:r w:rsidR="00D56687" w:rsidRPr="004A4B15">
        <w:rPr>
          <w:noProof/>
        </w:rPr>
        <w:t>01</w:t>
      </w:r>
      <w:r w:rsidR="00D56687" w:rsidRPr="004A4B15">
        <w:t>.</w:t>
      </w:r>
    </w:p>
    <w:p w:rsidR="006F7F3F" w:rsidRPr="004A4B15" w:rsidRDefault="006F7F3F" w:rsidP="007209A3">
      <w:pPr>
        <w:pStyle w:val="ActHead2"/>
        <w:pageBreakBefore/>
      </w:pPr>
      <w:bookmarkStart w:id="457" w:name="_Toc442693303"/>
      <w:r w:rsidRPr="004A4B15">
        <w:rPr>
          <w:rStyle w:val="CharPartNo"/>
        </w:rPr>
        <w:lastRenderedPageBreak/>
        <w:t>Part</w:t>
      </w:r>
      <w:r w:rsidR="004A4B15" w:rsidRPr="004A4B15">
        <w:rPr>
          <w:rStyle w:val="CharPartNo"/>
        </w:rPr>
        <w:t> </w:t>
      </w:r>
      <w:r w:rsidRPr="004A4B15">
        <w:rPr>
          <w:rStyle w:val="CharPartNo"/>
        </w:rPr>
        <w:t>6A</w:t>
      </w:r>
      <w:r w:rsidRPr="004A4B15">
        <w:t>—</w:t>
      </w:r>
      <w:r w:rsidRPr="004A4B15">
        <w:rPr>
          <w:rStyle w:val="CharPartText"/>
        </w:rPr>
        <w:t>Information</w:t>
      </w:r>
      <w:r w:rsidR="004A4B15" w:rsidRPr="004A4B15">
        <w:rPr>
          <w:rStyle w:val="CharPartText"/>
        </w:rPr>
        <w:noBreakHyphen/>
      </w:r>
      <w:r w:rsidRPr="004A4B15">
        <w:rPr>
          <w:rStyle w:val="CharPartText"/>
        </w:rPr>
        <w:t>gathering</w:t>
      </w:r>
      <w:bookmarkEnd w:id="457"/>
    </w:p>
    <w:p w:rsidR="006F7F3F" w:rsidRPr="004A4B15" w:rsidRDefault="006F7F3F" w:rsidP="006F7F3F">
      <w:pPr>
        <w:pStyle w:val="Header"/>
      </w:pPr>
      <w:r w:rsidRPr="004A4B15">
        <w:rPr>
          <w:rStyle w:val="CharDivNo"/>
        </w:rPr>
        <w:t xml:space="preserve"> </w:t>
      </w:r>
      <w:r w:rsidRPr="004A4B15">
        <w:rPr>
          <w:rStyle w:val="CharDivText"/>
        </w:rPr>
        <w:t xml:space="preserve"> </w:t>
      </w:r>
    </w:p>
    <w:p w:rsidR="006F7F3F" w:rsidRPr="004A4B15" w:rsidRDefault="006F7F3F" w:rsidP="006F7F3F">
      <w:pPr>
        <w:pStyle w:val="ActHead5"/>
      </w:pPr>
      <w:bookmarkStart w:id="458" w:name="_Toc442693304"/>
      <w:r w:rsidRPr="004A4B15">
        <w:rPr>
          <w:rStyle w:val="CharSectno"/>
        </w:rPr>
        <w:t>6A.01</w:t>
      </w:r>
      <w:r w:rsidRPr="004A4B15">
        <w:t xml:space="preserve">  Aviation security information—statistical information about VICs</w:t>
      </w:r>
      <w:bookmarkEnd w:id="458"/>
    </w:p>
    <w:p w:rsidR="006F7F3F" w:rsidRPr="004A4B15" w:rsidRDefault="006F7F3F" w:rsidP="006F7F3F">
      <w:pPr>
        <w:pStyle w:val="subsection"/>
      </w:pPr>
      <w:r w:rsidRPr="004A4B15">
        <w:tab/>
        <w:t>(1)</w:t>
      </w:r>
      <w:r w:rsidRPr="004A4B15">
        <w:tab/>
        <w:t>For subsection</w:t>
      </w:r>
      <w:r w:rsidR="004A4B15">
        <w:t> </w:t>
      </w:r>
      <w:r w:rsidRPr="004A4B15">
        <w:t xml:space="preserve">111(1) of the Act, statistical information relating to the issue of VICs is aviation security information if the information is not personal information (within the meaning of the </w:t>
      </w:r>
      <w:r w:rsidRPr="004A4B15">
        <w:rPr>
          <w:i/>
        </w:rPr>
        <w:t>Privacy Act 1988</w:t>
      </w:r>
      <w:r w:rsidRPr="004A4B15">
        <w:t>) or security compliance information.</w:t>
      </w:r>
    </w:p>
    <w:p w:rsidR="006F7F3F" w:rsidRPr="004A4B15" w:rsidRDefault="006F7F3F" w:rsidP="006F7F3F">
      <w:pPr>
        <w:pStyle w:val="subsection"/>
      </w:pPr>
      <w:r w:rsidRPr="004A4B15">
        <w:tab/>
        <w:t>(2)</w:t>
      </w:r>
      <w:r w:rsidRPr="004A4B15">
        <w:tab/>
        <w:t>Without limiting subregulation</w:t>
      </w:r>
      <w:r w:rsidR="00183AC8" w:rsidRPr="004A4B15">
        <w:t> </w:t>
      </w:r>
      <w:r w:rsidRPr="004A4B15">
        <w:t>(1), the statistical information may include the following:</w:t>
      </w:r>
    </w:p>
    <w:p w:rsidR="006F7F3F" w:rsidRPr="004A4B15" w:rsidRDefault="006F7F3F" w:rsidP="006F7F3F">
      <w:pPr>
        <w:pStyle w:val="paragraph"/>
      </w:pPr>
      <w:r w:rsidRPr="004A4B15">
        <w:tab/>
        <w:t>(a)</w:t>
      </w:r>
      <w:r w:rsidRPr="004A4B15">
        <w:tab/>
        <w:t>the number of VICs that were issued during a specified period;</w:t>
      </w:r>
    </w:p>
    <w:p w:rsidR="006F7F3F" w:rsidRPr="004A4B15" w:rsidRDefault="006F7F3F" w:rsidP="006F7F3F">
      <w:pPr>
        <w:pStyle w:val="paragraph"/>
      </w:pPr>
      <w:r w:rsidRPr="004A4B15">
        <w:tab/>
        <w:t>(b)</w:t>
      </w:r>
      <w:r w:rsidRPr="004A4B15">
        <w:tab/>
        <w:t>the number of people who were issued a VIC during a specified period;</w:t>
      </w:r>
    </w:p>
    <w:p w:rsidR="006F7F3F" w:rsidRPr="004A4B15" w:rsidRDefault="006F7F3F" w:rsidP="006F7F3F">
      <w:pPr>
        <w:pStyle w:val="paragraph"/>
      </w:pPr>
      <w:r w:rsidRPr="004A4B15">
        <w:tab/>
        <w:t>(c)</w:t>
      </w:r>
      <w:r w:rsidRPr="004A4B15">
        <w:tab/>
        <w:t>the number of people who were issued more than one VIC during a specified period;</w:t>
      </w:r>
    </w:p>
    <w:p w:rsidR="006F7F3F" w:rsidRPr="004A4B15" w:rsidRDefault="006F7F3F" w:rsidP="006F7F3F">
      <w:pPr>
        <w:pStyle w:val="paragraph"/>
      </w:pPr>
      <w:r w:rsidRPr="004A4B15">
        <w:tab/>
        <w:t>(d)</w:t>
      </w:r>
      <w:r w:rsidRPr="004A4B15">
        <w:tab/>
        <w:t>the number of people who were issued a VIC for more than a specified number of days during a specified period;</w:t>
      </w:r>
    </w:p>
    <w:p w:rsidR="006F7F3F" w:rsidRPr="004A4B15" w:rsidRDefault="006F7F3F" w:rsidP="006F7F3F">
      <w:pPr>
        <w:pStyle w:val="paragraph"/>
      </w:pPr>
      <w:r w:rsidRPr="004A4B15">
        <w:tab/>
        <w:t>(e)</w:t>
      </w:r>
      <w:r w:rsidRPr="004A4B15">
        <w:tab/>
        <w:t>the number of VICs that were issued during a specified period to a person without the person confirming his or her identity because the VIC issuer (within the meaning given by subregulation</w:t>
      </w:r>
      <w:r w:rsidR="004A4B15">
        <w:t> </w:t>
      </w:r>
      <w:r w:rsidRPr="004A4B15">
        <w:t>6.01(1)) determined that there were exceptional circumstances under paragraph</w:t>
      </w:r>
      <w:r w:rsidR="004A4B15">
        <w:t> </w:t>
      </w:r>
      <w:r w:rsidRPr="004A4B15">
        <w:t>6.38C(3)(c);</w:t>
      </w:r>
    </w:p>
    <w:p w:rsidR="006F7F3F" w:rsidRPr="004A4B15" w:rsidRDefault="006F7F3F" w:rsidP="006F7F3F">
      <w:pPr>
        <w:pStyle w:val="paragraph"/>
      </w:pPr>
      <w:r w:rsidRPr="004A4B15">
        <w:tab/>
        <w:t>(f)</w:t>
      </w:r>
      <w:r w:rsidRPr="004A4B15">
        <w:tab/>
        <w:t>the number of VICs that were issued during a specified period relying on regulation</w:t>
      </w:r>
      <w:r w:rsidR="004A4B15">
        <w:t> </w:t>
      </w:r>
      <w:r w:rsidRPr="004A4B15">
        <w:t>6.38G, 6.38H or 6.38I;</w:t>
      </w:r>
    </w:p>
    <w:p w:rsidR="006F7F3F" w:rsidRPr="004A4B15" w:rsidRDefault="006F7F3F" w:rsidP="006F7F3F">
      <w:pPr>
        <w:pStyle w:val="paragraph"/>
      </w:pPr>
      <w:r w:rsidRPr="004A4B15">
        <w:tab/>
        <w:t>(g)</w:t>
      </w:r>
      <w:r w:rsidRPr="004A4B15">
        <w:tab/>
        <w:t>the number of VICs that were not returned in accordance with regulation</w:t>
      </w:r>
      <w:r w:rsidR="004A4B15">
        <w:t> </w:t>
      </w:r>
      <w:r w:rsidRPr="004A4B15">
        <w:t>6.45 during a specified period;</w:t>
      </w:r>
    </w:p>
    <w:p w:rsidR="006F7F3F" w:rsidRPr="004A4B15" w:rsidRDefault="006F7F3F" w:rsidP="006F7F3F">
      <w:pPr>
        <w:pStyle w:val="paragraph"/>
      </w:pPr>
      <w:r w:rsidRPr="004A4B15">
        <w:tab/>
        <w:t>(h)</w:t>
      </w:r>
      <w:r w:rsidRPr="004A4B15">
        <w:tab/>
        <w:t>the number of VICs that were lost, stolen or destroyed during a specified period;</w:t>
      </w:r>
    </w:p>
    <w:p w:rsidR="006F7F3F" w:rsidRPr="004A4B15" w:rsidRDefault="006F7F3F" w:rsidP="006F7F3F">
      <w:pPr>
        <w:pStyle w:val="paragraph"/>
      </w:pPr>
      <w:r w:rsidRPr="004A4B15">
        <w:tab/>
        <w:t>(i)</w:t>
      </w:r>
      <w:r w:rsidRPr="004A4B15">
        <w:tab/>
        <w:t xml:space="preserve">the information mentioned in </w:t>
      </w:r>
      <w:r w:rsidR="004A4B15">
        <w:t>paragraphs (</w:t>
      </w:r>
      <w:r w:rsidRPr="004A4B15">
        <w:t>a) to (h) for VICs issued by an agent (within the meaning given by subregulation</w:t>
      </w:r>
      <w:r w:rsidR="004A4B15">
        <w:t> </w:t>
      </w:r>
      <w:r w:rsidRPr="004A4B15">
        <w:t>6.01(1)).</w:t>
      </w:r>
    </w:p>
    <w:p w:rsidR="00D56687" w:rsidRPr="004A4B15" w:rsidRDefault="00564901" w:rsidP="00D364ED">
      <w:pPr>
        <w:pStyle w:val="ActHead2"/>
        <w:pageBreakBefore/>
      </w:pPr>
      <w:bookmarkStart w:id="459" w:name="_Toc442693305"/>
      <w:r w:rsidRPr="004A4B15">
        <w:rPr>
          <w:rStyle w:val="CharPartNo"/>
        </w:rPr>
        <w:lastRenderedPageBreak/>
        <w:t>Part</w:t>
      </w:r>
      <w:r w:rsidR="004A4B15" w:rsidRPr="004A4B15">
        <w:rPr>
          <w:rStyle w:val="CharPartNo"/>
        </w:rPr>
        <w:t> </w:t>
      </w:r>
      <w:r w:rsidR="00D56687" w:rsidRPr="004A4B15">
        <w:rPr>
          <w:rStyle w:val="CharPartNo"/>
        </w:rPr>
        <w:t>7</w:t>
      </w:r>
      <w:r w:rsidRPr="004A4B15">
        <w:t>—</w:t>
      </w:r>
      <w:r w:rsidR="00D56687" w:rsidRPr="004A4B15">
        <w:rPr>
          <w:rStyle w:val="CharPartText"/>
        </w:rPr>
        <w:t>Enforcement</w:t>
      </w:r>
      <w:bookmarkEnd w:id="459"/>
    </w:p>
    <w:p w:rsidR="00D56687" w:rsidRPr="004A4B15" w:rsidRDefault="00564901" w:rsidP="00D56687">
      <w:pPr>
        <w:pStyle w:val="Header"/>
      </w:pPr>
      <w:r w:rsidRPr="004A4B15">
        <w:rPr>
          <w:rStyle w:val="CharDivNo"/>
        </w:rPr>
        <w:t xml:space="preserve"> </w:t>
      </w:r>
      <w:r w:rsidRPr="004A4B15">
        <w:rPr>
          <w:rStyle w:val="CharDivText"/>
        </w:rPr>
        <w:t xml:space="preserve"> </w:t>
      </w:r>
    </w:p>
    <w:p w:rsidR="00D56687" w:rsidRPr="004A4B15" w:rsidRDefault="00D56687" w:rsidP="00564901">
      <w:pPr>
        <w:pStyle w:val="ActHead5"/>
      </w:pPr>
      <w:bookmarkStart w:id="460" w:name="_Toc442693306"/>
      <w:r w:rsidRPr="004A4B15">
        <w:rPr>
          <w:rStyle w:val="CharSectno"/>
        </w:rPr>
        <w:t>7.01</w:t>
      </w:r>
      <w:r w:rsidR="00564901" w:rsidRPr="004A4B15">
        <w:t xml:space="preserve">  </w:t>
      </w:r>
      <w:r w:rsidRPr="004A4B15">
        <w:t>Purpose and effect of Part</w:t>
      </w:r>
      <w:bookmarkEnd w:id="460"/>
    </w:p>
    <w:p w:rsidR="0003653B" w:rsidRPr="004A4B15" w:rsidRDefault="0003653B" w:rsidP="0003653B">
      <w:pPr>
        <w:pStyle w:val="subsection"/>
      </w:pPr>
      <w:r w:rsidRPr="004A4B15">
        <w:tab/>
        <w:t>(1)</w:t>
      </w:r>
      <w:r w:rsidRPr="004A4B15">
        <w:tab/>
        <w:t>For section</w:t>
      </w:r>
      <w:r w:rsidR="004A4B15">
        <w:t> </w:t>
      </w:r>
      <w:r w:rsidRPr="004A4B15">
        <w:t>117 of the Act, this Part sets up an infringement notice scheme in relation to alleged offences against the Act and these Regulations as an alternative to prosecution.</w:t>
      </w:r>
    </w:p>
    <w:p w:rsidR="00D56687" w:rsidRPr="004A4B15" w:rsidRDefault="00D56687" w:rsidP="00564901">
      <w:pPr>
        <w:pStyle w:val="subsection"/>
      </w:pPr>
      <w:r w:rsidRPr="004A4B15">
        <w:tab/>
        <w:t>(2)</w:t>
      </w:r>
      <w:r w:rsidRPr="004A4B15">
        <w:tab/>
        <w:t xml:space="preserve">This </w:t>
      </w:r>
      <w:r w:rsidR="00564901" w:rsidRPr="004A4B15">
        <w:t>Part</w:t>
      </w:r>
      <w:r w:rsidR="00D364ED" w:rsidRPr="004A4B15">
        <w:t xml:space="preserve"> </w:t>
      </w:r>
      <w:r w:rsidRPr="004A4B15">
        <w:t>does not:</w:t>
      </w:r>
    </w:p>
    <w:p w:rsidR="00D56687" w:rsidRPr="004A4B15" w:rsidRDefault="00D56687" w:rsidP="00564901">
      <w:pPr>
        <w:pStyle w:val="paragraph"/>
      </w:pPr>
      <w:r w:rsidRPr="004A4B15">
        <w:tab/>
        <w:t>(a)</w:t>
      </w:r>
      <w:r w:rsidRPr="004A4B15">
        <w:tab/>
        <w:t xml:space="preserve">require an infringement notice to be issued to a person for an </w:t>
      </w:r>
      <w:r w:rsidR="0013643A" w:rsidRPr="004A4B15">
        <w:t>alleged offence</w:t>
      </w:r>
      <w:r w:rsidRPr="004A4B15">
        <w:t>; or</w:t>
      </w:r>
    </w:p>
    <w:p w:rsidR="00D56687" w:rsidRPr="004A4B15" w:rsidRDefault="00D56687" w:rsidP="00564901">
      <w:pPr>
        <w:pStyle w:val="paragraph"/>
      </w:pPr>
      <w:r w:rsidRPr="004A4B15">
        <w:tab/>
        <w:t>(b)</w:t>
      </w:r>
      <w:r w:rsidRPr="004A4B15">
        <w:tab/>
        <w:t xml:space="preserve">affect the liability of a person to be prosecuted for </w:t>
      </w:r>
      <w:r w:rsidR="00724A22" w:rsidRPr="004A4B15">
        <w:t>an alleged offence</w:t>
      </w:r>
      <w:r w:rsidRPr="004A4B15">
        <w:t xml:space="preserve"> if an infringement notice is not issued to the person for the offence; or</w:t>
      </w:r>
    </w:p>
    <w:p w:rsidR="00D56687" w:rsidRPr="004A4B15" w:rsidRDefault="00D56687" w:rsidP="00564901">
      <w:pPr>
        <w:pStyle w:val="paragraph"/>
      </w:pPr>
      <w:r w:rsidRPr="004A4B15">
        <w:tab/>
        <w:t>(c)</w:t>
      </w:r>
      <w:r w:rsidRPr="004A4B15">
        <w:tab/>
        <w:t xml:space="preserve">prevent the issue of 2 or more infringement notices to a person for an </w:t>
      </w:r>
      <w:r w:rsidR="005F62E6" w:rsidRPr="004A4B15">
        <w:t>alleged offence</w:t>
      </w:r>
      <w:r w:rsidRPr="004A4B15">
        <w:t>; or</w:t>
      </w:r>
    </w:p>
    <w:p w:rsidR="00D56687" w:rsidRPr="004A4B15" w:rsidRDefault="00D56687" w:rsidP="00564901">
      <w:pPr>
        <w:pStyle w:val="paragraph"/>
      </w:pPr>
      <w:r w:rsidRPr="004A4B15">
        <w:tab/>
        <w:t>(d)</w:t>
      </w:r>
      <w:r w:rsidRPr="004A4B15">
        <w:tab/>
        <w:t xml:space="preserve">affect the liability of a person to be prosecuted for </w:t>
      </w:r>
      <w:r w:rsidR="005275E5" w:rsidRPr="004A4B15">
        <w:t>an alleged offence</w:t>
      </w:r>
      <w:r w:rsidRPr="004A4B15">
        <w:t xml:space="preserve"> if the person does not comply with an infringement notice for the offence; or</w:t>
      </w:r>
    </w:p>
    <w:p w:rsidR="00D56687" w:rsidRPr="004A4B15" w:rsidRDefault="00D56687" w:rsidP="00564901">
      <w:pPr>
        <w:pStyle w:val="paragraph"/>
      </w:pPr>
      <w:r w:rsidRPr="004A4B15">
        <w:tab/>
        <w:t>(e)</w:t>
      </w:r>
      <w:r w:rsidRPr="004A4B15">
        <w:tab/>
        <w:t>limit or otherwise affect the penalty that may be imposed by a court on a person convicted of an offence.</w:t>
      </w:r>
    </w:p>
    <w:p w:rsidR="00D56687" w:rsidRPr="004A4B15" w:rsidRDefault="00D56687" w:rsidP="00564901">
      <w:pPr>
        <w:pStyle w:val="ActHead5"/>
      </w:pPr>
      <w:bookmarkStart w:id="461" w:name="_Toc442693307"/>
      <w:r w:rsidRPr="004A4B15">
        <w:rPr>
          <w:rStyle w:val="CharSectno"/>
        </w:rPr>
        <w:t>7.02</w:t>
      </w:r>
      <w:r w:rsidR="00564901" w:rsidRPr="004A4B15">
        <w:t xml:space="preserve">  </w:t>
      </w:r>
      <w:r w:rsidRPr="004A4B15">
        <w:t>Definition for Part</w:t>
      </w:r>
      <w:r w:rsidR="00564901" w:rsidRPr="004A4B15">
        <w:t>—</w:t>
      </w:r>
      <w:r w:rsidRPr="004A4B15">
        <w:rPr>
          <w:i/>
        </w:rPr>
        <w:t>authorised person</w:t>
      </w:r>
      <w:bookmarkEnd w:id="461"/>
    </w:p>
    <w:p w:rsidR="00D56687" w:rsidRPr="004A4B15" w:rsidRDefault="00D56687" w:rsidP="00564901">
      <w:pPr>
        <w:pStyle w:val="subsection"/>
      </w:pPr>
      <w:r w:rsidRPr="004A4B15">
        <w:tab/>
      </w:r>
      <w:r w:rsidRPr="004A4B15">
        <w:tab/>
        <w:t>In this Part:</w:t>
      </w:r>
    </w:p>
    <w:p w:rsidR="00D56687" w:rsidRPr="004A4B15" w:rsidRDefault="00D56687" w:rsidP="00564901">
      <w:pPr>
        <w:pStyle w:val="Definition"/>
      </w:pPr>
      <w:r w:rsidRPr="004A4B15">
        <w:rPr>
          <w:b/>
          <w:i/>
        </w:rPr>
        <w:t>authorised person</w:t>
      </w:r>
      <w:r w:rsidRPr="004A4B15">
        <w:t xml:space="preserve"> means:</w:t>
      </w:r>
    </w:p>
    <w:p w:rsidR="00D56687" w:rsidRPr="004A4B15" w:rsidRDefault="00D56687" w:rsidP="00564901">
      <w:pPr>
        <w:pStyle w:val="paragraph"/>
      </w:pPr>
      <w:r w:rsidRPr="004A4B15">
        <w:tab/>
        <w:t>(a)</w:t>
      </w:r>
      <w:r w:rsidRPr="004A4B15">
        <w:tab/>
        <w:t>a law enforcement officer; or</w:t>
      </w:r>
    </w:p>
    <w:p w:rsidR="00D56687" w:rsidRPr="004A4B15" w:rsidRDefault="00D56687" w:rsidP="00564901">
      <w:pPr>
        <w:pStyle w:val="paragraph"/>
      </w:pPr>
      <w:r w:rsidRPr="004A4B15">
        <w:tab/>
        <w:t>(b)</w:t>
      </w:r>
      <w:r w:rsidRPr="004A4B15">
        <w:tab/>
        <w:t>an airport security guard; or</w:t>
      </w:r>
    </w:p>
    <w:p w:rsidR="006B5294" w:rsidRPr="004A4B15" w:rsidRDefault="00D56687" w:rsidP="006B5294">
      <w:pPr>
        <w:pStyle w:val="paragraph"/>
      </w:pPr>
      <w:r w:rsidRPr="004A4B15">
        <w:tab/>
        <w:t>(c)</w:t>
      </w:r>
      <w:r w:rsidRPr="004A4B15">
        <w:tab/>
        <w:t>an aviation security inspector</w:t>
      </w:r>
      <w:r w:rsidR="006B5294" w:rsidRPr="004A4B15">
        <w:t>; or</w:t>
      </w:r>
    </w:p>
    <w:p w:rsidR="00D56687" w:rsidRPr="004A4B15" w:rsidRDefault="006B5294" w:rsidP="00564901">
      <w:pPr>
        <w:pStyle w:val="paragraph"/>
      </w:pPr>
      <w:r w:rsidRPr="004A4B15">
        <w:tab/>
        <w:t>(d)</w:t>
      </w:r>
      <w:r w:rsidRPr="004A4B15">
        <w:tab/>
        <w:t>an eligible customs officer.</w:t>
      </w:r>
    </w:p>
    <w:p w:rsidR="00C75DF0" w:rsidRPr="004A4B15" w:rsidRDefault="00C75DF0" w:rsidP="00C75DF0">
      <w:pPr>
        <w:pStyle w:val="ActHead5"/>
      </w:pPr>
      <w:bookmarkStart w:id="462" w:name="_Toc442693308"/>
      <w:r w:rsidRPr="004A4B15">
        <w:rPr>
          <w:rStyle w:val="CharSectno"/>
        </w:rPr>
        <w:t>7.03</w:t>
      </w:r>
      <w:r w:rsidRPr="004A4B15">
        <w:t xml:space="preserve">  Penalty payable under infringement notice</w:t>
      </w:r>
      <w:bookmarkEnd w:id="462"/>
    </w:p>
    <w:p w:rsidR="00C75DF0" w:rsidRPr="004A4B15" w:rsidRDefault="00C75DF0" w:rsidP="00C75DF0">
      <w:pPr>
        <w:pStyle w:val="Definition"/>
      </w:pPr>
      <w:r w:rsidRPr="004A4B15">
        <w:t xml:space="preserve">The penalty payable under an infringement notice issued under this Part for an alleged offence against the Act or these Regulations is </w:t>
      </w:r>
      <w:r w:rsidRPr="004A4B15">
        <w:lastRenderedPageBreak/>
        <w:t>one</w:t>
      </w:r>
      <w:r w:rsidR="004A4B15">
        <w:noBreakHyphen/>
      </w:r>
      <w:r w:rsidRPr="004A4B15">
        <w:t>fifth of the maximum penalty that a court could impose for the offence.</w:t>
      </w:r>
    </w:p>
    <w:p w:rsidR="00D56687" w:rsidRPr="004A4B15" w:rsidRDefault="00D56687" w:rsidP="00564901">
      <w:pPr>
        <w:pStyle w:val="ActHead5"/>
      </w:pPr>
      <w:bookmarkStart w:id="463" w:name="_Toc442693309"/>
      <w:r w:rsidRPr="004A4B15">
        <w:rPr>
          <w:rStyle w:val="CharSectno"/>
        </w:rPr>
        <w:t>7.04</w:t>
      </w:r>
      <w:r w:rsidR="00564901" w:rsidRPr="004A4B15">
        <w:t xml:space="preserve">  </w:t>
      </w:r>
      <w:r w:rsidRPr="004A4B15">
        <w:t>Authorised persons may issue infringement notices</w:t>
      </w:r>
      <w:bookmarkEnd w:id="463"/>
    </w:p>
    <w:p w:rsidR="005E3364" w:rsidRPr="004A4B15" w:rsidRDefault="005E3364" w:rsidP="005E3364">
      <w:pPr>
        <w:pStyle w:val="subsection"/>
      </w:pPr>
      <w:r w:rsidRPr="004A4B15">
        <w:tab/>
        <w:t>(1)</w:t>
      </w:r>
      <w:r w:rsidRPr="004A4B15">
        <w:tab/>
        <w:t>If an authorised person (other than an eligible customs officer) believes on reasonable grounds that a person has committed an offence of strict liability against the Act or these Regulations, the authorised person may, subject to subregulation (2), issue to the person an infringement notice for the alleged offence.</w:t>
      </w:r>
    </w:p>
    <w:p w:rsidR="005E3364" w:rsidRPr="004A4B15" w:rsidRDefault="005E3364" w:rsidP="005E3364">
      <w:pPr>
        <w:pStyle w:val="subsection"/>
      </w:pPr>
      <w:r w:rsidRPr="004A4B15">
        <w:tab/>
        <w:t>(2)</w:t>
      </w:r>
      <w:r w:rsidRPr="004A4B15">
        <w:tab/>
        <w:t>The authorised person must not issue an infringement notice for an alleged offence against subsection</w:t>
      </w:r>
      <w:r w:rsidR="004A4B15">
        <w:t> </w:t>
      </w:r>
      <w:r w:rsidRPr="004A4B15">
        <w:t>13(1), 46(1), 47(1), 48(1), 54(1), 55(1) or 56(1) of the Act.</w:t>
      </w:r>
    </w:p>
    <w:p w:rsidR="005E3364" w:rsidRPr="004A4B15" w:rsidRDefault="005E3364" w:rsidP="005E3364">
      <w:pPr>
        <w:pStyle w:val="subsection"/>
      </w:pPr>
      <w:r w:rsidRPr="004A4B15">
        <w:tab/>
        <w:t>(3)</w:t>
      </w:r>
      <w:r w:rsidRPr="004A4B15">
        <w:tab/>
        <w:t>If an authorised person who is an eligible customs officer believes on reasonable grounds that a person has committed an offence against subregulation</w:t>
      </w:r>
      <w:r w:rsidR="004A4B15">
        <w:t> </w:t>
      </w:r>
      <w:r w:rsidRPr="004A4B15">
        <w:t>3.03(1), 3.07(3), 3.07(3A) or 3.12(1), the authorised person may issue to the person an infringement notice for the alleged offence.</w:t>
      </w:r>
    </w:p>
    <w:p w:rsidR="00D56687" w:rsidRPr="004A4B15" w:rsidRDefault="00D56687" w:rsidP="00564901">
      <w:pPr>
        <w:pStyle w:val="ActHead5"/>
      </w:pPr>
      <w:bookmarkStart w:id="464" w:name="_Toc442693310"/>
      <w:r w:rsidRPr="004A4B15">
        <w:rPr>
          <w:rStyle w:val="CharSectno"/>
        </w:rPr>
        <w:t>7.05</w:t>
      </w:r>
      <w:r w:rsidR="00564901" w:rsidRPr="004A4B15">
        <w:t xml:space="preserve">  </w:t>
      </w:r>
      <w:r w:rsidRPr="004A4B15">
        <w:t>Contents of infringement notice</w:t>
      </w:r>
      <w:bookmarkEnd w:id="464"/>
    </w:p>
    <w:p w:rsidR="00D56687" w:rsidRPr="004A4B15" w:rsidRDefault="00D56687" w:rsidP="00564901">
      <w:pPr>
        <w:pStyle w:val="subsection"/>
      </w:pPr>
      <w:r w:rsidRPr="004A4B15">
        <w:tab/>
        <w:t>(1)</w:t>
      </w:r>
      <w:r w:rsidRPr="004A4B15">
        <w:tab/>
        <w:t>An infringement notice:</w:t>
      </w:r>
    </w:p>
    <w:p w:rsidR="00D56687" w:rsidRPr="004A4B15" w:rsidRDefault="00D56687" w:rsidP="00564901">
      <w:pPr>
        <w:pStyle w:val="paragraph"/>
      </w:pPr>
      <w:r w:rsidRPr="004A4B15">
        <w:tab/>
        <w:t>(a)</w:t>
      </w:r>
      <w:r w:rsidRPr="004A4B15">
        <w:tab/>
        <w:t>must bear a unique number; and</w:t>
      </w:r>
    </w:p>
    <w:p w:rsidR="00D56687" w:rsidRPr="004A4B15" w:rsidRDefault="00D56687" w:rsidP="00564901">
      <w:pPr>
        <w:pStyle w:val="paragraph"/>
      </w:pPr>
      <w:r w:rsidRPr="004A4B15">
        <w:tab/>
        <w:t>(b)</w:t>
      </w:r>
      <w:r w:rsidRPr="004A4B15">
        <w:tab/>
        <w:t>must state the name of the authorised person who issued it, and:</w:t>
      </w:r>
    </w:p>
    <w:p w:rsidR="00D56687" w:rsidRPr="004A4B15" w:rsidRDefault="00D56687" w:rsidP="00564901">
      <w:pPr>
        <w:pStyle w:val="paragraphsub"/>
      </w:pPr>
      <w:r w:rsidRPr="004A4B15">
        <w:tab/>
        <w:t>(i)</w:t>
      </w:r>
      <w:r w:rsidRPr="004A4B15">
        <w:tab/>
        <w:t>if he or she is a law enforcement officer</w:t>
      </w:r>
      <w:r w:rsidR="00564901" w:rsidRPr="004A4B15">
        <w:t>—</w:t>
      </w:r>
      <w:r w:rsidRPr="004A4B15">
        <w:t>the name of the police force or police service of which he or she is a member, protective service officer or special protective service officer; or</w:t>
      </w:r>
    </w:p>
    <w:p w:rsidR="00D56687" w:rsidRPr="004A4B15" w:rsidRDefault="00D56687" w:rsidP="00564901">
      <w:pPr>
        <w:pStyle w:val="paragraphsub"/>
      </w:pPr>
      <w:r w:rsidRPr="004A4B15">
        <w:tab/>
        <w:t>(ii)</w:t>
      </w:r>
      <w:r w:rsidRPr="004A4B15">
        <w:tab/>
        <w:t>if he or she is an airport security guard</w:t>
      </w:r>
      <w:r w:rsidR="00B57FA6" w:rsidRPr="004A4B15">
        <w:t>, aviation security inspector or eligible customs officer</w:t>
      </w:r>
      <w:r w:rsidR="00564901" w:rsidRPr="004A4B15">
        <w:t>—</w:t>
      </w:r>
      <w:r w:rsidRPr="004A4B15">
        <w:t>that fact; and</w:t>
      </w:r>
    </w:p>
    <w:p w:rsidR="00D56687" w:rsidRPr="004A4B15" w:rsidRDefault="00D56687" w:rsidP="00564901">
      <w:pPr>
        <w:pStyle w:val="paragraph"/>
      </w:pPr>
      <w:r w:rsidRPr="004A4B15">
        <w:tab/>
        <w:t>(c)</w:t>
      </w:r>
      <w:r w:rsidRPr="004A4B15">
        <w:tab/>
        <w:t>must state its date of issue; and</w:t>
      </w:r>
    </w:p>
    <w:p w:rsidR="00D56687" w:rsidRPr="004A4B15" w:rsidRDefault="00D56687" w:rsidP="00564901">
      <w:pPr>
        <w:pStyle w:val="paragraph"/>
      </w:pPr>
      <w:r w:rsidRPr="004A4B15">
        <w:tab/>
        <w:t>(d)</w:t>
      </w:r>
      <w:r w:rsidRPr="004A4B15">
        <w:tab/>
        <w:t>must state the full name, or the surname and initials, and the address, of the person to whom it is issued; and</w:t>
      </w:r>
    </w:p>
    <w:p w:rsidR="00D56687" w:rsidRPr="004A4B15" w:rsidRDefault="00D56687" w:rsidP="00564901">
      <w:pPr>
        <w:pStyle w:val="paragraph"/>
      </w:pPr>
      <w:r w:rsidRPr="004A4B15">
        <w:tab/>
        <w:t>(e)</w:t>
      </w:r>
      <w:r w:rsidRPr="004A4B15">
        <w:tab/>
        <w:t xml:space="preserve">must give brief details of the </w:t>
      </w:r>
      <w:r w:rsidR="00E31205" w:rsidRPr="004A4B15">
        <w:t>alleged offence</w:t>
      </w:r>
      <w:r w:rsidRPr="004A4B15">
        <w:t xml:space="preserve"> for which it is issued, including:</w:t>
      </w:r>
    </w:p>
    <w:p w:rsidR="00D56687" w:rsidRPr="004A4B15" w:rsidRDefault="00D56687" w:rsidP="00564901">
      <w:pPr>
        <w:pStyle w:val="paragraphsub"/>
      </w:pPr>
      <w:r w:rsidRPr="004A4B15">
        <w:lastRenderedPageBreak/>
        <w:tab/>
        <w:t>(i)</w:t>
      </w:r>
      <w:r w:rsidRPr="004A4B15">
        <w:tab/>
        <w:t xml:space="preserve">the date and time of the </w:t>
      </w:r>
      <w:r w:rsidR="00E31205" w:rsidRPr="004A4B15">
        <w:t>alleged offence</w:t>
      </w:r>
      <w:r w:rsidRPr="004A4B15">
        <w:t>; and</w:t>
      </w:r>
    </w:p>
    <w:p w:rsidR="00D56687" w:rsidRPr="004A4B15" w:rsidRDefault="00D56687" w:rsidP="00564901">
      <w:pPr>
        <w:pStyle w:val="paragraphsub"/>
      </w:pPr>
      <w:r w:rsidRPr="004A4B15">
        <w:tab/>
        <w:t>(ii)</w:t>
      </w:r>
      <w:r w:rsidRPr="004A4B15">
        <w:tab/>
        <w:t xml:space="preserve">where the </w:t>
      </w:r>
      <w:r w:rsidR="00E31205" w:rsidRPr="004A4B15">
        <w:t>alleged offence</w:t>
      </w:r>
      <w:r w:rsidRPr="004A4B15">
        <w:t xml:space="preserve"> happened; and</w:t>
      </w:r>
    </w:p>
    <w:p w:rsidR="00D56687" w:rsidRPr="004A4B15" w:rsidRDefault="00D56687" w:rsidP="00564901">
      <w:pPr>
        <w:pStyle w:val="paragraphsub"/>
      </w:pPr>
      <w:r w:rsidRPr="004A4B15">
        <w:tab/>
        <w:t>(iii)</w:t>
      </w:r>
      <w:r w:rsidRPr="004A4B15">
        <w:tab/>
        <w:t xml:space="preserve">the provision of the Act or these Regulations </w:t>
      </w:r>
      <w:r w:rsidR="00730765" w:rsidRPr="004A4B15">
        <w:t>that was allegedly contravened</w:t>
      </w:r>
      <w:r w:rsidRPr="004A4B15">
        <w:t>; and</w:t>
      </w:r>
    </w:p>
    <w:p w:rsidR="00D56687" w:rsidRPr="004A4B15" w:rsidRDefault="00D56687" w:rsidP="00564901">
      <w:pPr>
        <w:pStyle w:val="paragraph"/>
      </w:pPr>
      <w:r w:rsidRPr="004A4B15">
        <w:tab/>
        <w:t>(f)</w:t>
      </w:r>
      <w:r w:rsidRPr="004A4B15">
        <w:tab/>
        <w:t xml:space="preserve">must state the penalty for the </w:t>
      </w:r>
      <w:r w:rsidR="005143E8" w:rsidRPr="004A4B15">
        <w:t>alleged offence</w:t>
      </w:r>
      <w:r w:rsidRPr="004A4B15">
        <w:t xml:space="preserve"> payable under the notice; and</w:t>
      </w:r>
    </w:p>
    <w:p w:rsidR="00D56687" w:rsidRPr="004A4B15" w:rsidRDefault="00D56687" w:rsidP="00564901">
      <w:pPr>
        <w:pStyle w:val="paragraph"/>
      </w:pPr>
      <w:r w:rsidRPr="004A4B15">
        <w:tab/>
        <w:t>(g)</w:t>
      </w:r>
      <w:r w:rsidRPr="004A4B15">
        <w:tab/>
        <w:t>must state where and how that penalty can be paid (including, if the penalty can be paid by posting the payment, the place to which it should be posted); and</w:t>
      </w:r>
    </w:p>
    <w:p w:rsidR="00D56687" w:rsidRPr="004A4B15" w:rsidRDefault="00D56687" w:rsidP="00564901">
      <w:pPr>
        <w:pStyle w:val="paragraph"/>
      </w:pPr>
      <w:r w:rsidRPr="004A4B15">
        <w:tab/>
        <w:t>(h)</w:t>
      </w:r>
      <w:r w:rsidRPr="004A4B15">
        <w:tab/>
        <w:t xml:space="preserve">must state that if the person to whom it is issued (the </w:t>
      </w:r>
      <w:r w:rsidRPr="004A4B15">
        <w:rPr>
          <w:b/>
          <w:i/>
        </w:rPr>
        <w:t>recipient</w:t>
      </w:r>
      <w:r w:rsidRPr="004A4B15">
        <w:t>) pays the penalty within 28 days after the day when the notice is served (or any longer time allowed in writing by an aviation security inspector), then (unless the infringement notice is subsequently withdrawn and any penalty paid refunded):</w:t>
      </w:r>
    </w:p>
    <w:p w:rsidR="00D56687" w:rsidRPr="004A4B15" w:rsidRDefault="00D56687" w:rsidP="00564901">
      <w:pPr>
        <w:pStyle w:val="paragraphsub"/>
      </w:pPr>
      <w:r w:rsidRPr="004A4B15">
        <w:tab/>
        <w:t>(i)</w:t>
      </w:r>
      <w:r w:rsidRPr="004A4B15">
        <w:tab/>
        <w:t xml:space="preserve">any liability of the recipient for the </w:t>
      </w:r>
      <w:r w:rsidR="00847C2A" w:rsidRPr="004A4B15">
        <w:t>alleged offence</w:t>
      </w:r>
      <w:r w:rsidRPr="004A4B15">
        <w:t xml:space="preserve"> will be discharged; and</w:t>
      </w:r>
    </w:p>
    <w:p w:rsidR="00D56687" w:rsidRPr="004A4B15" w:rsidRDefault="00D56687" w:rsidP="00564901">
      <w:pPr>
        <w:pStyle w:val="paragraphsub"/>
      </w:pPr>
      <w:r w:rsidRPr="004A4B15">
        <w:tab/>
        <w:t>(ii)</w:t>
      </w:r>
      <w:r w:rsidRPr="004A4B15">
        <w:tab/>
        <w:t xml:space="preserve">the recipient will not be prosecuted in a court for the </w:t>
      </w:r>
      <w:r w:rsidR="00847C2A" w:rsidRPr="004A4B15">
        <w:t>alleged offence</w:t>
      </w:r>
      <w:r w:rsidRPr="004A4B15">
        <w:t>; and</w:t>
      </w:r>
    </w:p>
    <w:p w:rsidR="00D56687" w:rsidRPr="004A4B15" w:rsidRDefault="00D56687" w:rsidP="00564901">
      <w:pPr>
        <w:pStyle w:val="paragraphsub"/>
      </w:pPr>
      <w:r w:rsidRPr="004A4B15">
        <w:tab/>
        <w:t>(iii)</w:t>
      </w:r>
      <w:r w:rsidRPr="004A4B15">
        <w:tab/>
        <w:t xml:space="preserve">the recipient will not be taken to have been convicted of the </w:t>
      </w:r>
      <w:r w:rsidR="00847C2A" w:rsidRPr="004A4B15">
        <w:t>alleged offence</w:t>
      </w:r>
      <w:r w:rsidRPr="004A4B15">
        <w:t>; and</w:t>
      </w:r>
    </w:p>
    <w:p w:rsidR="00D56687" w:rsidRPr="004A4B15" w:rsidRDefault="00D56687" w:rsidP="00564901">
      <w:pPr>
        <w:pStyle w:val="paragraph"/>
      </w:pPr>
      <w:r w:rsidRPr="004A4B15">
        <w:tab/>
        <w:t>(i)</w:t>
      </w:r>
      <w:r w:rsidRPr="004A4B15">
        <w:tab/>
        <w:t xml:space="preserve">must state the </w:t>
      </w:r>
      <w:r w:rsidR="007B69B2" w:rsidRPr="004A4B15">
        <w:t>maximum</w:t>
      </w:r>
      <w:r w:rsidRPr="004A4B15">
        <w:t xml:space="preserve"> penalty that a court could impose on the recipient for the </w:t>
      </w:r>
      <w:r w:rsidR="006A3BF6" w:rsidRPr="004A4B15">
        <w:t>alleged offence</w:t>
      </w:r>
      <w:r w:rsidRPr="004A4B15">
        <w:t>; and</w:t>
      </w:r>
    </w:p>
    <w:p w:rsidR="00D56687" w:rsidRPr="004A4B15" w:rsidRDefault="00D56687" w:rsidP="00564901">
      <w:pPr>
        <w:pStyle w:val="paragraph"/>
      </w:pPr>
      <w:r w:rsidRPr="004A4B15">
        <w:tab/>
        <w:t>(j)</w:t>
      </w:r>
      <w:r w:rsidRPr="004A4B15">
        <w:tab/>
        <w:t>must state that if the recipient is prosecuted in court and found guilty of the offence, the recipient may be convicted of the offence and ordered to pay a penalty and costs, and be subject to any other order that the court makes; and</w:t>
      </w:r>
    </w:p>
    <w:p w:rsidR="00D56687" w:rsidRPr="004A4B15" w:rsidRDefault="00D56687" w:rsidP="00564901">
      <w:pPr>
        <w:pStyle w:val="paragraph"/>
      </w:pPr>
      <w:r w:rsidRPr="004A4B15">
        <w:tab/>
        <w:t>(k)</w:t>
      </w:r>
      <w:r w:rsidRPr="004A4B15">
        <w:tab/>
        <w:t>must state how and to whom the recipient can apply to be allowed more time to pay the penalty; and</w:t>
      </w:r>
    </w:p>
    <w:p w:rsidR="00D56687" w:rsidRPr="004A4B15" w:rsidRDefault="00D56687" w:rsidP="00564901">
      <w:pPr>
        <w:pStyle w:val="paragraph"/>
      </w:pPr>
      <w:r w:rsidRPr="004A4B15">
        <w:tab/>
        <w:t>(l)</w:t>
      </w:r>
      <w:r w:rsidRPr="004A4B15">
        <w:tab/>
        <w:t>must be signed by the authorised person who issued it.</w:t>
      </w:r>
    </w:p>
    <w:p w:rsidR="00D56687" w:rsidRPr="004A4B15" w:rsidRDefault="00D56687" w:rsidP="00564901">
      <w:pPr>
        <w:pStyle w:val="subsection"/>
      </w:pPr>
      <w:r w:rsidRPr="004A4B15">
        <w:tab/>
        <w:t>(2)</w:t>
      </w:r>
      <w:r w:rsidRPr="004A4B15">
        <w:tab/>
        <w:t>An infringement notice may contain any other information that the authorised person who issues it thinks necessary.</w:t>
      </w:r>
    </w:p>
    <w:p w:rsidR="00D56687" w:rsidRPr="004A4B15" w:rsidRDefault="00D56687" w:rsidP="00564901">
      <w:pPr>
        <w:pStyle w:val="ActHead5"/>
      </w:pPr>
      <w:bookmarkStart w:id="465" w:name="_Toc442693311"/>
      <w:r w:rsidRPr="004A4B15">
        <w:rPr>
          <w:rStyle w:val="CharSectno"/>
        </w:rPr>
        <w:lastRenderedPageBreak/>
        <w:t>7.06</w:t>
      </w:r>
      <w:r w:rsidR="00564901" w:rsidRPr="004A4B15">
        <w:t xml:space="preserve">  </w:t>
      </w:r>
      <w:r w:rsidRPr="004A4B15">
        <w:t>Service of infringement notices</w:t>
      </w:r>
      <w:bookmarkEnd w:id="465"/>
    </w:p>
    <w:p w:rsidR="00D56687" w:rsidRPr="004A4B15" w:rsidRDefault="00D56687" w:rsidP="00564901">
      <w:pPr>
        <w:pStyle w:val="subsection"/>
      </w:pPr>
      <w:r w:rsidRPr="004A4B15">
        <w:tab/>
        <w:t>(1)</w:t>
      </w:r>
      <w:r w:rsidRPr="004A4B15">
        <w:tab/>
        <w:t>An infringement notice must be served on the person to whom it is issued.</w:t>
      </w:r>
    </w:p>
    <w:p w:rsidR="00D56687" w:rsidRPr="004A4B15" w:rsidRDefault="00D56687" w:rsidP="00564901">
      <w:pPr>
        <w:pStyle w:val="subsection"/>
      </w:pPr>
      <w:r w:rsidRPr="004A4B15">
        <w:tab/>
        <w:t>(2)</w:t>
      </w:r>
      <w:r w:rsidRPr="004A4B15">
        <w:tab/>
        <w:t>An infringement notice may be served on an individual:</w:t>
      </w:r>
    </w:p>
    <w:p w:rsidR="00D56687" w:rsidRPr="004A4B15" w:rsidRDefault="00D56687" w:rsidP="00564901">
      <w:pPr>
        <w:pStyle w:val="paragraph"/>
      </w:pPr>
      <w:r w:rsidRPr="004A4B15">
        <w:tab/>
        <w:t>(a)</w:t>
      </w:r>
      <w:r w:rsidRPr="004A4B15">
        <w:tab/>
        <w:t>by giving it to the individual; or</w:t>
      </w:r>
    </w:p>
    <w:p w:rsidR="00D56687" w:rsidRPr="004A4B15" w:rsidRDefault="00D56687" w:rsidP="00564901">
      <w:pPr>
        <w:pStyle w:val="paragraph"/>
      </w:pPr>
      <w:r w:rsidRPr="004A4B15">
        <w:tab/>
        <w:t>(b)</w:t>
      </w:r>
      <w:r w:rsidRPr="004A4B15">
        <w:tab/>
        <w:t xml:space="preserve">by leaving it at, or by sending it by post, telex, fax or similar facility to, the address of the place of residence or business (the </w:t>
      </w:r>
      <w:r w:rsidRPr="004A4B15">
        <w:rPr>
          <w:b/>
          <w:bCs/>
          <w:i/>
          <w:iCs/>
        </w:rPr>
        <w:t>relevant place</w:t>
      </w:r>
      <w:r w:rsidRPr="004A4B15">
        <w:t>) of the individual last known to the authorised person who issues it; or</w:t>
      </w:r>
    </w:p>
    <w:p w:rsidR="00D56687" w:rsidRPr="004A4B15" w:rsidRDefault="00D56687" w:rsidP="00564901">
      <w:pPr>
        <w:pStyle w:val="paragraph"/>
      </w:pPr>
      <w:r w:rsidRPr="004A4B15">
        <w:tab/>
        <w:t>(c)</w:t>
      </w:r>
      <w:r w:rsidRPr="004A4B15">
        <w:tab/>
        <w:t>by giving it, at the relevant place, to someone who:</w:t>
      </w:r>
    </w:p>
    <w:p w:rsidR="00D56687" w:rsidRPr="004A4B15" w:rsidRDefault="00D56687" w:rsidP="00564901">
      <w:pPr>
        <w:pStyle w:val="paragraphsub"/>
      </w:pPr>
      <w:r w:rsidRPr="004A4B15">
        <w:tab/>
        <w:t>(i)</w:t>
      </w:r>
      <w:r w:rsidRPr="004A4B15">
        <w:tab/>
        <w:t>lives or is employed, or apparently lives or is employed, there; and</w:t>
      </w:r>
    </w:p>
    <w:p w:rsidR="00D56687" w:rsidRPr="004A4B15" w:rsidRDefault="00D56687" w:rsidP="00564901">
      <w:pPr>
        <w:pStyle w:val="paragraphsub"/>
      </w:pPr>
      <w:r w:rsidRPr="004A4B15">
        <w:tab/>
        <w:t>(ii)</w:t>
      </w:r>
      <w:r w:rsidRPr="004A4B15">
        <w:tab/>
        <w:t>is, or the authorised person who issues it has reason to believe is, over 16 years.</w:t>
      </w:r>
    </w:p>
    <w:p w:rsidR="00D56687" w:rsidRPr="004A4B15" w:rsidRDefault="00D56687" w:rsidP="00564901">
      <w:pPr>
        <w:pStyle w:val="subsection"/>
      </w:pPr>
      <w:r w:rsidRPr="004A4B15">
        <w:tab/>
        <w:t>(3)</w:t>
      </w:r>
      <w:r w:rsidRPr="004A4B15">
        <w:tab/>
        <w:t>An infringement notice may be served on a corporation:</w:t>
      </w:r>
    </w:p>
    <w:p w:rsidR="00D56687" w:rsidRPr="004A4B15" w:rsidRDefault="00D56687" w:rsidP="00564901">
      <w:pPr>
        <w:pStyle w:val="paragraph"/>
      </w:pPr>
      <w:r w:rsidRPr="004A4B15">
        <w:tab/>
        <w:t>(a)</w:t>
      </w:r>
      <w:r w:rsidRPr="004A4B15">
        <w:tab/>
        <w:t>by leaving it at, or by sending it by post, telex, fax or similar facility to, the address of the head office, a registered office or a principal office of the corporation; or</w:t>
      </w:r>
    </w:p>
    <w:p w:rsidR="00D56687" w:rsidRPr="004A4B15" w:rsidRDefault="00D56687" w:rsidP="00564901">
      <w:pPr>
        <w:pStyle w:val="paragraph"/>
      </w:pPr>
      <w:r w:rsidRPr="004A4B15">
        <w:tab/>
        <w:t>(b)</w:t>
      </w:r>
      <w:r w:rsidRPr="004A4B15">
        <w:tab/>
        <w:t xml:space="preserve">by giving it, at an office mentioned in </w:t>
      </w:r>
      <w:r w:rsidR="004A4B15">
        <w:t>paragraph (</w:t>
      </w:r>
      <w:r w:rsidRPr="004A4B15">
        <w:t>a), to someone who is, or the authorised person who issues it has reason to believe is, an officer or employee of the corporation.</w:t>
      </w:r>
    </w:p>
    <w:p w:rsidR="00D56687" w:rsidRPr="004A4B15" w:rsidRDefault="00D56687" w:rsidP="00564901">
      <w:pPr>
        <w:pStyle w:val="ActHead5"/>
      </w:pPr>
      <w:bookmarkStart w:id="466" w:name="_Toc442693312"/>
      <w:r w:rsidRPr="004A4B15">
        <w:rPr>
          <w:rStyle w:val="CharSectno"/>
        </w:rPr>
        <w:t>7.07</w:t>
      </w:r>
      <w:r w:rsidR="00564901" w:rsidRPr="004A4B15">
        <w:t xml:space="preserve">  </w:t>
      </w:r>
      <w:r w:rsidRPr="004A4B15">
        <w:t>Time for payment of penalty</w:t>
      </w:r>
      <w:bookmarkEnd w:id="466"/>
    </w:p>
    <w:p w:rsidR="00D56687" w:rsidRPr="004A4B15" w:rsidRDefault="00D56687" w:rsidP="00564901">
      <w:pPr>
        <w:pStyle w:val="subsection"/>
      </w:pPr>
      <w:r w:rsidRPr="004A4B15">
        <w:tab/>
      </w:r>
      <w:r w:rsidRPr="004A4B15">
        <w:rPr>
          <w:b/>
          <w:bCs/>
        </w:rPr>
        <w:tab/>
      </w:r>
      <w:r w:rsidRPr="004A4B15">
        <w:t>The penalty stated in an infringement notice must be paid:</w:t>
      </w:r>
    </w:p>
    <w:p w:rsidR="00D56687" w:rsidRPr="004A4B15" w:rsidRDefault="00D56687" w:rsidP="00564901">
      <w:pPr>
        <w:pStyle w:val="paragraph"/>
      </w:pPr>
      <w:r w:rsidRPr="004A4B15">
        <w:tab/>
        <w:t>(a)</w:t>
      </w:r>
      <w:r w:rsidRPr="004A4B15">
        <w:tab/>
        <w:t>within 28 days after the day on which the notice is served on the person to whom it is issued; or</w:t>
      </w:r>
    </w:p>
    <w:p w:rsidR="00D56687" w:rsidRPr="004A4B15" w:rsidRDefault="00D56687" w:rsidP="00564901">
      <w:pPr>
        <w:pStyle w:val="paragraph"/>
      </w:pPr>
      <w:r w:rsidRPr="004A4B15">
        <w:tab/>
        <w:t>(b)</w:t>
      </w:r>
      <w:r w:rsidRPr="004A4B15">
        <w:tab/>
        <w:t>if the person applies for a further period of time in which to pay the penalty, and that application is granted</w:t>
      </w:r>
      <w:r w:rsidR="00564901" w:rsidRPr="004A4B15">
        <w:t>—</w:t>
      </w:r>
      <w:r w:rsidRPr="004A4B15">
        <w:t>within the further period allowed; or</w:t>
      </w:r>
    </w:p>
    <w:p w:rsidR="00D56687" w:rsidRPr="004A4B15" w:rsidRDefault="00D56687" w:rsidP="00564901">
      <w:pPr>
        <w:pStyle w:val="paragraph"/>
      </w:pPr>
      <w:r w:rsidRPr="004A4B15">
        <w:tab/>
        <w:t>(c)</w:t>
      </w:r>
      <w:r w:rsidRPr="004A4B15">
        <w:tab/>
        <w:t>if the person applies for a further period of time in which to pay the penalty, and the application is refused</w:t>
      </w:r>
      <w:r w:rsidR="00564901" w:rsidRPr="004A4B15">
        <w:t>—</w:t>
      </w:r>
      <w:r w:rsidRPr="004A4B15">
        <w:t>within 7 days after the notice of the refusal is served on the person; or</w:t>
      </w:r>
    </w:p>
    <w:p w:rsidR="00D56687" w:rsidRPr="004A4B15" w:rsidRDefault="00D56687" w:rsidP="00564901">
      <w:pPr>
        <w:pStyle w:val="paragraph"/>
      </w:pPr>
      <w:r w:rsidRPr="004A4B15">
        <w:lastRenderedPageBreak/>
        <w:tab/>
        <w:t>(d)</w:t>
      </w:r>
      <w:r w:rsidRPr="004A4B15">
        <w:tab/>
        <w:t>if the person applies for the notice to be withdrawn, and the application is refused</w:t>
      </w:r>
      <w:r w:rsidR="00564901" w:rsidRPr="004A4B15">
        <w:t>—</w:t>
      </w:r>
      <w:r w:rsidRPr="004A4B15">
        <w:t>within 28 days after the notice of the refusal is served on the person.</w:t>
      </w:r>
    </w:p>
    <w:p w:rsidR="00D56687" w:rsidRPr="004A4B15" w:rsidRDefault="00D56687" w:rsidP="00564901">
      <w:pPr>
        <w:pStyle w:val="ActHead5"/>
      </w:pPr>
      <w:bookmarkStart w:id="467" w:name="_Toc442693313"/>
      <w:r w:rsidRPr="004A4B15">
        <w:rPr>
          <w:rStyle w:val="CharSectno"/>
        </w:rPr>
        <w:t>7.08</w:t>
      </w:r>
      <w:r w:rsidR="00564901" w:rsidRPr="004A4B15">
        <w:t xml:space="preserve">  </w:t>
      </w:r>
      <w:r w:rsidRPr="004A4B15">
        <w:t>Extension of time to pay penalty</w:t>
      </w:r>
      <w:bookmarkEnd w:id="467"/>
    </w:p>
    <w:p w:rsidR="00D56687" w:rsidRPr="004A4B15" w:rsidRDefault="00D56687" w:rsidP="00564901">
      <w:pPr>
        <w:pStyle w:val="subsection"/>
      </w:pPr>
      <w:r w:rsidRPr="004A4B15">
        <w:tab/>
        <w:t>(1)</w:t>
      </w:r>
      <w:r w:rsidRPr="004A4B15">
        <w:tab/>
        <w:t>The person to whom an infringement notice is issued (</w:t>
      </w:r>
      <w:r w:rsidRPr="004A4B15">
        <w:rPr>
          <w:bCs/>
          <w:iCs/>
        </w:rPr>
        <w:t>the</w:t>
      </w:r>
      <w:r w:rsidRPr="004A4B15">
        <w:rPr>
          <w:b/>
          <w:bCs/>
          <w:i/>
          <w:iCs/>
        </w:rPr>
        <w:t xml:space="preserve"> recipient</w:t>
      </w:r>
      <w:r w:rsidRPr="004A4B15">
        <w:t>) may apply, in writing, to an aviation security inspector for a further period of up to 28 days in which to pay the penalty stated in the notice.</w:t>
      </w:r>
    </w:p>
    <w:p w:rsidR="00D56687" w:rsidRPr="004A4B15" w:rsidRDefault="00D56687" w:rsidP="00564901">
      <w:pPr>
        <w:pStyle w:val="subsection"/>
      </w:pPr>
      <w:r w:rsidRPr="004A4B15">
        <w:tab/>
        <w:t>(2)</w:t>
      </w:r>
      <w:r w:rsidRPr="004A4B15">
        <w:tab/>
        <w:t>Within 14 days after receiving the application, the aviation security inspector must:</w:t>
      </w:r>
    </w:p>
    <w:p w:rsidR="00D56687" w:rsidRPr="004A4B15" w:rsidRDefault="00D56687" w:rsidP="00564901">
      <w:pPr>
        <w:pStyle w:val="paragraph"/>
      </w:pPr>
      <w:r w:rsidRPr="004A4B15">
        <w:tab/>
        <w:t>(a)</w:t>
      </w:r>
      <w:r w:rsidRPr="004A4B15">
        <w:tab/>
        <w:t>grant or refuse a further period not longer than the period sought; and</w:t>
      </w:r>
    </w:p>
    <w:p w:rsidR="00D56687" w:rsidRPr="004A4B15" w:rsidRDefault="00D56687" w:rsidP="00564901">
      <w:pPr>
        <w:pStyle w:val="paragraph"/>
      </w:pPr>
      <w:r w:rsidRPr="004A4B15">
        <w:tab/>
        <w:t>(b)</w:t>
      </w:r>
      <w:r w:rsidRPr="004A4B15">
        <w:tab/>
        <w:t>notify the recipient in writing of the decision and, if the decision is a refusal, the reasons for it.</w:t>
      </w:r>
    </w:p>
    <w:p w:rsidR="00D56687" w:rsidRPr="004A4B15" w:rsidRDefault="00D56687" w:rsidP="00564901">
      <w:pPr>
        <w:pStyle w:val="subsection"/>
      </w:pPr>
      <w:r w:rsidRPr="004A4B15">
        <w:tab/>
        <w:t>(3)</w:t>
      </w:r>
      <w:r w:rsidRPr="004A4B15">
        <w:tab/>
        <w:t>Notice of the decision may be served on the recipient in any way in which the infringement notice could have been served on the recipient.</w:t>
      </w:r>
    </w:p>
    <w:p w:rsidR="00D56687" w:rsidRPr="004A4B15" w:rsidRDefault="00D56687" w:rsidP="00564901">
      <w:pPr>
        <w:pStyle w:val="ActHead5"/>
      </w:pPr>
      <w:bookmarkStart w:id="468" w:name="_Toc442693314"/>
      <w:r w:rsidRPr="004A4B15">
        <w:rPr>
          <w:rStyle w:val="CharSectno"/>
        </w:rPr>
        <w:t>7.09</w:t>
      </w:r>
      <w:r w:rsidR="00564901" w:rsidRPr="004A4B15">
        <w:t xml:space="preserve">  </w:t>
      </w:r>
      <w:r w:rsidRPr="004A4B15">
        <w:t>Effect of payment of penalty</w:t>
      </w:r>
      <w:bookmarkEnd w:id="468"/>
    </w:p>
    <w:p w:rsidR="00D56687" w:rsidRPr="004A4B15" w:rsidRDefault="00D56687" w:rsidP="00564901">
      <w:pPr>
        <w:pStyle w:val="subsection"/>
      </w:pPr>
      <w:r w:rsidRPr="004A4B15">
        <w:tab/>
        <w:t>(1)</w:t>
      </w:r>
      <w:r w:rsidRPr="004A4B15">
        <w:tab/>
        <w:t xml:space="preserve">If an infringement notice is not withdrawn, and the person to whom it is issued for an </w:t>
      </w:r>
      <w:r w:rsidR="00045653" w:rsidRPr="004A4B15">
        <w:t>alleged offence</w:t>
      </w:r>
      <w:r w:rsidRPr="004A4B15">
        <w:t xml:space="preserve"> pays the penalty stated in the notice:</w:t>
      </w:r>
    </w:p>
    <w:p w:rsidR="00D56687" w:rsidRPr="004A4B15" w:rsidRDefault="00D56687" w:rsidP="00564901">
      <w:pPr>
        <w:pStyle w:val="paragraph"/>
      </w:pPr>
      <w:r w:rsidRPr="004A4B15">
        <w:tab/>
        <w:t>(a)</w:t>
      </w:r>
      <w:r w:rsidRPr="004A4B15">
        <w:tab/>
        <w:t xml:space="preserve">any liability of the person for the </w:t>
      </w:r>
      <w:r w:rsidR="00045653" w:rsidRPr="004A4B15">
        <w:t>alleged offence</w:t>
      </w:r>
      <w:r w:rsidRPr="004A4B15">
        <w:t xml:space="preserve"> is discharged; and</w:t>
      </w:r>
    </w:p>
    <w:p w:rsidR="00D56687" w:rsidRPr="004A4B15" w:rsidRDefault="00D56687" w:rsidP="00564901">
      <w:pPr>
        <w:pStyle w:val="paragraph"/>
      </w:pPr>
      <w:r w:rsidRPr="004A4B15">
        <w:tab/>
        <w:t>(b)</w:t>
      </w:r>
      <w:r w:rsidRPr="004A4B15">
        <w:tab/>
        <w:t xml:space="preserve">the person may not be prosecuted in a court for the </w:t>
      </w:r>
      <w:r w:rsidR="00045653" w:rsidRPr="004A4B15">
        <w:t>alleged offence</w:t>
      </w:r>
      <w:r w:rsidRPr="004A4B15">
        <w:t>; and</w:t>
      </w:r>
    </w:p>
    <w:p w:rsidR="00D56687" w:rsidRPr="004A4B15" w:rsidRDefault="00D56687" w:rsidP="00564901">
      <w:pPr>
        <w:pStyle w:val="paragraph"/>
      </w:pPr>
      <w:r w:rsidRPr="004A4B15">
        <w:tab/>
        <w:t>(c)</w:t>
      </w:r>
      <w:r w:rsidRPr="004A4B15">
        <w:tab/>
        <w:t xml:space="preserve">the person is not taken to have been convicted of the </w:t>
      </w:r>
      <w:r w:rsidR="00045653" w:rsidRPr="004A4B15">
        <w:t>alleged offence</w:t>
      </w:r>
      <w:r w:rsidRPr="004A4B15">
        <w:t>.</w:t>
      </w:r>
    </w:p>
    <w:p w:rsidR="00D56687" w:rsidRPr="004A4B15" w:rsidRDefault="00D56687" w:rsidP="00564901">
      <w:pPr>
        <w:pStyle w:val="subsection"/>
      </w:pPr>
      <w:r w:rsidRPr="004A4B15">
        <w:tab/>
        <w:t>(2)</w:t>
      </w:r>
      <w:r w:rsidRPr="004A4B15">
        <w:tab/>
        <w:t xml:space="preserve">If 2 or more infringement notices are issued to a person for the </w:t>
      </w:r>
      <w:r w:rsidR="00600FDE" w:rsidRPr="004A4B15">
        <w:t>same alleged offence</w:t>
      </w:r>
      <w:r w:rsidRPr="004A4B15">
        <w:t>, the person’s liability to be prosecuted for the offence ceases if the person pays the penalty stated in any of the notices.</w:t>
      </w:r>
    </w:p>
    <w:p w:rsidR="00D56687" w:rsidRPr="004A4B15" w:rsidRDefault="00D56687" w:rsidP="00564901">
      <w:pPr>
        <w:pStyle w:val="ActHead5"/>
      </w:pPr>
      <w:bookmarkStart w:id="469" w:name="_Toc442693315"/>
      <w:r w:rsidRPr="004A4B15">
        <w:rPr>
          <w:rStyle w:val="CharSectno"/>
        </w:rPr>
        <w:lastRenderedPageBreak/>
        <w:t>7.10</w:t>
      </w:r>
      <w:r w:rsidR="00564901" w:rsidRPr="004A4B15">
        <w:t xml:space="preserve">  </w:t>
      </w:r>
      <w:r w:rsidRPr="004A4B15">
        <w:t>Withdrawal of infringement notice</w:t>
      </w:r>
      <w:bookmarkEnd w:id="469"/>
    </w:p>
    <w:p w:rsidR="00D56687" w:rsidRPr="004A4B15" w:rsidRDefault="00D56687" w:rsidP="00564901">
      <w:pPr>
        <w:pStyle w:val="subsection"/>
      </w:pPr>
      <w:r w:rsidRPr="004A4B15">
        <w:tab/>
        <w:t>(1)</w:t>
      </w:r>
      <w:r w:rsidRPr="004A4B15">
        <w:tab/>
        <w:t>Before the end of 28 days after receiving an infringement notice, a person may apply, in writing, to the Secretary for the infringement notice to be withdrawn.</w:t>
      </w:r>
    </w:p>
    <w:p w:rsidR="00D56687" w:rsidRPr="004A4B15" w:rsidRDefault="00D56687" w:rsidP="00564901">
      <w:pPr>
        <w:pStyle w:val="subsection"/>
      </w:pPr>
      <w:r w:rsidRPr="004A4B15">
        <w:tab/>
        <w:t>(2)</w:t>
      </w:r>
      <w:r w:rsidRPr="004A4B15">
        <w:tab/>
        <w:t>Within 14 days after receiving the application, the Secretary must:</w:t>
      </w:r>
    </w:p>
    <w:p w:rsidR="00D56687" w:rsidRPr="004A4B15" w:rsidRDefault="00D56687" w:rsidP="00564901">
      <w:pPr>
        <w:pStyle w:val="paragraph"/>
      </w:pPr>
      <w:r w:rsidRPr="004A4B15">
        <w:tab/>
        <w:t>(a)</w:t>
      </w:r>
      <w:r w:rsidRPr="004A4B15">
        <w:tab/>
        <w:t>withdraw or refuse to withdraw the notice; and</w:t>
      </w:r>
    </w:p>
    <w:p w:rsidR="00D56687" w:rsidRPr="004A4B15" w:rsidRDefault="00D56687" w:rsidP="00564901">
      <w:pPr>
        <w:pStyle w:val="paragraph"/>
      </w:pPr>
      <w:r w:rsidRPr="004A4B15">
        <w:tab/>
        <w:t>(b)</w:t>
      </w:r>
      <w:r w:rsidRPr="004A4B15">
        <w:tab/>
        <w:t>notify the person in writing of the decision and, if the decision is a refusal, the reasons for the decision.</w:t>
      </w:r>
    </w:p>
    <w:p w:rsidR="00D56687" w:rsidRPr="004A4B15" w:rsidRDefault="00D56687" w:rsidP="00564901">
      <w:pPr>
        <w:pStyle w:val="subsection"/>
      </w:pPr>
      <w:r w:rsidRPr="004A4B15">
        <w:tab/>
        <w:t>(3)</w:t>
      </w:r>
      <w:r w:rsidRPr="004A4B15">
        <w:tab/>
        <w:t>If the Secretary has not approved, or refused to approve, the withdrawal of the notice within the period allowed by subregulation</w:t>
      </w:r>
      <w:r w:rsidR="00183AC8" w:rsidRPr="004A4B15">
        <w:t> </w:t>
      </w:r>
      <w:r w:rsidRPr="004A4B15">
        <w:t>(2), the Secretary is taken to have refused to approve the withdrawal of the notice.</w:t>
      </w:r>
    </w:p>
    <w:p w:rsidR="00D56687" w:rsidRPr="004A4B15" w:rsidRDefault="00D56687" w:rsidP="00564901">
      <w:pPr>
        <w:pStyle w:val="subsection"/>
      </w:pPr>
      <w:r w:rsidRPr="004A4B15">
        <w:tab/>
        <w:t>(4)</w:t>
      </w:r>
      <w:r w:rsidRPr="004A4B15">
        <w:tab/>
        <w:t>Before withdrawing or refusing to withdraw a notice, the Secretary must consider:</w:t>
      </w:r>
    </w:p>
    <w:p w:rsidR="00D56687" w:rsidRPr="004A4B15" w:rsidRDefault="00D56687" w:rsidP="00564901">
      <w:pPr>
        <w:pStyle w:val="paragraph"/>
      </w:pPr>
      <w:r w:rsidRPr="004A4B15">
        <w:tab/>
        <w:t>(a)</w:t>
      </w:r>
      <w:r w:rsidRPr="004A4B15">
        <w:tab/>
        <w:t>whether the person has been convicted previously of an offence against the Act or these Regulations; and</w:t>
      </w:r>
    </w:p>
    <w:p w:rsidR="00D56687" w:rsidRPr="004A4B15" w:rsidRDefault="00D56687" w:rsidP="00564901">
      <w:pPr>
        <w:pStyle w:val="paragraph"/>
      </w:pPr>
      <w:r w:rsidRPr="004A4B15">
        <w:tab/>
        <w:t>(b)</w:t>
      </w:r>
      <w:r w:rsidRPr="004A4B15">
        <w:tab/>
        <w:t xml:space="preserve">the circumstances of the </w:t>
      </w:r>
      <w:r w:rsidR="00981282" w:rsidRPr="004A4B15">
        <w:t>alleged offence</w:t>
      </w:r>
      <w:r w:rsidRPr="004A4B15">
        <w:t xml:space="preserve"> stated in the notice; and</w:t>
      </w:r>
    </w:p>
    <w:p w:rsidR="00D56687" w:rsidRPr="004A4B15" w:rsidRDefault="00D56687" w:rsidP="00564901">
      <w:pPr>
        <w:pStyle w:val="paragraph"/>
      </w:pPr>
      <w:r w:rsidRPr="004A4B15">
        <w:tab/>
        <w:t>(c)</w:t>
      </w:r>
      <w:r w:rsidRPr="004A4B15">
        <w:tab/>
        <w:t xml:space="preserve">whether the person has previously paid a penalty under an infringement notice issued to the person for an </w:t>
      </w:r>
      <w:r w:rsidR="00873C25" w:rsidRPr="004A4B15">
        <w:t>alleged offence</w:t>
      </w:r>
      <w:r w:rsidRPr="004A4B15">
        <w:t xml:space="preserve"> of the same type as the </w:t>
      </w:r>
      <w:r w:rsidR="00873C25" w:rsidRPr="004A4B15">
        <w:t>alleged offence</w:t>
      </w:r>
      <w:r w:rsidRPr="004A4B15">
        <w:t xml:space="preserve"> mentioned in the notice; and</w:t>
      </w:r>
    </w:p>
    <w:p w:rsidR="00D56687" w:rsidRPr="004A4B15" w:rsidRDefault="00D56687" w:rsidP="00564901">
      <w:pPr>
        <w:pStyle w:val="paragraph"/>
      </w:pPr>
      <w:r w:rsidRPr="004A4B15">
        <w:tab/>
        <w:t>(d)</w:t>
      </w:r>
      <w:r w:rsidRPr="004A4B15">
        <w:tab/>
        <w:t>any other relevant matter.</w:t>
      </w:r>
    </w:p>
    <w:p w:rsidR="00D56687" w:rsidRPr="004A4B15" w:rsidRDefault="00D56687" w:rsidP="00564901">
      <w:pPr>
        <w:pStyle w:val="subsection"/>
      </w:pPr>
      <w:r w:rsidRPr="004A4B15">
        <w:tab/>
        <w:t>(5)</w:t>
      </w:r>
      <w:r w:rsidRPr="004A4B15">
        <w:tab/>
        <w:t>The Secretary may also withdraw an infringement notice without an application having been made.</w:t>
      </w:r>
    </w:p>
    <w:p w:rsidR="00D56687" w:rsidRPr="004A4B15" w:rsidRDefault="00D56687" w:rsidP="00564901">
      <w:pPr>
        <w:pStyle w:val="ActHead5"/>
      </w:pPr>
      <w:bookmarkStart w:id="470" w:name="_Toc442693316"/>
      <w:r w:rsidRPr="004A4B15">
        <w:rPr>
          <w:rStyle w:val="CharSectno"/>
        </w:rPr>
        <w:t>7.11</w:t>
      </w:r>
      <w:r w:rsidR="00564901" w:rsidRPr="004A4B15">
        <w:t xml:space="preserve">  </w:t>
      </w:r>
      <w:r w:rsidRPr="004A4B15">
        <w:t>Notice of withdrawal of infringement notices</w:t>
      </w:r>
      <w:bookmarkEnd w:id="470"/>
    </w:p>
    <w:p w:rsidR="00D56687" w:rsidRPr="004A4B15" w:rsidRDefault="00D56687" w:rsidP="00564901">
      <w:pPr>
        <w:pStyle w:val="subsection"/>
      </w:pPr>
      <w:r w:rsidRPr="004A4B15">
        <w:tab/>
        <w:t>(1)</w:t>
      </w:r>
      <w:r w:rsidRPr="004A4B15">
        <w:tab/>
        <w:t>Notice of the withdrawal of an infringement notice may be served on a person in any way in which the infringement notice could have been served on the person.</w:t>
      </w:r>
    </w:p>
    <w:p w:rsidR="00D56687" w:rsidRPr="004A4B15" w:rsidRDefault="00D56687" w:rsidP="00564901">
      <w:pPr>
        <w:pStyle w:val="subsection"/>
      </w:pPr>
      <w:r w:rsidRPr="004A4B15">
        <w:tab/>
        <w:t>(2)</w:t>
      </w:r>
      <w:r w:rsidRPr="004A4B15">
        <w:tab/>
        <w:t xml:space="preserve">A notice withdrawing an infringement notice served on a person for </w:t>
      </w:r>
      <w:r w:rsidR="00C13C6A" w:rsidRPr="004A4B15">
        <w:t>an alleged offence</w:t>
      </w:r>
      <w:r w:rsidRPr="004A4B15">
        <w:t>:</w:t>
      </w:r>
    </w:p>
    <w:p w:rsidR="00D56687" w:rsidRPr="004A4B15" w:rsidRDefault="00D56687" w:rsidP="00564901">
      <w:pPr>
        <w:pStyle w:val="paragraph"/>
      </w:pPr>
      <w:r w:rsidRPr="004A4B15">
        <w:lastRenderedPageBreak/>
        <w:tab/>
        <w:t>(a)</w:t>
      </w:r>
      <w:r w:rsidRPr="004A4B15">
        <w:tab/>
        <w:t>must include the following information:</w:t>
      </w:r>
    </w:p>
    <w:p w:rsidR="00D56687" w:rsidRPr="004A4B15" w:rsidRDefault="00D56687" w:rsidP="00564901">
      <w:pPr>
        <w:pStyle w:val="paragraphsub"/>
      </w:pPr>
      <w:r w:rsidRPr="004A4B15">
        <w:tab/>
        <w:t>(i)</w:t>
      </w:r>
      <w:r w:rsidRPr="004A4B15">
        <w:tab/>
        <w:t>the full name, or surname and initials, and address of the person;</w:t>
      </w:r>
    </w:p>
    <w:p w:rsidR="00D56687" w:rsidRPr="004A4B15" w:rsidRDefault="00D56687" w:rsidP="00564901">
      <w:pPr>
        <w:pStyle w:val="paragraphsub"/>
      </w:pPr>
      <w:r w:rsidRPr="004A4B15">
        <w:tab/>
        <w:t>(ii)</w:t>
      </w:r>
      <w:r w:rsidRPr="004A4B15">
        <w:tab/>
        <w:t>the number of the infringement notice;</w:t>
      </w:r>
    </w:p>
    <w:p w:rsidR="00D56687" w:rsidRPr="004A4B15" w:rsidRDefault="00D56687" w:rsidP="00564901">
      <w:pPr>
        <w:pStyle w:val="paragraphsub"/>
      </w:pPr>
      <w:r w:rsidRPr="004A4B15">
        <w:tab/>
        <w:t>(iii)</w:t>
      </w:r>
      <w:r w:rsidRPr="004A4B15">
        <w:tab/>
        <w:t>the date of issue of the infringement notice; and</w:t>
      </w:r>
    </w:p>
    <w:p w:rsidR="00D56687" w:rsidRPr="004A4B15" w:rsidRDefault="00D56687" w:rsidP="00564901">
      <w:pPr>
        <w:pStyle w:val="paragraph"/>
      </w:pPr>
      <w:r w:rsidRPr="004A4B15">
        <w:tab/>
        <w:t>(b)</w:t>
      </w:r>
      <w:r w:rsidRPr="004A4B15">
        <w:tab/>
        <w:t>must state that the notice is withdrawn; and</w:t>
      </w:r>
    </w:p>
    <w:p w:rsidR="00D56687" w:rsidRPr="004A4B15" w:rsidRDefault="00D56687" w:rsidP="00564901">
      <w:pPr>
        <w:pStyle w:val="paragraph"/>
      </w:pPr>
      <w:r w:rsidRPr="004A4B15">
        <w:tab/>
        <w:t>(c)</w:t>
      </w:r>
      <w:r w:rsidRPr="004A4B15">
        <w:tab/>
        <w:t xml:space="preserve">if the Secretary intends to prosecute the person in a court for the </w:t>
      </w:r>
      <w:r w:rsidR="00B90E1D" w:rsidRPr="004A4B15">
        <w:t>alleged offence</w:t>
      </w:r>
      <w:r w:rsidRPr="004A4B15">
        <w:t>, must state that the person may be prosecuted in a court for the offence.</w:t>
      </w:r>
    </w:p>
    <w:p w:rsidR="00D56687" w:rsidRPr="004A4B15" w:rsidRDefault="00D56687" w:rsidP="00564901">
      <w:pPr>
        <w:pStyle w:val="ActHead5"/>
      </w:pPr>
      <w:bookmarkStart w:id="471" w:name="_Toc442693317"/>
      <w:r w:rsidRPr="004A4B15">
        <w:rPr>
          <w:rStyle w:val="CharSectno"/>
        </w:rPr>
        <w:t>7.12</w:t>
      </w:r>
      <w:r w:rsidR="00564901" w:rsidRPr="004A4B15">
        <w:t xml:space="preserve">  </w:t>
      </w:r>
      <w:r w:rsidRPr="004A4B15">
        <w:t>Refund of penalty</w:t>
      </w:r>
      <w:bookmarkEnd w:id="471"/>
    </w:p>
    <w:p w:rsidR="00D56687" w:rsidRPr="004A4B15" w:rsidRDefault="00D56687" w:rsidP="00564901">
      <w:pPr>
        <w:pStyle w:val="subsection"/>
      </w:pPr>
      <w:r w:rsidRPr="004A4B15">
        <w:tab/>
      </w:r>
      <w:r w:rsidRPr="004A4B15">
        <w:rPr>
          <w:b/>
          <w:bCs/>
        </w:rPr>
        <w:tab/>
      </w:r>
      <w:r w:rsidRPr="004A4B15">
        <w:t>If an infringement notice is withdrawn after the penalty stated in it has been paid, the Commonwealth must refund the amount of the penalty to the person who paid it.</w:t>
      </w:r>
    </w:p>
    <w:p w:rsidR="00D56687" w:rsidRPr="004A4B15" w:rsidRDefault="00564901" w:rsidP="00D364ED">
      <w:pPr>
        <w:pStyle w:val="ActHead2"/>
        <w:pageBreakBefore/>
      </w:pPr>
      <w:bookmarkStart w:id="472" w:name="_Toc442693318"/>
      <w:r w:rsidRPr="004A4B15">
        <w:rPr>
          <w:rStyle w:val="CharPartNo"/>
        </w:rPr>
        <w:lastRenderedPageBreak/>
        <w:t>Part</w:t>
      </w:r>
      <w:r w:rsidR="004A4B15" w:rsidRPr="004A4B15">
        <w:rPr>
          <w:rStyle w:val="CharPartNo"/>
        </w:rPr>
        <w:t> </w:t>
      </w:r>
      <w:r w:rsidR="00D56687" w:rsidRPr="004A4B15">
        <w:rPr>
          <w:rStyle w:val="CharPartNo"/>
        </w:rPr>
        <w:t>8</w:t>
      </w:r>
      <w:r w:rsidRPr="004A4B15">
        <w:t>—</w:t>
      </w:r>
      <w:r w:rsidR="00D56687" w:rsidRPr="004A4B15">
        <w:rPr>
          <w:rStyle w:val="CharPartText"/>
        </w:rPr>
        <w:t>Review of decisions</w:t>
      </w:r>
      <w:bookmarkEnd w:id="472"/>
    </w:p>
    <w:p w:rsidR="00D56687" w:rsidRPr="004A4B15" w:rsidRDefault="00564901" w:rsidP="00D56687">
      <w:pPr>
        <w:pStyle w:val="Header"/>
      </w:pPr>
      <w:r w:rsidRPr="004A4B15">
        <w:rPr>
          <w:rStyle w:val="CharDivNo"/>
        </w:rPr>
        <w:t xml:space="preserve"> </w:t>
      </w:r>
      <w:r w:rsidRPr="004A4B15">
        <w:rPr>
          <w:rStyle w:val="CharDivText"/>
        </w:rPr>
        <w:t xml:space="preserve"> </w:t>
      </w:r>
    </w:p>
    <w:p w:rsidR="00D56687" w:rsidRPr="004A4B15" w:rsidRDefault="00D56687" w:rsidP="00564901">
      <w:pPr>
        <w:pStyle w:val="ActHead5"/>
        <w:rPr>
          <w:i/>
        </w:rPr>
      </w:pPr>
      <w:bookmarkStart w:id="473" w:name="_Toc442693319"/>
      <w:r w:rsidRPr="004A4B15">
        <w:rPr>
          <w:rStyle w:val="CharSectno"/>
        </w:rPr>
        <w:t>8.01</w:t>
      </w:r>
      <w:r w:rsidR="00564901" w:rsidRPr="004A4B15">
        <w:t xml:space="preserve">  </w:t>
      </w:r>
      <w:r w:rsidRPr="004A4B15">
        <w:t>Definitions</w:t>
      </w:r>
      <w:bookmarkEnd w:id="473"/>
    </w:p>
    <w:p w:rsidR="00D56687" w:rsidRPr="004A4B15" w:rsidRDefault="00D56687" w:rsidP="00564901">
      <w:pPr>
        <w:pStyle w:val="subsection"/>
      </w:pPr>
      <w:r w:rsidRPr="004A4B15">
        <w:tab/>
      </w:r>
      <w:r w:rsidRPr="004A4B15">
        <w:tab/>
        <w:t>In this Part:</w:t>
      </w:r>
    </w:p>
    <w:p w:rsidR="00D56687" w:rsidRPr="004A4B15" w:rsidRDefault="00D56687" w:rsidP="00564901">
      <w:pPr>
        <w:pStyle w:val="Definition"/>
      </w:pPr>
      <w:r w:rsidRPr="004A4B15">
        <w:rPr>
          <w:b/>
          <w:bCs/>
          <w:i/>
          <w:iCs/>
        </w:rPr>
        <w:t>AAT Act</w:t>
      </w:r>
      <w:r w:rsidRPr="004A4B15">
        <w:rPr>
          <w:bCs/>
          <w:iCs/>
        </w:rPr>
        <w:t xml:space="preserve"> means the </w:t>
      </w:r>
      <w:r w:rsidRPr="004A4B15">
        <w:rPr>
          <w:i/>
          <w:iCs/>
        </w:rPr>
        <w:t>Administrative Appeals Tribunal Act 1975</w:t>
      </w:r>
      <w:r w:rsidRPr="004A4B15">
        <w:t>.</w:t>
      </w:r>
    </w:p>
    <w:p w:rsidR="00D56687" w:rsidRPr="004A4B15" w:rsidRDefault="00D56687" w:rsidP="00564901">
      <w:pPr>
        <w:pStyle w:val="Definition"/>
      </w:pPr>
      <w:r w:rsidRPr="004A4B15">
        <w:rPr>
          <w:b/>
          <w:i/>
        </w:rPr>
        <w:t>decision</w:t>
      </w:r>
      <w:r w:rsidRPr="004A4B15">
        <w:t xml:space="preserve"> has the same meaning as in the AAT Act.</w:t>
      </w:r>
    </w:p>
    <w:p w:rsidR="00D56687" w:rsidRPr="004A4B15" w:rsidRDefault="00D56687" w:rsidP="00564901">
      <w:pPr>
        <w:pStyle w:val="Definition"/>
      </w:pPr>
      <w:r w:rsidRPr="004A4B15">
        <w:rPr>
          <w:b/>
          <w:i/>
        </w:rPr>
        <w:t>Tribunal</w:t>
      </w:r>
      <w:r w:rsidRPr="004A4B15">
        <w:t xml:space="preserve"> means the Administrative Appeals Tribunal.</w:t>
      </w:r>
    </w:p>
    <w:p w:rsidR="00D56687" w:rsidRPr="004A4B15" w:rsidRDefault="00D56687" w:rsidP="00564901">
      <w:pPr>
        <w:pStyle w:val="ActHead5"/>
      </w:pPr>
      <w:bookmarkStart w:id="474" w:name="_Toc442693320"/>
      <w:r w:rsidRPr="004A4B15">
        <w:rPr>
          <w:rStyle w:val="CharSectno"/>
        </w:rPr>
        <w:t>8.02</w:t>
      </w:r>
      <w:r w:rsidR="00564901" w:rsidRPr="004A4B15">
        <w:t xml:space="preserve">  </w:t>
      </w:r>
      <w:r w:rsidRPr="004A4B15">
        <w:t>Review of decisions in relation to ASICs and related matters</w:t>
      </w:r>
      <w:r w:rsidR="00564901" w:rsidRPr="004A4B15">
        <w:t>—</w:t>
      </w:r>
      <w:r w:rsidRPr="004A4B15">
        <w:t>decisions of Secretary</w:t>
      </w:r>
      <w:bookmarkEnd w:id="474"/>
    </w:p>
    <w:p w:rsidR="00D56687" w:rsidRPr="004A4B15" w:rsidRDefault="00D56687" w:rsidP="00564901">
      <w:pPr>
        <w:pStyle w:val="SubsectionHead"/>
      </w:pPr>
      <w:r w:rsidRPr="004A4B15">
        <w:t>Decisions in relation to issuing bodies</w:t>
      </w:r>
    </w:p>
    <w:p w:rsidR="00D56687" w:rsidRPr="004A4B15" w:rsidRDefault="00D56687" w:rsidP="00564901">
      <w:pPr>
        <w:pStyle w:val="subsection"/>
      </w:pPr>
      <w:r w:rsidRPr="004A4B15">
        <w:tab/>
        <w:t>(1)</w:t>
      </w:r>
      <w:r w:rsidRPr="004A4B15">
        <w:tab/>
        <w:t xml:space="preserve">Application may be made under the </w:t>
      </w:r>
      <w:r w:rsidRPr="004A4B15">
        <w:rPr>
          <w:iCs/>
        </w:rPr>
        <w:t xml:space="preserve">AAT Act </w:t>
      </w:r>
      <w:r w:rsidRPr="004A4B15">
        <w:t>to the Tribunal for review of a decision of the Secretary:</w:t>
      </w:r>
    </w:p>
    <w:p w:rsidR="00D56687" w:rsidRPr="004A4B15" w:rsidRDefault="00D56687" w:rsidP="00564901">
      <w:pPr>
        <w:pStyle w:val="paragraph"/>
      </w:pPr>
      <w:r w:rsidRPr="004A4B15">
        <w:tab/>
        <w:t>(a)</w:t>
      </w:r>
      <w:r w:rsidRPr="004A4B15">
        <w:tab/>
        <w:t>to refuse to authorise a person as an issuing body; or</w:t>
      </w:r>
    </w:p>
    <w:p w:rsidR="00D56687" w:rsidRPr="004A4B15" w:rsidRDefault="00D56687" w:rsidP="00564901">
      <w:pPr>
        <w:pStyle w:val="paragraph"/>
      </w:pPr>
      <w:r w:rsidRPr="004A4B15">
        <w:tab/>
        <w:t>(b)</w:t>
      </w:r>
      <w:r w:rsidRPr="004A4B15">
        <w:tab/>
        <w:t>to impose a condition on an issuing body; or</w:t>
      </w:r>
    </w:p>
    <w:p w:rsidR="00D56687" w:rsidRPr="004A4B15" w:rsidRDefault="00D56687" w:rsidP="00564901">
      <w:pPr>
        <w:pStyle w:val="paragraph"/>
      </w:pPr>
      <w:r w:rsidRPr="004A4B15">
        <w:tab/>
        <w:t>(c)</w:t>
      </w:r>
      <w:r w:rsidRPr="004A4B15">
        <w:tab/>
        <w:t>to direct an issuing body to vary its ASIC program; or</w:t>
      </w:r>
    </w:p>
    <w:p w:rsidR="00D56687" w:rsidRPr="004A4B15" w:rsidRDefault="00D56687" w:rsidP="00564901">
      <w:pPr>
        <w:pStyle w:val="paragraph"/>
      </w:pPr>
      <w:r w:rsidRPr="004A4B15">
        <w:tab/>
        <w:t>(d)</w:t>
      </w:r>
      <w:r w:rsidRPr="004A4B15">
        <w:tab/>
        <w:t>to refuse to approve a variation of an issuing body’s ASIC program; or</w:t>
      </w:r>
    </w:p>
    <w:p w:rsidR="00D56687" w:rsidRPr="004A4B15" w:rsidRDefault="00D56687" w:rsidP="00564901">
      <w:pPr>
        <w:pStyle w:val="paragraph"/>
      </w:pPr>
      <w:r w:rsidRPr="004A4B15">
        <w:tab/>
        <w:t>(e)</w:t>
      </w:r>
      <w:r w:rsidRPr="004A4B15">
        <w:tab/>
        <w:t>to refuse to exempt an issuing body from giving effect to its ASIC program in a particular case or respect; or</w:t>
      </w:r>
    </w:p>
    <w:p w:rsidR="00D56687" w:rsidRPr="004A4B15" w:rsidRDefault="00D56687" w:rsidP="00564901">
      <w:pPr>
        <w:pStyle w:val="paragraph"/>
      </w:pPr>
      <w:r w:rsidRPr="004A4B15">
        <w:tab/>
        <w:t>(f)</w:t>
      </w:r>
      <w:r w:rsidRPr="004A4B15">
        <w:tab/>
        <w:t>to impose a condition on an exemption; or</w:t>
      </w:r>
    </w:p>
    <w:p w:rsidR="00D56687" w:rsidRPr="004A4B15" w:rsidRDefault="00D56687" w:rsidP="00564901">
      <w:pPr>
        <w:pStyle w:val="paragraph"/>
      </w:pPr>
      <w:r w:rsidRPr="004A4B15">
        <w:tab/>
        <w:t>(g)</w:t>
      </w:r>
      <w:r w:rsidRPr="004A4B15">
        <w:tab/>
        <w:t xml:space="preserve">to revoke an issuing body’s </w:t>
      </w:r>
      <w:r w:rsidR="0081202C" w:rsidRPr="004A4B15">
        <w:t>authorisation; or</w:t>
      </w:r>
    </w:p>
    <w:p w:rsidR="0081202C" w:rsidRPr="004A4B15" w:rsidRDefault="0081202C" w:rsidP="00564901">
      <w:pPr>
        <w:pStyle w:val="paragraph"/>
      </w:pPr>
      <w:r w:rsidRPr="004A4B15">
        <w:tab/>
        <w:t>(h)</w:t>
      </w:r>
      <w:r w:rsidRPr="004A4B15">
        <w:tab/>
        <w:t>to refuse to revoke an issuing body’s authorisation.</w:t>
      </w:r>
    </w:p>
    <w:p w:rsidR="00D56687" w:rsidRPr="004A4B15" w:rsidRDefault="00D56687" w:rsidP="00564901">
      <w:pPr>
        <w:pStyle w:val="SubsectionHead"/>
      </w:pPr>
      <w:r w:rsidRPr="004A4B15">
        <w:t>Decisions in relation to adverse aviation security status</w:t>
      </w:r>
    </w:p>
    <w:p w:rsidR="00D56687" w:rsidRPr="004A4B15" w:rsidRDefault="00D56687" w:rsidP="00564901">
      <w:pPr>
        <w:pStyle w:val="subsection"/>
      </w:pPr>
      <w:r w:rsidRPr="004A4B15">
        <w:tab/>
        <w:t>(2)</w:t>
      </w:r>
      <w:r w:rsidRPr="004A4B15">
        <w:tab/>
        <w:t xml:space="preserve">Application may be made under the </w:t>
      </w:r>
      <w:r w:rsidRPr="004A4B15">
        <w:rPr>
          <w:iCs/>
        </w:rPr>
        <w:t xml:space="preserve">AAT Act </w:t>
      </w:r>
      <w:r w:rsidRPr="004A4B15">
        <w:t>to the Tribunal for review of a decision of the Secretary that on the basis of a qualified security assessment, a person has an adverse aviation security status.</w:t>
      </w:r>
    </w:p>
    <w:p w:rsidR="00D56687" w:rsidRPr="004A4B15" w:rsidRDefault="00564901" w:rsidP="00564901">
      <w:pPr>
        <w:pStyle w:val="notetext"/>
      </w:pPr>
      <w:r w:rsidRPr="004A4B15">
        <w:lastRenderedPageBreak/>
        <w:t>Note:</w:t>
      </w:r>
      <w:r w:rsidRPr="004A4B15">
        <w:tab/>
      </w:r>
      <w:r w:rsidR="00D56687" w:rsidRPr="004A4B15">
        <w:t xml:space="preserve">For review of a decision not to issue a security designated authorisation on grounds other than a person’s adverse aviation security status, see </w:t>
      </w:r>
      <w:r w:rsidRPr="004A4B15">
        <w:t>Part</w:t>
      </w:r>
      <w:r w:rsidR="004A4B15">
        <w:t> </w:t>
      </w:r>
      <w:r w:rsidR="00D56687" w:rsidRPr="004A4B15">
        <w:t xml:space="preserve">16 of the </w:t>
      </w:r>
      <w:r w:rsidR="00D56687" w:rsidRPr="004A4B15">
        <w:rPr>
          <w:i/>
        </w:rPr>
        <w:t>Civil Aviation Regulations</w:t>
      </w:r>
      <w:r w:rsidR="004A4B15">
        <w:rPr>
          <w:i/>
        </w:rPr>
        <w:t> </w:t>
      </w:r>
      <w:r w:rsidR="00D56687" w:rsidRPr="004A4B15">
        <w:rPr>
          <w:i/>
        </w:rPr>
        <w:t>1988</w:t>
      </w:r>
      <w:r w:rsidR="00D56687" w:rsidRPr="004A4B15">
        <w:t>.</w:t>
      </w:r>
    </w:p>
    <w:p w:rsidR="00887808" w:rsidRPr="004A4B15" w:rsidRDefault="00887808" w:rsidP="00564901">
      <w:pPr>
        <w:pStyle w:val="SubsectionHead"/>
      </w:pPr>
      <w:r w:rsidRPr="004A4B15">
        <w:t>Decisions in relation to issue, suspension and cancellation of ASICs</w:t>
      </w:r>
    </w:p>
    <w:p w:rsidR="00D56687" w:rsidRPr="004A4B15" w:rsidRDefault="00D56687" w:rsidP="00564901">
      <w:pPr>
        <w:pStyle w:val="subsection"/>
      </w:pPr>
      <w:r w:rsidRPr="004A4B15">
        <w:tab/>
        <w:t>(3)</w:t>
      </w:r>
      <w:r w:rsidRPr="004A4B15">
        <w:tab/>
        <w:t xml:space="preserve">Application may be made under the </w:t>
      </w:r>
      <w:r w:rsidRPr="004A4B15">
        <w:rPr>
          <w:iCs/>
        </w:rPr>
        <w:t xml:space="preserve">AAT Act </w:t>
      </w:r>
      <w:r w:rsidRPr="004A4B15">
        <w:t>to the Tribunal for review of a decision of the Secretary:</w:t>
      </w:r>
    </w:p>
    <w:p w:rsidR="00D56687" w:rsidRPr="004A4B15" w:rsidRDefault="00D56687" w:rsidP="00564901">
      <w:pPr>
        <w:pStyle w:val="paragraph"/>
      </w:pPr>
      <w:r w:rsidRPr="004A4B15">
        <w:tab/>
        <w:t>(aa)</w:t>
      </w:r>
      <w:r w:rsidRPr="004A4B15">
        <w:tab/>
        <w:t>to direct an issuing body not to issue an ASIC to a person; or</w:t>
      </w:r>
    </w:p>
    <w:p w:rsidR="00887808" w:rsidRPr="004A4B15" w:rsidRDefault="00887808" w:rsidP="00564901">
      <w:pPr>
        <w:pStyle w:val="paragraph"/>
      </w:pPr>
      <w:r w:rsidRPr="004A4B15">
        <w:tab/>
        <w:t>(a)</w:t>
      </w:r>
      <w:r w:rsidRPr="004A4B15">
        <w:tab/>
        <w:t>to refuse to approve the issue of an ASIC; or</w:t>
      </w:r>
    </w:p>
    <w:p w:rsidR="00D56687" w:rsidRPr="004A4B15" w:rsidRDefault="00D56687" w:rsidP="00564901">
      <w:pPr>
        <w:pStyle w:val="paragraph"/>
      </w:pPr>
      <w:r w:rsidRPr="004A4B15">
        <w:tab/>
        <w:t>(b)</w:t>
      </w:r>
      <w:r w:rsidRPr="004A4B15">
        <w:tab/>
        <w:t>to impose a condition on an ASIC; or</w:t>
      </w:r>
    </w:p>
    <w:p w:rsidR="00D56687" w:rsidRPr="004A4B15" w:rsidRDefault="00D56687" w:rsidP="00564901">
      <w:pPr>
        <w:pStyle w:val="paragraph"/>
      </w:pPr>
      <w:r w:rsidRPr="004A4B15">
        <w:tab/>
        <w:t>(c)</w:t>
      </w:r>
      <w:r w:rsidRPr="004A4B15">
        <w:tab/>
        <w:t>to direct an issuing body to cancel an ASIC; or</w:t>
      </w:r>
    </w:p>
    <w:p w:rsidR="00D56687" w:rsidRPr="004A4B15" w:rsidRDefault="00D56687" w:rsidP="00564901">
      <w:pPr>
        <w:pStyle w:val="paragraph"/>
      </w:pPr>
      <w:r w:rsidRPr="004A4B15">
        <w:tab/>
        <w:t>(d)</w:t>
      </w:r>
      <w:r w:rsidRPr="004A4B15">
        <w:tab/>
        <w:t xml:space="preserve">to refuse to exempt an issuing body from giving effect to a direction from the Secretary to cancel an </w:t>
      </w:r>
      <w:r w:rsidR="00887808" w:rsidRPr="004A4B15">
        <w:t>ASIC; or</w:t>
      </w:r>
    </w:p>
    <w:p w:rsidR="00887808" w:rsidRPr="004A4B15" w:rsidRDefault="00887808" w:rsidP="00564901">
      <w:pPr>
        <w:pStyle w:val="paragraph"/>
      </w:pPr>
      <w:r w:rsidRPr="004A4B15">
        <w:tab/>
        <w:t>(e)</w:t>
      </w:r>
      <w:r w:rsidRPr="004A4B15">
        <w:tab/>
        <w:t>to direct the suspension of an ASIC; or</w:t>
      </w:r>
    </w:p>
    <w:p w:rsidR="00887808" w:rsidRPr="004A4B15" w:rsidRDefault="00887808" w:rsidP="00564901">
      <w:pPr>
        <w:pStyle w:val="paragraph"/>
      </w:pPr>
      <w:r w:rsidRPr="004A4B15">
        <w:tab/>
        <w:t>(f)</w:t>
      </w:r>
      <w:r w:rsidRPr="004A4B15">
        <w:tab/>
        <w:t>to give the issuing body for an ASIC a direction under subregulation</w:t>
      </w:r>
      <w:r w:rsidR="004A4B15">
        <w:t> </w:t>
      </w:r>
      <w:r w:rsidRPr="004A4B15">
        <w:t>6.31(3); or</w:t>
      </w:r>
    </w:p>
    <w:p w:rsidR="00887808" w:rsidRPr="004A4B15" w:rsidRDefault="00887808" w:rsidP="00564901">
      <w:pPr>
        <w:pStyle w:val="paragraph"/>
      </w:pPr>
      <w:r w:rsidRPr="004A4B15">
        <w:tab/>
        <w:t>(g)</w:t>
      </w:r>
      <w:r w:rsidRPr="004A4B15">
        <w:tab/>
        <w:t>to refuse to set aside the cancellation of an ASIC under regulation</w:t>
      </w:r>
      <w:r w:rsidR="004A4B15">
        <w:t> </w:t>
      </w:r>
      <w:r w:rsidRPr="004A4B15">
        <w:t>6.43B or 6.43C; or</w:t>
      </w:r>
    </w:p>
    <w:p w:rsidR="00887808" w:rsidRPr="004A4B15" w:rsidRDefault="00887808" w:rsidP="00564901">
      <w:pPr>
        <w:pStyle w:val="paragraph"/>
      </w:pPr>
      <w:r w:rsidRPr="004A4B15">
        <w:tab/>
        <w:t>(h)</w:t>
      </w:r>
      <w:r w:rsidRPr="004A4B15">
        <w:tab/>
        <w:t>to set aside the cancellation of an ASIC subject to a condition under regulation</w:t>
      </w:r>
      <w:r w:rsidR="004A4B15">
        <w:t> </w:t>
      </w:r>
      <w:r w:rsidR="009717CD" w:rsidRPr="004A4B15">
        <w:t>6.43D; or</w:t>
      </w:r>
    </w:p>
    <w:p w:rsidR="009717CD" w:rsidRPr="004A4B15" w:rsidRDefault="009717CD" w:rsidP="00564901">
      <w:pPr>
        <w:pStyle w:val="paragraph"/>
      </w:pPr>
      <w:r w:rsidRPr="004A4B15">
        <w:tab/>
        <w:t>(i)</w:t>
      </w:r>
      <w:r w:rsidRPr="004A4B15">
        <w:tab/>
        <w:t>to grant, or to refuse to grant, an issuing body an exemption from needing the relevant airport operator’s approval to issue an airport</w:t>
      </w:r>
      <w:r w:rsidR="004A4B15">
        <w:noBreakHyphen/>
      </w:r>
      <w:r w:rsidRPr="004A4B15">
        <w:t>specific ASIC to a person for an airport, under regulation</w:t>
      </w:r>
      <w:r w:rsidR="004A4B15">
        <w:t> </w:t>
      </w:r>
      <w:r w:rsidRPr="004A4B15">
        <w:t xml:space="preserve">6.27A. </w:t>
      </w:r>
    </w:p>
    <w:p w:rsidR="00D56687" w:rsidRPr="004A4B15" w:rsidRDefault="00D56687" w:rsidP="00564901">
      <w:pPr>
        <w:pStyle w:val="SubsectionHead"/>
      </w:pPr>
      <w:r w:rsidRPr="004A4B15">
        <w:t>Decisions in relation to wearing and use of ASICs</w:t>
      </w:r>
    </w:p>
    <w:p w:rsidR="00D56687" w:rsidRPr="004A4B15" w:rsidRDefault="00D56687" w:rsidP="00564901">
      <w:pPr>
        <w:pStyle w:val="subsection"/>
      </w:pPr>
      <w:r w:rsidRPr="004A4B15">
        <w:tab/>
        <w:t>(4)</w:t>
      </w:r>
      <w:r w:rsidRPr="004A4B15">
        <w:tab/>
        <w:t xml:space="preserve">Application may be made under the </w:t>
      </w:r>
      <w:r w:rsidRPr="004A4B15">
        <w:rPr>
          <w:iCs/>
        </w:rPr>
        <w:t xml:space="preserve">AAT Act </w:t>
      </w:r>
      <w:r w:rsidRPr="004A4B15">
        <w:t>to the Tribunal for review of a decision of the Secretary:</w:t>
      </w:r>
    </w:p>
    <w:p w:rsidR="00D56687" w:rsidRPr="004A4B15" w:rsidRDefault="00D56687" w:rsidP="00564901">
      <w:pPr>
        <w:pStyle w:val="paragraph"/>
      </w:pPr>
      <w:r w:rsidRPr="004A4B15">
        <w:tab/>
        <w:t>(a)</w:t>
      </w:r>
      <w:r w:rsidRPr="004A4B15">
        <w:tab/>
        <w:t>to refuse to exempt somebody from displaying a valid ASIC in a secure area, or part of such an area; or</w:t>
      </w:r>
    </w:p>
    <w:p w:rsidR="00D56687" w:rsidRPr="004A4B15" w:rsidRDefault="00D56687" w:rsidP="00564901">
      <w:pPr>
        <w:pStyle w:val="paragraph"/>
      </w:pPr>
      <w:r w:rsidRPr="004A4B15">
        <w:tab/>
        <w:t>(b)</w:t>
      </w:r>
      <w:r w:rsidRPr="004A4B15">
        <w:tab/>
        <w:t>to impose a condition on such an exemption.</w:t>
      </w:r>
    </w:p>
    <w:p w:rsidR="00D56687" w:rsidRPr="004A4B15" w:rsidRDefault="00D56687" w:rsidP="00564901">
      <w:pPr>
        <w:pStyle w:val="SubsectionHead"/>
      </w:pPr>
      <w:r w:rsidRPr="004A4B15">
        <w:lastRenderedPageBreak/>
        <w:t>Decisions in relation to the substituted exercise of the powers of an issuing body</w:t>
      </w:r>
    </w:p>
    <w:p w:rsidR="00D56687" w:rsidRPr="004A4B15" w:rsidRDefault="00D56687" w:rsidP="00564901">
      <w:pPr>
        <w:pStyle w:val="subsection"/>
      </w:pPr>
      <w:r w:rsidRPr="004A4B15">
        <w:tab/>
        <w:t>(5)</w:t>
      </w:r>
      <w:r w:rsidRPr="004A4B15">
        <w:tab/>
        <w:t xml:space="preserve">Application may be made under the </w:t>
      </w:r>
      <w:r w:rsidRPr="004A4B15">
        <w:rPr>
          <w:iCs/>
        </w:rPr>
        <w:t xml:space="preserve">AAT Act </w:t>
      </w:r>
      <w:r w:rsidRPr="004A4B15">
        <w:t>to the Tribunal for review of a decision of the Secretary:</w:t>
      </w:r>
    </w:p>
    <w:p w:rsidR="00D56687" w:rsidRPr="004A4B15" w:rsidRDefault="00D56687" w:rsidP="00564901">
      <w:pPr>
        <w:pStyle w:val="paragraph"/>
      </w:pPr>
      <w:r w:rsidRPr="004A4B15">
        <w:tab/>
        <w:t>(a)</w:t>
      </w:r>
      <w:r w:rsidRPr="004A4B15">
        <w:tab/>
        <w:t>to authorise, or refuse to authorise, a person to perform the functions, or exercise the powers, of an issuing body; or</w:t>
      </w:r>
    </w:p>
    <w:p w:rsidR="00D56687" w:rsidRPr="004A4B15" w:rsidRDefault="00D56687" w:rsidP="00564901">
      <w:pPr>
        <w:pStyle w:val="paragraph"/>
      </w:pPr>
      <w:r w:rsidRPr="004A4B15">
        <w:tab/>
        <w:t>(b)</w:t>
      </w:r>
      <w:r w:rsidRPr="004A4B15">
        <w:tab/>
        <w:t>to authorise a person to perform the functions or exercise the powers of an issuing body subject to a condition.</w:t>
      </w:r>
    </w:p>
    <w:p w:rsidR="00D56687" w:rsidRPr="004A4B15" w:rsidRDefault="00D56687" w:rsidP="00564901">
      <w:pPr>
        <w:pStyle w:val="ActHead5"/>
      </w:pPr>
      <w:bookmarkStart w:id="475" w:name="_Toc442693321"/>
      <w:r w:rsidRPr="004A4B15">
        <w:rPr>
          <w:rStyle w:val="CharSectno"/>
        </w:rPr>
        <w:t>8.03</w:t>
      </w:r>
      <w:r w:rsidR="00564901" w:rsidRPr="004A4B15">
        <w:t xml:space="preserve">  </w:t>
      </w:r>
      <w:r w:rsidRPr="004A4B15">
        <w:t>Review of decisions in relation to ASICs and related matters</w:t>
      </w:r>
      <w:r w:rsidR="00564901" w:rsidRPr="004A4B15">
        <w:t>—</w:t>
      </w:r>
      <w:r w:rsidRPr="004A4B15">
        <w:t>decisions of issuing bodies</w:t>
      </w:r>
      <w:bookmarkEnd w:id="475"/>
    </w:p>
    <w:p w:rsidR="00D56687" w:rsidRPr="004A4B15" w:rsidRDefault="00D56687" w:rsidP="00564901">
      <w:pPr>
        <w:pStyle w:val="subsection"/>
      </w:pPr>
      <w:r w:rsidRPr="004A4B15">
        <w:tab/>
      </w:r>
      <w:r w:rsidRPr="004A4B15">
        <w:tab/>
        <w:t xml:space="preserve">Application may be made under the </w:t>
      </w:r>
      <w:r w:rsidRPr="004A4B15">
        <w:rPr>
          <w:iCs/>
        </w:rPr>
        <w:t xml:space="preserve">AAT Act </w:t>
      </w:r>
      <w:r w:rsidRPr="004A4B15">
        <w:t>to the Tribunal for review of a decision of an issuing body:</w:t>
      </w:r>
    </w:p>
    <w:p w:rsidR="00D56687" w:rsidRPr="004A4B15" w:rsidRDefault="00D56687" w:rsidP="00564901">
      <w:pPr>
        <w:pStyle w:val="paragraph"/>
      </w:pPr>
      <w:r w:rsidRPr="004A4B15">
        <w:tab/>
        <w:t>(a)</w:t>
      </w:r>
      <w:r w:rsidRPr="004A4B15">
        <w:tab/>
        <w:t>to refuse to issue an ASIC to somebody; or</w:t>
      </w:r>
    </w:p>
    <w:p w:rsidR="00D56687" w:rsidRPr="004A4B15" w:rsidRDefault="00D56687" w:rsidP="00564901">
      <w:pPr>
        <w:pStyle w:val="paragraph"/>
      </w:pPr>
      <w:r w:rsidRPr="004A4B15">
        <w:tab/>
        <w:t>(b)</w:t>
      </w:r>
      <w:r w:rsidRPr="004A4B15">
        <w:tab/>
        <w:t>to issue an ASIC subject to a condition; or</w:t>
      </w:r>
    </w:p>
    <w:p w:rsidR="00D56687" w:rsidRPr="004A4B15" w:rsidRDefault="00D56687" w:rsidP="00564901">
      <w:pPr>
        <w:pStyle w:val="paragraph"/>
      </w:pPr>
      <w:r w:rsidRPr="004A4B15">
        <w:tab/>
        <w:t>(c)</w:t>
      </w:r>
      <w:r w:rsidRPr="004A4B15">
        <w:tab/>
        <w:t>to cancel an ASIC.</w:t>
      </w:r>
    </w:p>
    <w:p w:rsidR="00D56687" w:rsidRPr="004A4B15" w:rsidRDefault="00D56687" w:rsidP="00564901">
      <w:pPr>
        <w:pStyle w:val="ActHead5"/>
      </w:pPr>
      <w:bookmarkStart w:id="476" w:name="_Toc442693322"/>
      <w:r w:rsidRPr="004A4B15">
        <w:rPr>
          <w:rStyle w:val="CharSectno"/>
        </w:rPr>
        <w:t>8.04</w:t>
      </w:r>
      <w:r w:rsidR="00564901" w:rsidRPr="004A4B15">
        <w:t xml:space="preserve">  </w:t>
      </w:r>
      <w:r w:rsidRPr="004A4B15">
        <w:t>Review of decisions in relation to regulated air cargo agents</w:t>
      </w:r>
      <w:bookmarkEnd w:id="476"/>
    </w:p>
    <w:p w:rsidR="00D56687" w:rsidRPr="004A4B15" w:rsidRDefault="00D56687" w:rsidP="00564901">
      <w:pPr>
        <w:pStyle w:val="subsection"/>
      </w:pPr>
      <w:r w:rsidRPr="004A4B15">
        <w:tab/>
      </w:r>
      <w:r w:rsidRPr="004A4B15">
        <w:tab/>
        <w:t xml:space="preserve">Application may be made under the </w:t>
      </w:r>
      <w:r w:rsidRPr="004A4B15">
        <w:rPr>
          <w:iCs/>
        </w:rPr>
        <w:t xml:space="preserve">AAT Act </w:t>
      </w:r>
      <w:r w:rsidRPr="004A4B15">
        <w:t>to the Tribunal for review of a decision by the Secretary:</w:t>
      </w:r>
    </w:p>
    <w:p w:rsidR="00D56687" w:rsidRPr="004A4B15" w:rsidRDefault="00D56687" w:rsidP="00564901">
      <w:pPr>
        <w:pStyle w:val="paragraph"/>
      </w:pPr>
      <w:r w:rsidRPr="004A4B15">
        <w:tab/>
        <w:t>(a)</w:t>
      </w:r>
      <w:r w:rsidRPr="004A4B15">
        <w:tab/>
        <w:t>to refuse to designate an applicant as a RACA; or</w:t>
      </w:r>
    </w:p>
    <w:p w:rsidR="00D56687" w:rsidRPr="004A4B15" w:rsidRDefault="00D56687" w:rsidP="00564901">
      <w:pPr>
        <w:pStyle w:val="paragraph"/>
      </w:pPr>
      <w:r w:rsidRPr="004A4B15">
        <w:tab/>
        <w:t>(b)</w:t>
      </w:r>
      <w:r w:rsidRPr="004A4B15">
        <w:tab/>
        <w:t>to revoke the designation of a person as a RACA.</w:t>
      </w:r>
    </w:p>
    <w:p w:rsidR="00D56687" w:rsidRPr="004A4B15" w:rsidRDefault="00D56687" w:rsidP="00564901">
      <w:pPr>
        <w:pStyle w:val="ActHead5"/>
      </w:pPr>
      <w:bookmarkStart w:id="477" w:name="_Toc442693323"/>
      <w:r w:rsidRPr="004A4B15">
        <w:rPr>
          <w:rStyle w:val="CharSectno"/>
        </w:rPr>
        <w:t>8.05</w:t>
      </w:r>
      <w:r w:rsidR="00564901" w:rsidRPr="004A4B15">
        <w:t xml:space="preserve">  </w:t>
      </w:r>
      <w:r w:rsidRPr="004A4B15">
        <w:t>Review of decisions in relation to AACAs</w:t>
      </w:r>
      <w:bookmarkEnd w:id="477"/>
      <w:r w:rsidRPr="004A4B15">
        <w:t xml:space="preserve"> </w:t>
      </w:r>
    </w:p>
    <w:p w:rsidR="00D56687" w:rsidRPr="004A4B15" w:rsidRDefault="00D56687" w:rsidP="00564901">
      <w:pPr>
        <w:pStyle w:val="subsection"/>
      </w:pPr>
      <w:r w:rsidRPr="004A4B15">
        <w:tab/>
      </w:r>
      <w:r w:rsidRPr="004A4B15">
        <w:tab/>
        <w:t xml:space="preserve">Application may be made under the </w:t>
      </w:r>
      <w:r w:rsidRPr="004A4B15">
        <w:rPr>
          <w:iCs/>
        </w:rPr>
        <w:t xml:space="preserve">AAT Act </w:t>
      </w:r>
      <w:r w:rsidRPr="004A4B15">
        <w:t>to the Tribunal for review of a decision by the Secretary:</w:t>
      </w:r>
    </w:p>
    <w:p w:rsidR="00D56687" w:rsidRPr="004A4B15" w:rsidRDefault="00D56687" w:rsidP="00564901">
      <w:pPr>
        <w:pStyle w:val="paragraph"/>
      </w:pPr>
      <w:r w:rsidRPr="004A4B15">
        <w:tab/>
        <w:t>(a)</w:t>
      </w:r>
      <w:r w:rsidRPr="004A4B15">
        <w:tab/>
        <w:t>to refuse to accredit a person as an AACA; or</w:t>
      </w:r>
    </w:p>
    <w:p w:rsidR="00D56687" w:rsidRPr="004A4B15" w:rsidRDefault="00D56687" w:rsidP="00564901">
      <w:pPr>
        <w:pStyle w:val="paragraph"/>
      </w:pPr>
      <w:r w:rsidRPr="004A4B15">
        <w:tab/>
        <w:t>(b)</w:t>
      </w:r>
      <w:r w:rsidRPr="004A4B15">
        <w:tab/>
        <w:t>to revoke an AACA’s accreditation; or</w:t>
      </w:r>
    </w:p>
    <w:p w:rsidR="00D56687" w:rsidRPr="004A4B15" w:rsidRDefault="00D56687" w:rsidP="00564901">
      <w:pPr>
        <w:pStyle w:val="paragraph"/>
      </w:pPr>
      <w:r w:rsidRPr="004A4B15">
        <w:tab/>
        <w:t>(c)</w:t>
      </w:r>
      <w:r w:rsidRPr="004A4B15">
        <w:tab/>
        <w:t>to refuse to accept amendments to an AACA security program.</w:t>
      </w:r>
    </w:p>
    <w:p w:rsidR="009717CD" w:rsidRPr="004A4B15" w:rsidRDefault="009717CD" w:rsidP="00564901">
      <w:pPr>
        <w:pStyle w:val="ActHead5"/>
      </w:pPr>
      <w:bookmarkStart w:id="478" w:name="_Toc442693324"/>
      <w:r w:rsidRPr="004A4B15">
        <w:rPr>
          <w:rStyle w:val="CharSectno"/>
        </w:rPr>
        <w:lastRenderedPageBreak/>
        <w:t>8.06</w:t>
      </w:r>
      <w:r w:rsidR="00564901" w:rsidRPr="004A4B15">
        <w:t xml:space="preserve">  </w:t>
      </w:r>
      <w:r w:rsidRPr="004A4B15">
        <w:t>Review of decisions in relation to VIC issuers</w:t>
      </w:r>
      <w:bookmarkEnd w:id="478"/>
    </w:p>
    <w:p w:rsidR="009717CD" w:rsidRPr="004A4B15" w:rsidRDefault="009717CD" w:rsidP="00564901">
      <w:pPr>
        <w:pStyle w:val="subsection"/>
      </w:pPr>
      <w:r w:rsidRPr="004A4B15">
        <w:tab/>
      </w:r>
      <w:r w:rsidRPr="004A4B15">
        <w:tab/>
        <w:t xml:space="preserve">Application may be made under the AAT Act to the Tribunal for review of a decision by the Secretary not to approve an aircraft operator as a VIC issuer. </w:t>
      </w:r>
    </w:p>
    <w:p w:rsidR="00D56687" w:rsidRPr="004A4B15" w:rsidRDefault="00564901" w:rsidP="00D364ED">
      <w:pPr>
        <w:pStyle w:val="ActHead2"/>
        <w:pageBreakBefore/>
      </w:pPr>
      <w:bookmarkStart w:id="479" w:name="_Toc442693325"/>
      <w:r w:rsidRPr="004A4B15">
        <w:rPr>
          <w:rStyle w:val="CharPartNo"/>
        </w:rPr>
        <w:lastRenderedPageBreak/>
        <w:t>Part</w:t>
      </w:r>
      <w:r w:rsidR="004A4B15" w:rsidRPr="004A4B15">
        <w:rPr>
          <w:rStyle w:val="CharPartNo"/>
        </w:rPr>
        <w:t> </w:t>
      </w:r>
      <w:r w:rsidR="00D56687" w:rsidRPr="004A4B15">
        <w:rPr>
          <w:rStyle w:val="CharPartNo"/>
        </w:rPr>
        <w:t>9</w:t>
      </w:r>
      <w:r w:rsidRPr="004A4B15">
        <w:t>—</w:t>
      </w:r>
      <w:r w:rsidR="00D56687" w:rsidRPr="004A4B15">
        <w:rPr>
          <w:rStyle w:val="CharPartText"/>
        </w:rPr>
        <w:t>Miscellaneous</w:t>
      </w:r>
      <w:bookmarkEnd w:id="479"/>
    </w:p>
    <w:p w:rsidR="00D56687" w:rsidRPr="004A4B15" w:rsidRDefault="00564901" w:rsidP="00D56687">
      <w:pPr>
        <w:pStyle w:val="Header"/>
      </w:pPr>
      <w:r w:rsidRPr="004A4B15">
        <w:rPr>
          <w:rStyle w:val="CharDivNo"/>
        </w:rPr>
        <w:t xml:space="preserve"> </w:t>
      </w:r>
      <w:r w:rsidRPr="004A4B15">
        <w:rPr>
          <w:rStyle w:val="CharDivText"/>
        </w:rPr>
        <w:t xml:space="preserve"> </w:t>
      </w:r>
    </w:p>
    <w:p w:rsidR="00D56687" w:rsidRPr="004A4B15" w:rsidRDefault="00D56687" w:rsidP="00564901">
      <w:pPr>
        <w:pStyle w:val="ActHead5"/>
      </w:pPr>
      <w:bookmarkStart w:id="480" w:name="_Toc442693326"/>
      <w:r w:rsidRPr="004A4B15">
        <w:rPr>
          <w:rStyle w:val="CharSectno"/>
        </w:rPr>
        <w:t>9.01</w:t>
      </w:r>
      <w:r w:rsidR="00564901" w:rsidRPr="004A4B15">
        <w:t xml:space="preserve">  </w:t>
      </w:r>
      <w:r w:rsidRPr="004A4B15">
        <w:t>Threats regarding aviation security</w:t>
      </w:r>
      <w:bookmarkEnd w:id="480"/>
    </w:p>
    <w:p w:rsidR="00D56687" w:rsidRPr="004A4B15" w:rsidRDefault="00D56687" w:rsidP="00564901">
      <w:pPr>
        <w:pStyle w:val="subsection"/>
      </w:pPr>
      <w:r w:rsidRPr="004A4B15">
        <w:tab/>
        <w:t>(1)</w:t>
      </w:r>
      <w:r w:rsidRPr="004A4B15">
        <w:tab/>
        <w:t>A person must not, while at a security controlled airport or on board an aircraft, engage in conduct that a reasonable person could interpret as a threat to commit an act of unlawful interference with aviation.</w:t>
      </w:r>
    </w:p>
    <w:p w:rsidR="00D56687" w:rsidRPr="004A4B15" w:rsidRDefault="00564901" w:rsidP="00D56687">
      <w:pPr>
        <w:pStyle w:val="Penalty"/>
        <w:rPr>
          <w:color w:val="000000"/>
        </w:rPr>
      </w:pPr>
      <w:r w:rsidRPr="004A4B15">
        <w:t>Penalty:</w:t>
      </w:r>
      <w:r w:rsidRPr="004A4B15">
        <w:tab/>
      </w:r>
      <w:r w:rsidR="00D56687" w:rsidRPr="004A4B15">
        <w:t>50</w:t>
      </w:r>
      <w:r w:rsidR="00D56687" w:rsidRPr="004A4B15">
        <w:rPr>
          <w:color w:val="000000"/>
        </w:rPr>
        <w:t xml:space="preserve"> penalty units.</w:t>
      </w:r>
    </w:p>
    <w:p w:rsidR="00D56687" w:rsidRPr="004A4B15" w:rsidRDefault="00D56687" w:rsidP="00564901">
      <w:pPr>
        <w:pStyle w:val="subsection"/>
      </w:pPr>
      <w:r w:rsidRPr="004A4B15">
        <w:tab/>
        <w:t>(2)</w:t>
      </w:r>
      <w:r w:rsidRPr="004A4B15">
        <w:tab/>
        <w:t>An offence against subregulation</w:t>
      </w:r>
      <w:r w:rsidR="00183AC8" w:rsidRPr="004A4B15">
        <w:t> </w:t>
      </w:r>
      <w:r w:rsidRPr="004A4B15">
        <w:t>(1) is an offence of strict liability.</w:t>
      </w:r>
    </w:p>
    <w:p w:rsidR="00D56687" w:rsidRPr="004A4B15" w:rsidRDefault="00D56687" w:rsidP="007209A3">
      <w:pPr>
        <w:pStyle w:val="notetext"/>
      </w:pPr>
      <w:r w:rsidRPr="004A4B15">
        <w:t>Examples of conduct for subregulation</w:t>
      </w:r>
      <w:r w:rsidR="00183AC8" w:rsidRPr="004A4B15">
        <w:t> </w:t>
      </w:r>
      <w:r w:rsidRPr="004A4B15">
        <w:t>(1)</w:t>
      </w:r>
      <w:r w:rsidR="009D0E30" w:rsidRPr="004A4B15">
        <w:t>:</w:t>
      </w:r>
    </w:p>
    <w:p w:rsidR="00D56687" w:rsidRPr="004A4B15" w:rsidRDefault="00D56687" w:rsidP="009D0E30">
      <w:pPr>
        <w:pStyle w:val="notepara"/>
      </w:pPr>
      <w:r w:rsidRPr="004A4B15">
        <w:t>Making jokes about bombs in baggage</w:t>
      </w:r>
    </w:p>
    <w:p w:rsidR="00D56687" w:rsidRPr="004A4B15" w:rsidRDefault="00D56687" w:rsidP="009D0E30">
      <w:pPr>
        <w:pStyle w:val="notepara"/>
      </w:pPr>
      <w:r w:rsidRPr="004A4B15">
        <w:t>Leaving articles of baggage unattended.</w:t>
      </w:r>
    </w:p>
    <w:p w:rsidR="00D56687" w:rsidRPr="004A4B15" w:rsidRDefault="00D56687" w:rsidP="00564901">
      <w:pPr>
        <w:pStyle w:val="ActHead5"/>
      </w:pPr>
      <w:bookmarkStart w:id="481" w:name="_Toc442693327"/>
      <w:r w:rsidRPr="004A4B15">
        <w:rPr>
          <w:rStyle w:val="CharSectno"/>
        </w:rPr>
        <w:t>9.02</w:t>
      </w:r>
      <w:r w:rsidR="00564901" w:rsidRPr="004A4B15">
        <w:t xml:space="preserve">  </w:t>
      </w:r>
      <w:r w:rsidRPr="004A4B15">
        <w:t>Service of notices</w:t>
      </w:r>
      <w:bookmarkEnd w:id="481"/>
    </w:p>
    <w:p w:rsidR="00D56687" w:rsidRPr="004A4B15" w:rsidRDefault="00D56687" w:rsidP="00564901">
      <w:pPr>
        <w:pStyle w:val="subsection"/>
      </w:pPr>
      <w:r w:rsidRPr="004A4B15">
        <w:tab/>
      </w:r>
      <w:r w:rsidRPr="004A4B15">
        <w:tab/>
        <w:t>A notice required under these Regulations may be served by fax or e</w:t>
      </w:r>
      <w:r w:rsidR="004A4B15">
        <w:noBreakHyphen/>
      </w:r>
      <w:r w:rsidRPr="004A4B15">
        <w:t>mail.</w:t>
      </w:r>
    </w:p>
    <w:p w:rsidR="00A77F94" w:rsidRPr="004A4B15" w:rsidRDefault="00A77F94" w:rsidP="009A7514">
      <w:pPr>
        <w:pStyle w:val="ActHead2"/>
        <w:pageBreakBefore/>
      </w:pPr>
      <w:bookmarkStart w:id="482" w:name="OPCSB_BodyPrincipleB5"/>
      <w:bookmarkStart w:id="483" w:name="_Toc442693328"/>
      <w:r w:rsidRPr="004A4B15">
        <w:rPr>
          <w:rStyle w:val="CharPartNo"/>
        </w:rPr>
        <w:lastRenderedPageBreak/>
        <w:t>Part</w:t>
      </w:r>
      <w:r w:rsidR="004A4B15" w:rsidRPr="004A4B15">
        <w:rPr>
          <w:rStyle w:val="CharPartNo"/>
        </w:rPr>
        <w:t> </w:t>
      </w:r>
      <w:r w:rsidRPr="004A4B15">
        <w:rPr>
          <w:rStyle w:val="CharPartNo"/>
        </w:rPr>
        <w:t>10</w:t>
      </w:r>
      <w:r w:rsidRPr="004A4B15">
        <w:t>—</w:t>
      </w:r>
      <w:r w:rsidRPr="004A4B15">
        <w:rPr>
          <w:rStyle w:val="CharPartText"/>
        </w:rPr>
        <w:t>Transitional matters</w:t>
      </w:r>
      <w:bookmarkEnd w:id="483"/>
    </w:p>
    <w:p w:rsidR="00A77F94" w:rsidRPr="004A4B15" w:rsidRDefault="00A77F94" w:rsidP="00A77F94">
      <w:pPr>
        <w:pStyle w:val="Header"/>
        <w:keepNext w:val="0"/>
        <w:keepLines w:val="0"/>
      </w:pPr>
      <w:r w:rsidRPr="004A4B15">
        <w:rPr>
          <w:rStyle w:val="CharDivNo"/>
        </w:rPr>
        <w:t xml:space="preserve"> </w:t>
      </w:r>
      <w:r w:rsidRPr="004A4B15">
        <w:rPr>
          <w:rStyle w:val="CharDivText"/>
        </w:rPr>
        <w:t xml:space="preserve"> </w:t>
      </w:r>
    </w:p>
    <w:p w:rsidR="00A77F94" w:rsidRPr="004A4B15" w:rsidRDefault="00A77F94" w:rsidP="00A77F94">
      <w:pPr>
        <w:pStyle w:val="ActHead5"/>
        <w:keepNext w:val="0"/>
        <w:keepLines w:val="0"/>
      </w:pPr>
      <w:bookmarkStart w:id="484" w:name="_Toc442693329"/>
      <w:r w:rsidRPr="004A4B15">
        <w:rPr>
          <w:rStyle w:val="CharSectno"/>
        </w:rPr>
        <w:t>10.01</w:t>
      </w:r>
      <w:r w:rsidRPr="004A4B15">
        <w:t xml:space="preserve">  Amendments made by the </w:t>
      </w:r>
      <w:r w:rsidRPr="004A4B15">
        <w:rPr>
          <w:i/>
        </w:rPr>
        <w:t>Customs and Other Legislation Amendment (Australian Border Force) Regulation</w:t>
      </w:r>
      <w:r w:rsidR="004A4B15">
        <w:rPr>
          <w:i/>
        </w:rPr>
        <w:t> </w:t>
      </w:r>
      <w:r w:rsidRPr="004A4B15">
        <w:rPr>
          <w:i/>
        </w:rPr>
        <w:t>2015</w:t>
      </w:r>
      <w:bookmarkEnd w:id="484"/>
    </w:p>
    <w:p w:rsidR="00A77F94" w:rsidRPr="004A4B15" w:rsidRDefault="00A77F94" w:rsidP="00A77F94">
      <w:pPr>
        <w:pStyle w:val="subsection"/>
      </w:pPr>
      <w:r w:rsidRPr="004A4B15">
        <w:tab/>
        <w:t>(1)</w:t>
      </w:r>
      <w:r w:rsidRPr="004A4B15">
        <w:tab/>
        <w:t>A thing done by, or in relation to, the Australian Customs and Border Protection Service under these Regulations before 1</w:t>
      </w:r>
      <w:r w:rsidR="004A4B15">
        <w:t> </w:t>
      </w:r>
      <w:r w:rsidRPr="004A4B15">
        <w:t>July 2015 has effect on and after that day as if it had been done by, or in relation to, the Comptroller</w:t>
      </w:r>
      <w:r w:rsidR="004A4B15">
        <w:noBreakHyphen/>
      </w:r>
      <w:r w:rsidRPr="004A4B15">
        <w:t>General of Customs.</w:t>
      </w:r>
    </w:p>
    <w:p w:rsidR="00A77F94" w:rsidRPr="004A4B15" w:rsidRDefault="00A77F94" w:rsidP="00A77F94">
      <w:pPr>
        <w:pStyle w:val="subsection"/>
      </w:pPr>
      <w:r w:rsidRPr="004A4B15">
        <w:tab/>
        <w:t>(2)</w:t>
      </w:r>
      <w:r w:rsidRPr="004A4B15">
        <w:tab/>
        <w:t>Without limiting subregulation (1), if an ASIC program was in force in relation to the Australian Customs and Border Protection Service immediately before 1</w:t>
      </w:r>
      <w:r w:rsidR="004A4B15">
        <w:t> </w:t>
      </w:r>
      <w:r w:rsidRPr="004A4B15">
        <w:t xml:space="preserve">July 2015, then, on and after that day, the program is taken to be in force in relation to the Department administered by the Minister administering Part XII of the </w:t>
      </w:r>
      <w:r w:rsidRPr="004A4B15">
        <w:rPr>
          <w:i/>
        </w:rPr>
        <w:t>Customs Act 1901</w:t>
      </w:r>
      <w:r w:rsidRPr="004A4B15">
        <w:t>.</w:t>
      </w:r>
    </w:p>
    <w:p w:rsidR="00374918" w:rsidRPr="004A4B15" w:rsidRDefault="00374918" w:rsidP="00374918">
      <w:pPr>
        <w:pStyle w:val="ActHead5"/>
      </w:pPr>
      <w:bookmarkStart w:id="485" w:name="_Toc442693330"/>
      <w:r w:rsidRPr="004A4B15">
        <w:rPr>
          <w:rStyle w:val="CharSectno"/>
        </w:rPr>
        <w:t>10.02</w:t>
      </w:r>
      <w:r w:rsidRPr="004A4B15">
        <w:t xml:space="preserve">  Amendments made by the </w:t>
      </w:r>
      <w:r w:rsidRPr="004A4B15">
        <w:rPr>
          <w:i/>
        </w:rPr>
        <w:t>Aviation Transport Security Amendment (2015 Measures No.</w:t>
      </w:r>
      <w:r w:rsidR="004A4B15">
        <w:rPr>
          <w:i/>
        </w:rPr>
        <w:t> </w:t>
      </w:r>
      <w:r w:rsidRPr="004A4B15">
        <w:rPr>
          <w:i/>
        </w:rPr>
        <w:t>1) Regulation</w:t>
      </w:r>
      <w:r w:rsidR="004A4B15">
        <w:rPr>
          <w:i/>
        </w:rPr>
        <w:t> </w:t>
      </w:r>
      <w:r w:rsidRPr="004A4B15">
        <w:rPr>
          <w:i/>
        </w:rPr>
        <w:t>2015</w:t>
      </w:r>
      <w:bookmarkEnd w:id="485"/>
    </w:p>
    <w:p w:rsidR="00374918" w:rsidRPr="004A4B15" w:rsidRDefault="00374918" w:rsidP="00374918">
      <w:pPr>
        <w:pStyle w:val="Subitem"/>
      </w:pPr>
      <w:r w:rsidRPr="004A4B15">
        <w:tab/>
        <w:t>The amendments made by Schedule</w:t>
      </w:r>
      <w:r w:rsidR="004A4B15">
        <w:t> </w:t>
      </w:r>
      <w:r w:rsidRPr="004A4B15">
        <w:t xml:space="preserve">1 to the </w:t>
      </w:r>
      <w:r w:rsidRPr="004A4B15">
        <w:rPr>
          <w:i/>
        </w:rPr>
        <w:t>Aviation Transport Security Amendment (2015 Measures No.</w:t>
      </w:r>
      <w:r w:rsidR="004A4B15">
        <w:rPr>
          <w:i/>
        </w:rPr>
        <w:t> </w:t>
      </w:r>
      <w:r w:rsidRPr="004A4B15">
        <w:rPr>
          <w:i/>
        </w:rPr>
        <w:t>1) Regulation</w:t>
      </w:r>
      <w:r w:rsidR="004A4B15">
        <w:rPr>
          <w:i/>
        </w:rPr>
        <w:t> </w:t>
      </w:r>
      <w:r w:rsidRPr="004A4B15">
        <w:rPr>
          <w:i/>
        </w:rPr>
        <w:t>2015</w:t>
      </w:r>
      <w:r w:rsidRPr="004A4B15">
        <w:t xml:space="preserve"> apply in relation to the approval of a TSP, or of proposed alterations of a TSP, under section</w:t>
      </w:r>
      <w:r w:rsidR="004A4B15">
        <w:t> </w:t>
      </w:r>
      <w:r w:rsidRPr="004A4B15">
        <w:t xml:space="preserve">19, 21 or 23A of the </w:t>
      </w:r>
      <w:r w:rsidRPr="004A4B15">
        <w:rPr>
          <w:i/>
        </w:rPr>
        <w:t xml:space="preserve">Aviation Transport Security Act 2004 </w:t>
      </w:r>
      <w:r w:rsidRPr="004A4B15">
        <w:t>on or after 1</w:t>
      </w:r>
      <w:r w:rsidR="004A4B15">
        <w:t> </w:t>
      </w:r>
      <w:r w:rsidRPr="004A4B15">
        <w:t>September 2015, whether:</w:t>
      </w:r>
    </w:p>
    <w:p w:rsidR="00374918" w:rsidRPr="004A4B15" w:rsidRDefault="00374918" w:rsidP="00374918">
      <w:pPr>
        <w:pStyle w:val="paragraph"/>
      </w:pPr>
      <w:r w:rsidRPr="004A4B15">
        <w:tab/>
        <w:t>(a)</w:t>
      </w:r>
      <w:r w:rsidRPr="004A4B15">
        <w:tab/>
        <w:t>the TSP is given to the Secretary under that Act before, on or after that day; or</w:t>
      </w:r>
    </w:p>
    <w:p w:rsidR="00374918" w:rsidRPr="004A4B15" w:rsidRDefault="00374918" w:rsidP="00374918">
      <w:pPr>
        <w:pStyle w:val="paragraph"/>
      </w:pPr>
      <w:r w:rsidRPr="004A4B15">
        <w:tab/>
        <w:t>(b)</w:t>
      </w:r>
      <w:r w:rsidRPr="004A4B15">
        <w:tab/>
        <w:t>the request under section</w:t>
      </w:r>
      <w:r w:rsidR="004A4B15">
        <w:t> </w:t>
      </w:r>
      <w:r w:rsidRPr="004A4B15">
        <w:t>22 or 23A of that Act relating to the TSP is made before, on or after that day.</w:t>
      </w:r>
    </w:p>
    <w:p w:rsidR="00D44CEC" w:rsidRPr="004A4B15" w:rsidRDefault="00D44CEC" w:rsidP="00D44CEC">
      <w:pPr>
        <w:pStyle w:val="ActHead5"/>
        <w:rPr>
          <w:i/>
        </w:rPr>
      </w:pPr>
      <w:bookmarkStart w:id="486" w:name="_Toc442693331"/>
      <w:r w:rsidRPr="004A4B15">
        <w:rPr>
          <w:rStyle w:val="CharSectno"/>
        </w:rPr>
        <w:t>10.03</w:t>
      </w:r>
      <w:r w:rsidRPr="004A4B15">
        <w:t xml:space="preserve">  Amendments made by the </w:t>
      </w:r>
      <w:r w:rsidRPr="004A4B15">
        <w:rPr>
          <w:i/>
        </w:rPr>
        <w:t>Transport Security Legislation Amendment (Job Ready Status) Regulation</w:t>
      </w:r>
      <w:r w:rsidR="004A4B15">
        <w:rPr>
          <w:i/>
        </w:rPr>
        <w:t> </w:t>
      </w:r>
      <w:r w:rsidRPr="004A4B15">
        <w:rPr>
          <w:i/>
        </w:rPr>
        <w:t>2015</w:t>
      </w:r>
      <w:bookmarkEnd w:id="486"/>
    </w:p>
    <w:p w:rsidR="00D44CEC" w:rsidRPr="004A4B15" w:rsidRDefault="00D44CEC" w:rsidP="00D44CEC">
      <w:pPr>
        <w:pStyle w:val="subsection"/>
      </w:pPr>
      <w:r w:rsidRPr="004A4B15">
        <w:tab/>
      </w:r>
      <w:r w:rsidRPr="004A4B15">
        <w:tab/>
        <w:t>The amendments of these Regulations made by Part</w:t>
      </w:r>
      <w:r w:rsidR="004A4B15">
        <w:t> </w:t>
      </w:r>
      <w:r w:rsidRPr="004A4B15">
        <w:t>1 of Schedule</w:t>
      </w:r>
      <w:r w:rsidR="004A4B15">
        <w:t> </w:t>
      </w:r>
      <w:r w:rsidRPr="004A4B15">
        <w:t xml:space="preserve">1 to the </w:t>
      </w:r>
      <w:r w:rsidRPr="004A4B15">
        <w:rPr>
          <w:i/>
        </w:rPr>
        <w:t xml:space="preserve">Transport Security Legislation Amendment (Job </w:t>
      </w:r>
      <w:r w:rsidRPr="004A4B15">
        <w:rPr>
          <w:i/>
        </w:rPr>
        <w:lastRenderedPageBreak/>
        <w:t>Ready Status) Regulation</w:t>
      </w:r>
      <w:r w:rsidR="004A4B15">
        <w:rPr>
          <w:i/>
        </w:rPr>
        <w:t> </w:t>
      </w:r>
      <w:r w:rsidRPr="004A4B15">
        <w:rPr>
          <w:i/>
        </w:rPr>
        <w:t>2015</w:t>
      </w:r>
      <w:r w:rsidRPr="004A4B15">
        <w:rPr>
          <w:b/>
        </w:rPr>
        <w:t xml:space="preserve"> </w:t>
      </w:r>
      <w:r w:rsidRPr="004A4B15">
        <w:t>apply</w:t>
      </w:r>
      <w:r w:rsidRPr="004A4B15">
        <w:rPr>
          <w:b/>
        </w:rPr>
        <w:t xml:space="preserve"> </w:t>
      </w:r>
      <w:r w:rsidRPr="004A4B15">
        <w:t>in relation to an application for an ASIC made on or after the commencement of that Part.</w:t>
      </w:r>
    </w:p>
    <w:p w:rsidR="00D44CEC" w:rsidRPr="004A4B15" w:rsidRDefault="00D44CEC" w:rsidP="00D44CEC">
      <w:pPr>
        <w:pStyle w:val="notetext"/>
      </w:pPr>
      <w:r w:rsidRPr="004A4B15">
        <w:t>Note:</w:t>
      </w:r>
      <w:r w:rsidRPr="004A4B15">
        <w:tab/>
        <w:t>Part</w:t>
      </w:r>
      <w:r w:rsidR="004A4B15">
        <w:t> </w:t>
      </w:r>
      <w:r w:rsidRPr="004A4B15">
        <w:t>1 of Schedule</w:t>
      </w:r>
      <w:r w:rsidR="004A4B15">
        <w:t> </w:t>
      </w:r>
      <w:r w:rsidRPr="004A4B15">
        <w:t xml:space="preserve">1 to the </w:t>
      </w:r>
      <w:r w:rsidRPr="004A4B15">
        <w:rPr>
          <w:i/>
        </w:rPr>
        <w:t>Transport Security Legislation Amendment (Job Ready Status) Regulation</w:t>
      </w:r>
      <w:r w:rsidR="004A4B15">
        <w:rPr>
          <w:i/>
        </w:rPr>
        <w:t> </w:t>
      </w:r>
      <w:r w:rsidRPr="004A4B15">
        <w:rPr>
          <w:i/>
        </w:rPr>
        <w:t xml:space="preserve">2015 </w:t>
      </w:r>
      <w:r w:rsidRPr="004A4B15">
        <w:t>commenced on 15</w:t>
      </w:r>
      <w:r w:rsidR="004A4B15">
        <w:t> </w:t>
      </w:r>
      <w:r w:rsidRPr="004A4B15">
        <w:t>December 2015.</w:t>
      </w:r>
    </w:p>
    <w:p w:rsidR="00D44CEC" w:rsidRPr="004A4B15" w:rsidRDefault="00D44CEC" w:rsidP="00374918">
      <w:pPr>
        <w:pStyle w:val="paragraph"/>
      </w:pPr>
    </w:p>
    <w:p w:rsidR="00F91139" w:rsidRPr="004A4B15" w:rsidRDefault="00F91139" w:rsidP="00AB3A8B">
      <w:pPr>
        <w:sectPr w:rsidR="00F91139" w:rsidRPr="004A4B15" w:rsidSect="00425D31">
          <w:headerReference w:type="even" r:id="rId30"/>
          <w:headerReference w:type="default" r:id="rId31"/>
          <w:footerReference w:type="even" r:id="rId32"/>
          <w:footerReference w:type="default" r:id="rId33"/>
          <w:headerReference w:type="first" r:id="rId34"/>
          <w:footerReference w:type="first" r:id="rId35"/>
          <w:pgSz w:w="11907" w:h="16839" w:code="9"/>
          <w:pgMar w:top="2243" w:right="2410" w:bottom="4253" w:left="2410" w:header="720" w:footer="3402" w:gutter="0"/>
          <w:pgNumType w:start="1"/>
          <w:cols w:space="708"/>
          <w:docGrid w:linePitch="360"/>
        </w:sectPr>
      </w:pPr>
    </w:p>
    <w:p w:rsidR="00D933ED" w:rsidRPr="004A4B15" w:rsidRDefault="00AB3A8B" w:rsidP="00AB3A8B">
      <w:pPr>
        <w:pStyle w:val="ActHead1"/>
        <w:pageBreakBefore/>
      </w:pPr>
      <w:bookmarkStart w:id="487" w:name="_Toc442693332"/>
      <w:bookmarkEnd w:id="482"/>
      <w:r w:rsidRPr="004A4B15">
        <w:rPr>
          <w:rStyle w:val="CharChapNo"/>
        </w:rPr>
        <w:lastRenderedPageBreak/>
        <w:t>Schedule</w:t>
      </w:r>
      <w:r w:rsidRPr="004A4B15">
        <w:t>—</w:t>
      </w:r>
      <w:r w:rsidR="00D933ED" w:rsidRPr="004A4B15">
        <w:rPr>
          <w:rStyle w:val="CharChapText"/>
        </w:rPr>
        <w:t>Forms</w:t>
      </w:r>
      <w:bookmarkEnd w:id="487"/>
    </w:p>
    <w:p w:rsidR="00D933ED" w:rsidRPr="004A4B15" w:rsidRDefault="00D933ED" w:rsidP="00AB3A8B">
      <w:pPr>
        <w:pStyle w:val="notemargin"/>
      </w:pPr>
      <w:r w:rsidRPr="004A4B15">
        <w:t>(regulation</w:t>
      </w:r>
      <w:r w:rsidR="004A4B15">
        <w:t> </w:t>
      </w:r>
      <w:r w:rsidRPr="004A4B15">
        <w:t>4.73)</w:t>
      </w:r>
    </w:p>
    <w:p w:rsidR="00D933ED" w:rsidRPr="004A4B15" w:rsidRDefault="00D933ED" w:rsidP="00AB3A8B">
      <w:pPr>
        <w:pStyle w:val="ActHead2"/>
        <w:keepNext w:val="0"/>
        <w:keepLines w:val="0"/>
      </w:pPr>
      <w:bookmarkStart w:id="488" w:name="_Toc442693333"/>
      <w:r w:rsidRPr="004A4B15">
        <w:rPr>
          <w:rStyle w:val="CharPartNo"/>
        </w:rPr>
        <w:t>Form 1</w:t>
      </w:r>
      <w:r w:rsidR="00AB3A8B" w:rsidRPr="004A4B15">
        <w:t>—</w:t>
      </w:r>
      <w:r w:rsidRPr="004A4B15">
        <w:rPr>
          <w:rStyle w:val="CharPartText"/>
        </w:rPr>
        <w:t>Notice of proposed movement of person in custody</w:t>
      </w:r>
      <w:bookmarkEnd w:id="488"/>
    </w:p>
    <w:p w:rsidR="00D933ED" w:rsidRPr="004A4B15" w:rsidRDefault="00D933ED" w:rsidP="00D55EF3">
      <w:pPr>
        <w:pStyle w:val="notemargin"/>
      </w:pPr>
      <w:r w:rsidRPr="004A4B15">
        <w:t>Note</w:t>
      </w:r>
      <w:r w:rsidR="00D55EF3" w:rsidRPr="004A4B15">
        <w:t>:</w:t>
      </w:r>
      <w:r w:rsidR="00D55EF3" w:rsidRPr="004A4B15">
        <w:tab/>
      </w:r>
      <w:r w:rsidRPr="004A4B15">
        <w:t>This form is intended to be printed on the front and back of a single sheet or on 2 separate sheets. A version of the form is available from:http://www.dotars.gov.au.</w:t>
      </w:r>
    </w:p>
    <w:p w:rsidR="00D933ED" w:rsidRPr="004A4B15" w:rsidRDefault="00D933ED" w:rsidP="00D933ED">
      <w:pPr>
        <w:pStyle w:val="Note"/>
      </w:pPr>
    </w:p>
    <w:p w:rsidR="00D933ED" w:rsidRPr="004A4B15" w:rsidRDefault="00D933ED" w:rsidP="00D933ED">
      <w:pPr>
        <w:rPr>
          <w:rFonts w:ascii="Arial" w:hAnsi="Arial" w:cs="Arial"/>
          <w:b/>
          <w:sz w:val="28"/>
          <w:szCs w:val="28"/>
        </w:rPr>
      </w:pPr>
      <w:r w:rsidRPr="004A4B15">
        <w:rPr>
          <w:rFonts w:ascii="Arial" w:hAnsi="Arial" w:cs="Arial"/>
          <w:b/>
          <w:sz w:val="28"/>
          <w:szCs w:val="28"/>
        </w:rPr>
        <w:t>Notice of the Proposed Movement of a Person in Custody</w:t>
      </w:r>
    </w:p>
    <w:p w:rsidR="00D933ED" w:rsidRPr="004A4B15" w:rsidRDefault="00D933ED" w:rsidP="00D933ED">
      <w:pPr>
        <w:rPr>
          <w:rFonts w:ascii="Arial" w:hAnsi="Arial" w:cs="Arial"/>
          <w:b/>
          <w:sz w:val="28"/>
          <w:szCs w:val="28"/>
        </w:rPr>
      </w:pPr>
    </w:p>
    <w:p w:rsidR="00D933ED" w:rsidRPr="004A4B15" w:rsidRDefault="00D933ED" w:rsidP="00D933ED">
      <w:pPr>
        <w:rPr>
          <w:rFonts w:ascii="Arial" w:hAnsi="Arial" w:cs="Arial"/>
          <w:b/>
        </w:rPr>
      </w:pPr>
      <w:r w:rsidRPr="004A4B15">
        <w:rPr>
          <w:rFonts w:ascii="Arial" w:hAnsi="Arial" w:cs="Arial"/>
          <w:b/>
        </w:rPr>
        <w:t>Part A</w:t>
      </w:r>
      <w:r w:rsidR="00AB3A8B" w:rsidRPr="004A4B15">
        <w:rPr>
          <w:rFonts w:ascii="Arial" w:hAnsi="Arial" w:cs="Arial"/>
          <w:b/>
        </w:rPr>
        <w:t xml:space="preserve">   </w:t>
      </w:r>
      <w:r w:rsidRPr="004A4B15">
        <w:rPr>
          <w:rFonts w:ascii="Arial" w:hAnsi="Arial" w:cs="Arial"/>
          <w:b/>
        </w:rPr>
        <w:t>To be completed for all movements</w:t>
      </w:r>
    </w:p>
    <w:p w:rsidR="00D933ED" w:rsidRPr="004A4B15" w:rsidRDefault="00D933ED" w:rsidP="00D933ED">
      <w:pPr>
        <w:pStyle w:val="BodyText"/>
        <w:rPr>
          <w:rFonts w:ascii="Arial" w:hAnsi="Arial" w:cs="Arial"/>
          <w:sz w:val="18"/>
          <w:szCs w:val="18"/>
        </w:rPr>
      </w:pPr>
    </w:p>
    <w:tbl>
      <w:tblPr>
        <w:tblW w:w="7188" w:type="dxa"/>
        <w:tblLayout w:type="fixed"/>
        <w:tblLook w:val="0000" w:firstRow="0" w:lastRow="0" w:firstColumn="0" w:lastColumn="0" w:noHBand="0" w:noVBand="0"/>
      </w:tblPr>
      <w:tblGrid>
        <w:gridCol w:w="828"/>
        <w:gridCol w:w="2400"/>
        <w:gridCol w:w="1800"/>
        <w:gridCol w:w="2160"/>
      </w:tblGrid>
      <w:tr w:rsidR="00D933ED" w:rsidRPr="004A4B15" w:rsidTr="000E1D47">
        <w:trPr>
          <w:cantSplit/>
          <w:trHeight w:val="360"/>
        </w:trPr>
        <w:tc>
          <w:tcPr>
            <w:tcW w:w="828" w:type="dxa"/>
            <w:tcBorders>
              <w:top w:val="single" w:sz="12" w:space="0" w:color="auto"/>
            </w:tcBorders>
            <w:vAlign w:val="center"/>
          </w:tcPr>
          <w:p w:rsidR="00D933ED" w:rsidRPr="004A4B15" w:rsidRDefault="00D933ED" w:rsidP="000E1D47">
            <w:pPr>
              <w:rPr>
                <w:rFonts w:ascii="Arial" w:hAnsi="Arial" w:cs="Arial"/>
                <w:sz w:val="16"/>
                <w:szCs w:val="16"/>
              </w:rPr>
            </w:pPr>
            <w:r w:rsidRPr="004A4B15">
              <w:rPr>
                <w:rFonts w:ascii="Arial" w:hAnsi="Arial" w:cs="Arial"/>
                <w:sz w:val="16"/>
                <w:szCs w:val="16"/>
              </w:rPr>
              <w:t>To:</w:t>
            </w:r>
          </w:p>
        </w:tc>
        <w:tc>
          <w:tcPr>
            <w:tcW w:w="2400" w:type="dxa"/>
            <w:tcBorders>
              <w:top w:val="single" w:sz="12" w:space="0" w:color="auto"/>
              <w:right w:val="single" w:sz="4" w:space="0" w:color="auto"/>
            </w:tcBorders>
            <w:vAlign w:val="center"/>
          </w:tcPr>
          <w:p w:rsidR="00D933ED" w:rsidRPr="004A4B15" w:rsidRDefault="00D933ED" w:rsidP="000E1D47">
            <w:pPr>
              <w:rPr>
                <w:rFonts w:cs="Arial"/>
                <w:b/>
                <w:sz w:val="16"/>
                <w:szCs w:val="16"/>
              </w:rPr>
            </w:pPr>
          </w:p>
        </w:tc>
        <w:tc>
          <w:tcPr>
            <w:tcW w:w="1800" w:type="dxa"/>
            <w:tcBorders>
              <w:top w:val="single" w:sz="12" w:space="0" w:color="auto"/>
              <w:left w:val="nil"/>
            </w:tcBorders>
            <w:vAlign w:val="center"/>
          </w:tcPr>
          <w:p w:rsidR="00D933ED" w:rsidRPr="004A4B15" w:rsidRDefault="00D933ED" w:rsidP="000E1D47">
            <w:pPr>
              <w:rPr>
                <w:rFonts w:ascii="Arial" w:hAnsi="Arial" w:cs="Arial"/>
                <w:sz w:val="16"/>
                <w:szCs w:val="16"/>
              </w:rPr>
            </w:pPr>
            <w:r w:rsidRPr="004A4B15">
              <w:rPr>
                <w:rFonts w:ascii="Arial" w:hAnsi="Arial" w:cs="Arial"/>
                <w:sz w:val="16"/>
                <w:szCs w:val="16"/>
              </w:rPr>
              <w:t>Requesting officer:</w:t>
            </w:r>
          </w:p>
        </w:tc>
        <w:tc>
          <w:tcPr>
            <w:tcW w:w="2160" w:type="dxa"/>
            <w:tcBorders>
              <w:top w:val="single" w:sz="12" w:space="0" w:color="auto"/>
            </w:tcBorders>
            <w:vAlign w:val="center"/>
          </w:tcPr>
          <w:p w:rsidR="00D933ED" w:rsidRPr="004A4B15" w:rsidRDefault="00D933ED" w:rsidP="000E1D47">
            <w:pPr>
              <w:rPr>
                <w:rFonts w:cs="Arial"/>
                <w:b/>
                <w:sz w:val="16"/>
                <w:szCs w:val="16"/>
              </w:rPr>
            </w:pPr>
          </w:p>
        </w:tc>
      </w:tr>
      <w:tr w:rsidR="00D933ED" w:rsidRPr="004A4B15" w:rsidTr="000E1D47">
        <w:trPr>
          <w:cantSplit/>
          <w:trHeight w:val="360"/>
        </w:trPr>
        <w:tc>
          <w:tcPr>
            <w:tcW w:w="828" w:type="dxa"/>
            <w:vAlign w:val="center"/>
          </w:tcPr>
          <w:p w:rsidR="00D933ED" w:rsidRPr="004A4B15" w:rsidRDefault="00D933ED" w:rsidP="000E1D47">
            <w:pPr>
              <w:rPr>
                <w:rFonts w:ascii="Arial" w:hAnsi="Arial" w:cs="Arial"/>
                <w:sz w:val="16"/>
                <w:szCs w:val="16"/>
              </w:rPr>
            </w:pPr>
            <w:r w:rsidRPr="004A4B15">
              <w:rPr>
                <w:rFonts w:ascii="Arial" w:hAnsi="Arial" w:cs="Arial"/>
                <w:sz w:val="16"/>
                <w:szCs w:val="16"/>
              </w:rPr>
              <w:t>Airline:</w:t>
            </w:r>
          </w:p>
        </w:tc>
        <w:tc>
          <w:tcPr>
            <w:tcW w:w="2400" w:type="dxa"/>
            <w:tcBorders>
              <w:right w:val="single" w:sz="4" w:space="0" w:color="auto"/>
            </w:tcBorders>
            <w:vAlign w:val="center"/>
          </w:tcPr>
          <w:p w:rsidR="00D933ED" w:rsidRPr="004A4B15" w:rsidRDefault="00D933ED" w:rsidP="000E1D47">
            <w:pPr>
              <w:rPr>
                <w:rFonts w:cs="Arial"/>
                <w:b/>
                <w:sz w:val="16"/>
                <w:szCs w:val="16"/>
              </w:rPr>
            </w:pPr>
          </w:p>
        </w:tc>
        <w:tc>
          <w:tcPr>
            <w:tcW w:w="1800" w:type="dxa"/>
            <w:tcBorders>
              <w:left w:val="nil"/>
            </w:tcBorders>
            <w:vAlign w:val="center"/>
          </w:tcPr>
          <w:p w:rsidR="00D933ED" w:rsidRPr="004A4B15" w:rsidRDefault="00D933ED" w:rsidP="000E1D47">
            <w:pPr>
              <w:rPr>
                <w:rFonts w:ascii="Arial" w:hAnsi="Arial" w:cs="Arial"/>
                <w:sz w:val="16"/>
                <w:szCs w:val="16"/>
              </w:rPr>
            </w:pPr>
            <w:r w:rsidRPr="004A4B15">
              <w:rPr>
                <w:rFonts w:ascii="Arial" w:hAnsi="Arial" w:cs="Arial"/>
                <w:sz w:val="16"/>
                <w:szCs w:val="16"/>
              </w:rPr>
              <w:t>Office/Section:</w:t>
            </w:r>
          </w:p>
        </w:tc>
        <w:tc>
          <w:tcPr>
            <w:tcW w:w="2160" w:type="dxa"/>
            <w:vAlign w:val="center"/>
          </w:tcPr>
          <w:p w:rsidR="00D933ED" w:rsidRPr="004A4B15" w:rsidRDefault="00D933ED" w:rsidP="000E1D47">
            <w:pPr>
              <w:rPr>
                <w:rFonts w:cs="Arial"/>
                <w:b/>
                <w:sz w:val="16"/>
                <w:szCs w:val="16"/>
              </w:rPr>
            </w:pPr>
          </w:p>
        </w:tc>
      </w:tr>
      <w:tr w:rsidR="00D933ED" w:rsidRPr="004A4B15" w:rsidTr="000E1D47">
        <w:trPr>
          <w:cantSplit/>
          <w:trHeight w:val="360"/>
        </w:trPr>
        <w:tc>
          <w:tcPr>
            <w:tcW w:w="828" w:type="dxa"/>
            <w:vAlign w:val="center"/>
          </w:tcPr>
          <w:p w:rsidR="00D933ED" w:rsidRPr="004A4B15" w:rsidRDefault="00D933ED" w:rsidP="000E1D47">
            <w:pPr>
              <w:rPr>
                <w:rFonts w:ascii="Arial" w:hAnsi="Arial" w:cs="Arial"/>
                <w:sz w:val="16"/>
                <w:szCs w:val="16"/>
              </w:rPr>
            </w:pPr>
            <w:r w:rsidRPr="004A4B15">
              <w:rPr>
                <w:rFonts w:ascii="Arial" w:hAnsi="Arial" w:cs="Arial"/>
                <w:sz w:val="16"/>
                <w:szCs w:val="16"/>
              </w:rPr>
              <w:t>Phone:</w:t>
            </w:r>
          </w:p>
        </w:tc>
        <w:tc>
          <w:tcPr>
            <w:tcW w:w="2400" w:type="dxa"/>
            <w:tcBorders>
              <w:right w:val="single" w:sz="4" w:space="0" w:color="auto"/>
            </w:tcBorders>
            <w:vAlign w:val="center"/>
          </w:tcPr>
          <w:p w:rsidR="00D933ED" w:rsidRPr="004A4B15" w:rsidRDefault="00D933ED" w:rsidP="000E1D47">
            <w:pPr>
              <w:rPr>
                <w:rFonts w:cs="Arial"/>
                <w:b/>
                <w:sz w:val="16"/>
                <w:szCs w:val="16"/>
              </w:rPr>
            </w:pPr>
          </w:p>
        </w:tc>
        <w:tc>
          <w:tcPr>
            <w:tcW w:w="1800" w:type="dxa"/>
            <w:tcBorders>
              <w:left w:val="nil"/>
            </w:tcBorders>
            <w:vAlign w:val="center"/>
          </w:tcPr>
          <w:p w:rsidR="00D933ED" w:rsidRPr="004A4B15" w:rsidRDefault="00D933ED" w:rsidP="000E1D47">
            <w:pPr>
              <w:rPr>
                <w:rFonts w:ascii="Arial" w:hAnsi="Arial" w:cs="Arial"/>
                <w:sz w:val="16"/>
                <w:szCs w:val="16"/>
              </w:rPr>
            </w:pPr>
            <w:r w:rsidRPr="004A4B15">
              <w:rPr>
                <w:rFonts w:ascii="Arial" w:hAnsi="Arial" w:cs="Arial"/>
                <w:sz w:val="16"/>
                <w:szCs w:val="16"/>
              </w:rPr>
              <w:t>Phone:</w:t>
            </w:r>
          </w:p>
        </w:tc>
        <w:tc>
          <w:tcPr>
            <w:tcW w:w="2160" w:type="dxa"/>
            <w:vAlign w:val="center"/>
          </w:tcPr>
          <w:p w:rsidR="00D933ED" w:rsidRPr="004A4B15" w:rsidRDefault="00D933ED" w:rsidP="000E1D47">
            <w:pPr>
              <w:rPr>
                <w:rFonts w:cs="Arial"/>
                <w:b/>
                <w:sz w:val="16"/>
                <w:szCs w:val="16"/>
              </w:rPr>
            </w:pPr>
          </w:p>
        </w:tc>
      </w:tr>
      <w:tr w:rsidR="00D933ED" w:rsidRPr="004A4B15" w:rsidTr="000E1D47">
        <w:trPr>
          <w:cantSplit/>
          <w:trHeight w:val="360"/>
        </w:trPr>
        <w:tc>
          <w:tcPr>
            <w:tcW w:w="828" w:type="dxa"/>
            <w:vAlign w:val="center"/>
          </w:tcPr>
          <w:p w:rsidR="00D933ED" w:rsidRPr="004A4B15" w:rsidRDefault="00D933ED" w:rsidP="000E1D47">
            <w:pPr>
              <w:rPr>
                <w:rFonts w:ascii="Arial" w:hAnsi="Arial" w:cs="Arial"/>
                <w:sz w:val="16"/>
                <w:szCs w:val="16"/>
              </w:rPr>
            </w:pPr>
            <w:r w:rsidRPr="004A4B15">
              <w:rPr>
                <w:rFonts w:ascii="Arial" w:hAnsi="Arial" w:cs="Arial"/>
                <w:sz w:val="16"/>
                <w:szCs w:val="16"/>
              </w:rPr>
              <w:t>Fax:</w:t>
            </w:r>
          </w:p>
        </w:tc>
        <w:tc>
          <w:tcPr>
            <w:tcW w:w="2400" w:type="dxa"/>
            <w:tcBorders>
              <w:right w:val="single" w:sz="4" w:space="0" w:color="auto"/>
            </w:tcBorders>
            <w:vAlign w:val="center"/>
          </w:tcPr>
          <w:p w:rsidR="00D933ED" w:rsidRPr="004A4B15" w:rsidRDefault="00D933ED" w:rsidP="000E1D47">
            <w:pPr>
              <w:rPr>
                <w:rFonts w:cs="Arial"/>
                <w:b/>
                <w:sz w:val="16"/>
                <w:szCs w:val="16"/>
              </w:rPr>
            </w:pPr>
          </w:p>
        </w:tc>
        <w:tc>
          <w:tcPr>
            <w:tcW w:w="1800" w:type="dxa"/>
            <w:tcBorders>
              <w:left w:val="nil"/>
            </w:tcBorders>
            <w:vAlign w:val="center"/>
          </w:tcPr>
          <w:p w:rsidR="00D933ED" w:rsidRPr="004A4B15" w:rsidRDefault="00D933ED" w:rsidP="000E1D47">
            <w:pPr>
              <w:rPr>
                <w:rFonts w:ascii="Arial" w:hAnsi="Arial" w:cs="Arial"/>
                <w:sz w:val="16"/>
                <w:szCs w:val="16"/>
              </w:rPr>
            </w:pPr>
            <w:r w:rsidRPr="004A4B15">
              <w:rPr>
                <w:rFonts w:ascii="Arial" w:hAnsi="Arial" w:cs="Arial"/>
                <w:sz w:val="16"/>
                <w:szCs w:val="16"/>
              </w:rPr>
              <w:t>Fax:</w:t>
            </w:r>
          </w:p>
        </w:tc>
        <w:tc>
          <w:tcPr>
            <w:tcW w:w="2160" w:type="dxa"/>
            <w:vAlign w:val="center"/>
          </w:tcPr>
          <w:p w:rsidR="00D933ED" w:rsidRPr="004A4B15" w:rsidRDefault="00D933ED" w:rsidP="000E1D47">
            <w:pPr>
              <w:rPr>
                <w:rFonts w:cs="Arial"/>
                <w:b/>
                <w:sz w:val="16"/>
                <w:szCs w:val="16"/>
              </w:rPr>
            </w:pPr>
          </w:p>
        </w:tc>
      </w:tr>
      <w:tr w:rsidR="00D933ED" w:rsidRPr="004A4B15" w:rsidTr="000E1D47">
        <w:trPr>
          <w:cantSplit/>
          <w:trHeight w:val="360"/>
        </w:trPr>
        <w:tc>
          <w:tcPr>
            <w:tcW w:w="828" w:type="dxa"/>
            <w:tcBorders>
              <w:bottom w:val="thickThinSmallGap" w:sz="24" w:space="0" w:color="auto"/>
            </w:tcBorders>
            <w:vAlign w:val="center"/>
          </w:tcPr>
          <w:p w:rsidR="00D933ED" w:rsidRPr="004A4B15" w:rsidRDefault="00D933ED" w:rsidP="000E1D47">
            <w:pPr>
              <w:rPr>
                <w:rFonts w:ascii="Arial" w:hAnsi="Arial" w:cs="Arial"/>
                <w:sz w:val="16"/>
                <w:szCs w:val="16"/>
              </w:rPr>
            </w:pPr>
            <w:r w:rsidRPr="004A4B15">
              <w:rPr>
                <w:rFonts w:ascii="Arial" w:hAnsi="Arial" w:cs="Arial"/>
                <w:sz w:val="16"/>
                <w:szCs w:val="16"/>
              </w:rPr>
              <w:t>Date:</w:t>
            </w:r>
          </w:p>
        </w:tc>
        <w:tc>
          <w:tcPr>
            <w:tcW w:w="2400" w:type="dxa"/>
            <w:tcBorders>
              <w:bottom w:val="thickThinSmallGap" w:sz="24" w:space="0" w:color="auto"/>
              <w:right w:val="single" w:sz="4" w:space="0" w:color="auto"/>
            </w:tcBorders>
            <w:vAlign w:val="center"/>
          </w:tcPr>
          <w:p w:rsidR="00D933ED" w:rsidRPr="004A4B15" w:rsidRDefault="00D933ED" w:rsidP="000E1D47">
            <w:pPr>
              <w:rPr>
                <w:rFonts w:cs="Arial"/>
                <w:i/>
                <w:sz w:val="16"/>
                <w:szCs w:val="16"/>
              </w:rPr>
            </w:pPr>
          </w:p>
        </w:tc>
        <w:tc>
          <w:tcPr>
            <w:tcW w:w="1800" w:type="dxa"/>
            <w:tcBorders>
              <w:left w:val="nil"/>
              <w:bottom w:val="thickThinSmallGap" w:sz="24" w:space="0" w:color="auto"/>
            </w:tcBorders>
            <w:vAlign w:val="center"/>
          </w:tcPr>
          <w:p w:rsidR="00D933ED" w:rsidRPr="004A4B15" w:rsidRDefault="00D933ED" w:rsidP="000E1D47">
            <w:pPr>
              <w:rPr>
                <w:rFonts w:ascii="Arial" w:hAnsi="Arial" w:cs="Arial"/>
                <w:sz w:val="16"/>
                <w:szCs w:val="16"/>
              </w:rPr>
            </w:pPr>
            <w:r w:rsidRPr="004A4B15">
              <w:rPr>
                <w:rFonts w:ascii="Arial" w:hAnsi="Arial" w:cs="Arial"/>
                <w:sz w:val="16"/>
                <w:szCs w:val="16"/>
              </w:rPr>
              <w:t>Agency Name:</w:t>
            </w:r>
          </w:p>
        </w:tc>
        <w:tc>
          <w:tcPr>
            <w:tcW w:w="2160" w:type="dxa"/>
            <w:tcBorders>
              <w:bottom w:val="thickThinSmallGap" w:sz="24" w:space="0" w:color="auto"/>
            </w:tcBorders>
            <w:vAlign w:val="center"/>
          </w:tcPr>
          <w:p w:rsidR="00D933ED" w:rsidRPr="004A4B15" w:rsidRDefault="00D933ED" w:rsidP="000E1D47">
            <w:pPr>
              <w:rPr>
                <w:rFonts w:cs="Arial"/>
                <w:i/>
                <w:sz w:val="16"/>
                <w:szCs w:val="16"/>
              </w:rPr>
            </w:pPr>
          </w:p>
        </w:tc>
      </w:tr>
    </w:tbl>
    <w:p w:rsidR="00D933ED" w:rsidRPr="004A4B15" w:rsidRDefault="00D933ED" w:rsidP="00D933ED">
      <w:pPr>
        <w:rPr>
          <w:rFonts w:cs="Arial"/>
          <w:b/>
          <w:szCs w:val="22"/>
        </w:rPr>
      </w:pPr>
    </w:p>
    <w:p w:rsidR="00D933ED" w:rsidRPr="004A4B15" w:rsidRDefault="00D933ED" w:rsidP="00D933ED">
      <w:pPr>
        <w:pStyle w:val="Header"/>
        <w:spacing w:line="360" w:lineRule="auto"/>
        <w:rPr>
          <w:rFonts w:cs="Arial"/>
          <w:sz w:val="18"/>
          <w:szCs w:val="18"/>
        </w:rPr>
      </w:pPr>
      <w:r w:rsidRPr="004A4B15">
        <w:rPr>
          <w:rFonts w:cs="Arial"/>
          <w:b/>
          <w:sz w:val="22"/>
          <w:szCs w:val="22"/>
        </w:rPr>
        <w:t>Requested form of travel</w:t>
      </w:r>
      <w:r w:rsidRPr="004A4B15">
        <w:rPr>
          <w:rFonts w:cs="Arial"/>
          <w:b/>
          <w:sz w:val="20"/>
        </w:rPr>
        <w:t xml:space="preserve"> </w:t>
      </w:r>
      <w:r w:rsidRPr="004A4B15">
        <w:rPr>
          <w:rFonts w:cs="Arial"/>
          <w:i/>
          <w:sz w:val="18"/>
          <w:szCs w:val="18"/>
        </w:rPr>
        <w:t>(tick as appropriate)</w:t>
      </w:r>
    </w:p>
    <w:tbl>
      <w:tblPr>
        <w:tblW w:w="0" w:type="auto"/>
        <w:tblLook w:val="01E0" w:firstRow="1" w:lastRow="1" w:firstColumn="1" w:lastColumn="1" w:noHBand="0" w:noVBand="0"/>
      </w:tblPr>
      <w:tblGrid>
        <w:gridCol w:w="3708"/>
        <w:gridCol w:w="3480"/>
      </w:tblGrid>
      <w:tr w:rsidR="00D933ED" w:rsidRPr="004A4B15" w:rsidTr="000E1D47">
        <w:trPr>
          <w:trHeight w:val="390"/>
        </w:trPr>
        <w:tc>
          <w:tcPr>
            <w:tcW w:w="3708" w:type="dxa"/>
            <w:tcBorders>
              <w:top w:val="nil"/>
              <w:left w:val="nil"/>
              <w:bottom w:val="single" w:sz="4" w:space="0" w:color="auto"/>
              <w:right w:val="nil"/>
              <w:tl2br w:val="nil"/>
              <w:tr2bl w:val="nil"/>
            </w:tcBorders>
          </w:tcPr>
          <w:p w:rsidR="00D933ED" w:rsidRPr="004A4B15" w:rsidRDefault="00D933ED" w:rsidP="007209A3">
            <w:pPr>
              <w:pStyle w:val="Header"/>
              <w:tabs>
                <w:tab w:val="left" w:pos="480"/>
              </w:tabs>
              <w:spacing w:before="120"/>
              <w:ind w:left="113"/>
              <w:rPr>
                <w:rFonts w:cs="Arial"/>
                <w:b/>
                <w:sz w:val="20"/>
              </w:rPr>
            </w:pPr>
            <w:r w:rsidRPr="004A4B15">
              <w:rPr>
                <w:rFonts w:cs="Arial"/>
                <w:sz w:val="20"/>
              </w:rPr>
              <w:sym w:font="Wingdings" w:char="F06F"/>
            </w:r>
            <w:r w:rsidRPr="004A4B15">
              <w:rPr>
                <w:rFonts w:cs="Arial"/>
                <w:sz w:val="20"/>
              </w:rPr>
              <w:tab/>
              <w:t>Supervised departure</w:t>
            </w:r>
          </w:p>
          <w:p w:rsidR="00D933ED" w:rsidRPr="004A4B15" w:rsidRDefault="00D933ED" w:rsidP="000E1D47">
            <w:pPr>
              <w:pStyle w:val="Header"/>
              <w:ind w:left="113"/>
              <w:rPr>
                <w:rFonts w:ascii="Helvetica" w:hAnsi="Helvetica" w:cs="Arial"/>
                <w:sz w:val="14"/>
                <w:szCs w:val="14"/>
              </w:rPr>
            </w:pPr>
            <w:r w:rsidRPr="004A4B15">
              <w:rPr>
                <w:rFonts w:ascii="Helvetica" w:hAnsi="Helvetica" w:cs="Arial"/>
                <w:sz w:val="14"/>
                <w:szCs w:val="14"/>
              </w:rPr>
              <w:t>For a supervised departure complete page 1 only</w:t>
            </w:r>
            <w:r w:rsidR="00AB3A8B" w:rsidRPr="004A4B15">
              <w:rPr>
                <w:rFonts w:ascii="Helvetica" w:hAnsi="Helvetica" w:cs="Arial"/>
                <w:sz w:val="14"/>
                <w:szCs w:val="14"/>
              </w:rPr>
              <w:t xml:space="preserve"> </w:t>
            </w:r>
            <w:r w:rsidRPr="004A4B15">
              <w:rPr>
                <w:rFonts w:ascii="Helvetica" w:hAnsi="Helvetica" w:cs="Arial"/>
                <w:sz w:val="14"/>
                <w:szCs w:val="14"/>
              </w:rPr>
              <w:t>— 6</w:t>
            </w:r>
            <w:r w:rsidR="00AB3A8B" w:rsidRPr="004A4B15">
              <w:rPr>
                <w:rFonts w:ascii="Helvetica" w:hAnsi="Helvetica" w:cs="Arial"/>
                <w:sz w:val="14"/>
                <w:szCs w:val="14"/>
              </w:rPr>
              <w:t xml:space="preserve"> </w:t>
            </w:r>
            <w:r w:rsidRPr="004A4B15">
              <w:rPr>
                <w:rFonts w:ascii="Helvetica" w:hAnsi="Helvetica" w:cs="Arial"/>
                <w:sz w:val="14"/>
                <w:szCs w:val="14"/>
              </w:rPr>
              <w:t>hours notice to airline.</w:t>
            </w:r>
          </w:p>
          <w:p w:rsidR="00D933ED" w:rsidRPr="004A4B15" w:rsidRDefault="00D933ED" w:rsidP="000E1D47">
            <w:pPr>
              <w:pStyle w:val="Header"/>
              <w:spacing w:before="120"/>
              <w:ind w:left="480" w:hanging="367"/>
              <w:rPr>
                <w:rFonts w:cs="Arial"/>
                <w:b/>
                <w:sz w:val="20"/>
              </w:rPr>
            </w:pPr>
            <w:r w:rsidRPr="004A4B15">
              <w:rPr>
                <w:rFonts w:cs="Arial"/>
                <w:sz w:val="20"/>
              </w:rPr>
              <w:sym w:font="Wingdings" w:char="F06F"/>
            </w:r>
            <w:r w:rsidRPr="004A4B15">
              <w:rPr>
                <w:rFonts w:cs="Arial"/>
                <w:sz w:val="20"/>
              </w:rPr>
              <w:tab/>
              <w:t>Domestic travel in immigration detention</w:t>
            </w:r>
          </w:p>
          <w:p w:rsidR="00D933ED" w:rsidRPr="004A4B15" w:rsidRDefault="00D933ED" w:rsidP="000E1D47">
            <w:pPr>
              <w:spacing w:after="60"/>
              <w:rPr>
                <w:rFonts w:ascii="Helvetica" w:hAnsi="Helvetica" w:cs="Arial"/>
                <w:sz w:val="14"/>
                <w:szCs w:val="14"/>
              </w:rPr>
            </w:pPr>
            <w:r w:rsidRPr="004A4B15">
              <w:rPr>
                <w:rFonts w:ascii="Helvetica" w:hAnsi="Helvetica" w:cs="Arial"/>
                <w:sz w:val="14"/>
                <w:szCs w:val="14"/>
              </w:rPr>
              <w:t>For domestic travel in immigration detention complete both pages</w:t>
            </w:r>
            <w:r w:rsidR="00AB3A8B" w:rsidRPr="004A4B15">
              <w:rPr>
                <w:rFonts w:ascii="Helvetica" w:hAnsi="Helvetica" w:cs="Arial"/>
                <w:sz w:val="14"/>
                <w:szCs w:val="14"/>
              </w:rPr>
              <w:t xml:space="preserve"> </w:t>
            </w:r>
            <w:r w:rsidRPr="004A4B15">
              <w:rPr>
                <w:rFonts w:ascii="Helvetica" w:hAnsi="Helvetica" w:cs="Arial"/>
                <w:sz w:val="14"/>
                <w:szCs w:val="14"/>
              </w:rPr>
              <w:t>— 24 hours notice to airline.</w:t>
            </w:r>
          </w:p>
        </w:tc>
        <w:tc>
          <w:tcPr>
            <w:tcW w:w="3480" w:type="dxa"/>
            <w:tcBorders>
              <w:top w:val="nil"/>
              <w:left w:val="nil"/>
              <w:bottom w:val="single" w:sz="4" w:space="0" w:color="auto"/>
              <w:right w:val="nil"/>
              <w:tl2br w:val="nil"/>
              <w:tr2bl w:val="nil"/>
            </w:tcBorders>
          </w:tcPr>
          <w:p w:rsidR="00D933ED" w:rsidRPr="004A4B15" w:rsidRDefault="00D933ED" w:rsidP="007209A3">
            <w:pPr>
              <w:pStyle w:val="Header"/>
              <w:tabs>
                <w:tab w:val="left" w:pos="498"/>
              </w:tabs>
              <w:spacing w:before="120"/>
              <w:ind w:left="113"/>
              <w:rPr>
                <w:rFonts w:cs="Arial"/>
                <w:b/>
                <w:sz w:val="20"/>
              </w:rPr>
            </w:pPr>
            <w:r w:rsidRPr="004A4B15">
              <w:rPr>
                <w:rFonts w:cs="Arial"/>
                <w:sz w:val="20"/>
              </w:rPr>
              <w:sym w:font="Wingdings" w:char="F06F"/>
            </w:r>
            <w:r w:rsidRPr="004A4B15">
              <w:rPr>
                <w:rFonts w:cs="Arial"/>
                <w:sz w:val="20"/>
              </w:rPr>
              <w:tab/>
              <w:t>Escorted travel</w:t>
            </w:r>
          </w:p>
          <w:p w:rsidR="00D933ED" w:rsidRPr="004A4B15" w:rsidRDefault="00D933ED" w:rsidP="000E1D47">
            <w:pPr>
              <w:pStyle w:val="Header"/>
              <w:tabs>
                <w:tab w:val="left" w:pos="498"/>
              </w:tabs>
              <w:ind w:left="113"/>
              <w:rPr>
                <w:rFonts w:cs="Arial"/>
                <w:sz w:val="20"/>
              </w:rPr>
            </w:pPr>
            <w:r w:rsidRPr="004A4B15">
              <w:rPr>
                <w:rFonts w:ascii="Helvetica" w:hAnsi="Helvetica" w:cs="Arial"/>
                <w:sz w:val="14"/>
                <w:szCs w:val="14"/>
              </w:rPr>
              <w:t>Complete both pages</w:t>
            </w:r>
            <w:r w:rsidR="00AB3A8B" w:rsidRPr="004A4B15">
              <w:rPr>
                <w:rFonts w:ascii="Helvetica" w:hAnsi="Helvetica" w:cs="Arial"/>
                <w:sz w:val="14"/>
                <w:szCs w:val="14"/>
              </w:rPr>
              <w:t xml:space="preserve"> </w:t>
            </w:r>
            <w:r w:rsidRPr="004A4B15">
              <w:rPr>
                <w:rFonts w:ascii="Helvetica" w:hAnsi="Helvetica" w:cs="Arial"/>
                <w:sz w:val="14"/>
                <w:szCs w:val="14"/>
              </w:rPr>
              <w:t>— 48 hours notice to airline.</w:t>
            </w:r>
          </w:p>
        </w:tc>
      </w:tr>
    </w:tbl>
    <w:p w:rsidR="00D933ED" w:rsidRPr="004A4B15" w:rsidRDefault="00D933ED" w:rsidP="00D933ED">
      <w:pPr>
        <w:pStyle w:val="TableP1a"/>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908"/>
        <w:gridCol w:w="1686"/>
        <w:gridCol w:w="1914"/>
        <w:gridCol w:w="1680"/>
      </w:tblGrid>
      <w:tr w:rsidR="00D933ED" w:rsidRPr="004A4B15" w:rsidTr="000E1D47">
        <w:trPr>
          <w:trHeight w:val="330"/>
        </w:trPr>
        <w:tc>
          <w:tcPr>
            <w:tcW w:w="1908" w:type="dxa"/>
            <w:vAlign w:val="center"/>
          </w:tcPr>
          <w:p w:rsidR="00D933ED" w:rsidRPr="004A4B15" w:rsidRDefault="00D933ED" w:rsidP="000E1D47">
            <w:pPr>
              <w:pStyle w:val="Header"/>
              <w:rPr>
                <w:rFonts w:ascii="Arial" w:hAnsi="Arial" w:cs="Arial"/>
                <w:b/>
                <w:szCs w:val="16"/>
                <w:u w:val="single"/>
              </w:rPr>
            </w:pPr>
            <w:r w:rsidRPr="004A4B15">
              <w:rPr>
                <w:rFonts w:ascii="Arial" w:hAnsi="Arial" w:cs="Arial"/>
                <w:b/>
                <w:szCs w:val="16"/>
                <w:u w:val="single"/>
              </w:rPr>
              <w:lastRenderedPageBreak/>
              <w:t>Passenger Details</w:t>
            </w:r>
          </w:p>
        </w:tc>
        <w:tc>
          <w:tcPr>
            <w:tcW w:w="1686" w:type="dxa"/>
            <w:tcBorders>
              <w:top w:val="single" w:sz="4" w:space="0" w:color="auto"/>
              <w:bottom w:val="nil"/>
              <w:right w:val="single" w:sz="4" w:space="0" w:color="auto"/>
            </w:tcBorders>
          </w:tcPr>
          <w:p w:rsidR="00D933ED" w:rsidRPr="004A4B15" w:rsidRDefault="00D933ED" w:rsidP="000E1D47">
            <w:pPr>
              <w:pStyle w:val="Header"/>
              <w:rPr>
                <w:rFonts w:ascii="Arial" w:hAnsi="Arial" w:cs="Arial"/>
                <w:szCs w:val="16"/>
              </w:rPr>
            </w:pPr>
          </w:p>
        </w:tc>
        <w:tc>
          <w:tcPr>
            <w:tcW w:w="1914" w:type="dxa"/>
            <w:tcBorders>
              <w:left w:val="single" w:sz="4" w:space="0" w:color="auto"/>
            </w:tcBorders>
            <w:vAlign w:val="center"/>
          </w:tcPr>
          <w:p w:rsidR="00D933ED" w:rsidRPr="004A4B15" w:rsidRDefault="00D933ED" w:rsidP="000E1D47">
            <w:pPr>
              <w:pStyle w:val="Header"/>
              <w:rPr>
                <w:rFonts w:ascii="Arial" w:hAnsi="Arial" w:cs="Arial"/>
                <w:b/>
                <w:szCs w:val="16"/>
                <w:u w:val="single"/>
              </w:rPr>
            </w:pPr>
            <w:r w:rsidRPr="004A4B15">
              <w:rPr>
                <w:rFonts w:ascii="Arial" w:hAnsi="Arial" w:cs="Arial"/>
                <w:b/>
                <w:szCs w:val="16"/>
                <w:u w:val="single"/>
              </w:rPr>
              <w:t>Flight Details</w:t>
            </w:r>
          </w:p>
        </w:tc>
        <w:tc>
          <w:tcPr>
            <w:tcW w:w="1680" w:type="dxa"/>
            <w:vAlign w:val="center"/>
          </w:tcPr>
          <w:p w:rsidR="00D933ED" w:rsidRPr="004A4B15" w:rsidRDefault="00D933ED" w:rsidP="000E1D47">
            <w:pPr>
              <w:pStyle w:val="Header"/>
              <w:rPr>
                <w:rFonts w:ascii="Arial" w:hAnsi="Arial" w:cs="Arial"/>
                <w:szCs w:val="16"/>
              </w:rPr>
            </w:pPr>
          </w:p>
        </w:tc>
      </w:tr>
      <w:tr w:rsidR="00D933ED" w:rsidRPr="004A4B15" w:rsidTr="000E1D47">
        <w:trPr>
          <w:trHeight w:val="330"/>
        </w:trPr>
        <w:tc>
          <w:tcPr>
            <w:tcW w:w="1908" w:type="dxa"/>
            <w:vAlign w:val="center"/>
          </w:tcPr>
          <w:p w:rsidR="00D933ED" w:rsidRPr="004A4B15" w:rsidRDefault="00D933ED" w:rsidP="000E1D47">
            <w:pPr>
              <w:pStyle w:val="Header"/>
              <w:rPr>
                <w:rFonts w:ascii="Arial" w:hAnsi="Arial" w:cs="Arial"/>
                <w:szCs w:val="16"/>
              </w:rPr>
            </w:pPr>
            <w:r w:rsidRPr="004A4B15">
              <w:rPr>
                <w:rFonts w:ascii="Arial" w:hAnsi="Arial" w:cs="Arial"/>
                <w:szCs w:val="16"/>
              </w:rPr>
              <w:t xml:space="preserve">Name: </w:t>
            </w:r>
          </w:p>
        </w:tc>
        <w:tc>
          <w:tcPr>
            <w:tcW w:w="1686" w:type="dxa"/>
            <w:tcBorders>
              <w:top w:val="nil"/>
              <w:bottom w:val="nil"/>
              <w:right w:val="single" w:sz="4" w:space="0" w:color="auto"/>
            </w:tcBorders>
          </w:tcPr>
          <w:p w:rsidR="00D933ED" w:rsidRPr="004A4B15" w:rsidRDefault="00D933ED" w:rsidP="000E1D47">
            <w:pPr>
              <w:pStyle w:val="Header"/>
              <w:rPr>
                <w:rFonts w:ascii="Arial" w:hAnsi="Arial" w:cs="Arial"/>
                <w:szCs w:val="16"/>
              </w:rPr>
            </w:pPr>
          </w:p>
        </w:tc>
        <w:tc>
          <w:tcPr>
            <w:tcW w:w="1914" w:type="dxa"/>
            <w:tcBorders>
              <w:left w:val="single" w:sz="4" w:space="0" w:color="auto"/>
            </w:tcBorders>
            <w:vAlign w:val="center"/>
          </w:tcPr>
          <w:p w:rsidR="00D933ED" w:rsidRPr="004A4B15" w:rsidRDefault="00D933ED" w:rsidP="000E1D47">
            <w:pPr>
              <w:pStyle w:val="Header"/>
              <w:rPr>
                <w:rFonts w:ascii="Arial" w:hAnsi="Arial" w:cs="Arial"/>
                <w:szCs w:val="16"/>
              </w:rPr>
            </w:pPr>
            <w:r w:rsidRPr="004A4B15">
              <w:rPr>
                <w:rFonts w:ascii="Arial" w:hAnsi="Arial" w:cs="Arial"/>
                <w:szCs w:val="16"/>
              </w:rPr>
              <w:t>Flight Number/s:</w:t>
            </w:r>
          </w:p>
        </w:tc>
        <w:tc>
          <w:tcPr>
            <w:tcW w:w="1680" w:type="dxa"/>
            <w:vAlign w:val="center"/>
          </w:tcPr>
          <w:p w:rsidR="00D933ED" w:rsidRPr="004A4B15" w:rsidRDefault="00D933ED" w:rsidP="000E1D47">
            <w:pPr>
              <w:pStyle w:val="Header"/>
              <w:rPr>
                <w:rFonts w:ascii="Arial" w:hAnsi="Arial" w:cs="Arial"/>
                <w:szCs w:val="16"/>
              </w:rPr>
            </w:pPr>
          </w:p>
        </w:tc>
      </w:tr>
      <w:tr w:rsidR="00D933ED" w:rsidRPr="004A4B15" w:rsidTr="000E1D47">
        <w:trPr>
          <w:trHeight w:val="330"/>
        </w:trPr>
        <w:tc>
          <w:tcPr>
            <w:tcW w:w="1908" w:type="dxa"/>
            <w:vAlign w:val="center"/>
          </w:tcPr>
          <w:p w:rsidR="00D933ED" w:rsidRPr="004A4B15" w:rsidRDefault="00D933ED" w:rsidP="000E1D47">
            <w:pPr>
              <w:pStyle w:val="Header"/>
              <w:rPr>
                <w:rFonts w:ascii="Arial" w:hAnsi="Arial" w:cs="Arial"/>
                <w:szCs w:val="16"/>
              </w:rPr>
            </w:pPr>
            <w:r w:rsidRPr="004A4B15">
              <w:rPr>
                <w:rFonts w:ascii="Arial" w:hAnsi="Arial" w:cs="Arial"/>
                <w:szCs w:val="16"/>
              </w:rPr>
              <w:t>Sex:</w:t>
            </w:r>
          </w:p>
        </w:tc>
        <w:tc>
          <w:tcPr>
            <w:tcW w:w="1686" w:type="dxa"/>
            <w:tcBorders>
              <w:top w:val="nil"/>
              <w:bottom w:val="nil"/>
              <w:right w:val="single" w:sz="4" w:space="0" w:color="auto"/>
            </w:tcBorders>
          </w:tcPr>
          <w:p w:rsidR="00D933ED" w:rsidRPr="004A4B15" w:rsidRDefault="00D933ED" w:rsidP="000E1D47">
            <w:pPr>
              <w:pStyle w:val="Header"/>
              <w:rPr>
                <w:rFonts w:ascii="Arial" w:hAnsi="Arial" w:cs="Arial"/>
                <w:szCs w:val="16"/>
              </w:rPr>
            </w:pPr>
          </w:p>
        </w:tc>
        <w:tc>
          <w:tcPr>
            <w:tcW w:w="1914" w:type="dxa"/>
            <w:tcBorders>
              <w:left w:val="single" w:sz="4" w:space="0" w:color="auto"/>
            </w:tcBorders>
            <w:vAlign w:val="center"/>
          </w:tcPr>
          <w:p w:rsidR="00D933ED" w:rsidRPr="004A4B15" w:rsidRDefault="00D933ED" w:rsidP="000E1D47">
            <w:pPr>
              <w:pStyle w:val="Header"/>
              <w:rPr>
                <w:rFonts w:ascii="Arial" w:hAnsi="Arial" w:cs="Arial"/>
                <w:szCs w:val="16"/>
              </w:rPr>
            </w:pPr>
          </w:p>
        </w:tc>
        <w:tc>
          <w:tcPr>
            <w:tcW w:w="1680" w:type="dxa"/>
            <w:vAlign w:val="center"/>
          </w:tcPr>
          <w:p w:rsidR="00D933ED" w:rsidRPr="004A4B15" w:rsidRDefault="00D933ED" w:rsidP="000E1D47">
            <w:pPr>
              <w:pStyle w:val="Header"/>
              <w:rPr>
                <w:rFonts w:ascii="Arial" w:hAnsi="Arial" w:cs="Arial"/>
                <w:szCs w:val="16"/>
              </w:rPr>
            </w:pPr>
          </w:p>
        </w:tc>
      </w:tr>
      <w:tr w:rsidR="00D933ED" w:rsidRPr="004A4B15" w:rsidTr="000E1D47">
        <w:trPr>
          <w:trHeight w:val="330"/>
        </w:trPr>
        <w:tc>
          <w:tcPr>
            <w:tcW w:w="1908" w:type="dxa"/>
            <w:vAlign w:val="center"/>
          </w:tcPr>
          <w:p w:rsidR="00D933ED" w:rsidRPr="004A4B15" w:rsidRDefault="00D933ED" w:rsidP="000E1D47">
            <w:pPr>
              <w:pStyle w:val="Header"/>
              <w:rPr>
                <w:rFonts w:ascii="Arial" w:hAnsi="Arial" w:cs="Arial"/>
                <w:szCs w:val="16"/>
              </w:rPr>
            </w:pPr>
            <w:r w:rsidRPr="004A4B15">
              <w:rPr>
                <w:rFonts w:ascii="Arial" w:hAnsi="Arial" w:cs="Arial"/>
                <w:szCs w:val="16"/>
              </w:rPr>
              <w:t>Date of Birth:</w:t>
            </w:r>
          </w:p>
        </w:tc>
        <w:tc>
          <w:tcPr>
            <w:tcW w:w="1686" w:type="dxa"/>
            <w:tcBorders>
              <w:top w:val="nil"/>
              <w:bottom w:val="nil"/>
              <w:right w:val="single" w:sz="4" w:space="0" w:color="auto"/>
            </w:tcBorders>
          </w:tcPr>
          <w:p w:rsidR="00D933ED" w:rsidRPr="004A4B15" w:rsidRDefault="00D933ED" w:rsidP="000E1D47">
            <w:pPr>
              <w:pStyle w:val="Header"/>
              <w:rPr>
                <w:rFonts w:ascii="Arial" w:hAnsi="Arial" w:cs="Arial"/>
                <w:szCs w:val="16"/>
              </w:rPr>
            </w:pPr>
          </w:p>
        </w:tc>
        <w:tc>
          <w:tcPr>
            <w:tcW w:w="1914" w:type="dxa"/>
            <w:tcBorders>
              <w:left w:val="single" w:sz="4" w:space="0" w:color="auto"/>
            </w:tcBorders>
            <w:vAlign w:val="center"/>
          </w:tcPr>
          <w:p w:rsidR="00D933ED" w:rsidRPr="004A4B15" w:rsidRDefault="00D933ED" w:rsidP="000E1D47">
            <w:pPr>
              <w:pStyle w:val="Header"/>
              <w:rPr>
                <w:rFonts w:ascii="Arial" w:hAnsi="Arial" w:cs="Arial"/>
                <w:szCs w:val="16"/>
              </w:rPr>
            </w:pPr>
            <w:r w:rsidRPr="004A4B15">
              <w:rPr>
                <w:rFonts w:ascii="Arial" w:hAnsi="Arial" w:cs="Arial"/>
                <w:szCs w:val="16"/>
              </w:rPr>
              <w:t>Date of departure:</w:t>
            </w:r>
          </w:p>
        </w:tc>
        <w:tc>
          <w:tcPr>
            <w:tcW w:w="1680" w:type="dxa"/>
            <w:vAlign w:val="center"/>
          </w:tcPr>
          <w:p w:rsidR="00D933ED" w:rsidRPr="004A4B15" w:rsidRDefault="00D933ED" w:rsidP="000E1D47">
            <w:pPr>
              <w:pStyle w:val="Header"/>
              <w:rPr>
                <w:rFonts w:ascii="Arial" w:hAnsi="Arial" w:cs="Arial"/>
                <w:szCs w:val="16"/>
              </w:rPr>
            </w:pPr>
          </w:p>
        </w:tc>
      </w:tr>
      <w:tr w:rsidR="00D933ED" w:rsidRPr="004A4B15" w:rsidTr="000E1D47">
        <w:trPr>
          <w:trHeight w:val="330"/>
        </w:trPr>
        <w:tc>
          <w:tcPr>
            <w:tcW w:w="1908" w:type="dxa"/>
            <w:vAlign w:val="center"/>
          </w:tcPr>
          <w:p w:rsidR="00D933ED" w:rsidRPr="004A4B15" w:rsidRDefault="00D933ED" w:rsidP="000E1D47">
            <w:pPr>
              <w:pStyle w:val="Header"/>
              <w:rPr>
                <w:rFonts w:ascii="Arial" w:hAnsi="Arial" w:cs="Arial"/>
                <w:szCs w:val="16"/>
              </w:rPr>
            </w:pPr>
            <w:r w:rsidRPr="004A4B15">
              <w:rPr>
                <w:rFonts w:ascii="Arial" w:hAnsi="Arial" w:cs="Arial"/>
                <w:szCs w:val="16"/>
              </w:rPr>
              <w:t>Place of Birth:</w:t>
            </w:r>
          </w:p>
        </w:tc>
        <w:tc>
          <w:tcPr>
            <w:tcW w:w="1686" w:type="dxa"/>
            <w:tcBorders>
              <w:top w:val="nil"/>
              <w:bottom w:val="nil"/>
              <w:right w:val="single" w:sz="4" w:space="0" w:color="auto"/>
            </w:tcBorders>
          </w:tcPr>
          <w:p w:rsidR="00D933ED" w:rsidRPr="004A4B15" w:rsidRDefault="00D933ED" w:rsidP="000E1D47">
            <w:pPr>
              <w:pStyle w:val="Header"/>
              <w:rPr>
                <w:rFonts w:ascii="Arial" w:hAnsi="Arial" w:cs="Arial"/>
                <w:szCs w:val="16"/>
              </w:rPr>
            </w:pPr>
          </w:p>
        </w:tc>
        <w:tc>
          <w:tcPr>
            <w:tcW w:w="1914" w:type="dxa"/>
            <w:tcBorders>
              <w:left w:val="single" w:sz="4" w:space="0" w:color="auto"/>
            </w:tcBorders>
            <w:vAlign w:val="center"/>
          </w:tcPr>
          <w:p w:rsidR="00D933ED" w:rsidRPr="004A4B15" w:rsidRDefault="00D933ED" w:rsidP="000E1D47">
            <w:pPr>
              <w:pStyle w:val="Header"/>
              <w:rPr>
                <w:rFonts w:ascii="Arial" w:hAnsi="Arial" w:cs="Arial"/>
                <w:szCs w:val="16"/>
              </w:rPr>
            </w:pPr>
          </w:p>
        </w:tc>
        <w:tc>
          <w:tcPr>
            <w:tcW w:w="1680" w:type="dxa"/>
            <w:vAlign w:val="center"/>
          </w:tcPr>
          <w:p w:rsidR="00D933ED" w:rsidRPr="004A4B15" w:rsidRDefault="00D933ED" w:rsidP="000E1D47">
            <w:pPr>
              <w:pStyle w:val="Header"/>
              <w:rPr>
                <w:rFonts w:ascii="Arial" w:hAnsi="Arial" w:cs="Arial"/>
                <w:szCs w:val="16"/>
              </w:rPr>
            </w:pPr>
          </w:p>
        </w:tc>
      </w:tr>
      <w:tr w:rsidR="00D933ED" w:rsidRPr="004A4B15" w:rsidTr="000E1D47">
        <w:trPr>
          <w:trHeight w:val="330"/>
        </w:trPr>
        <w:tc>
          <w:tcPr>
            <w:tcW w:w="1908" w:type="dxa"/>
            <w:vAlign w:val="center"/>
          </w:tcPr>
          <w:p w:rsidR="00D933ED" w:rsidRPr="004A4B15" w:rsidRDefault="00D933ED" w:rsidP="000E1D47">
            <w:pPr>
              <w:pStyle w:val="Header"/>
              <w:rPr>
                <w:rFonts w:ascii="Arial" w:hAnsi="Arial" w:cs="Arial"/>
                <w:i/>
                <w:szCs w:val="16"/>
              </w:rPr>
            </w:pPr>
            <w:r w:rsidRPr="004A4B15">
              <w:rPr>
                <w:rFonts w:ascii="Arial" w:hAnsi="Arial" w:cs="Arial"/>
                <w:i/>
                <w:szCs w:val="16"/>
              </w:rPr>
              <w:t>For international travel:</w:t>
            </w:r>
          </w:p>
        </w:tc>
        <w:tc>
          <w:tcPr>
            <w:tcW w:w="1686" w:type="dxa"/>
            <w:tcBorders>
              <w:top w:val="nil"/>
              <w:bottom w:val="nil"/>
              <w:right w:val="single" w:sz="4" w:space="0" w:color="auto"/>
            </w:tcBorders>
          </w:tcPr>
          <w:p w:rsidR="00D933ED" w:rsidRPr="004A4B15" w:rsidRDefault="00D933ED" w:rsidP="000E1D47">
            <w:pPr>
              <w:pStyle w:val="Header"/>
              <w:rPr>
                <w:rFonts w:ascii="Arial" w:hAnsi="Arial" w:cs="Arial"/>
                <w:szCs w:val="16"/>
              </w:rPr>
            </w:pPr>
          </w:p>
        </w:tc>
        <w:tc>
          <w:tcPr>
            <w:tcW w:w="1914" w:type="dxa"/>
            <w:tcBorders>
              <w:left w:val="single" w:sz="4" w:space="0" w:color="auto"/>
            </w:tcBorders>
            <w:vAlign w:val="center"/>
          </w:tcPr>
          <w:p w:rsidR="00D933ED" w:rsidRPr="004A4B15" w:rsidRDefault="00D933ED" w:rsidP="000E1D47">
            <w:pPr>
              <w:pStyle w:val="Header"/>
              <w:rPr>
                <w:rFonts w:ascii="Arial" w:hAnsi="Arial" w:cs="Arial"/>
                <w:szCs w:val="16"/>
              </w:rPr>
            </w:pPr>
            <w:r w:rsidRPr="004A4B15">
              <w:rPr>
                <w:rFonts w:ascii="Arial" w:hAnsi="Arial" w:cs="Arial"/>
                <w:szCs w:val="16"/>
              </w:rPr>
              <w:t>Departing from:</w:t>
            </w:r>
          </w:p>
        </w:tc>
        <w:tc>
          <w:tcPr>
            <w:tcW w:w="1680" w:type="dxa"/>
            <w:vAlign w:val="center"/>
          </w:tcPr>
          <w:p w:rsidR="00D933ED" w:rsidRPr="004A4B15" w:rsidRDefault="00D933ED" w:rsidP="000E1D47">
            <w:pPr>
              <w:pStyle w:val="Header"/>
              <w:rPr>
                <w:rFonts w:ascii="Arial" w:hAnsi="Arial" w:cs="Arial"/>
                <w:szCs w:val="16"/>
              </w:rPr>
            </w:pPr>
          </w:p>
        </w:tc>
      </w:tr>
      <w:tr w:rsidR="00D933ED" w:rsidRPr="004A4B15" w:rsidTr="000E1D47">
        <w:trPr>
          <w:trHeight w:val="330"/>
        </w:trPr>
        <w:tc>
          <w:tcPr>
            <w:tcW w:w="1908" w:type="dxa"/>
            <w:vAlign w:val="center"/>
          </w:tcPr>
          <w:p w:rsidR="00D933ED" w:rsidRPr="004A4B15" w:rsidRDefault="00D933ED" w:rsidP="000E1D47">
            <w:pPr>
              <w:pStyle w:val="Header"/>
              <w:rPr>
                <w:rFonts w:ascii="Arial" w:hAnsi="Arial" w:cs="Arial"/>
                <w:szCs w:val="16"/>
              </w:rPr>
            </w:pPr>
            <w:r w:rsidRPr="004A4B15">
              <w:rPr>
                <w:rFonts w:ascii="Arial" w:hAnsi="Arial" w:cs="Arial"/>
                <w:szCs w:val="16"/>
              </w:rPr>
              <w:t>Nationality:</w:t>
            </w:r>
          </w:p>
        </w:tc>
        <w:tc>
          <w:tcPr>
            <w:tcW w:w="1686" w:type="dxa"/>
            <w:tcBorders>
              <w:top w:val="nil"/>
              <w:bottom w:val="nil"/>
              <w:right w:val="single" w:sz="4" w:space="0" w:color="auto"/>
            </w:tcBorders>
          </w:tcPr>
          <w:p w:rsidR="00D933ED" w:rsidRPr="004A4B15" w:rsidRDefault="00D933ED" w:rsidP="000E1D47">
            <w:pPr>
              <w:pStyle w:val="Header"/>
              <w:rPr>
                <w:rFonts w:ascii="Arial" w:hAnsi="Arial" w:cs="Arial"/>
                <w:szCs w:val="16"/>
              </w:rPr>
            </w:pPr>
          </w:p>
        </w:tc>
        <w:tc>
          <w:tcPr>
            <w:tcW w:w="1914" w:type="dxa"/>
            <w:tcBorders>
              <w:left w:val="single" w:sz="4" w:space="0" w:color="auto"/>
            </w:tcBorders>
            <w:vAlign w:val="center"/>
          </w:tcPr>
          <w:p w:rsidR="00D933ED" w:rsidRPr="004A4B15" w:rsidRDefault="00D933ED" w:rsidP="000E1D47">
            <w:pPr>
              <w:pStyle w:val="Header"/>
              <w:rPr>
                <w:rFonts w:ascii="Arial" w:hAnsi="Arial" w:cs="Arial"/>
                <w:szCs w:val="16"/>
              </w:rPr>
            </w:pPr>
          </w:p>
        </w:tc>
        <w:tc>
          <w:tcPr>
            <w:tcW w:w="1680" w:type="dxa"/>
            <w:vAlign w:val="center"/>
          </w:tcPr>
          <w:p w:rsidR="00D933ED" w:rsidRPr="004A4B15" w:rsidRDefault="00D933ED" w:rsidP="000E1D47">
            <w:pPr>
              <w:pStyle w:val="Header"/>
              <w:rPr>
                <w:rFonts w:ascii="Arial" w:hAnsi="Arial" w:cs="Arial"/>
                <w:szCs w:val="16"/>
              </w:rPr>
            </w:pPr>
          </w:p>
        </w:tc>
      </w:tr>
      <w:tr w:rsidR="00D933ED" w:rsidRPr="004A4B15" w:rsidTr="000E1D47">
        <w:trPr>
          <w:trHeight w:val="330"/>
        </w:trPr>
        <w:tc>
          <w:tcPr>
            <w:tcW w:w="1908" w:type="dxa"/>
            <w:vAlign w:val="center"/>
          </w:tcPr>
          <w:p w:rsidR="00D933ED" w:rsidRPr="004A4B15" w:rsidRDefault="00D933ED" w:rsidP="000E1D47">
            <w:pPr>
              <w:pStyle w:val="Header"/>
              <w:rPr>
                <w:rFonts w:ascii="Arial" w:hAnsi="Arial" w:cs="Arial"/>
                <w:szCs w:val="16"/>
              </w:rPr>
            </w:pPr>
            <w:r w:rsidRPr="004A4B15">
              <w:rPr>
                <w:rFonts w:ascii="Arial" w:hAnsi="Arial" w:cs="Arial"/>
                <w:szCs w:val="16"/>
              </w:rPr>
              <w:t>Passport No:</w:t>
            </w:r>
          </w:p>
        </w:tc>
        <w:tc>
          <w:tcPr>
            <w:tcW w:w="1686" w:type="dxa"/>
            <w:tcBorders>
              <w:top w:val="nil"/>
              <w:bottom w:val="nil"/>
              <w:right w:val="single" w:sz="4" w:space="0" w:color="auto"/>
            </w:tcBorders>
          </w:tcPr>
          <w:p w:rsidR="00D933ED" w:rsidRPr="004A4B15" w:rsidRDefault="00D933ED" w:rsidP="000E1D47">
            <w:pPr>
              <w:pStyle w:val="Header"/>
              <w:rPr>
                <w:rFonts w:ascii="Arial" w:hAnsi="Arial" w:cs="Arial"/>
                <w:szCs w:val="16"/>
              </w:rPr>
            </w:pPr>
          </w:p>
        </w:tc>
        <w:tc>
          <w:tcPr>
            <w:tcW w:w="1914" w:type="dxa"/>
            <w:tcBorders>
              <w:left w:val="single" w:sz="4" w:space="0" w:color="auto"/>
            </w:tcBorders>
            <w:vAlign w:val="center"/>
          </w:tcPr>
          <w:p w:rsidR="00D933ED" w:rsidRPr="004A4B15" w:rsidRDefault="00D933ED" w:rsidP="000E1D47">
            <w:pPr>
              <w:pStyle w:val="Header"/>
              <w:rPr>
                <w:rFonts w:ascii="Arial" w:hAnsi="Arial" w:cs="Arial"/>
                <w:szCs w:val="16"/>
              </w:rPr>
            </w:pPr>
            <w:r w:rsidRPr="004A4B15">
              <w:rPr>
                <w:rFonts w:ascii="Arial" w:hAnsi="Arial" w:cs="Arial"/>
                <w:szCs w:val="16"/>
              </w:rPr>
              <w:t>Destination:</w:t>
            </w:r>
          </w:p>
        </w:tc>
        <w:tc>
          <w:tcPr>
            <w:tcW w:w="1680" w:type="dxa"/>
            <w:vAlign w:val="center"/>
          </w:tcPr>
          <w:p w:rsidR="00D933ED" w:rsidRPr="004A4B15" w:rsidRDefault="00D933ED" w:rsidP="000E1D47">
            <w:pPr>
              <w:pStyle w:val="Header"/>
              <w:rPr>
                <w:rFonts w:ascii="Arial" w:hAnsi="Arial" w:cs="Arial"/>
                <w:szCs w:val="16"/>
              </w:rPr>
            </w:pPr>
          </w:p>
        </w:tc>
      </w:tr>
      <w:tr w:rsidR="00D933ED" w:rsidRPr="004A4B15" w:rsidTr="000E1D47">
        <w:trPr>
          <w:trHeight w:val="330"/>
        </w:trPr>
        <w:tc>
          <w:tcPr>
            <w:tcW w:w="1908" w:type="dxa"/>
            <w:tcBorders>
              <w:bottom w:val="nil"/>
            </w:tcBorders>
            <w:vAlign w:val="center"/>
          </w:tcPr>
          <w:p w:rsidR="00D933ED" w:rsidRPr="004A4B15" w:rsidRDefault="00D933ED" w:rsidP="000E1D47">
            <w:pPr>
              <w:pStyle w:val="Header"/>
              <w:rPr>
                <w:rFonts w:ascii="Arial" w:hAnsi="Arial" w:cs="Arial"/>
                <w:szCs w:val="16"/>
              </w:rPr>
            </w:pPr>
            <w:r w:rsidRPr="004A4B15">
              <w:rPr>
                <w:rFonts w:ascii="Arial" w:hAnsi="Arial" w:cs="Arial"/>
                <w:szCs w:val="16"/>
              </w:rPr>
              <w:t xml:space="preserve">Passport expiry: </w:t>
            </w:r>
          </w:p>
        </w:tc>
        <w:tc>
          <w:tcPr>
            <w:tcW w:w="1686" w:type="dxa"/>
            <w:tcBorders>
              <w:top w:val="nil"/>
              <w:bottom w:val="nil"/>
              <w:right w:val="single" w:sz="4" w:space="0" w:color="auto"/>
            </w:tcBorders>
          </w:tcPr>
          <w:p w:rsidR="00D933ED" w:rsidRPr="004A4B15" w:rsidRDefault="00D933ED" w:rsidP="000E1D47">
            <w:pPr>
              <w:pStyle w:val="Header"/>
              <w:rPr>
                <w:rFonts w:ascii="Arial" w:hAnsi="Arial" w:cs="Arial"/>
                <w:szCs w:val="16"/>
              </w:rPr>
            </w:pPr>
          </w:p>
        </w:tc>
        <w:tc>
          <w:tcPr>
            <w:tcW w:w="1914" w:type="dxa"/>
            <w:tcBorders>
              <w:left w:val="single" w:sz="4" w:space="0" w:color="auto"/>
              <w:bottom w:val="nil"/>
            </w:tcBorders>
            <w:vAlign w:val="center"/>
          </w:tcPr>
          <w:p w:rsidR="00D933ED" w:rsidRPr="004A4B15" w:rsidRDefault="00D933ED" w:rsidP="000E1D47">
            <w:pPr>
              <w:pStyle w:val="Header"/>
              <w:rPr>
                <w:rFonts w:ascii="Arial" w:hAnsi="Arial" w:cs="Arial"/>
                <w:szCs w:val="16"/>
              </w:rPr>
            </w:pPr>
          </w:p>
        </w:tc>
        <w:tc>
          <w:tcPr>
            <w:tcW w:w="1680" w:type="dxa"/>
            <w:tcBorders>
              <w:bottom w:val="nil"/>
            </w:tcBorders>
            <w:vAlign w:val="center"/>
          </w:tcPr>
          <w:p w:rsidR="00D933ED" w:rsidRPr="004A4B15" w:rsidRDefault="00D933ED" w:rsidP="000E1D47">
            <w:pPr>
              <w:pStyle w:val="Header"/>
              <w:rPr>
                <w:rFonts w:ascii="Arial" w:hAnsi="Arial" w:cs="Arial"/>
                <w:szCs w:val="16"/>
              </w:rPr>
            </w:pPr>
          </w:p>
        </w:tc>
      </w:tr>
      <w:tr w:rsidR="00D933ED" w:rsidRPr="004A4B15" w:rsidTr="000E1D47">
        <w:trPr>
          <w:trHeight w:val="330"/>
        </w:trPr>
        <w:tc>
          <w:tcPr>
            <w:tcW w:w="1908" w:type="dxa"/>
            <w:tcBorders>
              <w:top w:val="nil"/>
              <w:left w:val="single" w:sz="4" w:space="0" w:color="auto"/>
              <w:bottom w:val="single" w:sz="4" w:space="0" w:color="auto"/>
              <w:right w:val="nil"/>
              <w:tl2br w:val="nil"/>
              <w:tr2bl w:val="nil"/>
            </w:tcBorders>
            <w:vAlign w:val="center"/>
          </w:tcPr>
          <w:p w:rsidR="00D933ED" w:rsidRPr="004A4B15" w:rsidRDefault="00D933ED" w:rsidP="000E1D47">
            <w:pPr>
              <w:pStyle w:val="Header"/>
              <w:rPr>
                <w:rFonts w:ascii="Arial" w:hAnsi="Arial" w:cs="Arial"/>
                <w:szCs w:val="16"/>
              </w:rPr>
            </w:pPr>
            <w:r w:rsidRPr="004A4B15">
              <w:rPr>
                <w:rFonts w:ascii="Arial" w:hAnsi="Arial" w:cs="Arial"/>
                <w:szCs w:val="16"/>
              </w:rPr>
              <w:t>Country of issue:</w:t>
            </w:r>
          </w:p>
        </w:tc>
        <w:tc>
          <w:tcPr>
            <w:tcW w:w="1686" w:type="dxa"/>
            <w:tcBorders>
              <w:top w:val="nil"/>
              <w:left w:val="nil"/>
              <w:bottom w:val="single" w:sz="4" w:space="0" w:color="auto"/>
              <w:right w:val="single" w:sz="4" w:space="0" w:color="auto"/>
              <w:tl2br w:val="nil"/>
              <w:tr2bl w:val="nil"/>
            </w:tcBorders>
          </w:tcPr>
          <w:p w:rsidR="00D933ED" w:rsidRPr="004A4B15" w:rsidRDefault="00D933ED" w:rsidP="000E1D47">
            <w:pPr>
              <w:pStyle w:val="Header"/>
              <w:rPr>
                <w:rFonts w:ascii="Arial" w:hAnsi="Arial" w:cs="Arial"/>
                <w:szCs w:val="16"/>
              </w:rPr>
            </w:pPr>
          </w:p>
        </w:tc>
        <w:tc>
          <w:tcPr>
            <w:tcW w:w="1914" w:type="dxa"/>
            <w:tcBorders>
              <w:top w:val="nil"/>
              <w:left w:val="single" w:sz="4" w:space="0" w:color="auto"/>
              <w:bottom w:val="single" w:sz="4" w:space="0" w:color="auto"/>
              <w:right w:val="nil"/>
              <w:tl2br w:val="nil"/>
              <w:tr2bl w:val="nil"/>
            </w:tcBorders>
            <w:vAlign w:val="center"/>
          </w:tcPr>
          <w:p w:rsidR="00D933ED" w:rsidRPr="004A4B15" w:rsidRDefault="00D933ED" w:rsidP="000E1D47">
            <w:pPr>
              <w:pStyle w:val="Header"/>
              <w:rPr>
                <w:rFonts w:ascii="Arial" w:hAnsi="Arial" w:cs="Arial"/>
                <w:szCs w:val="16"/>
              </w:rPr>
            </w:pPr>
          </w:p>
        </w:tc>
        <w:tc>
          <w:tcPr>
            <w:tcW w:w="1680" w:type="dxa"/>
            <w:tcBorders>
              <w:top w:val="nil"/>
              <w:left w:val="nil"/>
              <w:bottom w:val="single" w:sz="4" w:space="0" w:color="auto"/>
              <w:right w:val="single" w:sz="4" w:space="0" w:color="auto"/>
              <w:tl2br w:val="nil"/>
              <w:tr2bl w:val="nil"/>
            </w:tcBorders>
            <w:vAlign w:val="center"/>
          </w:tcPr>
          <w:p w:rsidR="00D933ED" w:rsidRPr="004A4B15" w:rsidRDefault="00D933ED" w:rsidP="000E1D47">
            <w:pPr>
              <w:pStyle w:val="Header"/>
              <w:rPr>
                <w:rFonts w:ascii="Arial" w:hAnsi="Arial" w:cs="Arial"/>
                <w:szCs w:val="16"/>
              </w:rPr>
            </w:pPr>
          </w:p>
        </w:tc>
      </w:tr>
    </w:tbl>
    <w:p w:rsidR="00D933ED" w:rsidRPr="004A4B15" w:rsidRDefault="00D933ED" w:rsidP="00D933ED">
      <w:pPr>
        <w:pStyle w:val="Header"/>
        <w:spacing w:before="120"/>
        <w:jc w:val="both"/>
        <w:rPr>
          <w:rFonts w:cs="Arial"/>
          <w:i/>
          <w:szCs w:val="16"/>
        </w:rPr>
      </w:pPr>
      <w:r w:rsidRPr="004A4B15">
        <w:rPr>
          <w:rFonts w:ascii="Arial" w:hAnsi="Arial" w:cs="Arial"/>
          <w:b/>
          <w:sz w:val="20"/>
        </w:rPr>
        <w:t>To be completed for supervised departures only</w:t>
      </w:r>
      <w:r w:rsidRPr="004A4B15">
        <w:rPr>
          <w:rFonts w:cs="Arial"/>
          <w:b/>
          <w:szCs w:val="16"/>
        </w:rPr>
        <w:t xml:space="preserve"> </w:t>
      </w:r>
      <w:r w:rsidRPr="004A4B15">
        <w:rPr>
          <w:rFonts w:ascii="Arial" w:hAnsi="Arial" w:cs="Arial"/>
          <w:i/>
          <w:szCs w:val="16"/>
        </w:rPr>
        <w:t>(for escorted travel, see page 2)</w:t>
      </w:r>
    </w:p>
    <w:p w:rsidR="00D933ED" w:rsidRPr="004A4B15" w:rsidRDefault="00D933ED" w:rsidP="00D933ED">
      <w:pPr>
        <w:rPr>
          <w:sz w:val="12"/>
          <w:szCs w:val="12"/>
        </w:rPr>
      </w:pPr>
    </w:p>
    <w:tbl>
      <w:tblPr>
        <w:tblW w:w="7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08"/>
        <w:gridCol w:w="600"/>
        <w:gridCol w:w="600"/>
        <w:gridCol w:w="1080"/>
      </w:tblGrid>
      <w:tr w:rsidR="00D933ED" w:rsidRPr="004A4B15" w:rsidTr="000E1D47">
        <w:tc>
          <w:tcPr>
            <w:tcW w:w="4908" w:type="dxa"/>
            <w:vAlign w:val="center"/>
          </w:tcPr>
          <w:p w:rsidR="00D933ED" w:rsidRPr="004A4B15" w:rsidRDefault="00D933ED" w:rsidP="000E1D47">
            <w:pPr>
              <w:spacing w:after="60"/>
              <w:rPr>
                <w:rFonts w:cs="Arial"/>
                <w:sz w:val="20"/>
              </w:rPr>
            </w:pPr>
            <w:r w:rsidRPr="004A4B15">
              <w:rPr>
                <w:rFonts w:cs="Arial"/>
                <w:sz w:val="20"/>
              </w:rPr>
              <w:t>Is the person cooperative and likely to comply with transit arrangements?</w:t>
            </w:r>
          </w:p>
        </w:tc>
        <w:tc>
          <w:tcPr>
            <w:tcW w:w="600" w:type="dxa"/>
            <w:vAlign w:val="center"/>
          </w:tcPr>
          <w:p w:rsidR="00D933ED" w:rsidRPr="004A4B15" w:rsidRDefault="00D933ED" w:rsidP="000E1D47">
            <w:pPr>
              <w:rPr>
                <w:rFonts w:cs="Arial"/>
                <w:sz w:val="20"/>
              </w:rPr>
            </w:pPr>
            <w:r w:rsidRPr="004A4B15">
              <w:rPr>
                <w:rFonts w:cs="Arial"/>
                <w:sz w:val="20"/>
              </w:rPr>
              <w:t>Yes</w:t>
            </w:r>
          </w:p>
        </w:tc>
        <w:tc>
          <w:tcPr>
            <w:tcW w:w="600" w:type="dxa"/>
            <w:vAlign w:val="center"/>
          </w:tcPr>
          <w:p w:rsidR="00D933ED" w:rsidRPr="004A4B15" w:rsidRDefault="00D933ED" w:rsidP="000E1D47">
            <w:pPr>
              <w:rPr>
                <w:rFonts w:cs="Arial"/>
                <w:sz w:val="20"/>
              </w:rPr>
            </w:pPr>
            <w:r w:rsidRPr="004A4B15">
              <w:rPr>
                <w:rFonts w:cs="Arial"/>
                <w:sz w:val="20"/>
              </w:rPr>
              <w:t>No</w:t>
            </w:r>
          </w:p>
        </w:tc>
        <w:tc>
          <w:tcPr>
            <w:tcW w:w="1080" w:type="dxa"/>
            <w:vAlign w:val="center"/>
          </w:tcPr>
          <w:p w:rsidR="00D933ED" w:rsidRPr="004A4B15" w:rsidRDefault="00D933ED" w:rsidP="000E1D47">
            <w:pPr>
              <w:rPr>
                <w:rFonts w:cs="Arial"/>
                <w:sz w:val="20"/>
              </w:rPr>
            </w:pPr>
            <w:r w:rsidRPr="004A4B15">
              <w:rPr>
                <w:rFonts w:cs="Arial"/>
                <w:sz w:val="20"/>
              </w:rPr>
              <w:t>Unknown</w:t>
            </w:r>
          </w:p>
        </w:tc>
      </w:tr>
      <w:tr w:rsidR="00D933ED" w:rsidRPr="004A4B15" w:rsidTr="000E1D47">
        <w:tc>
          <w:tcPr>
            <w:tcW w:w="4908" w:type="dxa"/>
            <w:vAlign w:val="center"/>
          </w:tcPr>
          <w:p w:rsidR="00D933ED" w:rsidRPr="004A4B15" w:rsidRDefault="00D933ED" w:rsidP="000E1D47">
            <w:pPr>
              <w:spacing w:after="60"/>
              <w:rPr>
                <w:rFonts w:cs="Arial"/>
                <w:sz w:val="20"/>
              </w:rPr>
            </w:pPr>
            <w:r w:rsidRPr="004A4B15">
              <w:rPr>
                <w:rFonts w:cs="Arial"/>
                <w:sz w:val="20"/>
              </w:rPr>
              <w:t>Does the person have any medical conditions which may affect travel?</w:t>
            </w:r>
          </w:p>
        </w:tc>
        <w:tc>
          <w:tcPr>
            <w:tcW w:w="600" w:type="dxa"/>
            <w:vAlign w:val="center"/>
          </w:tcPr>
          <w:p w:rsidR="00D933ED" w:rsidRPr="004A4B15" w:rsidRDefault="00D933ED" w:rsidP="000E1D47">
            <w:pPr>
              <w:rPr>
                <w:rFonts w:cs="Arial"/>
                <w:sz w:val="20"/>
              </w:rPr>
            </w:pPr>
            <w:r w:rsidRPr="004A4B15">
              <w:rPr>
                <w:rFonts w:cs="Arial"/>
                <w:sz w:val="20"/>
              </w:rPr>
              <w:t>Yes</w:t>
            </w:r>
          </w:p>
        </w:tc>
        <w:tc>
          <w:tcPr>
            <w:tcW w:w="600" w:type="dxa"/>
            <w:vAlign w:val="center"/>
          </w:tcPr>
          <w:p w:rsidR="00D933ED" w:rsidRPr="004A4B15" w:rsidRDefault="00D933ED" w:rsidP="000E1D47">
            <w:pPr>
              <w:rPr>
                <w:rFonts w:cs="Arial"/>
                <w:sz w:val="20"/>
              </w:rPr>
            </w:pPr>
            <w:r w:rsidRPr="004A4B15">
              <w:rPr>
                <w:rFonts w:cs="Arial"/>
                <w:sz w:val="20"/>
              </w:rPr>
              <w:t>No</w:t>
            </w:r>
          </w:p>
        </w:tc>
        <w:tc>
          <w:tcPr>
            <w:tcW w:w="1080" w:type="dxa"/>
            <w:vAlign w:val="center"/>
          </w:tcPr>
          <w:p w:rsidR="00D933ED" w:rsidRPr="004A4B15" w:rsidRDefault="00D933ED" w:rsidP="000E1D47">
            <w:pPr>
              <w:rPr>
                <w:rFonts w:cs="Arial"/>
                <w:sz w:val="20"/>
              </w:rPr>
            </w:pPr>
            <w:r w:rsidRPr="004A4B15">
              <w:rPr>
                <w:rFonts w:cs="Arial"/>
                <w:sz w:val="20"/>
              </w:rPr>
              <w:t>Unknown</w:t>
            </w:r>
          </w:p>
        </w:tc>
      </w:tr>
      <w:tr w:rsidR="00D933ED" w:rsidRPr="004A4B15" w:rsidTr="000E1D47">
        <w:tc>
          <w:tcPr>
            <w:tcW w:w="4908" w:type="dxa"/>
            <w:vAlign w:val="center"/>
          </w:tcPr>
          <w:p w:rsidR="00D933ED" w:rsidRPr="004A4B15" w:rsidRDefault="00D933ED" w:rsidP="000E1D47">
            <w:pPr>
              <w:spacing w:after="60"/>
              <w:rPr>
                <w:rFonts w:cs="Arial"/>
                <w:sz w:val="20"/>
              </w:rPr>
            </w:pPr>
            <w:r w:rsidRPr="004A4B15">
              <w:rPr>
                <w:rFonts w:cs="Arial"/>
                <w:sz w:val="20"/>
              </w:rPr>
              <w:t>Does the person have any known history of violence or aggression?</w:t>
            </w:r>
          </w:p>
        </w:tc>
        <w:tc>
          <w:tcPr>
            <w:tcW w:w="600" w:type="dxa"/>
            <w:vAlign w:val="center"/>
          </w:tcPr>
          <w:p w:rsidR="00D933ED" w:rsidRPr="004A4B15" w:rsidRDefault="00D933ED" w:rsidP="000E1D47">
            <w:pPr>
              <w:rPr>
                <w:rFonts w:cs="Arial"/>
                <w:sz w:val="20"/>
              </w:rPr>
            </w:pPr>
            <w:r w:rsidRPr="004A4B15">
              <w:rPr>
                <w:rFonts w:cs="Arial"/>
                <w:sz w:val="20"/>
              </w:rPr>
              <w:t>Yes</w:t>
            </w:r>
          </w:p>
        </w:tc>
        <w:tc>
          <w:tcPr>
            <w:tcW w:w="600" w:type="dxa"/>
            <w:vAlign w:val="center"/>
          </w:tcPr>
          <w:p w:rsidR="00D933ED" w:rsidRPr="004A4B15" w:rsidRDefault="00D933ED" w:rsidP="000E1D47">
            <w:pPr>
              <w:rPr>
                <w:rFonts w:cs="Arial"/>
                <w:sz w:val="20"/>
              </w:rPr>
            </w:pPr>
            <w:r w:rsidRPr="004A4B15">
              <w:rPr>
                <w:rFonts w:cs="Arial"/>
                <w:sz w:val="20"/>
              </w:rPr>
              <w:t>No</w:t>
            </w:r>
          </w:p>
        </w:tc>
        <w:tc>
          <w:tcPr>
            <w:tcW w:w="1080" w:type="dxa"/>
            <w:vAlign w:val="center"/>
          </w:tcPr>
          <w:p w:rsidR="00D933ED" w:rsidRPr="004A4B15" w:rsidRDefault="00D933ED" w:rsidP="000E1D47">
            <w:pPr>
              <w:rPr>
                <w:rFonts w:cs="Arial"/>
                <w:sz w:val="20"/>
              </w:rPr>
            </w:pPr>
            <w:r w:rsidRPr="004A4B15">
              <w:rPr>
                <w:rFonts w:cs="Arial"/>
                <w:sz w:val="20"/>
              </w:rPr>
              <w:t>Unknown</w:t>
            </w:r>
          </w:p>
        </w:tc>
      </w:tr>
      <w:tr w:rsidR="00D933ED" w:rsidRPr="004A4B15" w:rsidTr="000E1D47">
        <w:tc>
          <w:tcPr>
            <w:tcW w:w="4908" w:type="dxa"/>
            <w:vAlign w:val="center"/>
          </w:tcPr>
          <w:p w:rsidR="00D933ED" w:rsidRPr="004A4B15" w:rsidRDefault="00D933ED" w:rsidP="000E1D47">
            <w:pPr>
              <w:spacing w:after="60"/>
              <w:rPr>
                <w:rFonts w:cs="Arial"/>
                <w:sz w:val="20"/>
              </w:rPr>
            </w:pPr>
            <w:r w:rsidRPr="004A4B15">
              <w:rPr>
                <w:rFonts w:cs="Arial"/>
                <w:sz w:val="20"/>
              </w:rPr>
              <w:t>Does the person have any known family members/associates who may attempt intervention in the departure?</w:t>
            </w:r>
          </w:p>
        </w:tc>
        <w:tc>
          <w:tcPr>
            <w:tcW w:w="600" w:type="dxa"/>
            <w:vAlign w:val="center"/>
          </w:tcPr>
          <w:p w:rsidR="00D933ED" w:rsidRPr="004A4B15" w:rsidRDefault="00D933ED" w:rsidP="000E1D47">
            <w:pPr>
              <w:rPr>
                <w:rFonts w:cs="Arial"/>
                <w:sz w:val="20"/>
              </w:rPr>
            </w:pPr>
            <w:r w:rsidRPr="004A4B15">
              <w:rPr>
                <w:rFonts w:cs="Arial"/>
                <w:sz w:val="20"/>
              </w:rPr>
              <w:t>Yes</w:t>
            </w:r>
          </w:p>
        </w:tc>
        <w:tc>
          <w:tcPr>
            <w:tcW w:w="600" w:type="dxa"/>
            <w:vAlign w:val="center"/>
          </w:tcPr>
          <w:p w:rsidR="00D933ED" w:rsidRPr="004A4B15" w:rsidRDefault="00D933ED" w:rsidP="000E1D47">
            <w:pPr>
              <w:rPr>
                <w:rFonts w:cs="Arial"/>
                <w:sz w:val="20"/>
              </w:rPr>
            </w:pPr>
            <w:r w:rsidRPr="004A4B15">
              <w:rPr>
                <w:rFonts w:cs="Arial"/>
                <w:sz w:val="20"/>
              </w:rPr>
              <w:t>No</w:t>
            </w:r>
          </w:p>
        </w:tc>
        <w:tc>
          <w:tcPr>
            <w:tcW w:w="1080" w:type="dxa"/>
            <w:vAlign w:val="center"/>
          </w:tcPr>
          <w:p w:rsidR="00D933ED" w:rsidRPr="004A4B15" w:rsidRDefault="00D933ED" w:rsidP="000E1D47">
            <w:pPr>
              <w:rPr>
                <w:rFonts w:cs="Arial"/>
                <w:sz w:val="20"/>
              </w:rPr>
            </w:pPr>
            <w:r w:rsidRPr="004A4B15">
              <w:rPr>
                <w:rFonts w:cs="Arial"/>
                <w:sz w:val="20"/>
              </w:rPr>
              <w:t>Unknown</w:t>
            </w:r>
          </w:p>
        </w:tc>
      </w:tr>
    </w:tbl>
    <w:p w:rsidR="00D933ED" w:rsidRPr="004A4B15" w:rsidRDefault="00D933ED" w:rsidP="00D933ED">
      <w:pPr>
        <w:rPr>
          <w:rFonts w:cs="Arial"/>
          <w:i/>
          <w:sz w:val="20"/>
        </w:rPr>
      </w:pPr>
      <w:r w:rsidRPr="004A4B15">
        <w:rPr>
          <w:rFonts w:cs="Arial"/>
          <w:i/>
          <w:sz w:val="20"/>
        </w:rPr>
        <w:t>(Responses are to the best of the department’s knowledge.)</w:t>
      </w:r>
    </w:p>
    <w:p w:rsidR="00D933ED" w:rsidRPr="004A4B15" w:rsidRDefault="00D933ED" w:rsidP="00D933ED">
      <w:pPr>
        <w:rPr>
          <w:rFonts w:cs="Arial"/>
          <w:sz w:val="20"/>
        </w:rPr>
      </w:pPr>
    </w:p>
    <w:p w:rsidR="00D933ED" w:rsidRPr="004A4B15" w:rsidRDefault="00D933ED" w:rsidP="00D933ED">
      <w:r w:rsidRPr="004A4B15">
        <w:rPr>
          <w:rFonts w:cs="Arial"/>
          <w:sz w:val="20"/>
        </w:rPr>
        <w:t>Additional information on affirmative answers is attached.</w:t>
      </w:r>
      <w:r w:rsidRPr="004A4B15">
        <w:rPr>
          <w:rFonts w:cs="Arial"/>
          <w:sz w:val="20"/>
        </w:rPr>
        <w:tab/>
      </w:r>
      <w:r w:rsidRPr="004A4B15">
        <w:rPr>
          <w:rFonts w:ascii="Courier New" w:hAnsi="Courier New" w:cs="Courier New"/>
        </w:rPr>
        <w:t>□</w:t>
      </w:r>
    </w:p>
    <w:p w:rsidR="00D933ED" w:rsidRPr="004A4B15" w:rsidRDefault="00D933ED" w:rsidP="00D933ED">
      <w:pPr>
        <w:rPr>
          <w:rFonts w:cs="Arial"/>
          <w:i/>
          <w:sz w:val="20"/>
        </w:rPr>
      </w:pPr>
    </w:p>
    <w:p w:rsidR="00D933ED" w:rsidRPr="004A4B15" w:rsidRDefault="00D933ED" w:rsidP="00D933ED">
      <w:pPr>
        <w:jc w:val="both"/>
        <w:rPr>
          <w:rFonts w:cs="Arial"/>
          <w:sz w:val="20"/>
        </w:rPr>
      </w:pPr>
      <w:r w:rsidRPr="004A4B15">
        <w:rPr>
          <w:rFonts w:cs="Arial"/>
          <w:b/>
          <w:szCs w:val="22"/>
        </w:rPr>
        <w:t xml:space="preserve">To approve </w:t>
      </w:r>
      <w:r w:rsidRPr="004A4B15">
        <w:rPr>
          <w:rFonts w:cs="Arial"/>
          <w:sz w:val="20"/>
        </w:rPr>
        <w:t xml:space="preserve">the travel outlined please sign this page and return by fax. If any clarification is required, please contact the requesting officer as soon as possible. If the person is undertaking escorted travel, further information is on page </w:t>
      </w:r>
      <w:r w:rsidRPr="004A4B15">
        <w:rPr>
          <w:sz w:val="20"/>
        </w:rPr>
        <w:t>2</w:t>
      </w:r>
      <w:r w:rsidRPr="004A4B15">
        <w:t>.</w:t>
      </w:r>
    </w:p>
    <w:p w:rsidR="00D933ED" w:rsidRPr="004A4B15" w:rsidRDefault="00D933ED" w:rsidP="00D933ED">
      <w:pPr>
        <w:rPr>
          <w:rFonts w:cs="Arial"/>
          <w:i/>
          <w:szCs w:val="22"/>
        </w:rPr>
      </w:pPr>
    </w:p>
    <w:p w:rsidR="00D933ED" w:rsidRPr="004A4B15" w:rsidRDefault="00D933ED" w:rsidP="00D933ED">
      <w:pPr>
        <w:rPr>
          <w:rFonts w:cs="Arial"/>
          <w:i/>
          <w:szCs w:val="22"/>
        </w:rPr>
      </w:pPr>
    </w:p>
    <w:p w:rsidR="00D933ED" w:rsidRPr="004A4B15" w:rsidRDefault="00D933ED" w:rsidP="00D933ED">
      <w:pPr>
        <w:rPr>
          <w:rFonts w:cs="Arial"/>
          <w:i/>
          <w:sz w:val="20"/>
        </w:rPr>
      </w:pPr>
      <w:r w:rsidRPr="004A4B15">
        <w:rPr>
          <w:rFonts w:cs="Arial"/>
          <w:i/>
          <w:sz w:val="20"/>
        </w:rPr>
        <w:t>Signature of Requesting Officer</w:t>
      </w:r>
    </w:p>
    <w:p w:rsidR="00D933ED" w:rsidRPr="004A4B15" w:rsidRDefault="00D933ED" w:rsidP="00D933ED">
      <w:pPr>
        <w:rPr>
          <w:rFonts w:cs="Arial"/>
          <w:i/>
          <w:sz w:val="20"/>
        </w:rPr>
      </w:pPr>
    </w:p>
    <w:p w:rsidR="00D933ED" w:rsidRPr="004A4B15" w:rsidRDefault="00D933ED" w:rsidP="00D933ED">
      <w:pPr>
        <w:pBdr>
          <w:top w:val="single" w:sz="4" w:space="1" w:color="auto"/>
        </w:pBdr>
        <w:rPr>
          <w:rFonts w:ascii="Arial" w:hAnsi="Arial" w:cs="Arial"/>
          <w:b/>
          <w:i/>
          <w:sz w:val="18"/>
          <w:szCs w:val="18"/>
        </w:rPr>
      </w:pPr>
    </w:p>
    <w:p w:rsidR="00D933ED" w:rsidRPr="004A4B15" w:rsidRDefault="00D933ED" w:rsidP="00D933ED">
      <w:pPr>
        <w:pBdr>
          <w:top w:val="single" w:sz="4" w:space="1" w:color="auto"/>
        </w:pBdr>
        <w:rPr>
          <w:rFonts w:ascii="Arial" w:hAnsi="Arial" w:cs="Arial"/>
          <w:b/>
          <w:i/>
          <w:sz w:val="18"/>
          <w:szCs w:val="18"/>
        </w:rPr>
      </w:pPr>
      <w:r w:rsidRPr="004A4B15">
        <w:rPr>
          <w:rFonts w:ascii="Arial" w:hAnsi="Arial" w:cs="Arial"/>
          <w:b/>
          <w:i/>
          <w:sz w:val="18"/>
          <w:szCs w:val="18"/>
        </w:rPr>
        <w:t>To be completed and returned by airline</w:t>
      </w:r>
    </w:p>
    <w:p w:rsidR="00D933ED" w:rsidRPr="004A4B15" w:rsidRDefault="00D933ED" w:rsidP="00D933ED">
      <w:pPr>
        <w:pBdr>
          <w:top w:val="single" w:sz="4" w:space="1" w:color="auto"/>
        </w:pBdr>
        <w:rPr>
          <w:rFonts w:ascii="Arial" w:hAnsi="Arial" w:cs="Arial"/>
          <w:b/>
          <w:i/>
          <w:sz w:val="18"/>
          <w:szCs w:val="18"/>
        </w:rPr>
      </w:pPr>
    </w:p>
    <w:p w:rsidR="00D933ED" w:rsidRPr="004A4B15" w:rsidRDefault="00D933ED" w:rsidP="00DB549B">
      <w:pPr>
        <w:keepNext/>
        <w:keepLines/>
        <w:rPr>
          <w:rFonts w:ascii="Arial" w:hAnsi="Arial" w:cs="Arial"/>
          <w:sz w:val="20"/>
        </w:rPr>
      </w:pPr>
      <w:r w:rsidRPr="004A4B15">
        <w:rPr>
          <w:rFonts w:ascii="Arial" w:hAnsi="Arial" w:cs="Arial"/>
          <w:b/>
          <w:sz w:val="20"/>
        </w:rPr>
        <w:lastRenderedPageBreak/>
        <w:t>APPROVED</w:t>
      </w:r>
    </w:p>
    <w:p w:rsidR="00D933ED" w:rsidRPr="004A4B15" w:rsidRDefault="00D933ED" w:rsidP="00D933ED">
      <w:pPr>
        <w:rPr>
          <w:rFonts w:cs="Arial"/>
          <w:sz w:val="18"/>
          <w:szCs w:val="18"/>
        </w:rPr>
      </w:pPr>
    </w:p>
    <w:p w:rsidR="00D933ED" w:rsidRPr="004A4B15" w:rsidRDefault="00D933ED" w:rsidP="00D933ED">
      <w:pPr>
        <w:tabs>
          <w:tab w:val="left" w:pos="1985"/>
        </w:tabs>
        <w:spacing w:line="360" w:lineRule="auto"/>
        <w:rPr>
          <w:rFonts w:cs="Arial"/>
          <w:sz w:val="20"/>
        </w:rPr>
      </w:pPr>
      <w:r w:rsidRPr="004A4B15">
        <w:rPr>
          <w:rFonts w:cs="Arial"/>
          <w:sz w:val="20"/>
        </w:rPr>
        <w:t>Signature:</w:t>
      </w:r>
      <w:r w:rsidRPr="004A4B15">
        <w:rPr>
          <w:rFonts w:cs="Arial"/>
          <w:sz w:val="20"/>
        </w:rPr>
        <w:tab/>
        <w:t>___________________________________</w:t>
      </w:r>
    </w:p>
    <w:p w:rsidR="00D933ED" w:rsidRPr="004A4B15" w:rsidRDefault="00D933ED" w:rsidP="00D933ED">
      <w:pPr>
        <w:tabs>
          <w:tab w:val="left" w:pos="1985"/>
        </w:tabs>
        <w:spacing w:line="360" w:lineRule="auto"/>
        <w:rPr>
          <w:rFonts w:cs="Arial"/>
          <w:sz w:val="20"/>
        </w:rPr>
      </w:pPr>
      <w:r w:rsidRPr="004A4B15">
        <w:rPr>
          <w:rFonts w:cs="Arial"/>
          <w:sz w:val="20"/>
        </w:rPr>
        <w:t>Name:</w:t>
      </w:r>
      <w:r w:rsidRPr="004A4B15">
        <w:rPr>
          <w:rFonts w:cs="Arial"/>
          <w:sz w:val="20"/>
        </w:rPr>
        <w:tab/>
        <w:t>___________________________________</w:t>
      </w:r>
    </w:p>
    <w:p w:rsidR="00D933ED" w:rsidRPr="004A4B15" w:rsidRDefault="00D933ED" w:rsidP="00D933ED">
      <w:pPr>
        <w:tabs>
          <w:tab w:val="left" w:pos="1985"/>
        </w:tabs>
        <w:spacing w:line="360" w:lineRule="auto"/>
        <w:rPr>
          <w:rFonts w:cs="Arial"/>
          <w:sz w:val="20"/>
        </w:rPr>
      </w:pPr>
      <w:r w:rsidRPr="004A4B15">
        <w:rPr>
          <w:rFonts w:cs="Arial"/>
          <w:sz w:val="20"/>
        </w:rPr>
        <w:t>Position:</w:t>
      </w:r>
      <w:r w:rsidRPr="004A4B15">
        <w:rPr>
          <w:rFonts w:cs="Arial"/>
          <w:sz w:val="20"/>
        </w:rPr>
        <w:tab/>
        <w:t>___________________________________</w:t>
      </w:r>
    </w:p>
    <w:p w:rsidR="00D933ED" w:rsidRPr="004A4B15" w:rsidRDefault="00D933ED" w:rsidP="00D933ED">
      <w:pPr>
        <w:keepNext/>
        <w:rPr>
          <w:rFonts w:ascii="Arial" w:hAnsi="Arial" w:cs="Arial"/>
          <w:b/>
        </w:rPr>
      </w:pPr>
      <w:r w:rsidRPr="004A4B15">
        <w:rPr>
          <w:rFonts w:ascii="Arial" w:hAnsi="Arial" w:cs="Arial"/>
          <w:b/>
        </w:rPr>
        <w:t>Part B</w:t>
      </w:r>
      <w:r w:rsidR="00AB3A8B" w:rsidRPr="004A4B15">
        <w:rPr>
          <w:rFonts w:ascii="Arial" w:hAnsi="Arial" w:cs="Arial"/>
          <w:b/>
        </w:rPr>
        <w:t xml:space="preserve">   </w:t>
      </w:r>
      <w:r w:rsidRPr="004A4B15">
        <w:rPr>
          <w:rFonts w:ascii="Arial" w:hAnsi="Arial" w:cs="Arial"/>
          <w:b/>
        </w:rPr>
        <w:t>To be completed only for movements requiring escort</w:t>
      </w:r>
    </w:p>
    <w:p w:rsidR="00D933ED" w:rsidRPr="004A4B15" w:rsidRDefault="00D933ED" w:rsidP="00D933ED">
      <w:pPr>
        <w:pStyle w:val="Header"/>
        <w:rPr>
          <w:rFonts w:cs="Arial"/>
          <w:b/>
          <w:szCs w:val="22"/>
          <w:u w:val="single"/>
        </w:rPr>
      </w:pPr>
    </w:p>
    <w:p w:rsidR="00D933ED" w:rsidRPr="004A4B15" w:rsidRDefault="00D933ED" w:rsidP="00044521">
      <w:pPr>
        <w:pStyle w:val="Header"/>
        <w:spacing w:before="120"/>
        <w:jc w:val="both"/>
        <w:rPr>
          <w:rFonts w:ascii="Arial" w:hAnsi="Arial" w:cs="Arial"/>
          <w:b/>
          <w:sz w:val="20"/>
        </w:rPr>
      </w:pPr>
      <w:r w:rsidRPr="004A4B15">
        <w:rPr>
          <w:rFonts w:ascii="Arial" w:hAnsi="Arial" w:cs="Arial"/>
          <w:b/>
          <w:sz w:val="20"/>
        </w:rPr>
        <w:t>Escorted travel</w:t>
      </w:r>
    </w:p>
    <w:p w:rsidR="00D933ED" w:rsidRPr="004A4B15" w:rsidRDefault="00D933ED" w:rsidP="00044521">
      <w:pPr>
        <w:numPr>
          <w:ilvl w:val="3"/>
          <w:numId w:val="16"/>
        </w:numPr>
        <w:tabs>
          <w:tab w:val="clear" w:pos="720"/>
          <w:tab w:val="num" w:pos="480"/>
        </w:tabs>
        <w:spacing w:before="120" w:line="240" w:lineRule="auto"/>
        <w:ind w:left="476" w:hanging="357"/>
        <w:jc w:val="both"/>
        <w:rPr>
          <w:rFonts w:cs="Arial"/>
          <w:b/>
          <w:sz w:val="20"/>
        </w:rPr>
      </w:pPr>
      <w:r w:rsidRPr="004A4B15">
        <w:rPr>
          <w:rFonts w:cs="Arial"/>
          <w:b/>
          <w:sz w:val="20"/>
        </w:rPr>
        <w:t xml:space="preserve">A dangerous person in custody must have a minimum of two escorts one of whom must be of the same sex as the person in custody. A copy of this risk assessment, endorsed by the airline to confirm its approval, must be faxed to the </w:t>
      </w:r>
      <w:r w:rsidRPr="004A4B15">
        <w:rPr>
          <w:rFonts w:cs="Arial"/>
          <w:b/>
          <w:sz w:val="20"/>
          <w:u w:val="single"/>
        </w:rPr>
        <w:t>airport</w:t>
      </w:r>
      <w:r w:rsidRPr="004A4B15">
        <w:rPr>
          <w:rFonts w:cs="Arial"/>
          <w:b/>
          <w:sz w:val="20"/>
        </w:rPr>
        <w:t xml:space="preserve"> operator no less than 12 hours before the intended start of the relevant flight.</w:t>
      </w:r>
    </w:p>
    <w:p w:rsidR="00D933ED" w:rsidRPr="004A4B15" w:rsidRDefault="00D933ED" w:rsidP="00D933ED">
      <w:pPr>
        <w:numPr>
          <w:ilvl w:val="3"/>
          <w:numId w:val="16"/>
        </w:numPr>
        <w:tabs>
          <w:tab w:val="clear" w:pos="720"/>
          <w:tab w:val="num" w:pos="480"/>
        </w:tabs>
        <w:spacing w:line="240" w:lineRule="auto"/>
        <w:ind w:left="480"/>
        <w:jc w:val="both"/>
        <w:rPr>
          <w:rFonts w:cs="Arial"/>
          <w:sz w:val="20"/>
        </w:rPr>
      </w:pPr>
      <w:r w:rsidRPr="004A4B15">
        <w:rPr>
          <w:rFonts w:cs="Arial"/>
          <w:sz w:val="20"/>
        </w:rPr>
        <w:t xml:space="preserve">The </w:t>
      </w:r>
      <w:r w:rsidRPr="004A4B15">
        <w:rPr>
          <w:rFonts w:cs="Arial"/>
          <w:b/>
          <w:i/>
          <w:sz w:val="18"/>
          <w:szCs w:val="18"/>
        </w:rPr>
        <w:t>Aviation Transport Security Regulations</w:t>
      </w:r>
      <w:r w:rsidR="004A4B15">
        <w:rPr>
          <w:rFonts w:cs="Arial"/>
          <w:b/>
          <w:i/>
          <w:sz w:val="18"/>
          <w:szCs w:val="18"/>
        </w:rPr>
        <w:t> </w:t>
      </w:r>
      <w:r w:rsidRPr="004A4B15">
        <w:rPr>
          <w:rFonts w:cs="Arial"/>
          <w:b/>
          <w:i/>
          <w:sz w:val="18"/>
          <w:szCs w:val="18"/>
        </w:rPr>
        <w:t xml:space="preserve">2005 </w:t>
      </w:r>
      <w:r w:rsidRPr="004A4B15">
        <w:rPr>
          <w:rFonts w:cs="Arial"/>
          <w:sz w:val="20"/>
        </w:rPr>
        <w:t>limit the number of escorted persons in custody on a flight. No more than 2</w:t>
      </w:r>
      <w:r w:rsidR="00AB3A8B" w:rsidRPr="004A4B15">
        <w:rPr>
          <w:rFonts w:cs="Arial"/>
          <w:sz w:val="20"/>
        </w:rPr>
        <w:t xml:space="preserve"> </w:t>
      </w:r>
      <w:r w:rsidRPr="004A4B15">
        <w:rPr>
          <w:rFonts w:cs="Arial"/>
          <w:sz w:val="20"/>
        </w:rPr>
        <w:t>escorted persons in custody (of which only 1 can be ‘dangerous’), can be carried on a flight unless approved in writing by the Secretary of the Department of Transport and Regional Services (</w:t>
      </w:r>
      <w:r w:rsidR="004A4B15" w:rsidRPr="004A4B15">
        <w:rPr>
          <w:rFonts w:cs="Arial"/>
          <w:b/>
          <w:position w:val="6"/>
          <w:sz w:val="16"/>
        </w:rPr>
        <w:t>*</w:t>
      </w:r>
      <w:r w:rsidRPr="004A4B15">
        <w:rPr>
          <w:rFonts w:cs="Arial"/>
          <w:sz w:val="20"/>
        </w:rPr>
        <w:t>). There are exemptions for ‘family units’ as determined by the enforcement agency.</w:t>
      </w:r>
    </w:p>
    <w:p w:rsidR="00D933ED" w:rsidRPr="004A4B15" w:rsidRDefault="00D933ED" w:rsidP="00D933ED">
      <w:pPr>
        <w:numPr>
          <w:ilvl w:val="3"/>
          <w:numId w:val="16"/>
        </w:numPr>
        <w:tabs>
          <w:tab w:val="clear" w:pos="720"/>
          <w:tab w:val="num" w:pos="480"/>
        </w:tabs>
        <w:spacing w:line="240" w:lineRule="auto"/>
        <w:ind w:left="480"/>
        <w:jc w:val="both"/>
        <w:rPr>
          <w:rFonts w:cs="Arial"/>
          <w:sz w:val="20"/>
        </w:rPr>
      </w:pPr>
      <w:r w:rsidRPr="004A4B15">
        <w:rPr>
          <w:rFonts w:cs="Arial"/>
          <w:sz w:val="20"/>
        </w:rPr>
        <w:t>The Secretary’s approval is also required for unescorted travel under Subdivision</w:t>
      </w:r>
      <w:r w:rsidR="004A4B15">
        <w:rPr>
          <w:rFonts w:cs="Arial"/>
          <w:sz w:val="20"/>
        </w:rPr>
        <w:t> </w:t>
      </w:r>
      <w:r w:rsidRPr="004A4B15">
        <w:rPr>
          <w:rFonts w:cs="Arial"/>
          <w:sz w:val="20"/>
        </w:rPr>
        <w:t xml:space="preserve">4.5.3 of the </w:t>
      </w:r>
      <w:r w:rsidRPr="004A4B15">
        <w:rPr>
          <w:rFonts w:cs="Arial"/>
          <w:b/>
          <w:i/>
          <w:sz w:val="18"/>
          <w:szCs w:val="18"/>
        </w:rPr>
        <w:t>Aviation Transport Security Regulations</w:t>
      </w:r>
      <w:r w:rsidR="004A4B15">
        <w:rPr>
          <w:rFonts w:cs="Arial"/>
          <w:b/>
          <w:i/>
          <w:sz w:val="18"/>
          <w:szCs w:val="18"/>
        </w:rPr>
        <w:t> </w:t>
      </w:r>
      <w:r w:rsidRPr="004A4B15">
        <w:rPr>
          <w:rFonts w:cs="Arial"/>
          <w:b/>
          <w:i/>
          <w:sz w:val="18"/>
          <w:szCs w:val="18"/>
        </w:rPr>
        <w:t>2005</w:t>
      </w:r>
      <w:r w:rsidRPr="004A4B15">
        <w:rPr>
          <w:rFonts w:cs="Arial"/>
          <w:sz w:val="20"/>
        </w:rPr>
        <w:t xml:space="preserve"> (</w:t>
      </w:r>
      <w:r w:rsidRPr="004A4B15">
        <w:rPr>
          <w:sz w:val="18"/>
          <w:szCs w:val="18"/>
        </w:rPr>
        <w:t>Persons in custody otherwise than under Migration Act</w:t>
      </w:r>
      <w:r w:rsidRPr="004A4B15">
        <w:rPr>
          <w:rFonts w:cs="Arial"/>
          <w:sz w:val="20"/>
        </w:rPr>
        <w:t xml:space="preserve">). </w:t>
      </w:r>
      <w:r w:rsidR="004A4B15" w:rsidRPr="004A4B15">
        <w:rPr>
          <w:rFonts w:cs="Arial"/>
          <w:b/>
          <w:position w:val="6"/>
          <w:sz w:val="16"/>
        </w:rPr>
        <w:t>*</w:t>
      </w:r>
    </w:p>
    <w:p w:rsidR="00D933ED" w:rsidRPr="004A4B15" w:rsidRDefault="00D933ED" w:rsidP="00D933ED"/>
    <w:p w:rsidR="00D933ED" w:rsidRPr="004A4B15" w:rsidRDefault="00D933ED" w:rsidP="00D933ED">
      <w:pPr>
        <w:spacing w:after="120"/>
        <w:rPr>
          <w:rFonts w:ascii="Arial" w:hAnsi="Arial" w:cs="Arial"/>
          <w:b/>
          <w:sz w:val="20"/>
        </w:rPr>
      </w:pPr>
      <w:r w:rsidRPr="004A4B15">
        <w:rPr>
          <w:rFonts w:ascii="Arial" w:hAnsi="Arial" w:cs="Arial"/>
          <w:b/>
          <w:sz w:val="20"/>
        </w:rPr>
        <w:t>Proposed escorts</w:t>
      </w:r>
    </w:p>
    <w:tbl>
      <w:tblPr>
        <w:tblW w:w="0" w:type="auto"/>
        <w:tblLook w:val="01E0" w:firstRow="1" w:lastRow="1" w:firstColumn="1" w:lastColumn="1" w:noHBand="0" w:noVBand="0"/>
      </w:tblPr>
      <w:tblGrid>
        <w:gridCol w:w="1788"/>
        <w:gridCol w:w="1863"/>
        <w:gridCol w:w="1857"/>
        <w:gridCol w:w="1795"/>
      </w:tblGrid>
      <w:tr w:rsidR="00D933ED" w:rsidRPr="004A4B15" w:rsidTr="000E1D47">
        <w:tc>
          <w:tcPr>
            <w:tcW w:w="1788" w:type="dxa"/>
          </w:tcPr>
          <w:p w:rsidR="00D933ED" w:rsidRPr="004A4B15" w:rsidRDefault="00D933ED" w:rsidP="000E1D47">
            <w:pPr>
              <w:rPr>
                <w:rFonts w:cs="Arial"/>
                <w:sz w:val="20"/>
              </w:rPr>
            </w:pPr>
            <w:r w:rsidRPr="004A4B15">
              <w:rPr>
                <w:rFonts w:cs="Arial"/>
                <w:sz w:val="20"/>
              </w:rPr>
              <w:t>Name:</w:t>
            </w:r>
          </w:p>
        </w:tc>
        <w:tc>
          <w:tcPr>
            <w:tcW w:w="1863" w:type="dxa"/>
          </w:tcPr>
          <w:p w:rsidR="00D933ED" w:rsidRPr="004A4B15" w:rsidRDefault="00D933ED" w:rsidP="000E1D47">
            <w:pPr>
              <w:rPr>
                <w:rFonts w:cs="Arial"/>
                <w:b/>
                <w:sz w:val="20"/>
              </w:rPr>
            </w:pPr>
          </w:p>
        </w:tc>
        <w:tc>
          <w:tcPr>
            <w:tcW w:w="1857" w:type="dxa"/>
          </w:tcPr>
          <w:p w:rsidR="00D933ED" w:rsidRPr="004A4B15" w:rsidRDefault="00D933ED" w:rsidP="000E1D47">
            <w:pPr>
              <w:rPr>
                <w:rFonts w:cs="Arial"/>
                <w:sz w:val="20"/>
              </w:rPr>
            </w:pPr>
            <w:r w:rsidRPr="004A4B15">
              <w:rPr>
                <w:rFonts w:cs="Arial"/>
                <w:sz w:val="20"/>
              </w:rPr>
              <w:t>Name:</w:t>
            </w:r>
          </w:p>
        </w:tc>
        <w:tc>
          <w:tcPr>
            <w:tcW w:w="1795" w:type="dxa"/>
          </w:tcPr>
          <w:p w:rsidR="00D933ED" w:rsidRPr="004A4B15" w:rsidRDefault="00D933ED" w:rsidP="000E1D47">
            <w:pPr>
              <w:rPr>
                <w:rFonts w:cs="Arial"/>
                <w:b/>
                <w:sz w:val="20"/>
              </w:rPr>
            </w:pPr>
          </w:p>
        </w:tc>
      </w:tr>
      <w:tr w:rsidR="00D933ED" w:rsidRPr="004A4B15" w:rsidTr="000E1D47">
        <w:tc>
          <w:tcPr>
            <w:tcW w:w="1788" w:type="dxa"/>
          </w:tcPr>
          <w:p w:rsidR="00D933ED" w:rsidRPr="004A4B15" w:rsidRDefault="00D933ED" w:rsidP="000E1D47">
            <w:pPr>
              <w:rPr>
                <w:rFonts w:cs="Arial"/>
                <w:sz w:val="20"/>
              </w:rPr>
            </w:pPr>
            <w:r w:rsidRPr="004A4B15">
              <w:rPr>
                <w:rFonts w:cs="Arial"/>
                <w:sz w:val="20"/>
              </w:rPr>
              <w:t>Sex:</w:t>
            </w:r>
          </w:p>
        </w:tc>
        <w:tc>
          <w:tcPr>
            <w:tcW w:w="1863" w:type="dxa"/>
          </w:tcPr>
          <w:p w:rsidR="00D933ED" w:rsidRPr="004A4B15" w:rsidRDefault="00D933ED" w:rsidP="000E1D47">
            <w:pPr>
              <w:rPr>
                <w:rFonts w:cs="Arial"/>
                <w:b/>
                <w:sz w:val="20"/>
              </w:rPr>
            </w:pPr>
          </w:p>
        </w:tc>
        <w:tc>
          <w:tcPr>
            <w:tcW w:w="1857" w:type="dxa"/>
          </w:tcPr>
          <w:p w:rsidR="00D933ED" w:rsidRPr="004A4B15" w:rsidRDefault="00D933ED" w:rsidP="000E1D47">
            <w:pPr>
              <w:rPr>
                <w:rFonts w:cs="Arial"/>
                <w:sz w:val="20"/>
              </w:rPr>
            </w:pPr>
            <w:r w:rsidRPr="004A4B15">
              <w:rPr>
                <w:rFonts w:cs="Arial"/>
                <w:sz w:val="20"/>
              </w:rPr>
              <w:t>Sex:</w:t>
            </w:r>
          </w:p>
        </w:tc>
        <w:tc>
          <w:tcPr>
            <w:tcW w:w="1795" w:type="dxa"/>
          </w:tcPr>
          <w:p w:rsidR="00D933ED" w:rsidRPr="004A4B15" w:rsidRDefault="00D933ED" w:rsidP="000E1D47">
            <w:pPr>
              <w:rPr>
                <w:rFonts w:cs="Arial"/>
                <w:b/>
                <w:sz w:val="20"/>
              </w:rPr>
            </w:pPr>
          </w:p>
        </w:tc>
      </w:tr>
      <w:tr w:rsidR="00D933ED" w:rsidRPr="004A4B15" w:rsidTr="000E1D47">
        <w:tc>
          <w:tcPr>
            <w:tcW w:w="1788" w:type="dxa"/>
          </w:tcPr>
          <w:p w:rsidR="00D933ED" w:rsidRPr="004A4B15" w:rsidRDefault="00D933ED" w:rsidP="000E1D47">
            <w:pPr>
              <w:rPr>
                <w:rFonts w:cs="Arial"/>
                <w:sz w:val="20"/>
              </w:rPr>
            </w:pPr>
            <w:r w:rsidRPr="004A4B15">
              <w:rPr>
                <w:rFonts w:cs="Arial"/>
                <w:sz w:val="20"/>
              </w:rPr>
              <w:t>Type/Employed by</w:t>
            </w:r>
          </w:p>
        </w:tc>
        <w:tc>
          <w:tcPr>
            <w:tcW w:w="1863" w:type="dxa"/>
          </w:tcPr>
          <w:p w:rsidR="00D933ED" w:rsidRPr="004A4B15" w:rsidRDefault="00D933ED" w:rsidP="000E1D47">
            <w:pPr>
              <w:rPr>
                <w:rFonts w:cs="Arial"/>
                <w:b/>
                <w:sz w:val="20"/>
              </w:rPr>
            </w:pPr>
          </w:p>
        </w:tc>
        <w:tc>
          <w:tcPr>
            <w:tcW w:w="1857" w:type="dxa"/>
          </w:tcPr>
          <w:p w:rsidR="00D933ED" w:rsidRPr="004A4B15" w:rsidRDefault="00D933ED" w:rsidP="000E1D47">
            <w:pPr>
              <w:rPr>
                <w:rFonts w:cs="Arial"/>
                <w:sz w:val="20"/>
              </w:rPr>
            </w:pPr>
            <w:r w:rsidRPr="004A4B15">
              <w:rPr>
                <w:rFonts w:cs="Arial"/>
                <w:sz w:val="20"/>
              </w:rPr>
              <w:t>Type/Employed by</w:t>
            </w:r>
          </w:p>
        </w:tc>
        <w:tc>
          <w:tcPr>
            <w:tcW w:w="1795" w:type="dxa"/>
          </w:tcPr>
          <w:p w:rsidR="00D933ED" w:rsidRPr="004A4B15" w:rsidRDefault="00D933ED" w:rsidP="000E1D47">
            <w:pPr>
              <w:rPr>
                <w:rFonts w:cs="Arial"/>
                <w:b/>
                <w:sz w:val="20"/>
              </w:rPr>
            </w:pPr>
          </w:p>
        </w:tc>
      </w:tr>
      <w:tr w:rsidR="00D933ED" w:rsidRPr="004A4B15" w:rsidTr="000E1D47">
        <w:tc>
          <w:tcPr>
            <w:tcW w:w="1788" w:type="dxa"/>
          </w:tcPr>
          <w:p w:rsidR="00D933ED" w:rsidRPr="004A4B15" w:rsidRDefault="00D933ED" w:rsidP="000E1D47">
            <w:pPr>
              <w:rPr>
                <w:rFonts w:cs="Arial"/>
                <w:b/>
                <w:sz w:val="20"/>
              </w:rPr>
            </w:pPr>
          </w:p>
        </w:tc>
        <w:tc>
          <w:tcPr>
            <w:tcW w:w="1863" w:type="dxa"/>
          </w:tcPr>
          <w:p w:rsidR="00D933ED" w:rsidRPr="004A4B15" w:rsidRDefault="00D933ED" w:rsidP="000E1D47">
            <w:pPr>
              <w:rPr>
                <w:rFonts w:cs="Arial"/>
                <w:b/>
                <w:sz w:val="20"/>
              </w:rPr>
            </w:pPr>
          </w:p>
        </w:tc>
        <w:tc>
          <w:tcPr>
            <w:tcW w:w="1857" w:type="dxa"/>
          </w:tcPr>
          <w:p w:rsidR="00D933ED" w:rsidRPr="004A4B15" w:rsidRDefault="00D933ED" w:rsidP="000E1D47">
            <w:pPr>
              <w:rPr>
                <w:rFonts w:cs="Arial"/>
                <w:b/>
                <w:sz w:val="20"/>
              </w:rPr>
            </w:pPr>
          </w:p>
        </w:tc>
        <w:tc>
          <w:tcPr>
            <w:tcW w:w="1795" w:type="dxa"/>
          </w:tcPr>
          <w:p w:rsidR="00D933ED" w:rsidRPr="004A4B15" w:rsidRDefault="00D933ED" w:rsidP="000E1D47">
            <w:pPr>
              <w:rPr>
                <w:rFonts w:cs="Arial"/>
                <w:b/>
                <w:sz w:val="20"/>
              </w:rPr>
            </w:pPr>
          </w:p>
        </w:tc>
      </w:tr>
      <w:tr w:rsidR="00D933ED" w:rsidRPr="004A4B15" w:rsidTr="000E1D47">
        <w:tc>
          <w:tcPr>
            <w:tcW w:w="1788" w:type="dxa"/>
          </w:tcPr>
          <w:p w:rsidR="00D933ED" w:rsidRPr="004A4B15" w:rsidRDefault="00D933ED" w:rsidP="000E1D47">
            <w:pPr>
              <w:rPr>
                <w:rFonts w:cs="Arial"/>
                <w:sz w:val="20"/>
              </w:rPr>
            </w:pPr>
            <w:r w:rsidRPr="004A4B15">
              <w:rPr>
                <w:rFonts w:cs="Arial"/>
                <w:sz w:val="20"/>
              </w:rPr>
              <w:t>Name:</w:t>
            </w:r>
          </w:p>
        </w:tc>
        <w:tc>
          <w:tcPr>
            <w:tcW w:w="1863" w:type="dxa"/>
          </w:tcPr>
          <w:p w:rsidR="00D933ED" w:rsidRPr="004A4B15" w:rsidRDefault="00D933ED" w:rsidP="000E1D47">
            <w:pPr>
              <w:rPr>
                <w:rFonts w:cs="Arial"/>
                <w:b/>
                <w:sz w:val="20"/>
              </w:rPr>
            </w:pPr>
          </w:p>
        </w:tc>
        <w:tc>
          <w:tcPr>
            <w:tcW w:w="1857" w:type="dxa"/>
          </w:tcPr>
          <w:p w:rsidR="00D933ED" w:rsidRPr="004A4B15" w:rsidRDefault="00D933ED" w:rsidP="000E1D47">
            <w:pPr>
              <w:rPr>
                <w:rFonts w:cs="Arial"/>
                <w:sz w:val="20"/>
              </w:rPr>
            </w:pPr>
            <w:r w:rsidRPr="004A4B15">
              <w:rPr>
                <w:rFonts w:cs="Arial"/>
                <w:sz w:val="20"/>
              </w:rPr>
              <w:t>Name:</w:t>
            </w:r>
          </w:p>
        </w:tc>
        <w:tc>
          <w:tcPr>
            <w:tcW w:w="1795" w:type="dxa"/>
          </w:tcPr>
          <w:p w:rsidR="00D933ED" w:rsidRPr="004A4B15" w:rsidRDefault="00D933ED" w:rsidP="000E1D47">
            <w:pPr>
              <w:rPr>
                <w:rFonts w:cs="Arial"/>
                <w:b/>
                <w:sz w:val="20"/>
              </w:rPr>
            </w:pPr>
          </w:p>
        </w:tc>
      </w:tr>
      <w:tr w:rsidR="00D933ED" w:rsidRPr="004A4B15" w:rsidTr="000E1D47">
        <w:tc>
          <w:tcPr>
            <w:tcW w:w="1788" w:type="dxa"/>
          </w:tcPr>
          <w:p w:rsidR="00D933ED" w:rsidRPr="004A4B15" w:rsidRDefault="00D933ED" w:rsidP="000E1D47">
            <w:pPr>
              <w:rPr>
                <w:rFonts w:cs="Arial"/>
                <w:sz w:val="20"/>
              </w:rPr>
            </w:pPr>
            <w:r w:rsidRPr="004A4B15">
              <w:rPr>
                <w:rFonts w:cs="Arial"/>
                <w:sz w:val="20"/>
              </w:rPr>
              <w:t>Sex:</w:t>
            </w:r>
          </w:p>
        </w:tc>
        <w:tc>
          <w:tcPr>
            <w:tcW w:w="1863" w:type="dxa"/>
          </w:tcPr>
          <w:p w:rsidR="00D933ED" w:rsidRPr="004A4B15" w:rsidRDefault="00D933ED" w:rsidP="000E1D47">
            <w:pPr>
              <w:rPr>
                <w:rFonts w:cs="Arial"/>
                <w:b/>
                <w:sz w:val="20"/>
              </w:rPr>
            </w:pPr>
          </w:p>
        </w:tc>
        <w:tc>
          <w:tcPr>
            <w:tcW w:w="1857" w:type="dxa"/>
          </w:tcPr>
          <w:p w:rsidR="00D933ED" w:rsidRPr="004A4B15" w:rsidRDefault="00D933ED" w:rsidP="000E1D47">
            <w:pPr>
              <w:rPr>
                <w:rFonts w:cs="Arial"/>
                <w:sz w:val="20"/>
              </w:rPr>
            </w:pPr>
            <w:r w:rsidRPr="004A4B15">
              <w:rPr>
                <w:rFonts w:cs="Arial"/>
                <w:sz w:val="20"/>
              </w:rPr>
              <w:t>Sex:</w:t>
            </w:r>
          </w:p>
        </w:tc>
        <w:tc>
          <w:tcPr>
            <w:tcW w:w="1795" w:type="dxa"/>
          </w:tcPr>
          <w:p w:rsidR="00D933ED" w:rsidRPr="004A4B15" w:rsidRDefault="00D933ED" w:rsidP="000E1D47">
            <w:pPr>
              <w:rPr>
                <w:rFonts w:cs="Arial"/>
                <w:b/>
                <w:sz w:val="20"/>
              </w:rPr>
            </w:pPr>
          </w:p>
        </w:tc>
      </w:tr>
      <w:tr w:rsidR="00D933ED" w:rsidRPr="004A4B15" w:rsidTr="000E1D47">
        <w:tc>
          <w:tcPr>
            <w:tcW w:w="1788" w:type="dxa"/>
            <w:tcBorders>
              <w:top w:val="nil"/>
              <w:left w:val="nil"/>
              <w:bottom w:val="single" w:sz="4" w:space="0" w:color="auto"/>
              <w:right w:val="nil"/>
              <w:tl2br w:val="nil"/>
              <w:tr2bl w:val="nil"/>
            </w:tcBorders>
          </w:tcPr>
          <w:p w:rsidR="00D933ED" w:rsidRPr="004A4B15" w:rsidRDefault="00D933ED" w:rsidP="000E1D47">
            <w:pPr>
              <w:rPr>
                <w:rFonts w:cs="Arial"/>
                <w:sz w:val="20"/>
              </w:rPr>
            </w:pPr>
            <w:r w:rsidRPr="004A4B15">
              <w:rPr>
                <w:rFonts w:cs="Arial"/>
                <w:sz w:val="20"/>
              </w:rPr>
              <w:t>Type/Employed by</w:t>
            </w:r>
          </w:p>
        </w:tc>
        <w:tc>
          <w:tcPr>
            <w:tcW w:w="1863" w:type="dxa"/>
            <w:tcBorders>
              <w:top w:val="nil"/>
              <w:left w:val="nil"/>
              <w:bottom w:val="single" w:sz="4" w:space="0" w:color="auto"/>
              <w:right w:val="nil"/>
              <w:tl2br w:val="nil"/>
              <w:tr2bl w:val="nil"/>
            </w:tcBorders>
          </w:tcPr>
          <w:p w:rsidR="00D933ED" w:rsidRPr="004A4B15" w:rsidRDefault="00D933ED" w:rsidP="000E1D47">
            <w:pPr>
              <w:rPr>
                <w:rFonts w:cs="Arial"/>
                <w:sz w:val="20"/>
              </w:rPr>
            </w:pPr>
          </w:p>
        </w:tc>
        <w:tc>
          <w:tcPr>
            <w:tcW w:w="1857" w:type="dxa"/>
            <w:tcBorders>
              <w:top w:val="nil"/>
              <w:left w:val="nil"/>
              <w:bottom w:val="single" w:sz="4" w:space="0" w:color="auto"/>
              <w:right w:val="nil"/>
              <w:tl2br w:val="nil"/>
              <w:tr2bl w:val="nil"/>
            </w:tcBorders>
          </w:tcPr>
          <w:p w:rsidR="00D933ED" w:rsidRPr="004A4B15" w:rsidRDefault="00D933ED" w:rsidP="000E1D47">
            <w:pPr>
              <w:rPr>
                <w:rFonts w:cs="Arial"/>
                <w:sz w:val="20"/>
              </w:rPr>
            </w:pPr>
            <w:r w:rsidRPr="004A4B15">
              <w:rPr>
                <w:rFonts w:cs="Arial"/>
                <w:sz w:val="20"/>
              </w:rPr>
              <w:t>Type/Employed by</w:t>
            </w:r>
          </w:p>
        </w:tc>
        <w:tc>
          <w:tcPr>
            <w:tcW w:w="1795" w:type="dxa"/>
            <w:tcBorders>
              <w:top w:val="nil"/>
              <w:left w:val="nil"/>
              <w:bottom w:val="single" w:sz="4" w:space="0" w:color="auto"/>
              <w:right w:val="nil"/>
              <w:tl2br w:val="nil"/>
              <w:tr2bl w:val="nil"/>
            </w:tcBorders>
          </w:tcPr>
          <w:p w:rsidR="00D933ED" w:rsidRPr="004A4B15" w:rsidRDefault="00D933ED" w:rsidP="000E1D47">
            <w:pPr>
              <w:rPr>
                <w:rFonts w:cs="Arial"/>
                <w:sz w:val="20"/>
              </w:rPr>
            </w:pPr>
          </w:p>
        </w:tc>
      </w:tr>
    </w:tbl>
    <w:p w:rsidR="00D933ED" w:rsidRPr="004A4B15" w:rsidRDefault="00D933ED" w:rsidP="00044521"/>
    <w:p w:rsidR="00D933ED" w:rsidRPr="004A4B15" w:rsidRDefault="00D933ED" w:rsidP="00044521">
      <w:pPr>
        <w:spacing w:after="120"/>
        <w:rPr>
          <w:rFonts w:ascii="Arial" w:hAnsi="Arial" w:cs="Arial"/>
          <w:b/>
          <w:sz w:val="20"/>
        </w:rPr>
      </w:pPr>
      <w:r w:rsidRPr="004A4B15">
        <w:rPr>
          <w:rFonts w:ascii="Arial" w:hAnsi="Arial" w:cs="Arial"/>
          <w:b/>
          <w:sz w:val="20"/>
        </w:rPr>
        <w:t>Information for escorted travel</w:t>
      </w:r>
    </w:p>
    <w:tbl>
      <w:tblPr>
        <w:tblW w:w="7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320"/>
        <w:gridCol w:w="2280"/>
        <w:gridCol w:w="1440"/>
      </w:tblGrid>
      <w:tr w:rsidR="00D933ED" w:rsidRPr="004A4B15" w:rsidTr="000E1D47">
        <w:trPr>
          <w:cantSplit/>
        </w:trPr>
        <w:tc>
          <w:tcPr>
            <w:tcW w:w="2268" w:type="dxa"/>
            <w:vAlign w:val="center"/>
          </w:tcPr>
          <w:p w:rsidR="00D933ED" w:rsidRPr="004A4B15" w:rsidRDefault="00D933ED" w:rsidP="000E1D47">
            <w:pPr>
              <w:spacing w:before="20" w:after="20"/>
              <w:rPr>
                <w:sz w:val="20"/>
              </w:rPr>
            </w:pPr>
            <w:r w:rsidRPr="004A4B15">
              <w:rPr>
                <w:sz w:val="20"/>
              </w:rPr>
              <w:t>Reason for travel:</w:t>
            </w:r>
          </w:p>
        </w:tc>
        <w:tc>
          <w:tcPr>
            <w:tcW w:w="5040" w:type="dxa"/>
            <w:gridSpan w:val="3"/>
            <w:vAlign w:val="center"/>
          </w:tcPr>
          <w:p w:rsidR="00D933ED" w:rsidRPr="004A4B15" w:rsidRDefault="00D933ED" w:rsidP="000E1D47">
            <w:pPr>
              <w:spacing w:before="20" w:after="20"/>
              <w:rPr>
                <w:sz w:val="20"/>
              </w:rPr>
            </w:pPr>
          </w:p>
        </w:tc>
      </w:tr>
      <w:tr w:rsidR="00D933ED" w:rsidRPr="004A4B15" w:rsidTr="007852F5">
        <w:trPr>
          <w:cantSplit/>
        </w:trPr>
        <w:tc>
          <w:tcPr>
            <w:tcW w:w="2268" w:type="dxa"/>
            <w:tcBorders>
              <w:bottom w:val="single" w:sz="4" w:space="0" w:color="auto"/>
            </w:tcBorders>
            <w:vAlign w:val="center"/>
          </w:tcPr>
          <w:p w:rsidR="00D933ED" w:rsidRPr="004A4B15" w:rsidRDefault="00D933ED" w:rsidP="000E1D47">
            <w:pPr>
              <w:spacing w:before="20" w:after="20"/>
              <w:rPr>
                <w:sz w:val="20"/>
              </w:rPr>
            </w:pPr>
            <w:r w:rsidRPr="004A4B15">
              <w:rPr>
                <w:sz w:val="20"/>
              </w:rPr>
              <w:t>Reason he or she is in custody</w:t>
            </w:r>
          </w:p>
        </w:tc>
        <w:tc>
          <w:tcPr>
            <w:tcW w:w="5040" w:type="dxa"/>
            <w:gridSpan w:val="3"/>
            <w:tcBorders>
              <w:bottom w:val="single" w:sz="4" w:space="0" w:color="auto"/>
            </w:tcBorders>
            <w:vAlign w:val="center"/>
          </w:tcPr>
          <w:p w:rsidR="00D933ED" w:rsidRPr="004A4B15" w:rsidRDefault="00D933ED" w:rsidP="000E1D47">
            <w:pPr>
              <w:spacing w:before="20" w:after="20"/>
              <w:rPr>
                <w:sz w:val="20"/>
              </w:rPr>
            </w:pPr>
          </w:p>
        </w:tc>
      </w:tr>
      <w:tr w:rsidR="00D933ED" w:rsidRPr="004A4B15" w:rsidTr="007852F5">
        <w:trPr>
          <w:cantSplit/>
          <w:trHeight w:val="156"/>
        </w:trPr>
        <w:tc>
          <w:tcPr>
            <w:tcW w:w="2268" w:type="dxa"/>
            <w:shd w:val="clear" w:color="auto" w:fill="auto"/>
            <w:vAlign w:val="center"/>
          </w:tcPr>
          <w:p w:rsidR="00D933ED" w:rsidRPr="004A4B15" w:rsidRDefault="00D933ED" w:rsidP="000E1D47">
            <w:pPr>
              <w:spacing w:before="20" w:after="20"/>
              <w:rPr>
                <w:sz w:val="18"/>
                <w:szCs w:val="18"/>
              </w:rPr>
            </w:pPr>
            <w:bookmarkStart w:id="489" w:name="CU_3487310"/>
            <w:bookmarkEnd w:id="489"/>
          </w:p>
        </w:tc>
        <w:tc>
          <w:tcPr>
            <w:tcW w:w="1320" w:type="dxa"/>
            <w:shd w:val="clear" w:color="auto" w:fill="auto"/>
            <w:vAlign w:val="center"/>
          </w:tcPr>
          <w:p w:rsidR="00D933ED" w:rsidRPr="004A4B15" w:rsidRDefault="00D933ED" w:rsidP="000E1D47">
            <w:pPr>
              <w:pStyle w:val="Header"/>
              <w:spacing w:before="20" w:after="20"/>
              <w:rPr>
                <w:rFonts w:ascii="Arial" w:hAnsi="Arial" w:cs="Arial"/>
                <w:i/>
                <w:sz w:val="18"/>
                <w:szCs w:val="18"/>
              </w:rPr>
            </w:pPr>
            <w:r w:rsidRPr="004A4B15">
              <w:rPr>
                <w:rFonts w:ascii="Arial" w:hAnsi="Arial" w:cs="Arial"/>
                <w:i/>
                <w:sz w:val="18"/>
                <w:szCs w:val="18"/>
              </w:rPr>
              <w:t>Please circle</w:t>
            </w:r>
          </w:p>
        </w:tc>
        <w:tc>
          <w:tcPr>
            <w:tcW w:w="2280" w:type="dxa"/>
            <w:shd w:val="clear" w:color="auto" w:fill="auto"/>
            <w:vAlign w:val="center"/>
          </w:tcPr>
          <w:p w:rsidR="00D933ED" w:rsidRPr="004A4B15" w:rsidRDefault="00D933ED" w:rsidP="000E1D47">
            <w:pPr>
              <w:spacing w:before="20" w:after="20"/>
              <w:rPr>
                <w:sz w:val="18"/>
                <w:szCs w:val="18"/>
              </w:rPr>
            </w:pPr>
          </w:p>
        </w:tc>
        <w:tc>
          <w:tcPr>
            <w:tcW w:w="1440" w:type="dxa"/>
            <w:shd w:val="clear" w:color="auto" w:fill="auto"/>
            <w:vAlign w:val="center"/>
          </w:tcPr>
          <w:p w:rsidR="00D933ED" w:rsidRPr="004A4B15" w:rsidRDefault="00D933ED" w:rsidP="000E1D47">
            <w:pPr>
              <w:pStyle w:val="Header"/>
              <w:spacing w:before="20" w:after="20"/>
              <w:rPr>
                <w:i/>
                <w:sz w:val="18"/>
                <w:szCs w:val="18"/>
              </w:rPr>
            </w:pPr>
            <w:r w:rsidRPr="004A4B15">
              <w:rPr>
                <w:rFonts w:ascii="Arial" w:hAnsi="Arial" w:cs="Arial"/>
                <w:i/>
                <w:sz w:val="18"/>
                <w:szCs w:val="18"/>
              </w:rPr>
              <w:t>Please circle</w:t>
            </w:r>
          </w:p>
        </w:tc>
      </w:tr>
      <w:tr w:rsidR="00D933ED" w:rsidRPr="004A4B15" w:rsidTr="000E1D47">
        <w:trPr>
          <w:cantSplit/>
          <w:trHeight w:val="555"/>
        </w:trPr>
        <w:tc>
          <w:tcPr>
            <w:tcW w:w="2268" w:type="dxa"/>
            <w:vAlign w:val="center"/>
          </w:tcPr>
          <w:p w:rsidR="00D933ED" w:rsidRPr="004A4B15" w:rsidRDefault="00D933ED" w:rsidP="000E1D47">
            <w:pPr>
              <w:spacing w:before="20" w:after="20"/>
              <w:rPr>
                <w:sz w:val="18"/>
                <w:szCs w:val="18"/>
              </w:rPr>
            </w:pPr>
            <w:r w:rsidRPr="004A4B15">
              <w:rPr>
                <w:sz w:val="18"/>
                <w:szCs w:val="18"/>
              </w:rPr>
              <w:lastRenderedPageBreak/>
              <w:t>Has he or she been involved in an attempt to escape from custody?</w:t>
            </w:r>
          </w:p>
        </w:tc>
        <w:tc>
          <w:tcPr>
            <w:tcW w:w="1320" w:type="dxa"/>
            <w:vAlign w:val="center"/>
          </w:tcPr>
          <w:p w:rsidR="00D933ED" w:rsidRPr="004A4B15" w:rsidRDefault="00D933ED" w:rsidP="000E1D47">
            <w:pPr>
              <w:pStyle w:val="Header"/>
              <w:spacing w:before="20" w:after="20"/>
              <w:rPr>
                <w:rFonts w:ascii="Arial" w:hAnsi="Arial" w:cs="Arial"/>
                <w:sz w:val="18"/>
                <w:szCs w:val="18"/>
              </w:rPr>
            </w:pPr>
            <w:r w:rsidRPr="004A4B15">
              <w:rPr>
                <w:rFonts w:ascii="Arial" w:hAnsi="Arial" w:cs="Arial"/>
                <w:sz w:val="18"/>
                <w:szCs w:val="18"/>
              </w:rPr>
              <w:t>YES / NO</w:t>
            </w:r>
          </w:p>
        </w:tc>
        <w:tc>
          <w:tcPr>
            <w:tcW w:w="2280" w:type="dxa"/>
            <w:vAlign w:val="center"/>
          </w:tcPr>
          <w:p w:rsidR="00D933ED" w:rsidRPr="004A4B15" w:rsidRDefault="00D933ED" w:rsidP="000E1D47">
            <w:pPr>
              <w:spacing w:before="20" w:after="20"/>
              <w:rPr>
                <w:sz w:val="18"/>
                <w:szCs w:val="18"/>
              </w:rPr>
            </w:pPr>
            <w:r w:rsidRPr="004A4B15">
              <w:rPr>
                <w:sz w:val="18"/>
                <w:szCs w:val="18"/>
              </w:rPr>
              <w:t>Is he or she likely to attempt to escape during transportation?</w:t>
            </w:r>
          </w:p>
        </w:tc>
        <w:tc>
          <w:tcPr>
            <w:tcW w:w="1440" w:type="dxa"/>
            <w:vAlign w:val="center"/>
          </w:tcPr>
          <w:p w:rsidR="00D933ED" w:rsidRPr="004A4B15" w:rsidRDefault="00D933ED" w:rsidP="000E1D47">
            <w:pPr>
              <w:spacing w:before="20" w:after="20"/>
              <w:rPr>
                <w:rFonts w:cs="Times New Roman"/>
                <w:sz w:val="18"/>
                <w:szCs w:val="18"/>
              </w:rPr>
            </w:pPr>
            <w:r w:rsidRPr="004A4B15">
              <w:rPr>
                <w:rFonts w:cs="Times New Roman"/>
                <w:sz w:val="18"/>
                <w:szCs w:val="18"/>
              </w:rPr>
              <w:t>YES / NO</w:t>
            </w:r>
          </w:p>
        </w:tc>
      </w:tr>
      <w:tr w:rsidR="00D933ED" w:rsidRPr="004A4B15" w:rsidTr="000E1D47">
        <w:trPr>
          <w:cantSplit/>
        </w:trPr>
        <w:tc>
          <w:tcPr>
            <w:tcW w:w="2268" w:type="dxa"/>
            <w:vAlign w:val="center"/>
          </w:tcPr>
          <w:p w:rsidR="00D933ED" w:rsidRPr="004A4B15" w:rsidRDefault="00D933ED" w:rsidP="000E1D47">
            <w:pPr>
              <w:spacing w:before="20" w:after="20"/>
              <w:rPr>
                <w:sz w:val="18"/>
                <w:szCs w:val="18"/>
              </w:rPr>
            </w:pPr>
            <w:r w:rsidRPr="004A4B15">
              <w:rPr>
                <w:sz w:val="18"/>
                <w:szCs w:val="18"/>
              </w:rPr>
              <w:t>Has he or she a history of physical abuse or ever been charged with, or convicted of, a crime involving violence?</w:t>
            </w:r>
          </w:p>
        </w:tc>
        <w:tc>
          <w:tcPr>
            <w:tcW w:w="1320" w:type="dxa"/>
            <w:vAlign w:val="center"/>
          </w:tcPr>
          <w:p w:rsidR="00D933ED" w:rsidRPr="004A4B15" w:rsidRDefault="00D933ED" w:rsidP="000E1D47">
            <w:pPr>
              <w:pStyle w:val="Header"/>
              <w:spacing w:before="20" w:after="20"/>
              <w:rPr>
                <w:rFonts w:ascii="Arial" w:hAnsi="Arial" w:cs="Arial"/>
                <w:sz w:val="18"/>
                <w:szCs w:val="18"/>
              </w:rPr>
            </w:pPr>
            <w:r w:rsidRPr="004A4B15">
              <w:rPr>
                <w:rFonts w:ascii="Arial" w:hAnsi="Arial" w:cs="Arial"/>
                <w:sz w:val="18"/>
                <w:szCs w:val="18"/>
              </w:rPr>
              <w:t>YES / NO</w:t>
            </w:r>
          </w:p>
        </w:tc>
        <w:tc>
          <w:tcPr>
            <w:tcW w:w="2280" w:type="dxa"/>
            <w:vAlign w:val="center"/>
          </w:tcPr>
          <w:p w:rsidR="00D933ED" w:rsidRPr="004A4B15" w:rsidRDefault="00D933ED" w:rsidP="000E1D47">
            <w:pPr>
              <w:spacing w:before="20" w:after="20"/>
              <w:rPr>
                <w:sz w:val="18"/>
                <w:szCs w:val="18"/>
              </w:rPr>
            </w:pPr>
            <w:r w:rsidRPr="004A4B15">
              <w:rPr>
                <w:sz w:val="18"/>
                <w:szCs w:val="18"/>
              </w:rPr>
              <w:t xml:space="preserve">Has he or she been involved in violence or rioting while in detention? </w:t>
            </w:r>
          </w:p>
        </w:tc>
        <w:tc>
          <w:tcPr>
            <w:tcW w:w="1440" w:type="dxa"/>
            <w:vAlign w:val="center"/>
          </w:tcPr>
          <w:p w:rsidR="00D933ED" w:rsidRPr="004A4B15" w:rsidRDefault="00D933ED" w:rsidP="000E1D47">
            <w:pPr>
              <w:spacing w:before="20" w:after="20"/>
              <w:rPr>
                <w:rFonts w:cs="Times New Roman"/>
                <w:sz w:val="18"/>
                <w:szCs w:val="18"/>
              </w:rPr>
            </w:pPr>
            <w:r w:rsidRPr="004A4B15">
              <w:rPr>
                <w:rFonts w:cs="Times New Roman"/>
                <w:sz w:val="18"/>
                <w:szCs w:val="18"/>
              </w:rPr>
              <w:t>YES / NO</w:t>
            </w:r>
          </w:p>
        </w:tc>
      </w:tr>
      <w:tr w:rsidR="00D933ED" w:rsidRPr="004A4B15" w:rsidTr="000E1D47">
        <w:trPr>
          <w:cantSplit/>
        </w:trPr>
        <w:tc>
          <w:tcPr>
            <w:tcW w:w="2268" w:type="dxa"/>
            <w:vAlign w:val="center"/>
          </w:tcPr>
          <w:p w:rsidR="00D933ED" w:rsidRPr="004A4B15" w:rsidRDefault="00D933ED" w:rsidP="000E1D47">
            <w:pPr>
              <w:spacing w:before="20" w:after="20"/>
              <w:rPr>
                <w:sz w:val="18"/>
                <w:szCs w:val="18"/>
              </w:rPr>
            </w:pPr>
            <w:r w:rsidRPr="004A4B15">
              <w:rPr>
                <w:sz w:val="18"/>
                <w:szCs w:val="18"/>
              </w:rPr>
              <w:t xml:space="preserve">Is he or she likely to be offensive or disruptive towards crew, passengers or escorts? </w:t>
            </w:r>
          </w:p>
        </w:tc>
        <w:tc>
          <w:tcPr>
            <w:tcW w:w="1320" w:type="dxa"/>
            <w:vAlign w:val="center"/>
          </w:tcPr>
          <w:p w:rsidR="00D933ED" w:rsidRPr="004A4B15" w:rsidRDefault="00D933ED" w:rsidP="000E1D47">
            <w:pPr>
              <w:pStyle w:val="Header"/>
              <w:spacing w:before="20" w:after="20"/>
              <w:rPr>
                <w:rFonts w:ascii="Arial" w:hAnsi="Arial" w:cs="Arial"/>
                <w:sz w:val="18"/>
                <w:szCs w:val="18"/>
              </w:rPr>
            </w:pPr>
            <w:r w:rsidRPr="004A4B15">
              <w:rPr>
                <w:rFonts w:ascii="Arial" w:hAnsi="Arial" w:cs="Arial"/>
                <w:sz w:val="18"/>
                <w:szCs w:val="18"/>
              </w:rPr>
              <w:t>YES / NO</w:t>
            </w:r>
          </w:p>
        </w:tc>
        <w:tc>
          <w:tcPr>
            <w:tcW w:w="2280" w:type="dxa"/>
            <w:vAlign w:val="center"/>
          </w:tcPr>
          <w:p w:rsidR="00D933ED" w:rsidRPr="004A4B15" w:rsidRDefault="00D933ED" w:rsidP="000E1D47">
            <w:pPr>
              <w:spacing w:before="20" w:after="20"/>
              <w:rPr>
                <w:sz w:val="18"/>
                <w:szCs w:val="18"/>
              </w:rPr>
            </w:pPr>
            <w:r w:rsidRPr="004A4B15">
              <w:rPr>
                <w:sz w:val="18"/>
                <w:szCs w:val="18"/>
              </w:rPr>
              <w:t>Has he or she ever engaged in sexually</w:t>
            </w:r>
            <w:r w:rsidR="004A4B15">
              <w:rPr>
                <w:sz w:val="18"/>
                <w:szCs w:val="18"/>
              </w:rPr>
              <w:noBreakHyphen/>
            </w:r>
            <w:r w:rsidRPr="004A4B15">
              <w:rPr>
                <w:sz w:val="18"/>
                <w:szCs w:val="18"/>
              </w:rPr>
              <w:t>related criminal activity?</w:t>
            </w:r>
          </w:p>
        </w:tc>
        <w:tc>
          <w:tcPr>
            <w:tcW w:w="1440" w:type="dxa"/>
            <w:vAlign w:val="center"/>
          </w:tcPr>
          <w:p w:rsidR="00D933ED" w:rsidRPr="004A4B15" w:rsidRDefault="00D933ED" w:rsidP="000E1D47">
            <w:pPr>
              <w:spacing w:before="20" w:after="20"/>
              <w:rPr>
                <w:rFonts w:cs="Times New Roman"/>
                <w:sz w:val="18"/>
                <w:szCs w:val="18"/>
              </w:rPr>
            </w:pPr>
            <w:r w:rsidRPr="004A4B15">
              <w:rPr>
                <w:rFonts w:cs="Times New Roman"/>
                <w:sz w:val="18"/>
                <w:szCs w:val="18"/>
              </w:rPr>
              <w:t>YES / NO</w:t>
            </w:r>
          </w:p>
        </w:tc>
      </w:tr>
      <w:tr w:rsidR="00D933ED" w:rsidRPr="004A4B15" w:rsidTr="000E1D47">
        <w:trPr>
          <w:cantSplit/>
          <w:trHeight w:val="464"/>
        </w:trPr>
        <w:tc>
          <w:tcPr>
            <w:tcW w:w="2268" w:type="dxa"/>
            <w:vAlign w:val="center"/>
          </w:tcPr>
          <w:p w:rsidR="00D933ED" w:rsidRPr="004A4B15" w:rsidRDefault="00D933ED" w:rsidP="000E1D47">
            <w:pPr>
              <w:spacing w:before="20" w:after="20"/>
              <w:rPr>
                <w:sz w:val="18"/>
                <w:szCs w:val="18"/>
              </w:rPr>
            </w:pPr>
            <w:r w:rsidRPr="004A4B15">
              <w:rPr>
                <w:sz w:val="18"/>
                <w:szCs w:val="18"/>
              </w:rPr>
              <w:t>Is an attempt by a third party to release him or her likely?</w:t>
            </w:r>
          </w:p>
        </w:tc>
        <w:tc>
          <w:tcPr>
            <w:tcW w:w="1320" w:type="dxa"/>
            <w:vAlign w:val="center"/>
          </w:tcPr>
          <w:p w:rsidR="00D933ED" w:rsidRPr="004A4B15" w:rsidRDefault="00D933ED" w:rsidP="000E1D47">
            <w:pPr>
              <w:pStyle w:val="Header"/>
              <w:spacing w:before="20" w:after="20"/>
              <w:rPr>
                <w:rFonts w:ascii="Arial" w:hAnsi="Arial" w:cs="Arial"/>
                <w:sz w:val="18"/>
                <w:szCs w:val="18"/>
              </w:rPr>
            </w:pPr>
            <w:r w:rsidRPr="004A4B15">
              <w:rPr>
                <w:rFonts w:ascii="Arial" w:hAnsi="Arial" w:cs="Arial"/>
                <w:sz w:val="18"/>
                <w:szCs w:val="18"/>
              </w:rPr>
              <w:t>YES / NO</w:t>
            </w:r>
          </w:p>
        </w:tc>
        <w:tc>
          <w:tcPr>
            <w:tcW w:w="2280" w:type="dxa"/>
            <w:vAlign w:val="center"/>
          </w:tcPr>
          <w:p w:rsidR="00D933ED" w:rsidRPr="004A4B15" w:rsidRDefault="00D933ED" w:rsidP="000E1D47">
            <w:pPr>
              <w:spacing w:before="20" w:after="20"/>
              <w:rPr>
                <w:sz w:val="18"/>
                <w:szCs w:val="18"/>
              </w:rPr>
            </w:pPr>
            <w:r w:rsidRPr="004A4B15">
              <w:rPr>
                <w:sz w:val="18"/>
                <w:szCs w:val="18"/>
              </w:rPr>
              <w:t>Is an attempt by a third party to harm him or her likely?</w:t>
            </w:r>
          </w:p>
        </w:tc>
        <w:tc>
          <w:tcPr>
            <w:tcW w:w="1440" w:type="dxa"/>
            <w:vAlign w:val="center"/>
          </w:tcPr>
          <w:p w:rsidR="00D933ED" w:rsidRPr="004A4B15" w:rsidRDefault="00D933ED" w:rsidP="000E1D47">
            <w:pPr>
              <w:spacing w:before="20" w:after="20"/>
              <w:rPr>
                <w:rFonts w:cs="Times New Roman"/>
                <w:sz w:val="18"/>
                <w:szCs w:val="18"/>
              </w:rPr>
            </w:pPr>
            <w:r w:rsidRPr="004A4B15">
              <w:rPr>
                <w:rFonts w:cs="Times New Roman"/>
                <w:sz w:val="18"/>
                <w:szCs w:val="18"/>
              </w:rPr>
              <w:t>YES / NO</w:t>
            </w:r>
          </w:p>
        </w:tc>
      </w:tr>
      <w:tr w:rsidR="00D933ED" w:rsidRPr="004A4B15" w:rsidTr="000E1D47">
        <w:trPr>
          <w:cantSplit/>
        </w:trPr>
        <w:tc>
          <w:tcPr>
            <w:tcW w:w="2268" w:type="dxa"/>
            <w:vAlign w:val="center"/>
          </w:tcPr>
          <w:p w:rsidR="00D933ED" w:rsidRPr="004A4B15" w:rsidRDefault="00D933ED" w:rsidP="000E1D47">
            <w:pPr>
              <w:spacing w:before="20" w:after="20"/>
              <w:rPr>
                <w:sz w:val="18"/>
                <w:szCs w:val="18"/>
              </w:rPr>
            </w:pPr>
            <w:r w:rsidRPr="004A4B15">
              <w:rPr>
                <w:sz w:val="18"/>
                <w:szCs w:val="18"/>
              </w:rPr>
              <w:t xml:space="preserve">Has the person previously required restraint while being transported? </w:t>
            </w:r>
          </w:p>
        </w:tc>
        <w:tc>
          <w:tcPr>
            <w:tcW w:w="1320" w:type="dxa"/>
            <w:vAlign w:val="center"/>
          </w:tcPr>
          <w:p w:rsidR="00D933ED" w:rsidRPr="004A4B15" w:rsidRDefault="00D933ED" w:rsidP="000E1D47">
            <w:pPr>
              <w:pStyle w:val="Header"/>
              <w:spacing w:before="20" w:after="20"/>
              <w:rPr>
                <w:rFonts w:ascii="Arial" w:hAnsi="Arial" w:cs="Arial"/>
                <w:sz w:val="18"/>
                <w:szCs w:val="18"/>
              </w:rPr>
            </w:pPr>
            <w:r w:rsidRPr="004A4B15">
              <w:rPr>
                <w:rFonts w:ascii="Arial" w:hAnsi="Arial" w:cs="Arial"/>
                <w:sz w:val="18"/>
                <w:szCs w:val="18"/>
              </w:rPr>
              <w:t>YES / NO</w:t>
            </w:r>
          </w:p>
        </w:tc>
        <w:tc>
          <w:tcPr>
            <w:tcW w:w="2280" w:type="dxa"/>
            <w:vAlign w:val="center"/>
          </w:tcPr>
          <w:p w:rsidR="00D933ED" w:rsidRPr="004A4B15" w:rsidRDefault="00D933ED" w:rsidP="000E1D47">
            <w:pPr>
              <w:spacing w:before="20" w:after="20"/>
              <w:rPr>
                <w:sz w:val="18"/>
                <w:szCs w:val="18"/>
              </w:rPr>
            </w:pPr>
            <w:r w:rsidRPr="004A4B15">
              <w:rPr>
                <w:sz w:val="18"/>
                <w:szCs w:val="18"/>
              </w:rPr>
              <w:t>May it be necessary to handcuff the person at any stage during the flight?</w:t>
            </w:r>
          </w:p>
        </w:tc>
        <w:tc>
          <w:tcPr>
            <w:tcW w:w="1440" w:type="dxa"/>
            <w:vAlign w:val="center"/>
          </w:tcPr>
          <w:p w:rsidR="00D933ED" w:rsidRPr="004A4B15" w:rsidRDefault="00D933ED" w:rsidP="000E1D47">
            <w:pPr>
              <w:spacing w:before="20" w:after="20"/>
              <w:rPr>
                <w:rFonts w:cs="Times New Roman"/>
                <w:sz w:val="18"/>
                <w:szCs w:val="18"/>
              </w:rPr>
            </w:pPr>
            <w:r w:rsidRPr="004A4B15">
              <w:rPr>
                <w:rFonts w:cs="Times New Roman"/>
                <w:sz w:val="18"/>
                <w:szCs w:val="18"/>
              </w:rPr>
              <w:t>YES / NO</w:t>
            </w:r>
          </w:p>
        </w:tc>
      </w:tr>
      <w:tr w:rsidR="00D933ED" w:rsidRPr="004A4B15" w:rsidTr="000E1D47">
        <w:trPr>
          <w:cantSplit/>
        </w:trPr>
        <w:tc>
          <w:tcPr>
            <w:tcW w:w="2268" w:type="dxa"/>
            <w:vAlign w:val="center"/>
          </w:tcPr>
          <w:p w:rsidR="00D933ED" w:rsidRPr="004A4B15" w:rsidRDefault="00D933ED" w:rsidP="000E1D47">
            <w:pPr>
              <w:spacing w:before="20" w:after="20"/>
              <w:rPr>
                <w:sz w:val="18"/>
                <w:szCs w:val="18"/>
              </w:rPr>
            </w:pPr>
            <w:r w:rsidRPr="004A4B15">
              <w:rPr>
                <w:sz w:val="18"/>
                <w:szCs w:val="18"/>
              </w:rPr>
              <w:t>Is the person currently addicted to an illegal substance, or has the person had a history of substance abuse?</w:t>
            </w:r>
          </w:p>
        </w:tc>
        <w:tc>
          <w:tcPr>
            <w:tcW w:w="1320" w:type="dxa"/>
            <w:vAlign w:val="center"/>
          </w:tcPr>
          <w:p w:rsidR="00D933ED" w:rsidRPr="004A4B15" w:rsidRDefault="00D933ED" w:rsidP="000E1D47">
            <w:pPr>
              <w:pStyle w:val="Header"/>
              <w:spacing w:before="20" w:after="20"/>
              <w:rPr>
                <w:rFonts w:ascii="Arial" w:hAnsi="Arial" w:cs="Arial"/>
                <w:sz w:val="18"/>
                <w:szCs w:val="18"/>
              </w:rPr>
            </w:pPr>
            <w:r w:rsidRPr="004A4B15">
              <w:rPr>
                <w:rFonts w:ascii="Arial" w:hAnsi="Arial" w:cs="Arial"/>
                <w:sz w:val="18"/>
                <w:szCs w:val="18"/>
              </w:rPr>
              <w:t>YES / NO</w:t>
            </w:r>
          </w:p>
        </w:tc>
        <w:tc>
          <w:tcPr>
            <w:tcW w:w="2280" w:type="dxa"/>
            <w:vAlign w:val="center"/>
          </w:tcPr>
          <w:p w:rsidR="00D933ED" w:rsidRPr="004A4B15" w:rsidRDefault="00D933ED" w:rsidP="000E1D47">
            <w:pPr>
              <w:spacing w:before="20" w:after="20"/>
              <w:rPr>
                <w:sz w:val="18"/>
                <w:szCs w:val="18"/>
              </w:rPr>
            </w:pPr>
            <w:r w:rsidRPr="004A4B15">
              <w:rPr>
                <w:sz w:val="18"/>
                <w:szCs w:val="18"/>
              </w:rPr>
              <w:t>Is the person required to take prescribed medication before or during the flight?</w:t>
            </w:r>
          </w:p>
        </w:tc>
        <w:tc>
          <w:tcPr>
            <w:tcW w:w="1440" w:type="dxa"/>
            <w:vAlign w:val="center"/>
          </w:tcPr>
          <w:p w:rsidR="00D933ED" w:rsidRPr="004A4B15" w:rsidRDefault="00D933ED" w:rsidP="000E1D47">
            <w:pPr>
              <w:spacing w:before="20" w:after="20"/>
              <w:rPr>
                <w:rFonts w:cs="Times New Roman"/>
                <w:sz w:val="18"/>
                <w:szCs w:val="18"/>
              </w:rPr>
            </w:pPr>
            <w:r w:rsidRPr="004A4B15">
              <w:rPr>
                <w:rFonts w:cs="Times New Roman"/>
                <w:sz w:val="18"/>
                <w:szCs w:val="18"/>
              </w:rPr>
              <w:t>YES / NO</w:t>
            </w:r>
          </w:p>
        </w:tc>
      </w:tr>
      <w:tr w:rsidR="00D933ED" w:rsidRPr="004A4B15" w:rsidTr="000E1D47">
        <w:trPr>
          <w:cantSplit/>
        </w:trPr>
        <w:tc>
          <w:tcPr>
            <w:tcW w:w="2268" w:type="dxa"/>
            <w:vAlign w:val="center"/>
          </w:tcPr>
          <w:p w:rsidR="00D933ED" w:rsidRPr="004A4B15" w:rsidRDefault="00D933ED" w:rsidP="000E1D47">
            <w:pPr>
              <w:spacing w:before="20" w:after="20"/>
              <w:rPr>
                <w:sz w:val="18"/>
                <w:szCs w:val="18"/>
              </w:rPr>
            </w:pPr>
            <w:r w:rsidRPr="004A4B15">
              <w:rPr>
                <w:sz w:val="18"/>
                <w:szCs w:val="18"/>
              </w:rPr>
              <w:t xml:space="preserve">Is the person in a mental state requiring special attention? </w:t>
            </w:r>
          </w:p>
        </w:tc>
        <w:tc>
          <w:tcPr>
            <w:tcW w:w="1320" w:type="dxa"/>
            <w:vAlign w:val="center"/>
          </w:tcPr>
          <w:p w:rsidR="00D933ED" w:rsidRPr="004A4B15" w:rsidRDefault="00D933ED" w:rsidP="000E1D47">
            <w:pPr>
              <w:pStyle w:val="Header"/>
              <w:spacing w:before="20" w:after="20"/>
              <w:rPr>
                <w:rFonts w:ascii="Arial" w:hAnsi="Arial" w:cs="Arial"/>
                <w:sz w:val="18"/>
                <w:szCs w:val="18"/>
              </w:rPr>
            </w:pPr>
            <w:r w:rsidRPr="004A4B15">
              <w:rPr>
                <w:rFonts w:ascii="Arial" w:hAnsi="Arial" w:cs="Arial"/>
                <w:sz w:val="18"/>
                <w:szCs w:val="18"/>
              </w:rPr>
              <w:t>YES / NO</w:t>
            </w:r>
          </w:p>
        </w:tc>
        <w:tc>
          <w:tcPr>
            <w:tcW w:w="2280" w:type="dxa"/>
            <w:vAlign w:val="center"/>
          </w:tcPr>
          <w:p w:rsidR="00D933ED" w:rsidRPr="004A4B15" w:rsidRDefault="00D933ED" w:rsidP="000E1D47">
            <w:pPr>
              <w:spacing w:before="20" w:after="20"/>
              <w:rPr>
                <w:sz w:val="18"/>
                <w:szCs w:val="18"/>
              </w:rPr>
            </w:pPr>
            <w:r w:rsidRPr="004A4B15">
              <w:rPr>
                <w:sz w:val="18"/>
                <w:szCs w:val="18"/>
              </w:rPr>
              <w:t>Has the person a history of self</w:t>
            </w:r>
            <w:r w:rsidR="004A4B15">
              <w:rPr>
                <w:sz w:val="18"/>
                <w:szCs w:val="18"/>
              </w:rPr>
              <w:noBreakHyphen/>
            </w:r>
            <w:r w:rsidRPr="004A4B15">
              <w:rPr>
                <w:sz w:val="18"/>
                <w:szCs w:val="18"/>
              </w:rPr>
              <w:t>harm?</w:t>
            </w:r>
          </w:p>
        </w:tc>
        <w:tc>
          <w:tcPr>
            <w:tcW w:w="1440" w:type="dxa"/>
            <w:vAlign w:val="center"/>
          </w:tcPr>
          <w:p w:rsidR="00D933ED" w:rsidRPr="004A4B15" w:rsidRDefault="00D933ED" w:rsidP="000E1D47">
            <w:pPr>
              <w:spacing w:before="20" w:after="20"/>
              <w:rPr>
                <w:rFonts w:cs="Times New Roman"/>
                <w:sz w:val="18"/>
                <w:szCs w:val="18"/>
              </w:rPr>
            </w:pPr>
            <w:r w:rsidRPr="004A4B15">
              <w:rPr>
                <w:rFonts w:cs="Times New Roman"/>
                <w:sz w:val="18"/>
                <w:szCs w:val="18"/>
              </w:rPr>
              <w:t>YES / NO</w:t>
            </w:r>
          </w:p>
        </w:tc>
      </w:tr>
      <w:tr w:rsidR="00D933ED" w:rsidRPr="004A4B15" w:rsidTr="000E1D47">
        <w:trPr>
          <w:cantSplit/>
        </w:trPr>
        <w:tc>
          <w:tcPr>
            <w:tcW w:w="2268" w:type="dxa"/>
            <w:vAlign w:val="center"/>
          </w:tcPr>
          <w:p w:rsidR="00D933ED" w:rsidRPr="004A4B15" w:rsidRDefault="00D933ED" w:rsidP="000E1D47">
            <w:pPr>
              <w:spacing w:before="20" w:after="20"/>
              <w:rPr>
                <w:sz w:val="18"/>
                <w:szCs w:val="18"/>
              </w:rPr>
            </w:pPr>
            <w:r w:rsidRPr="004A4B15">
              <w:rPr>
                <w:sz w:val="18"/>
                <w:szCs w:val="18"/>
              </w:rPr>
              <w:t>Are additional security measures necessary for embarkation and disembarkation?</w:t>
            </w:r>
          </w:p>
        </w:tc>
        <w:tc>
          <w:tcPr>
            <w:tcW w:w="1320" w:type="dxa"/>
            <w:vAlign w:val="center"/>
          </w:tcPr>
          <w:p w:rsidR="00D933ED" w:rsidRPr="004A4B15" w:rsidRDefault="00D933ED" w:rsidP="000E1D47">
            <w:pPr>
              <w:pStyle w:val="Header"/>
              <w:spacing w:before="20" w:after="20"/>
              <w:rPr>
                <w:rFonts w:ascii="Arial" w:hAnsi="Arial" w:cs="Arial"/>
                <w:sz w:val="18"/>
                <w:szCs w:val="18"/>
              </w:rPr>
            </w:pPr>
            <w:r w:rsidRPr="004A4B15">
              <w:rPr>
                <w:rFonts w:ascii="Arial" w:hAnsi="Arial" w:cs="Arial"/>
                <w:sz w:val="18"/>
                <w:szCs w:val="18"/>
              </w:rPr>
              <w:t>YES / NO</w:t>
            </w:r>
          </w:p>
        </w:tc>
        <w:tc>
          <w:tcPr>
            <w:tcW w:w="2280" w:type="dxa"/>
            <w:vAlign w:val="center"/>
          </w:tcPr>
          <w:p w:rsidR="00D933ED" w:rsidRPr="004A4B15" w:rsidRDefault="00D933ED" w:rsidP="000E1D47">
            <w:pPr>
              <w:spacing w:before="20" w:after="20"/>
              <w:rPr>
                <w:sz w:val="18"/>
                <w:szCs w:val="18"/>
              </w:rPr>
            </w:pPr>
            <w:r w:rsidRPr="004A4B15">
              <w:rPr>
                <w:sz w:val="18"/>
                <w:szCs w:val="18"/>
              </w:rPr>
              <w:t xml:space="preserve">Do law enforcement authorities (other than an authority represented by the escort) intend to apprehend the person at the destination port? </w:t>
            </w:r>
          </w:p>
        </w:tc>
        <w:tc>
          <w:tcPr>
            <w:tcW w:w="1440" w:type="dxa"/>
            <w:vAlign w:val="center"/>
          </w:tcPr>
          <w:p w:rsidR="00D933ED" w:rsidRPr="004A4B15" w:rsidRDefault="00D933ED" w:rsidP="000E1D47">
            <w:pPr>
              <w:spacing w:before="20" w:after="20"/>
              <w:rPr>
                <w:rFonts w:cs="Times New Roman"/>
                <w:sz w:val="18"/>
                <w:szCs w:val="18"/>
              </w:rPr>
            </w:pPr>
            <w:r w:rsidRPr="004A4B15">
              <w:rPr>
                <w:rFonts w:cs="Times New Roman"/>
                <w:sz w:val="18"/>
                <w:szCs w:val="18"/>
              </w:rPr>
              <w:t>YES / NO</w:t>
            </w:r>
          </w:p>
        </w:tc>
      </w:tr>
      <w:tr w:rsidR="00D933ED" w:rsidRPr="004A4B15" w:rsidTr="007852F5">
        <w:trPr>
          <w:cantSplit/>
        </w:trPr>
        <w:tc>
          <w:tcPr>
            <w:tcW w:w="2268" w:type="dxa"/>
            <w:tcBorders>
              <w:bottom w:val="single" w:sz="4" w:space="0" w:color="auto"/>
            </w:tcBorders>
            <w:vAlign w:val="center"/>
          </w:tcPr>
          <w:p w:rsidR="00D933ED" w:rsidRPr="004A4B15" w:rsidRDefault="00D933ED" w:rsidP="000E1D47">
            <w:pPr>
              <w:spacing w:before="20" w:after="20"/>
              <w:rPr>
                <w:sz w:val="18"/>
                <w:szCs w:val="18"/>
              </w:rPr>
            </w:pPr>
            <w:r w:rsidRPr="004A4B15">
              <w:rPr>
                <w:sz w:val="18"/>
                <w:szCs w:val="18"/>
              </w:rPr>
              <w:t>Is the person likely to attempt to commit an unlawful interference with aviation?</w:t>
            </w:r>
          </w:p>
        </w:tc>
        <w:tc>
          <w:tcPr>
            <w:tcW w:w="1320" w:type="dxa"/>
            <w:tcBorders>
              <w:bottom w:val="single" w:sz="4" w:space="0" w:color="auto"/>
            </w:tcBorders>
            <w:vAlign w:val="center"/>
          </w:tcPr>
          <w:p w:rsidR="00D933ED" w:rsidRPr="004A4B15" w:rsidRDefault="00D933ED" w:rsidP="000E1D47">
            <w:pPr>
              <w:pStyle w:val="Header"/>
              <w:spacing w:before="20" w:after="20"/>
              <w:rPr>
                <w:rFonts w:ascii="Arial" w:hAnsi="Arial" w:cs="Arial"/>
                <w:sz w:val="18"/>
                <w:szCs w:val="18"/>
              </w:rPr>
            </w:pPr>
            <w:r w:rsidRPr="004A4B15">
              <w:rPr>
                <w:rFonts w:ascii="Arial" w:hAnsi="Arial" w:cs="Arial"/>
                <w:sz w:val="18"/>
                <w:szCs w:val="18"/>
              </w:rPr>
              <w:t>YES / NO</w:t>
            </w:r>
          </w:p>
        </w:tc>
        <w:tc>
          <w:tcPr>
            <w:tcW w:w="2280" w:type="dxa"/>
            <w:tcBorders>
              <w:bottom w:val="single" w:sz="4" w:space="0" w:color="auto"/>
            </w:tcBorders>
            <w:vAlign w:val="center"/>
          </w:tcPr>
          <w:p w:rsidR="00D933ED" w:rsidRPr="004A4B15" w:rsidRDefault="00D933ED" w:rsidP="000E1D47">
            <w:pPr>
              <w:spacing w:before="20" w:after="20"/>
              <w:rPr>
                <w:sz w:val="18"/>
                <w:szCs w:val="18"/>
              </w:rPr>
            </w:pPr>
          </w:p>
        </w:tc>
        <w:tc>
          <w:tcPr>
            <w:tcW w:w="1440" w:type="dxa"/>
            <w:tcBorders>
              <w:bottom w:val="single" w:sz="4" w:space="0" w:color="auto"/>
            </w:tcBorders>
            <w:vAlign w:val="center"/>
          </w:tcPr>
          <w:p w:rsidR="00D933ED" w:rsidRPr="004A4B15" w:rsidRDefault="00D933ED" w:rsidP="000E1D47">
            <w:pPr>
              <w:spacing w:before="20" w:after="20"/>
              <w:rPr>
                <w:rFonts w:cs="Times New Roman"/>
                <w:sz w:val="18"/>
                <w:szCs w:val="18"/>
              </w:rPr>
            </w:pPr>
          </w:p>
        </w:tc>
      </w:tr>
      <w:tr w:rsidR="00D933ED" w:rsidRPr="004A4B15" w:rsidTr="007852F5">
        <w:trPr>
          <w:cantSplit/>
          <w:trHeight w:val="502"/>
        </w:trPr>
        <w:tc>
          <w:tcPr>
            <w:tcW w:w="5868" w:type="dxa"/>
            <w:gridSpan w:val="3"/>
            <w:shd w:val="clear" w:color="auto" w:fill="auto"/>
            <w:vAlign w:val="center"/>
          </w:tcPr>
          <w:p w:rsidR="00D933ED" w:rsidRPr="004A4B15" w:rsidRDefault="00D933ED" w:rsidP="000E1D47">
            <w:pPr>
              <w:spacing w:before="20" w:after="20"/>
              <w:rPr>
                <w:i/>
                <w:sz w:val="18"/>
                <w:szCs w:val="18"/>
              </w:rPr>
            </w:pPr>
            <w:bookmarkStart w:id="490" w:name="CU_13488834"/>
            <w:bookmarkEnd w:id="490"/>
            <w:r w:rsidRPr="004A4B15">
              <w:rPr>
                <w:b/>
                <w:sz w:val="18"/>
                <w:szCs w:val="18"/>
              </w:rPr>
              <w:lastRenderedPageBreak/>
              <w:t xml:space="preserve">Is he or she considered to be ‘dangerous’ within the definition in the </w:t>
            </w:r>
            <w:r w:rsidRPr="004A4B15">
              <w:rPr>
                <w:b/>
                <w:i/>
                <w:sz w:val="18"/>
                <w:szCs w:val="18"/>
              </w:rPr>
              <w:t>Aviation Transport Security Regulations</w:t>
            </w:r>
            <w:r w:rsidR="004A4B15">
              <w:rPr>
                <w:b/>
                <w:i/>
                <w:sz w:val="18"/>
                <w:szCs w:val="18"/>
              </w:rPr>
              <w:t> </w:t>
            </w:r>
            <w:r w:rsidRPr="004A4B15">
              <w:rPr>
                <w:b/>
                <w:i/>
                <w:sz w:val="18"/>
                <w:szCs w:val="18"/>
              </w:rPr>
              <w:t>2005?</w:t>
            </w:r>
          </w:p>
        </w:tc>
        <w:tc>
          <w:tcPr>
            <w:tcW w:w="1440" w:type="dxa"/>
            <w:shd w:val="clear" w:color="auto" w:fill="auto"/>
            <w:vAlign w:val="center"/>
          </w:tcPr>
          <w:p w:rsidR="00D933ED" w:rsidRPr="004A4B15" w:rsidRDefault="00D933ED" w:rsidP="000E1D47">
            <w:pPr>
              <w:spacing w:before="20" w:after="20"/>
              <w:rPr>
                <w:b/>
                <w:sz w:val="18"/>
                <w:szCs w:val="18"/>
              </w:rPr>
            </w:pPr>
            <w:r w:rsidRPr="004A4B15">
              <w:rPr>
                <w:b/>
                <w:sz w:val="18"/>
                <w:szCs w:val="18"/>
              </w:rPr>
              <w:t>YES / NO</w:t>
            </w:r>
          </w:p>
        </w:tc>
      </w:tr>
    </w:tbl>
    <w:p w:rsidR="00D933ED" w:rsidRPr="004A4B15" w:rsidRDefault="00D933ED" w:rsidP="00D933ED">
      <w:pPr>
        <w:rPr>
          <w:rFonts w:cs="Arial"/>
          <w:i/>
          <w:sz w:val="20"/>
        </w:rPr>
      </w:pPr>
      <w:r w:rsidRPr="004A4B15">
        <w:rPr>
          <w:rFonts w:cs="Arial"/>
          <w:i/>
          <w:sz w:val="20"/>
        </w:rPr>
        <w:t>(Responses are to the best of the requesting agency’s knowledge.)</w:t>
      </w:r>
    </w:p>
    <w:p w:rsidR="00D933ED" w:rsidRPr="004A4B15" w:rsidRDefault="00D933ED" w:rsidP="00D933ED">
      <w:pPr>
        <w:pBdr>
          <w:bottom w:val="single" w:sz="4" w:space="3" w:color="auto"/>
        </w:pBdr>
        <w:spacing w:before="60"/>
        <w:rPr>
          <w:rFonts w:cs="Arial"/>
          <w:i/>
          <w:sz w:val="20"/>
        </w:rPr>
      </w:pPr>
      <w:r w:rsidRPr="004A4B15">
        <w:rPr>
          <w:rFonts w:cs="Arial"/>
          <w:sz w:val="20"/>
        </w:rPr>
        <w:t>Additional information on affirmative answers is attached.</w:t>
      </w:r>
      <w:r w:rsidRPr="004A4B15">
        <w:rPr>
          <w:rFonts w:cs="Arial"/>
          <w:sz w:val="20"/>
        </w:rPr>
        <w:tab/>
      </w:r>
      <w:r w:rsidRPr="004A4B15">
        <w:rPr>
          <w:rFonts w:ascii="Courier New" w:hAnsi="Courier New" w:cs="Courier New"/>
          <w:sz w:val="20"/>
        </w:rPr>
        <w:t>□</w:t>
      </w:r>
    </w:p>
    <w:p w:rsidR="00D933ED" w:rsidRPr="004A4B15" w:rsidRDefault="00D933ED" w:rsidP="00D933ED">
      <w:pPr>
        <w:rPr>
          <w:rFonts w:ascii="Arial" w:hAnsi="Arial" w:cs="Arial"/>
          <w:b/>
          <w:i/>
          <w:sz w:val="18"/>
          <w:szCs w:val="18"/>
        </w:rPr>
      </w:pPr>
    </w:p>
    <w:p w:rsidR="00D933ED" w:rsidRPr="004A4B15" w:rsidRDefault="004A4B15" w:rsidP="00D933ED">
      <w:pPr>
        <w:jc w:val="both"/>
        <w:rPr>
          <w:rFonts w:ascii="Arial" w:hAnsi="Arial" w:cs="Arial"/>
          <w:b/>
          <w:i/>
          <w:sz w:val="18"/>
          <w:szCs w:val="18"/>
        </w:rPr>
      </w:pPr>
      <w:r w:rsidRPr="004A4B15">
        <w:rPr>
          <w:rFonts w:ascii="Arial" w:hAnsi="Arial" w:cs="Arial"/>
          <w:b/>
          <w:i/>
          <w:position w:val="6"/>
          <w:sz w:val="16"/>
          <w:szCs w:val="18"/>
        </w:rPr>
        <w:t>*</w:t>
      </w:r>
      <w:r w:rsidR="00D933ED" w:rsidRPr="004A4B15">
        <w:rPr>
          <w:rFonts w:ascii="Arial" w:hAnsi="Arial" w:cs="Arial"/>
          <w:b/>
          <w:i/>
          <w:sz w:val="18"/>
          <w:szCs w:val="18"/>
        </w:rPr>
        <w:t>If approval by the Secretary to the Department of Transport and Regional Services is required:</w:t>
      </w:r>
    </w:p>
    <w:p w:rsidR="00D933ED" w:rsidRPr="004A4B15" w:rsidRDefault="00D933ED" w:rsidP="00D933ED">
      <w:pPr>
        <w:rPr>
          <w:rFonts w:ascii="Arial" w:hAnsi="Arial" w:cs="Arial"/>
          <w:b/>
          <w:sz w:val="20"/>
        </w:rPr>
      </w:pPr>
    </w:p>
    <w:p w:rsidR="00D933ED" w:rsidRPr="004A4B15" w:rsidRDefault="00D933ED" w:rsidP="00D933ED">
      <w:pPr>
        <w:rPr>
          <w:rFonts w:ascii="Arial" w:hAnsi="Arial" w:cs="Arial"/>
          <w:sz w:val="20"/>
        </w:rPr>
      </w:pPr>
      <w:r w:rsidRPr="004A4B15">
        <w:rPr>
          <w:rFonts w:ascii="Arial" w:hAnsi="Arial" w:cs="Arial"/>
          <w:b/>
          <w:sz w:val="20"/>
        </w:rPr>
        <w:t>APPROVED</w:t>
      </w:r>
    </w:p>
    <w:p w:rsidR="00D933ED" w:rsidRPr="004A4B15" w:rsidRDefault="00D933ED" w:rsidP="00D933ED">
      <w:pPr>
        <w:rPr>
          <w:rFonts w:cs="Arial"/>
          <w:sz w:val="20"/>
        </w:rPr>
      </w:pPr>
    </w:p>
    <w:p w:rsidR="00D933ED" w:rsidRPr="004A4B15" w:rsidRDefault="00D933ED" w:rsidP="00D933ED">
      <w:pPr>
        <w:tabs>
          <w:tab w:val="left" w:pos="1985"/>
        </w:tabs>
        <w:spacing w:line="360" w:lineRule="auto"/>
        <w:rPr>
          <w:rFonts w:cs="Arial"/>
          <w:sz w:val="20"/>
        </w:rPr>
      </w:pPr>
      <w:r w:rsidRPr="004A4B15">
        <w:rPr>
          <w:rFonts w:cs="Arial"/>
          <w:sz w:val="20"/>
        </w:rPr>
        <w:t>Signature:</w:t>
      </w:r>
      <w:r w:rsidRPr="004A4B15">
        <w:rPr>
          <w:rFonts w:cs="Arial"/>
          <w:sz w:val="20"/>
        </w:rPr>
        <w:tab/>
        <w:t>___________________________________</w:t>
      </w:r>
    </w:p>
    <w:p w:rsidR="00D933ED" w:rsidRPr="004A4B15" w:rsidRDefault="00D933ED" w:rsidP="00D933ED">
      <w:pPr>
        <w:tabs>
          <w:tab w:val="left" w:pos="1985"/>
        </w:tabs>
        <w:spacing w:line="360" w:lineRule="auto"/>
        <w:rPr>
          <w:rFonts w:cs="Arial"/>
          <w:sz w:val="20"/>
        </w:rPr>
      </w:pPr>
      <w:r w:rsidRPr="004A4B15">
        <w:rPr>
          <w:rFonts w:cs="Arial"/>
          <w:sz w:val="20"/>
        </w:rPr>
        <w:t>Name:</w:t>
      </w:r>
      <w:r w:rsidRPr="004A4B15">
        <w:rPr>
          <w:rFonts w:cs="Arial"/>
          <w:sz w:val="20"/>
        </w:rPr>
        <w:tab/>
        <w:t>___________________________________</w:t>
      </w:r>
    </w:p>
    <w:p w:rsidR="00D933ED" w:rsidRPr="004A4B15" w:rsidRDefault="00D933ED" w:rsidP="00D933ED">
      <w:pPr>
        <w:tabs>
          <w:tab w:val="left" w:pos="1985"/>
        </w:tabs>
        <w:spacing w:line="360" w:lineRule="auto"/>
        <w:rPr>
          <w:rFonts w:cs="Arial"/>
          <w:sz w:val="20"/>
        </w:rPr>
      </w:pPr>
      <w:r w:rsidRPr="004A4B15">
        <w:rPr>
          <w:rFonts w:cs="Arial"/>
          <w:sz w:val="20"/>
        </w:rPr>
        <w:t>Position:</w:t>
      </w:r>
      <w:r w:rsidRPr="004A4B15">
        <w:rPr>
          <w:rFonts w:cs="Arial"/>
          <w:sz w:val="20"/>
        </w:rPr>
        <w:tab/>
        <w:t>___________________________________</w:t>
      </w:r>
    </w:p>
    <w:p w:rsidR="00AC2B0D" w:rsidRPr="004A4B15" w:rsidRDefault="00AC2B0D" w:rsidP="00AB3A8B">
      <w:bookmarkStart w:id="491" w:name="OPCSB_NonAmendNoClausesB5"/>
    </w:p>
    <w:p w:rsidR="00AC2B0D" w:rsidRPr="004A4B15" w:rsidRDefault="00AC2B0D" w:rsidP="00AB3A8B"/>
    <w:p w:rsidR="00AC2B0D" w:rsidRPr="004A4B15" w:rsidRDefault="00AC2B0D" w:rsidP="00AB3A8B"/>
    <w:p w:rsidR="00AC2B0D" w:rsidRPr="004A4B15" w:rsidRDefault="00AC2B0D" w:rsidP="00AC2B0D"/>
    <w:p w:rsidR="00AC2B0D" w:rsidRPr="004A4B15" w:rsidRDefault="00AC2B0D" w:rsidP="00AC2B0D">
      <w:pPr>
        <w:sectPr w:rsidR="00AC2B0D" w:rsidRPr="004A4B15" w:rsidSect="00425D31">
          <w:headerReference w:type="even" r:id="rId36"/>
          <w:headerReference w:type="default" r:id="rId37"/>
          <w:footerReference w:type="even" r:id="rId38"/>
          <w:footerReference w:type="default" r:id="rId39"/>
          <w:headerReference w:type="first" r:id="rId40"/>
          <w:footerReference w:type="first" r:id="rId41"/>
          <w:pgSz w:w="11907" w:h="16839" w:code="9"/>
          <w:pgMar w:top="1871" w:right="2410" w:bottom="4252" w:left="2410" w:header="720" w:footer="3402" w:gutter="0"/>
          <w:cols w:space="720"/>
          <w:docGrid w:linePitch="299"/>
        </w:sectPr>
      </w:pPr>
    </w:p>
    <w:p w:rsidR="00C761A7" w:rsidRPr="004A4B15" w:rsidRDefault="00C761A7" w:rsidP="00C761A7">
      <w:pPr>
        <w:pStyle w:val="ENotesHeading1"/>
        <w:pageBreakBefore/>
        <w:outlineLvl w:val="9"/>
      </w:pPr>
      <w:bookmarkStart w:id="492" w:name="_Toc442693334"/>
      <w:bookmarkEnd w:id="491"/>
      <w:r w:rsidRPr="004A4B15">
        <w:lastRenderedPageBreak/>
        <w:t>Endnotes</w:t>
      </w:r>
      <w:bookmarkEnd w:id="492"/>
    </w:p>
    <w:p w:rsidR="00C761A7" w:rsidRPr="004A4B15" w:rsidRDefault="00C761A7" w:rsidP="00C761A7">
      <w:pPr>
        <w:pStyle w:val="ENotesHeading2"/>
        <w:spacing w:line="240" w:lineRule="auto"/>
        <w:outlineLvl w:val="9"/>
      </w:pPr>
      <w:bookmarkStart w:id="493" w:name="_Toc442693335"/>
      <w:r w:rsidRPr="004A4B15">
        <w:t>Endnote 1—About the endnotes</w:t>
      </w:r>
      <w:bookmarkEnd w:id="493"/>
    </w:p>
    <w:p w:rsidR="00C761A7" w:rsidRPr="004A4B15" w:rsidRDefault="00C761A7" w:rsidP="00C761A7">
      <w:pPr>
        <w:spacing w:after="120"/>
      </w:pPr>
      <w:r w:rsidRPr="004A4B15">
        <w:t>The endnotes provide information about this compilation and the compiled law.</w:t>
      </w:r>
    </w:p>
    <w:p w:rsidR="00C761A7" w:rsidRPr="004A4B15" w:rsidRDefault="00C761A7" w:rsidP="00C761A7">
      <w:pPr>
        <w:spacing w:after="120"/>
      </w:pPr>
      <w:r w:rsidRPr="004A4B15">
        <w:t>The following endnotes are included in every compilation:</w:t>
      </w:r>
    </w:p>
    <w:p w:rsidR="00C761A7" w:rsidRPr="004A4B15" w:rsidRDefault="00C761A7" w:rsidP="00C761A7">
      <w:r w:rsidRPr="004A4B15">
        <w:t>Endnote 1—About the endnotes</w:t>
      </w:r>
    </w:p>
    <w:p w:rsidR="00C761A7" w:rsidRPr="004A4B15" w:rsidRDefault="00C761A7" w:rsidP="00C761A7">
      <w:r w:rsidRPr="004A4B15">
        <w:t>Endnote 2—Abbreviation key</w:t>
      </w:r>
    </w:p>
    <w:p w:rsidR="00C761A7" w:rsidRPr="004A4B15" w:rsidRDefault="00C761A7" w:rsidP="00C761A7">
      <w:r w:rsidRPr="004A4B15">
        <w:t>Endnote 3—Legislation history</w:t>
      </w:r>
    </w:p>
    <w:p w:rsidR="00C761A7" w:rsidRPr="004A4B15" w:rsidRDefault="00C761A7" w:rsidP="00C761A7">
      <w:pPr>
        <w:spacing w:after="120"/>
      </w:pPr>
      <w:r w:rsidRPr="004A4B15">
        <w:t>Endnote 4—Amendment history</w:t>
      </w:r>
    </w:p>
    <w:p w:rsidR="00C761A7" w:rsidRPr="004A4B15" w:rsidRDefault="00C761A7" w:rsidP="00C761A7">
      <w:pPr>
        <w:spacing w:after="120"/>
      </w:pPr>
      <w:r w:rsidRPr="004A4B15">
        <w:t>Endnotes about misdescribed amendments and other matters are included in a compilation only as necessary.</w:t>
      </w:r>
    </w:p>
    <w:p w:rsidR="00C761A7" w:rsidRPr="004A4B15" w:rsidRDefault="00C761A7" w:rsidP="00C761A7">
      <w:r w:rsidRPr="004A4B15">
        <w:rPr>
          <w:b/>
        </w:rPr>
        <w:t>Abbreviation key—Endnote 2</w:t>
      </w:r>
    </w:p>
    <w:p w:rsidR="00C761A7" w:rsidRPr="004A4B15" w:rsidRDefault="00C761A7" w:rsidP="00C761A7">
      <w:pPr>
        <w:spacing w:after="120"/>
      </w:pPr>
      <w:r w:rsidRPr="004A4B15">
        <w:t>The abbreviation key sets out abbreviations that may be used in the endnotes.</w:t>
      </w:r>
    </w:p>
    <w:p w:rsidR="00C761A7" w:rsidRPr="004A4B15" w:rsidRDefault="00C761A7" w:rsidP="00C761A7">
      <w:pPr>
        <w:rPr>
          <w:b/>
        </w:rPr>
      </w:pPr>
      <w:r w:rsidRPr="004A4B15">
        <w:rPr>
          <w:b/>
        </w:rPr>
        <w:t>Legislation history and amendment history—Endnotes 3 and 4</w:t>
      </w:r>
    </w:p>
    <w:p w:rsidR="00C761A7" w:rsidRPr="004A4B15" w:rsidRDefault="00C761A7" w:rsidP="00C761A7">
      <w:pPr>
        <w:spacing w:after="120"/>
      </w:pPr>
      <w:r w:rsidRPr="004A4B15">
        <w:t>Amending laws are annotated in the legislation history and amendment history.</w:t>
      </w:r>
    </w:p>
    <w:p w:rsidR="00C761A7" w:rsidRPr="004A4B15" w:rsidRDefault="00C761A7" w:rsidP="00C761A7">
      <w:pPr>
        <w:spacing w:after="120"/>
      </w:pPr>
      <w:r w:rsidRPr="004A4B15">
        <w:t>The legislation history in endnote 3 provides information about each law that has amended (or will amend) the compiled law. The information includes commencement details for amending laws and details of any application, saving or transitional provisions that are not included in this compilation.</w:t>
      </w:r>
    </w:p>
    <w:p w:rsidR="00C761A7" w:rsidRPr="004A4B15" w:rsidRDefault="00C761A7" w:rsidP="00C761A7">
      <w:pPr>
        <w:spacing w:after="120"/>
      </w:pPr>
      <w:r w:rsidRPr="004A4B15">
        <w:t>The amendment history in endnote 4 provides information about amendments at the provision (generally section or equivalent) level. It also includes information about any provision of the compiled law that has been repealed in accordance with a provision of the law.</w:t>
      </w:r>
    </w:p>
    <w:p w:rsidR="00C761A7" w:rsidRPr="004A4B15" w:rsidRDefault="00C761A7" w:rsidP="00C761A7">
      <w:pPr>
        <w:keepNext/>
      </w:pPr>
      <w:r w:rsidRPr="004A4B15">
        <w:rPr>
          <w:b/>
        </w:rPr>
        <w:t>Misdescribed amendments</w:t>
      </w:r>
    </w:p>
    <w:p w:rsidR="00C761A7" w:rsidRPr="004A4B15" w:rsidRDefault="00C761A7" w:rsidP="00C761A7">
      <w:pPr>
        <w:spacing w:after="120"/>
      </w:pPr>
      <w:r w:rsidRPr="004A4B15">
        <w:t xml:space="preserve">A misdescribed amendment is an amendment that does not accurately describe the amendment to be made. If, despite the misdescription, the amendment can be given effect as intended, the amendment is incorporated into the compiled law and the abbreviation “(md)” added to the details of the amendment included in the amendment history. </w:t>
      </w:r>
    </w:p>
    <w:p w:rsidR="00C761A7" w:rsidRPr="004A4B15" w:rsidRDefault="00C761A7" w:rsidP="00C761A7">
      <w:pPr>
        <w:spacing w:before="120"/>
      </w:pPr>
      <w:r w:rsidRPr="004A4B15">
        <w:t>If a misdescribed amendment cannot be given effect as intended, the abbreviation “(md not incorp)” is added to the details of the amendment included in the amendment history.</w:t>
      </w:r>
    </w:p>
    <w:p w:rsidR="00C761A7" w:rsidRPr="004A4B15" w:rsidRDefault="00C761A7" w:rsidP="00C761A7">
      <w:pPr>
        <w:pStyle w:val="ENotesHeading2"/>
        <w:pageBreakBefore/>
        <w:outlineLvl w:val="9"/>
      </w:pPr>
      <w:bookmarkStart w:id="494" w:name="_Toc442693336"/>
      <w:r w:rsidRPr="004A4B15">
        <w:lastRenderedPageBreak/>
        <w:t>Endnote 2—Abbreviation key</w:t>
      </w:r>
      <w:bookmarkEnd w:id="494"/>
    </w:p>
    <w:p w:rsidR="00C761A7" w:rsidRPr="004A4B15" w:rsidRDefault="00C761A7" w:rsidP="00C761A7">
      <w:pPr>
        <w:pStyle w:val="Tabletext"/>
      </w:pPr>
    </w:p>
    <w:tbl>
      <w:tblPr>
        <w:tblW w:w="7939" w:type="dxa"/>
        <w:tblInd w:w="108" w:type="dxa"/>
        <w:tblLayout w:type="fixed"/>
        <w:tblLook w:val="0000" w:firstRow="0" w:lastRow="0" w:firstColumn="0" w:lastColumn="0" w:noHBand="0" w:noVBand="0"/>
      </w:tblPr>
      <w:tblGrid>
        <w:gridCol w:w="4253"/>
        <w:gridCol w:w="3686"/>
      </w:tblGrid>
      <w:tr w:rsidR="00C761A7" w:rsidRPr="004A4B15" w:rsidTr="00BB4FF7">
        <w:tc>
          <w:tcPr>
            <w:tcW w:w="4253" w:type="dxa"/>
            <w:shd w:val="clear" w:color="auto" w:fill="auto"/>
          </w:tcPr>
          <w:p w:rsidR="00C761A7" w:rsidRPr="004A4B15" w:rsidRDefault="00C761A7" w:rsidP="00BB4FF7">
            <w:pPr>
              <w:spacing w:before="60"/>
              <w:ind w:left="34"/>
              <w:rPr>
                <w:sz w:val="20"/>
              </w:rPr>
            </w:pPr>
            <w:r w:rsidRPr="004A4B15">
              <w:rPr>
                <w:sz w:val="20"/>
              </w:rPr>
              <w:t>A = Act</w:t>
            </w:r>
          </w:p>
        </w:tc>
        <w:tc>
          <w:tcPr>
            <w:tcW w:w="3686" w:type="dxa"/>
            <w:shd w:val="clear" w:color="auto" w:fill="auto"/>
          </w:tcPr>
          <w:p w:rsidR="00C761A7" w:rsidRPr="004A4B15" w:rsidRDefault="00C761A7" w:rsidP="00BB4FF7">
            <w:pPr>
              <w:spacing w:before="60"/>
              <w:ind w:left="34"/>
              <w:rPr>
                <w:sz w:val="20"/>
              </w:rPr>
            </w:pPr>
            <w:r w:rsidRPr="004A4B15">
              <w:rPr>
                <w:sz w:val="20"/>
              </w:rPr>
              <w:t>o = order(s)</w:t>
            </w:r>
          </w:p>
        </w:tc>
      </w:tr>
      <w:tr w:rsidR="00C761A7" w:rsidRPr="004A4B15" w:rsidTr="00BB4FF7">
        <w:tc>
          <w:tcPr>
            <w:tcW w:w="4253" w:type="dxa"/>
            <w:shd w:val="clear" w:color="auto" w:fill="auto"/>
          </w:tcPr>
          <w:p w:rsidR="00C761A7" w:rsidRPr="004A4B15" w:rsidRDefault="00C761A7" w:rsidP="00BB4FF7">
            <w:pPr>
              <w:spacing w:before="60"/>
              <w:ind w:left="34"/>
              <w:rPr>
                <w:sz w:val="20"/>
              </w:rPr>
            </w:pPr>
            <w:r w:rsidRPr="004A4B15">
              <w:rPr>
                <w:sz w:val="20"/>
              </w:rPr>
              <w:t>ad = added or inserted</w:t>
            </w:r>
          </w:p>
        </w:tc>
        <w:tc>
          <w:tcPr>
            <w:tcW w:w="3686" w:type="dxa"/>
            <w:shd w:val="clear" w:color="auto" w:fill="auto"/>
          </w:tcPr>
          <w:p w:rsidR="00C761A7" w:rsidRPr="004A4B15" w:rsidRDefault="00C761A7" w:rsidP="00BB4FF7">
            <w:pPr>
              <w:spacing w:before="60"/>
              <w:ind w:left="34"/>
              <w:rPr>
                <w:sz w:val="20"/>
              </w:rPr>
            </w:pPr>
            <w:r w:rsidRPr="004A4B15">
              <w:rPr>
                <w:sz w:val="20"/>
              </w:rPr>
              <w:t>Ord = Ordinance</w:t>
            </w:r>
          </w:p>
        </w:tc>
      </w:tr>
      <w:tr w:rsidR="00C761A7" w:rsidRPr="004A4B15" w:rsidTr="00BB4FF7">
        <w:tc>
          <w:tcPr>
            <w:tcW w:w="4253" w:type="dxa"/>
            <w:shd w:val="clear" w:color="auto" w:fill="auto"/>
          </w:tcPr>
          <w:p w:rsidR="00C761A7" w:rsidRPr="004A4B15" w:rsidRDefault="00C761A7" w:rsidP="00BB4FF7">
            <w:pPr>
              <w:spacing w:before="60"/>
              <w:ind w:left="34"/>
              <w:rPr>
                <w:sz w:val="20"/>
              </w:rPr>
            </w:pPr>
            <w:r w:rsidRPr="004A4B15">
              <w:rPr>
                <w:sz w:val="20"/>
              </w:rPr>
              <w:t>am = amended</w:t>
            </w:r>
          </w:p>
        </w:tc>
        <w:tc>
          <w:tcPr>
            <w:tcW w:w="3686" w:type="dxa"/>
            <w:shd w:val="clear" w:color="auto" w:fill="auto"/>
          </w:tcPr>
          <w:p w:rsidR="00C761A7" w:rsidRPr="004A4B15" w:rsidRDefault="00C761A7" w:rsidP="00BB4FF7">
            <w:pPr>
              <w:spacing w:before="60"/>
              <w:ind w:left="34"/>
              <w:rPr>
                <w:sz w:val="20"/>
              </w:rPr>
            </w:pPr>
            <w:r w:rsidRPr="004A4B15">
              <w:rPr>
                <w:sz w:val="20"/>
              </w:rPr>
              <w:t>orig = original</w:t>
            </w:r>
          </w:p>
        </w:tc>
      </w:tr>
      <w:tr w:rsidR="00C761A7" w:rsidRPr="004A4B15" w:rsidTr="00BB4FF7">
        <w:tc>
          <w:tcPr>
            <w:tcW w:w="4253" w:type="dxa"/>
            <w:shd w:val="clear" w:color="auto" w:fill="auto"/>
          </w:tcPr>
          <w:p w:rsidR="00C761A7" w:rsidRPr="004A4B15" w:rsidRDefault="00C761A7" w:rsidP="00BB4FF7">
            <w:pPr>
              <w:spacing w:before="60"/>
              <w:ind w:left="34"/>
              <w:rPr>
                <w:sz w:val="20"/>
              </w:rPr>
            </w:pPr>
            <w:r w:rsidRPr="004A4B15">
              <w:rPr>
                <w:sz w:val="20"/>
              </w:rPr>
              <w:t>amdt = amendment</w:t>
            </w:r>
          </w:p>
        </w:tc>
        <w:tc>
          <w:tcPr>
            <w:tcW w:w="3686" w:type="dxa"/>
            <w:shd w:val="clear" w:color="auto" w:fill="auto"/>
          </w:tcPr>
          <w:p w:rsidR="00C761A7" w:rsidRPr="004A4B15" w:rsidRDefault="00C761A7" w:rsidP="00BB4FF7">
            <w:pPr>
              <w:spacing w:before="60"/>
              <w:ind w:left="34"/>
              <w:rPr>
                <w:sz w:val="20"/>
              </w:rPr>
            </w:pPr>
            <w:r w:rsidRPr="004A4B15">
              <w:rPr>
                <w:sz w:val="20"/>
              </w:rPr>
              <w:t>par = paragraph(s)/subparagraph(s)</w:t>
            </w:r>
          </w:p>
        </w:tc>
      </w:tr>
      <w:tr w:rsidR="00C761A7" w:rsidRPr="004A4B15" w:rsidTr="00BB4FF7">
        <w:tc>
          <w:tcPr>
            <w:tcW w:w="4253" w:type="dxa"/>
            <w:shd w:val="clear" w:color="auto" w:fill="auto"/>
          </w:tcPr>
          <w:p w:rsidR="00C761A7" w:rsidRPr="004A4B15" w:rsidRDefault="00C761A7" w:rsidP="00BB4FF7">
            <w:pPr>
              <w:spacing w:before="60"/>
              <w:ind w:left="34"/>
              <w:rPr>
                <w:sz w:val="20"/>
              </w:rPr>
            </w:pPr>
            <w:r w:rsidRPr="004A4B15">
              <w:rPr>
                <w:sz w:val="20"/>
              </w:rPr>
              <w:t>c = clause(s)</w:t>
            </w:r>
          </w:p>
        </w:tc>
        <w:tc>
          <w:tcPr>
            <w:tcW w:w="3686" w:type="dxa"/>
            <w:shd w:val="clear" w:color="auto" w:fill="auto"/>
          </w:tcPr>
          <w:p w:rsidR="00C761A7" w:rsidRPr="004A4B15" w:rsidRDefault="00C761A7" w:rsidP="00BB4FF7">
            <w:pPr>
              <w:ind w:left="34"/>
              <w:rPr>
                <w:sz w:val="20"/>
              </w:rPr>
            </w:pPr>
            <w:r w:rsidRPr="004A4B15">
              <w:rPr>
                <w:sz w:val="20"/>
              </w:rPr>
              <w:t xml:space="preserve">    /sub</w:t>
            </w:r>
            <w:r w:rsidR="004A4B15">
              <w:rPr>
                <w:sz w:val="20"/>
              </w:rPr>
              <w:noBreakHyphen/>
            </w:r>
            <w:r w:rsidRPr="004A4B15">
              <w:rPr>
                <w:sz w:val="20"/>
              </w:rPr>
              <w:t>subparagraph(s)</w:t>
            </w:r>
          </w:p>
        </w:tc>
      </w:tr>
      <w:tr w:rsidR="00C761A7" w:rsidRPr="004A4B15" w:rsidTr="00BB4FF7">
        <w:tc>
          <w:tcPr>
            <w:tcW w:w="4253" w:type="dxa"/>
            <w:shd w:val="clear" w:color="auto" w:fill="auto"/>
          </w:tcPr>
          <w:p w:rsidR="00C761A7" w:rsidRPr="004A4B15" w:rsidRDefault="00C761A7" w:rsidP="00BB4FF7">
            <w:pPr>
              <w:spacing w:before="60"/>
              <w:ind w:left="34"/>
              <w:rPr>
                <w:sz w:val="20"/>
              </w:rPr>
            </w:pPr>
            <w:r w:rsidRPr="004A4B15">
              <w:rPr>
                <w:sz w:val="20"/>
              </w:rPr>
              <w:t>C[x] = Compilation No. x</w:t>
            </w:r>
          </w:p>
        </w:tc>
        <w:tc>
          <w:tcPr>
            <w:tcW w:w="3686" w:type="dxa"/>
            <w:shd w:val="clear" w:color="auto" w:fill="auto"/>
          </w:tcPr>
          <w:p w:rsidR="00C761A7" w:rsidRPr="004A4B15" w:rsidRDefault="00C761A7" w:rsidP="00BB4FF7">
            <w:pPr>
              <w:spacing w:before="60"/>
              <w:ind w:left="34"/>
              <w:rPr>
                <w:sz w:val="20"/>
              </w:rPr>
            </w:pPr>
            <w:r w:rsidRPr="004A4B15">
              <w:rPr>
                <w:sz w:val="20"/>
              </w:rPr>
              <w:t>pres = present</w:t>
            </w:r>
          </w:p>
        </w:tc>
      </w:tr>
      <w:tr w:rsidR="00C761A7" w:rsidRPr="004A4B15" w:rsidTr="00BB4FF7">
        <w:tc>
          <w:tcPr>
            <w:tcW w:w="4253" w:type="dxa"/>
            <w:shd w:val="clear" w:color="auto" w:fill="auto"/>
          </w:tcPr>
          <w:p w:rsidR="00C761A7" w:rsidRPr="004A4B15" w:rsidRDefault="00C761A7" w:rsidP="00BB4FF7">
            <w:pPr>
              <w:spacing w:before="60"/>
              <w:ind w:left="34"/>
              <w:rPr>
                <w:sz w:val="20"/>
              </w:rPr>
            </w:pPr>
            <w:r w:rsidRPr="004A4B15">
              <w:rPr>
                <w:sz w:val="20"/>
              </w:rPr>
              <w:t>Ch = Chapter(s)</w:t>
            </w:r>
          </w:p>
        </w:tc>
        <w:tc>
          <w:tcPr>
            <w:tcW w:w="3686" w:type="dxa"/>
            <w:shd w:val="clear" w:color="auto" w:fill="auto"/>
          </w:tcPr>
          <w:p w:rsidR="00C761A7" w:rsidRPr="004A4B15" w:rsidRDefault="00C761A7" w:rsidP="00BB4FF7">
            <w:pPr>
              <w:spacing w:before="60"/>
              <w:ind w:left="34"/>
              <w:rPr>
                <w:sz w:val="20"/>
              </w:rPr>
            </w:pPr>
            <w:r w:rsidRPr="004A4B15">
              <w:rPr>
                <w:sz w:val="20"/>
              </w:rPr>
              <w:t>prev = previous</w:t>
            </w:r>
          </w:p>
        </w:tc>
      </w:tr>
      <w:tr w:rsidR="00C761A7" w:rsidRPr="004A4B15" w:rsidTr="00BB4FF7">
        <w:tc>
          <w:tcPr>
            <w:tcW w:w="4253" w:type="dxa"/>
            <w:shd w:val="clear" w:color="auto" w:fill="auto"/>
          </w:tcPr>
          <w:p w:rsidR="00C761A7" w:rsidRPr="004A4B15" w:rsidRDefault="00C761A7" w:rsidP="00BB4FF7">
            <w:pPr>
              <w:spacing w:before="60"/>
              <w:ind w:left="34"/>
              <w:rPr>
                <w:sz w:val="20"/>
              </w:rPr>
            </w:pPr>
            <w:r w:rsidRPr="004A4B15">
              <w:rPr>
                <w:sz w:val="20"/>
              </w:rPr>
              <w:t>def = definition(s)</w:t>
            </w:r>
          </w:p>
        </w:tc>
        <w:tc>
          <w:tcPr>
            <w:tcW w:w="3686" w:type="dxa"/>
            <w:shd w:val="clear" w:color="auto" w:fill="auto"/>
          </w:tcPr>
          <w:p w:rsidR="00C761A7" w:rsidRPr="004A4B15" w:rsidRDefault="00C761A7" w:rsidP="00BB4FF7">
            <w:pPr>
              <w:spacing w:before="60"/>
              <w:ind w:left="34"/>
              <w:rPr>
                <w:sz w:val="20"/>
              </w:rPr>
            </w:pPr>
            <w:r w:rsidRPr="004A4B15">
              <w:rPr>
                <w:sz w:val="20"/>
              </w:rPr>
              <w:t>(prev…) = previously</w:t>
            </w:r>
          </w:p>
        </w:tc>
      </w:tr>
      <w:tr w:rsidR="00C761A7" w:rsidRPr="004A4B15" w:rsidTr="00BB4FF7">
        <w:tc>
          <w:tcPr>
            <w:tcW w:w="4253" w:type="dxa"/>
            <w:shd w:val="clear" w:color="auto" w:fill="auto"/>
          </w:tcPr>
          <w:p w:rsidR="00C761A7" w:rsidRPr="004A4B15" w:rsidRDefault="00C761A7" w:rsidP="00BB4FF7">
            <w:pPr>
              <w:spacing w:before="60"/>
              <w:ind w:left="34"/>
              <w:rPr>
                <w:sz w:val="20"/>
              </w:rPr>
            </w:pPr>
            <w:r w:rsidRPr="004A4B15">
              <w:rPr>
                <w:sz w:val="20"/>
              </w:rPr>
              <w:t>Dict = Dictionary</w:t>
            </w:r>
          </w:p>
        </w:tc>
        <w:tc>
          <w:tcPr>
            <w:tcW w:w="3686" w:type="dxa"/>
            <w:shd w:val="clear" w:color="auto" w:fill="auto"/>
          </w:tcPr>
          <w:p w:rsidR="00C761A7" w:rsidRPr="004A4B15" w:rsidRDefault="00C761A7" w:rsidP="00BB4FF7">
            <w:pPr>
              <w:spacing w:before="60"/>
              <w:ind w:left="34"/>
              <w:rPr>
                <w:sz w:val="20"/>
              </w:rPr>
            </w:pPr>
            <w:r w:rsidRPr="004A4B15">
              <w:rPr>
                <w:sz w:val="20"/>
              </w:rPr>
              <w:t>Pt = Part(s)</w:t>
            </w:r>
          </w:p>
        </w:tc>
      </w:tr>
      <w:tr w:rsidR="00C761A7" w:rsidRPr="004A4B15" w:rsidTr="00BB4FF7">
        <w:tc>
          <w:tcPr>
            <w:tcW w:w="4253" w:type="dxa"/>
            <w:shd w:val="clear" w:color="auto" w:fill="auto"/>
          </w:tcPr>
          <w:p w:rsidR="00C761A7" w:rsidRPr="004A4B15" w:rsidRDefault="00C761A7" w:rsidP="00BB4FF7">
            <w:pPr>
              <w:spacing w:before="60"/>
              <w:ind w:left="34"/>
              <w:rPr>
                <w:sz w:val="20"/>
              </w:rPr>
            </w:pPr>
            <w:r w:rsidRPr="004A4B15">
              <w:rPr>
                <w:sz w:val="20"/>
              </w:rPr>
              <w:t>disallowed = disallowed by Parliament</w:t>
            </w:r>
          </w:p>
        </w:tc>
        <w:tc>
          <w:tcPr>
            <w:tcW w:w="3686" w:type="dxa"/>
            <w:shd w:val="clear" w:color="auto" w:fill="auto"/>
          </w:tcPr>
          <w:p w:rsidR="00C761A7" w:rsidRPr="004A4B15" w:rsidRDefault="00C761A7" w:rsidP="00BB4FF7">
            <w:pPr>
              <w:spacing w:before="60"/>
              <w:ind w:left="34"/>
              <w:rPr>
                <w:sz w:val="20"/>
              </w:rPr>
            </w:pPr>
            <w:r w:rsidRPr="004A4B15">
              <w:rPr>
                <w:sz w:val="20"/>
              </w:rPr>
              <w:t>r = regulation(s)/rule(s)</w:t>
            </w:r>
          </w:p>
        </w:tc>
      </w:tr>
      <w:tr w:rsidR="00C761A7" w:rsidRPr="004A4B15" w:rsidTr="00BB4FF7">
        <w:tc>
          <w:tcPr>
            <w:tcW w:w="4253" w:type="dxa"/>
            <w:shd w:val="clear" w:color="auto" w:fill="auto"/>
          </w:tcPr>
          <w:p w:rsidR="00C761A7" w:rsidRPr="004A4B15" w:rsidRDefault="00C761A7" w:rsidP="00BB4FF7">
            <w:pPr>
              <w:spacing w:before="60"/>
              <w:ind w:left="34"/>
              <w:rPr>
                <w:sz w:val="20"/>
              </w:rPr>
            </w:pPr>
            <w:r w:rsidRPr="004A4B15">
              <w:rPr>
                <w:sz w:val="20"/>
              </w:rPr>
              <w:t>Div = Division(s)</w:t>
            </w:r>
          </w:p>
        </w:tc>
        <w:tc>
          <w:tcPr>
            <w:tcW w:w="3686" w:type="dxa"/>
            <w:shd w:val="clear" w:color="auto" w:fill="auto"/>
          </w:tcPr>
          <w:p w:rsidR="00C761A7" w:rsidRPr="004A4B15" w:rsidRDefault="00C761A7" w:rsidP="00BB4FF7">
            <w:pPr>
              <w:spacing w:before="60"/>
              <w:ind w:left="34"/>
              <w:rPr>
                <w:sz w:val="20"/>
              </w:rPr>
            </w:pPr>
            <w:r w:rsidRPr="004A4B15">
              <w:rPr>
                <w:sz w:val="20"/>
              </w:rPr>
              <w:t>Reg = Regulation/Regulations</w:t>
            </w:r>
          </w:p>
        </w:tc>
      </w:tr>
      <w:tr w:rsidR="00C761A7" w:rsidRPr="004A4B15" w:rsidTr="00BB4FF7">
        <w:tc>
          <w:tcPr>
            <w:tcW w:w="4253" w:type="dxa"/>
            <w:shd w:val="clear" w:color="auto" w:fill="auto"/>
          </w:tcPr>
          <w:p w:rsidR="00C761A7" w:rsidRPr="004A4B15" w:rsidRDefault="00C761A7" w:rsidP="00BB4FF7">
            <w:pPr>
              <w:spacing w:before="60"/>
              <w:ind w:left="34"/>
              <w:rPr>
                <w:sz w:val="20"/>
              </w:rPr>
            </w:pPr>
            <w:r w:rsidRPr="004A4B15">
              <w:rPr>
                <w:sz w:val="20"/>
              </w:rPr>
              <w:t>exp = expires/expired or ceases/ceased to have</w:t>
            </w:r>
          </w:p>
        </w:tc>
        <w:tc>
          <w:tcPr>
            <w:tcW w:w="3686" w:type="dxa"/>
            <w:shd w:val="clear" w:color="auto" w:fill="auto"/>
          </w:tcPr>
          <w:p w:rsidR="00C761A7" w:rsidRPr="004A4B15" w:rsidRDefault="00C761A7" w:rsidP="00BB4FF7">
            <w:pPr>
              <w:spacing w:before="60"/>
              <w:ind w:left="34"/>
              <w:rPr>
                <w:sz w:val="20"/>
              </w:rPr>
            </w:pPr>
            <w:r w:rsidRPr="004A4B15">
              <w:rPr>
                <w:sz w:val="20"/>
              </w:rPr>
              <w:t>reloc = relocated</w:t>
            </w:r>
          </w:p>
        </w:tc>
      </w:tr>
      <w:tr w:rsidR="00C761A7" w:rsidRPr="004A4B15" w:rsidTr="00BB4FF7">
        <w:tc>
          <w:tcPr>
            <w:tcW w:w="4253" w:type="dxa"/>
            <w:shd w:val="clear" w:color="auto" w:fill="auto"/>
          </w:tcPr>
          <w:p w:rsidR="00C761A7" w:rsidRPr="004A4B15" w:rsidRDefault="00C761A7" w:rsidP="00BB4FF7">
            <w:pPr>
              <w:ind w:left="34"/>
              <w:rPr>
                <w:sz w:val="20"/>
              </w:rPr>
            </w:pPr>
            <w:r w:rsidRPr="004A4B15">
              <w:rPr>
                <w:sz w:val="20"/>
              </w:rPr>
              <w:t xml:space="preserve">    effect</w:t>
            </w:r>
          </w:p>
        </w:tc>
        <w:tc>
          <w:tcPr>
            <w:tcW w:w="3686" w:type="dxa"/>
            <w:shd w:val="clear" w:color="auto" w:fill="auto"/>
          </w:tcPr>
          <w:p w:rsidR="00C761A7" w:rsidRPr="004A4B15" w:rsidRDefault="00C761A7" w:rsidP="00BB4FF7">
            <w:pPr>
              <w:spacing w:before="60"/>
              <w:ind w:left="34"/>
              <w:rPr>
                <w:sz w:val="20"/>
              </w:rPr>
            </w:pPr>
            <w:r w:rsidRPr="004A4B15">
              <w:rPr>
                <w:sz w:val="20"/>
              </w:rPr>
              <w:t>renum = renumbered</w:t>
            </w:r>
          </w:p>
        </w:tc>
      </w:tr>
      <w:tr w:rsidR="00C761A7" w:rsidRPr="004A4B15" w:rsidTr="00BB4FF7">
        <w:tc>
          <w:tcPr>
            <w:tcW w:w="4253" w:type="dxa"/>
            <w:shd w:val="clear" w:color="auto" w:fill="auto"/>
          </w:tcPr>
          <w:p w:rsidR="00C761A7" w:rsidRPr="004A4B15" w:rsidRDefault="00C761A7" w:rsidP="00BB4FF7">
            <w:pPr>
              <w:spacing w:before="60"/>
              <w:ind w:left="34"/>
              <w:rPr>
                <w:sz w:val="20"/>
              </w:rPr>
            </w:pPr>
            <w:r w:rsidRPr="004A4B15">
              <w:rPr>
                <w:sz w:val="20"/>
              </w:rPr>
              <w:t>F = Federal Register of Legislative Instruments</w:t>
            </w:r>
          </w:p>
        </w:tc>
        <w:tc>
          <w:tcPr>
            <w:tcW w:w="3686" w:type="dxa"/>
            <w:shd w:val="clear" w:color="auto" w:fill="auto"/>
          </w:tcPr>
          <w:p w:rsidR="00C761A7" w:rsidRPr="004A4B15" w:rsidRDefault="00C761A7" w:rsidP="00BB4FF7">
            <w:pPr>
              <w:spacing w:before="60"/>
              <w:ind w:left="34"/>
              <w:rPr>
                <w:sz w:val="20"/>
              </w:rPr>
            </w:pPr>
            <w:r w:rsidRPr="004A4B15">
              <w:rPr>
                <w:sz w:val="20"/>
              </w:rPr>
              <w:t>rep = repealed</w:t>
            </w:r>
          </w:p>
        </w:tc>
      </w:tr>
      <w:tr w:rsidR="00C761A7" w:rsidRPr="004A4B15" w:rsidTr="00BB4FF7">
        <w:tc>
          <w:tcPr>
            <w:tcW w:w="4253" w:type="dxa"/>
            <w:shd w:val="clear" w:color="auto" w:fill="auto"/>
          </w:tcPr>
          <w:p w:rsidR="00C761A7" w:rsidRPr="004A4B15" w:rsidRDefault="00C761A7" w:rsidP="00BB4FF7">
            <w:pPr>
              <w:spacing w:before="60"/>
              <w:ind w:left="34"/>
              <w:rPr>
                <w:sz w:val="20"/>
              </w:rPr>
            </w:pPr>
            <w:r w:rsidRPr="004A4B15">
              <w:rPr>
                <w:sz w:val="20"/>
              </w:rPr>
              <w:t>gaz = gazette</w:t>
            </w:r>
          </w:p>
        </w:tc>
        <w:tc>
          <w:tcPr>
            <w:tcW w:w="3686" w:type="dxa"/>
            <w:shd w:val="clear" w:color="auto" w:fill="auto"/>
          </w:tcPr>
          <w:p w:rsidR="00C761A7" w:rsidRPr="004A4B15" w:rsidRDefault="00C761A7" w:rsidP="00BB4FF7">
            <w:pPr>
              <w:spacing w:before="60"/>
              <w:ind w:left="34"/>
              <w:rPr>
                <w:sz w:val="20"/>
              </w:rPr>
            </w:pPr>
            <w:r w:rsidRPr="004A4B15">
              <w:rPr>
                <w:sz w:val="20"/>
              </w:rPr>
              <w:t>rs = repealed and substituted</w:t>
            </w:r>
          </w:p>
        </w:tc>
      </w:tr>
      <w:tr w:rsidR="00C761A7" w:rsidRPr="004A4B15" w:rsidTr="00BB4FF7">
        <w:tc>
          <w:tcPr>
            <w:tcW w:w="4253" w:type="dxa"/>
            <w:shd w:val="clear" w:color="auto" w:fill="auto"/>
          </w:tcPr>
          <w:p w:rsidR="00C761A7" w:rsidRPr="004A4B15" w:rsidRDefault="00C761A7" w:rsidP="00BB4FF7">
            <w:pPr>
              <w:spacing w:before="60"/>
              <w:ind w:left="34"/>
              <w:rPr>
                <w:sz w:val="20"/>
              </w:rPr>
            </w:pPr>
            <w:r w:rsidRPr="004A4B15">
              <w:rPr>
                <w:sz w:val="20"/>
              </w:rPr>
              <w:t>LI = Legislative Instrument</w:t>
            </w:r>
          </w:p>
        </w:tc>
        <w:tc>
          <w:tcPr>
            <w:tcW w:w="3686" w:type="dxa"/>
            <w:shd w:val="clear" w:color="auto" w:fill="auto"/>
          </w:tcPr>
          <w:p w:rsidR="00C761A7" w:rsidRPr="004A4B15" w:rsidRDefault="00C761A7" w:rsidP="00BB4FF7">
            <w:pPr>
              <w:spacing w:before="60"/>
              <w:ind w:left="34"/>
              <w:rPr>
                <w:sz w:val="20"/>
              </w:rPr>
            </w:pPr>
            <w:r w:rsidRPr="004A4B15">
              <w:rPr>
                <w:sz w:val="20"/>
              </w:rPr>
              <w:t>s = section(s)/subsection(s)</w:t>
            </w:r>
          </w:p>
        </w:tc>
      </w:tr>
      <w:tr w:rsidR="00C761A7" w:rsidRPr="004A4B15" w:rsidTr="00BB4FF7">
        <w:tc>
          <w:tcPr>
            <w:tcW w:w="4253" w:type="dxa"/>
            <w:shd w:val="clear" w:color="auto" w:fill="auto"/>
          </w:tcPr>
          <w:p w:rsidR="00C761A7" w:rsidRPr="004A4B15" w:rsidRDefault="00C761A7" w:rsidP="00BB4FF7">
            <w:pPr>
              <w:spacing w:before="60"/>
              <w:ind w:left="34"/>
              <w:rPr>
                <w:sz w:val="20"/>
              </w:rPr>
            </w:pPr>
            <w:r w:rsidRPr="004A4B15">
              <w:rPr>
                <w:sz w:val="20"/>
              </w:rPr>
              <w:t xml:space="preserve">LIA = </w:t>
            </w:r>
            <w:r w:rsidRPr="004A4B15">
              <w:rPr>
                <w:i/>
                <w:sz w:val="20"/>
              </w:rPr>
              <w:t>Legislative Instruments Act 2003</w:t>
            </w:r>
          </w:p>
        </w:tc>
        <w:tc>
          <w:tcPr>
            <w:tcW w:w="3686" w:type="dxa"/>
            <w:shd w:val="clear" w:color="auto" w:fill="auto"/>
          </w:tcPr>
          <w:p w:rsidR="00C761A7" w:rsidRPr="004A4B15" w:rsidRDefault="00C761A7" w:rsidP="00BB4FF7">
            <w:pPr>
              <w:spacing w:before="60"/>
              <w:ind w:left="34"/>
              <w:rPr>
                <w:sz w:val="20"/>
              </w:rPr>
            </w:pPr>
            <w:r w:rsidRPr="004A4B15">
              <w:rPr>
                <w:sz w:val="20"/>
              </w:rPr>
              <w:t>Sch = Schedule(s)</w:t>
            </w:r>
          </w:p>
        </w:tc>
      </w:tr>
      <w:tr w:rsidR="00C761A7" w:rsidRPr="004A4B15" w:rsidTr="00BB4FF7">
        <w:tc>
          <w:tcPr>
            <w:tcW w:w="4253" w:type="dxa"/>
            <w:shd w:val="clear" w:color="auto" w:fill="auto"/>
          </w:tcPr>
          <w:p w:rsidR="00C761A7" w:rsidRPr="004A4B15" w:rsidRDefault="00C761A7" w:rsidP="00BB4FF7">
            <w:pPr>
              <w:spacing w:before="60"/>
              <w:ind w:left="34"/>
              <w:rPr>
                <w:sz w:val="20"/>
              </w:rPr>
            </w:pPr>
            <w:r w:rsidRPr="004A4B15">
              <w:rPr>
                <w:sz w:val="20"/>
              </w:rPr>
              <w:t>(md) = misdescribed amendment can be given</w:t>
            </w:r>
          </w:p>
        </w:tc>
        <w:tc>
          <w:tcPr>
            <w:tcW w:w="3686" w:type="dxa"/>
            <w:shd w:val="clear" w:color="auto" w:fill="auto"/>
          </w:tcPr>
          <w:p w:rsidR="00C761A7" w:rsidRPr="004A4B15" w:rsidRDefault="00C761A7" w:rsidP="00BB4FF7">
            <w:pPr>
              <w:spacing w:before="60"/>
              <w:ind w:left="34"/>
              <w:rPr>
                <w:sz w:val="20"/>
              </w:rPr>
            </w:pPr>
            <w:r w:rsidRPr="004A4B15">
              <w:rPr>
                <w:sz w:val="20"/>
              </w:rPr>
              <w:t>Sdiv = Subdivision(s)</w:t>
            </w:r>
          </w:p>
        </w:tc>
      </w:tr>
      <w:tr w:rsidR="00C761A7" w:rsidRPr="004A4B15" w:rsidTr="00BB4FF7">
        <w:tc>
          <w:tcPr>
            <w:tcW w:w="4253" w:type="dxa"/>
            <w:shd w:val="clear" w:color="auto" w:fill="auto"/>
          </w:tcPr>
          <w:p w:rsidR="00C761A7" w:rsidRPr="004A4B15" w:rsidRDefault="00C761A7" w:rsidP="00BB4FF7">
            <w:pPr>
              <w:ind w:left="34"/>
              <w:rPr>
                <w:sz w:val="20"/>
              </w:rPr>
            </w:pPr>
            <w:r w:rsidRPr="004A4B15">
              <w:rPr>
                <w:sz w:val="20"/>
              </w:rPr>
              <w:t xml:space="preserve">    effect</w:t>
            </w:r>
          </w:p>
        </w:tc>
        <w:tc>
          <w:tcPr>
            <w:tcW w:w="3686" w:type="dxa"/>
            <w:shd w:val="clear" w:color="auto" w:fill="auto"/>
          </w:tcPr>
          <w:p w:rsidR="00C761A7" w:rsidRPr="004A4B15" w:rsidRDefault="00C761A7" w:rsidP="00BB4FF7">
            <w:pPr>
              <w:spacing w:before="60"/>
              <w:ind w:left="34"/>
              <w:rPr>
                <w:sz w:val="20"/>
              </w:rPr>
            </w:pPr>
            <w:r w:rsidRPr="004A4B15">
              <w:rPr>
                <w:sz w:val="20"/>
              </w:rPr>
              <w:t>SLI = Select Legislative Instrument</w:t>
            </w:r>
          </w:p>
        </w:tc>
      </w:tr>
      <w:tr w:rsidR="00C761A7" w:rsidRPr="004A4B15" w:rsidTr="00BB4FF7">
        <w:tc>
          <w:tcPr>
            <w:tcW w:w="4253" w:type="dxa"/>
            <w:shd w:val="clear" w:color="auto" w:fill="auto"/>
          </w:tcPr>
          <w:p w:rsidR="00C761A7" w:rsidRPr="004A4B15" w:rsidRDefault="00C761A7" w:rsidP="00BB4FF7">
            <w:pPr>
              <w:spacing w:before="60"/>
              <w:ind w:left="34"/>
              <w:rPr>
                <w:sz w:val="20"/>
              </w:rPr>
            </w:pPr>
            <w:r w:rsidRPr="004A4B15">
              <w:rPr>
                <w:sz w:val="20"/>
              </w:rPr>
              <w:t>(md not incorp) = misdescribed amendment</w:t>
            </w:r>
          </w:p>
        </w:tc>
        <w:tc>
          <w:tcPr>
            <w:tcW w:w="3686" w:type="dxa"/>
            <w:shd w:val="clear" w:color="auto" w:fill="auto"/>
          </w:tcPr>
          <w:p w:rsidR="00C761A7" w:rsidRPr="004A4B15" w:rsidRDefault="00C761A7" w:rsidP="00BB4FF7">
            <w:pPr>
              <w:spacing w:before="60"/>
              <w:ind w:left="34"/>
              <w:rPr>
                <w:sz w:val="20"/>
              </w:rPr>
            </w:pPr>
            <w:r w:rsidRPr="004A4B15">
              <w:rPr>
                <w:sz w:val="20"/>
              </w:rPr>
              <w:t>SR = Statutory Rules</w:t>
            </w:r>
          </w:p>
        </w:tc>
      </w:tr>
      <w:tr w:rsidR="00C761A7" w:rsidRPr="004A4B15" w:rsidTr="00BB4FF7">
        <w:tc>
          <w:tcPr>
            <w:tcW w:w="4253" w:type="dxa"/>
            <w:shd w:val="clear" w:color="auto" w:fill="auto"/>
          </w:tcPr>
          <w:p w:rsidR="00C761A7" w:rsidRPr="004A4B15" w:rsidRDefault="00C761A7" w:rsidP="00BB4FF7">
            <w:pPr>
              <w:ind w:left="34"/>
              <w:rPr>
                <w:sz w:val="20"/>
              </w:rPr>
            </w:pPr>
            <w:r w:rsidRPr="004A4B15">
              <w:rPr>
                <w:sz w:val="20"/>
              </w:rPr>
              <w:t xml:space="preserve">    cannot be given effect</w:t>
            </w:r>
          </w:p>
        </w:tc>
        <w:tc>
          <w:tcPr>
            <w:tcW w:w="3686" w:type="dxa"/>
            <w:shd w:val="clear" w:color="auto" w:fill="auto"/>
          </w:tcPr>
          <w:p w:rsidR="00C761A7" w:rsidRPr="004A4B15" w:rsidRDefault="00C761A7" w:rsidP="00BB4FF7">
            <w:pPr>
              <w:spacing w:before="60"/>
              <w:ind w:left="34"/>
              <w:rPr>
                <w:sz w:val="20"/>
              </w:rPr>
            </w:pPr>
            <w:r w:rsidRPr="004A4B15">
              <w:rPr>
                <w:sz w:val="20"/>
              </w:rPr>
              <w:t>Sub</w:t>
            </w:r>
            <w:r w:rsidR="004A4B15">
              <w:rPr>
                <w:sz w:val="20"/>
              </w:rPr>
              <w:noBreakHyphen/>
            </w:r>
            <w:r w:rsidRPr="004A4B15">
              <w:rPr>
                <w:sz w:val="20"/>
              </w:rPr>
              <w:t>Ch = Sub</w:t>
            </w:r>
            <w:r w:rsidR="004A4B15">
              <w:rPr>
                <w:sz w:val="20"/>
              </w:rPr>
              <w:noBreakHyphen/>
            </w:r>
            <w:r w:rsidRPr="004A4B15">
              <w:rPr>
                <w:sz w:val="20"/>
              </w:rPr>
              <w:t>Chapter(s)</w:t>
            </w:r>
          </w:p>
        </w:tc>
      </w:tr>
      <w:tr w:rsidR="00C761A7" w:rsidRPr="004A4B15" w:rsidTr="00BB4FF7">
        <w:tc>
          <w:tcPr>
            <w:tcW w:w="4253" w:type="dxa"/>
            <w:shd w:val="clear" w:color="auto" w:fill="auto"/>
          </w:tcPr>
          <w:p w:rsidR="00C761A7" w:rsidRPr="004A4B15" w:rsidRDefault="00C761A7" w:rsidP="00BB4FF7">
            <w:pPr>
              <w:spacing w:before="60"/>
              <w:ind w:left="34"/>
              <w:rPr>
                <w:sz w:val="20"/>
              </w:rPr>
            </w:pPr>
            <w:r w:rsidRPr="004A4B15">
              <w:rPr>
                <w:sz w:val="20"/>
              </w:rPr>
              <w:t>mod = modified/modification</w:t>
            </w:r>
          </w:p>
        </w:tc>
        <w:tc>
          <w:tcPr>
            <w:tcW w:w="3686" w:type="dxa"/>
            <w:shd w:val="clear" w:color="auto" w:fill="auto"/>
          </w:tcPr>
          <w:p w:rsidR="00C761A7" w:rsidRPr="004A4B15" w:rsidRDefault="00C761A7" w:rsidP="00BB4FF7">
            <w:pPr>
              <w:spacing w:before="60"/>
              <w:ind w:left="34"/>
              <w:rPr>
                <w:sz w:val="20"/>
              </w:rPr>
            </w:pPr>
            <w:r w:rsidRPr="004A4B15">
              <w:rPr>
                <w:sz w:val="20"/>
              </w:rPr>
              <w:t>SubPt = Subpart(s)</w:t>
            </w:r>
          </w:p>
        </w:tc>
      </w:tr>
      <w:tr w:rsidR="00C761A7" w:rsidRPr="004A4B15" w:rsidTr="00BB4FF7">
        <w:tc>
          <w:tcPr>
            <w:tcW w:w="4253" w:type="dxa"/>
            <w:shd w:val="clear" w:color="auto" w:fill="auto"/>
          </w:tcPr>
          <w:p w:rsidR="00C761A7" w:rsidRPr="004A4B15" w:rsidRDefault="00C761A7" w:rsidP="00BB4FF7">
            <w:pPr>
              <w:spacing w:before="60"/>
              <w:ind w:left="34"/>
              <w:rPr>
                <w:sz w:val="20"/>
              </w:rPr>
            </w:pPr>
            <w:r w:rsidRPr="004A4B15">
              <w:rPr>
                <w:sz w:val="20"/>
              </w:rPr>
              <w:t>No. = Number(s)</w:t>
            </w:r>
          </w:p>
        </w:tc>
        <w:tc>
          <w:tcPr>
            <w:tcW w:w="3686" w:type="dxa"/>
            <w:shd w:val="clear" w:color="auto" w:fill="auto"/>
          </w:tcPr>
          <w:p w:rsidR="00C761A7" w:rsidRPr="004A4B15" w:rsidRDefault="00C761A7" w:rsidP="00BB4FF7">
            <w:pPr>
              <w:spacing w:before="60"/>
              <w:ind w:left="34"/>
              <w:rPr>
                <w:sz w:val="20"/>
              </w:rPr>
            </w:pPr>
            <w:r w:rsidRPr="004A4B15">
              <w:rPr>
                <w:sz w:val="20"/>
                <w:u w:val="single"/>
              </w:rPr>
              <w:t>underlining</w:t>
            </w:r>
            <w:r w:rsidRPr="004A4B15">
              <w:rPr>
                <w:sz w:val="20"/>
              </w:rPr>
              <w:t xml:space="preserve"> = whole or part not</w:t>
            </w:r>
          </w:p>
        </w:tc>
      </w:tr>
      <w:tr w:rsidR="00C761A7" w:rsidRPr="004A4B15" w:rsidTr="00BB4FF7">
        <w:tc>
          <w:tcPr>
            <w:tcW w:w="4253" w:type="dxa"/>
            <w:shd w:val="clear" w:color="auto" w:fill="auto"/>
          </w:tcPr>
          <w:p w:rsidR="00C761A7" w:rsidRPr="004A4B15" w:rsidRDefault="00C761A7" w:rsidP="00BB4FF7">
            <w:pPr>
              <w:spacing w:before="60"/>
              <w:ind w:left="34"/>
              <w:rPr>
                <w:sz w:val="20"/>
              </w:rPr>
            </w:pPr>
          </w:p>
        </w:tc>
        <w:tc>
          <w:tcPr>
            <w:tcW w:w="3686" w:type="dxa"/>
            <w:shd w:val="clear" w:color="auto" w:fill="auto"/>
          </w:tcPr>
          <w:p w:rsidR="00C761A7" w:rsidRPr="004A4B15" w:rsidRDefault="00C761A7" w:rsidP="00BB4FF7">
            <w:pPr>
              <w:ind w:left="34"/>
              <w:rPr>
                <w:sz w:val="20"/>
              </w:rPr>
            </w:pPr>
            <w:r w:rsidRPr="004A4B15">
              <w:rPr>
                <w:sz w:val="20"/>
              </w:rPr>
              <w:t xml:space="preserve">    commenced or to be commenced</w:t>
            </w:r>
          </w:p>
        </w:tc>
      </w:tr>
    </w:tbl>
    <w:p w:rsidR="00C761A7" w:rsidRPr="004A4B15" w:rsidRDefault="00C761A7" w:rsidP="00C761A7">
      <w:pPr>
        <w:pStyle w:val="Tabletext"/>
      </w:pPr>
    </w:p>
    <w:p w:rsidR="00A53EDA" w:rsidRPr="004A4B15" w:rsidRDefault="00A53EDA" w:rsidP="00183AC8">
      <w:pPr>
        <w:pStyle w:val="ENotesHeading2"/>
        <w:pageBreakBefore/>
        <w:outlineLvl w:val="9"/>
      </w:pPr>
      <w:bookmarkStart w:id="495" w:name="_Toc442693337"/>
      <w:r w:rsidRPr="004A4B15">
        <w:lastRenderedPageBreak/>
        <w:t>Endnote 3—Legislation history</w:t>
      </w:r>
      <w:bookmarkEnd w:id="495"/>
    </w:p>
    <w:p w:rsidR="00564901" w:rsidRPr="004A4B15" w:rsidRDefault="00564901" w:rsidP="00A554B6">
      <w:pPr>
        <w:pStyle w:val="Tabletext"/>
      </w:pPr>
    </w:p>
    <w:tbl>
      <w:tblPr>
        <w:tblW w:w="7224"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806"/>
        <w:gridCol w:w="1806"/>
        <w:gridCol w:w="1912"/>
        <w:gridCol w:w="1700"/>
      </w:tblGrid>
      <w:tr w:rsidR="00564901" w:rsidRPr="004A4B15" w:rsidTr="00422B28">
        <w:trPr>
          <w:cantSplit/>
          <w:tblHeader/>
        </w:trPr>
        <w:tc>
          <w:tcPr>
            <w:tcW w:w="1806" w:type="dxa"/>
            <w:tcBorders>
              <w:top w:val="single" w:sz="12" w:space="0" w:color="auto"/>
              <w:bottom w:val="single" w:sz="12" w:space="0" w:color="auto"/>
            </w:tcBorders>
            <w:shd w:val="clear" w:color="auto" w:fill="auto"/>
          </w:tcPr>
          <w:p w:rsidR="00564901" w:rsidRPr="004A4B15" w:rsidRDefault="00564901" w:rsidP="00A554B6">
            <w:pPr>
              <w:pStyle w:val="ENoteTableHeading"/>
            </w:pPr>
            <w:r w:rsidRPr="004A4B15">
              <w:t>Number and year</w:t>
            </w:r>
          </w:p>
        </w:tc>
        <w:tc>
          <w:tcPr>
            <w:tcW w:w="1806" w:type="dxa"/>
            <w:tcBorders>
              <w:top w:val="single" w:sz="12" w:space="0" w:color="auto"/>
              <w:bottom w:val="single" w:sz="12" w:space="0" w:color="auto"/>
            </w:tcBorders>
            <w:shd w:val="clear" w:color="auto" w:fill="auto"/>
          </w:tcPr>
          <w:p w:rsidR="00564901" w:rsidRPr="004A4B15" w:rsidRDefault="00A53EDA" w:rsidP="00A53EDA">
            <w:pPr>
              <w:pStyle w:val="ENoteTableHeading"/>
            </w:pPr>
            <w:r w:rsidRPr="004A4B15">
              <w:t>FRLI registration</w:t>
            </w:r>
          </w:p>
        </w:tc>
        <w:tc>
          <w:tcPr>
            <w:tcW w:w="1912" w:type="dxa"/>
            <w:tcBorders>
              <w:top w:val="single" w:sz="12" w:space="0" w:color="auto"/>
              <w:bottom w:val="single" w:sz="12" w:space="0" w:color="auto"/>
            </w:tcBorders>
            <w:shd w:val="clear" w:color="auto" w:fill="auto"/>
          </w:tcPr>
          <w:p w:rsidR="00564901" w:rsidRPr="004A4B15" w:rsidRDefault="00564901" w:rsidP="00A53EDA">
            <w:pPr>
              <w:pStyle w:val="ENoteTableHeading"/>
            </w:pPr>
            <w:r w:rsidRPr="004A4B15">
              <w:t>Commencement</w:t>
            </w:r>
          </w:p>
        </w:tc>
        <w:tc>
          <w:tcPr>
            <w:tcW w:w="1700" w:type="dxa"/>
            <w:tcBorders>
              <w:top w:val="single" w:sz="12" w:space="0" w:color="auto"/>
              <w:bottom w:val="single" w:sz="12" w:space="0" w:color="auto"/>
            </w:tcBorders>
            <w:shd w:val="clear" w:color="auto" w:fill="auto"/>
          </w:tcPr>
          <w:p w:rsidR="00564901" w:rsidRPr="004A4B15" w:rsidRDefault="00564901" w:rsidP="00A554B6">
            <w:pPr>
              <w:pStyle w:val="ENoteTableHeading"/>
            </w:pPr>
            <w:r w:rsidRPr="004A4B15">
              <w:t>Application, saving and transitional provisions</w:t>
            </w:r>
          </w:p>
        </w:tc>
      </w:tr>
      <w:tr w:rsidR="00564901" w:rsidRPr="004A4B15" w:rsidTr="00422B28">
        <w:trPr>
          <w:cantSplit/>
        </w:trPr>
        <w:tc>
          <w:tcPr>
            <w:tcW w:w="1806" w:type="dxa"/>
            <w:tcBorders>
              <w:top w:val="single" w:sz="12" w:space="0" w:color="auto"/>
              <w:bottom w:val="single" w:sz="4" w:space="0" w:color="auto"/>
            </w:tcBorders>
            <w:shd w:val="clear" w:color="auto" w:fill="auto"/>
          </w:tcPr>
          <w:p w:rsidR="00564901" w:rsidRPr="004A4B15" w:rsidRDefault="00564901" w:rsidP="00874232">
            <w:pPr>
              <w:pStyle w:val="ENoteTableText"/>
              <w:widowControl w:val="0"/>
            </w:pPr>
            <w:r w:rsidRPr="004A4B15">
              <w:t>2005 No.</w:t>
            </w:r>
            <w:r w:rsidR="004A4B15">
              <w:t> </w:t>
            </w:r>
            <w:r w:rsidRPr="004A4B15">
              <w:t>18</w:t>
            </w:r>
          </w:p>
        </w:tc>
        <w:tc>
          <w:tcPr>
            <w:tcW w:w="1806" w:type="dxa"/>
            <w:tcBorders>
              <w:top w:val="single" w:sz="12" w:space="0" w:color="auto"/>
              <w:bottom w:val="single" w:sz="4" w:space="0" w:color="auto"/>
            </w:tcBorders>
            <w:shd w:val="clear" w:color="auto" w:fill="auto"/>
          </w:tcPr>
          <w:p w:rsidR="00564901" w:rsidRPr="004A4B15" w:rsidRDefault="00564901" w:rsidP="009B267A">
            <w:pPr>
              <w:pStyle w:val="ENoteTableText"/>
              <w:widowControl w:val="0"/>
            </w:pPr>
            <w:r w:rsidRPr="004A4B15">
              <w:t>25 Feb 2005 (F2005L00366)</w:t>
            </w:r>
          </w:p>
        </w:tc>
        <w:tc>
          <w:tcPr>
            <w:tcW w:w="1912" w:type="dxa"/>
            <w:tcBorders>
              <w:top w:val="single" w:sz="12" w:space="0" w:color="auto"/>
              <w:bottom w:val="single" w:sz="4" w:space="0" w:color="auto"/>
            </w:tcBorders>
            <w:shd w:val="clear" w:color="auto" w:fill="auto"/>
          </w:tcPr>
          <w:p w:rsidR="00564901" w:rsidRPr="004A4B15" w:rsidRDefault="00564901" w:rsidP="009B267A">
            <w:pPr>
              <w:pStyle w:val="ENoteTableText"/>
              <w:widowControl w:val="0"/>
            </w:pPr>
            <w:r w:rsidRPr="004A4B15">
              <w:t>10 Mar 2005 (r</w:t>
            </w:r>
            <w:r w:rsidR="001F70E3" w:rsidRPr="004A4B15">
              <w:t> </w:t>
            </w:r>
            <w:r w:rsidRPr="004A4B15">
              <w:t>1.02)</w:t>
            </w:r>
          </w:p>
        </w:tc>
        <w:tc>
          <w:tcPr>
            <w:tcW w:w="1700" w:type="dxa"/>
            <w:tcBorders>
              <w:top w:val="single" w:sz="12" w:space="0" w:color="auto"/>
              <w:bottom w:val="single" w:sz="4" w:space="0" w:color="auto"/>
            </w:tcBorders>
            <w:shd w:val="clear" w:color="auto" w:fill="auto"/>
          </w:tcPr>
          <w:p w:rsidR="00564901" w:rsidRPr="004A4B15" w:rsidRDefault="00564901" w:rsidP="00874232">
            <w:pPr>
              <w:pStyle w:val="ENoteTableText"/>
              <w:widowControl w:val="0"/>
            </w:pPr>
          </w:p>
        </w:tc>
      </w:tr>
      <w:tr w:rsidR="00564901" w:rsidRPr="004A4B15" w:rsidTr="00422B28">
        <w:trPr>
          <w:cantSplit/>
        </w:trPr>
        <w:tc>
          <w:tcPr>
            <w:tcW w:w="1806" w:type="dxa"/>
            <w:shd w:val="clear" w:color="auto" w:fill="auto"/>
          </w:tcPr>
          <w:p w:rsidR="00564901" w:rsidRPr="004A4B15" w:rsidRDefault="00564901" w:rsidP="00874232">
            <w:pPr>
              <w:pStyle w:val="ENoteTableText"/>
              <w:widowControl w:val="0"/>
            </w:pPr>
            <w:r w:rsidRPr="004A4B15">
              <w:t>2005 No.</w:t>
            </w:r>
            <w:r w:rsidR="004A4B15">
              <w:t> </w:t>
            </w:r>
            <w:r w:rsidRPr="004A4B15">
              <w:t>198</w:t>
            </w:r>
          </w:p>
        </w:tc>
        <w:tc>
          <w:tcPr>
            <w:tcW w:w="1806" w:type="dxa"/>
            <w:shd w:val="clear" w:color="auto" w:fill="auto"/>
          </w:tcPr>
          <w:p w:rsidR="00564901" w:rsidRPr="004A4B15" w:rsidRDefault="00564901" w:rsidP="009B267A">
            <w:pPr>
              <w:pStyle w:val="ENoteTableText"/>
              <w:widowControl w:val="0"/>
            </w:pPr>
            <w:r w:rsidRPr="004A4B15">
              <w:t>26 Aug 2005 (F2005L02343)</w:t>
            </w:r>
          </w:p>
        </w:tc>
        <w:tc>
          <w:tcPr>
            <w:tcW w:w="1912" w:type="dxa"/>
            <w:shd w:val="clear" w:color="auto" w:fill="auto"/>
          </w:tcPr>
          <w:p w:rsidR="00564901" w:rsidRPr="004A4B15" w:rsidRDefault="00564901" w:rsidP="00874232">
            <w:pPr>
              <w:pStyle w:val="ENoteTableText"/>
              <w:widowControl w:val="0"/>
            </w:pPr>
            <w:r w:rsidRPr="004A4B15">
              <w:t>31 Aug 2005</w:t>
            </w:r>
          </w:p>
        </w:tc>
        <w:tc>
          <w:tcPr>
            <w:tcW w:w="1700" w:type="dxa"/>
            <w:shd w:val="clear" w:color="auto" w:fill="auto"/>
          </w:tcPr>
          <w:p w:rsidR="00564901" w:rsidRPr="004A4B15" w:rsidRDefault="00564901" w:rsidP="00874232">
            <w:pPr>
              <w:pStyle w:val="ENoteTableText"/>
              <w:widowControl w:val="0"/>
            </w:pPr>
            <w:r w:rsidRPr="004A4B15">
              <w:t>—</w:t>
            </w:r>
          </w:p>
        </w:tc>
      </w:tr>
      <w:tr w:rsidR="00564901" w:rsidRPr="004A4B15" w:rsidTr="00422B28">
        <w:trPr>
          <w:cantSplit/>
        </w:trPr>
        <w:tc>
          <w:tcPr>
            <w:tcW w:w="1806" w:type="dxa"/>
            <w:shd w:val="clear" w:color="auto" w:fill="auto"/>
          </w:tcPr>
          <w:p w:rsidR="00564901" w:rsidRPr="004A4B15" w:rsidRDefault="00564901" w:rsidP="00874232">
            <w:pPr>
              <w:pStyle w:val="ENoteTableText"/>
              <w:widowControl w:val="0"/>
            </w:pPr>
            <w:r w:rsidRPr="004A4B15">
              <w:t>2005 No.</w:t>
            </w:r>
            <w:r w:rsidR="004A4B15">
              <w:t> </w:t>
            </w:r>
            <w:r w:rsidRPr="004A4B15">
              <w:t>222</w:t>
            </w:r>
          </w:p>
        </w:tc>
        <w:tc>
          <w:tcPr>
            <w:tcW w:w="1806" w:type="dxa"/>
            <w:shd w:val="clear" w:color="auto" w:fill="auto"/>
          </w:tcPr>
          <w:p w:rsidR="00564901" w:rsidRPr="004A4B15" w:rsidRDefault="00564901" w:rsidP="009B267A">
            <w:pPr>
              <w:pStyle w:val="ENoteTableText"/>
              <w:widowControl w:val="0"/>
            </w:pPr>
            <w:r w:rsidRPr="004A4B15">
              <w:t>10 Oct 2005 (F2005L02901)</w:t>
            </w:r>
          </w:p>
        </w:tc>
        <w:tc>
          <w:tcPr>
            <w:tcW w:w="1912" w:type="dxa"/>
            <w:shd w:val="clear" w:color="auto" w:fill="auto"/>
          </w:tcPr>
          <w:p w:rsidR="00564901" w:rsidRPr="004A4B15" w:rsidRDefault="00564901" w:rsidP="00874232">
            <w:pPr>
              <w:pStyle w:val="ENoteTableText"/>
              <w:widowControl w:val="0"/>
            </w:pPr>
            <w:r w:rsidRPr="004A4B15">
              <w:t>11 Oct 2005</w:t>
            </w:r>
          </w:p>
        </w:tc>
        <w:tc>
          <w:tcPr>
            <w:tcW w:w="1700" w:type="dxa"/>
            <w:shd w:val="clear" w:color="auto" w:fill="auto"/>
          </w:tcPr>
          <w:p w:rsidR="00564901" w:rsidRPr="004A4B15" w:rsidRDefault="00564901" w:rsidP="00874232">
            <w:pPr>
              <w:pStyle w:val="ENoteTableText"/>
              <w:widowControl w:val="0"/>
            </w:pPr>
            <w:r w:rsidRPr="004A4B15">
              <w:t>—</w:t>
            </w:r>
          </w:p>
        </w:tc>
      </w:tr>
      <w:tr w:rsidR="00564901" w:rsidRPr="004A4B15" w:rsidTr="00422B28">
        <w:trPr>
          <w:cantSplit/>
        </w:trPr>
        <w:tc>
          <w:tcPr>
            <w:tcW w:w="1806" w:type="dxa"/>
            <w:shd w:val="clear" w:color="auto" w:fill="auto"/>
          </w:tcPr>
          <w:p w:rsidR="00564901" w:rsidRPr="004A4B15" w:rsidRDefault="00564901" w:rsidP="00874232">
            <w:pPr>
              <w:pStyle w:val="ENoteTableText"/>
              <w:widowControl w:val="0"/>
            </w:pPr>
            <w:r w:rsidRPr="004A4B15">
              <w:t>2005 No.</w:t>
            </w:r>
            <w:r w:rsidR="004A4B15">
              <w:t> </w:t>
            </w:r>
            <w:r w:rsidRPr="004A4B15">
              <w:t>223</w:t>
            </w:r>
          </w:p>
        </w:tc>
        <w:tc>
          <w:tcPr>
            <w:tcW w:w="1806" w:type="dxa"/>
            <w:shd w:val="clear" w:color="auto" w:fill="auto"/>
          </w:tcPr>
          <w:p w:rsidR="00564901" w:rsidRPr="004A4B15" w:rsidRDefault="00564901" w:rsidP="009B267A">
            <w:pPr>
              <w:pStyle w:val="ENoteTableText"/>
              <w:widowControl w:val="0"/>
            </w:pPr>
            <w:r w:rsidRPr="004A4B15">
              <w:t>10 Oct 2005 (F2005L02969)</w:t>
            </w:r>
          </w:p>
        </w:tc>
        <w:tc>
          <w:tcPr>
            <w:tcW w:w="1912" w:type="dxa"/>
            <w:shd w:val="clear" w:color="auto" w:fill="auto"/>
          </w:tcPr>
          <w:p w:rsidR="00564901" w:rsidRPr="004A4B15" w:rsidRDefault="00564901" w:rsidP="00874232">
            <w:pPr>
              <w:pStyle w:val="ENoteTableText"/>
              <w:widowControl w:val="0"/>
            </w:pPr>
            <w:r w:rsidRPr="004A4B15">
              <w:t>11 Oct 2005</w:t>
            </w:r>
          </w:p>
        </w:tc>
        <w:tc>
          <w:tcPr>
            <w:tcW w:w="1700" w:type="dxa"/>
            <w:shd w:val="clear" w:color="auto" w:fill="auto"/>
          </w:tcPr>
          <w:p w:rsidR="00564901" w:rsidRPr="004A4B15" w:rsidRDefault="00564901" w:rsidP="00874232">
            <w:pPr>
              <w:pStyle w:val="ENoteTableText"/>
              <w:widowControl w:val="0"/>
            </w:pPr>
            <w:r w:rsidRPr="004A4B15">
              <w:t>—</w:t>
            </w:r>
          </w:p>
        </w:tc>
      </w:tr>
      <w:tr w:rsidR="00564901" w:rsidRPr="004A4B15" w:rsidTr="00422B28">
        <w:trPr>
          <w:cantSplit/>
        </w:trPr>
        <w:tc>
          <w:tcPr>
            <w:tcW w:w="1806" w:type="dxa"/>
            <w:shd w:val="clear" w:color="auto" w:fill="auto"/>
          </w:tcPr>
          <w:p w:rsidR="00564901" w:rsidRPr="004A4B15" w:rsidRDefault="00564901" w:rsidP="00874232">
            <w:pPr>
              <w:pStyle w:val="ENoteTableText"/>
              <w:widowControl w:val="0"/>
            </w:pPr>
            <w:r w:rsidRPr="004A4B15">
              <w:t>2005 No.</w:t>
            </w:r>
            <w:r w:rsidR="004A4B15">
              <w:t> </w:t>
            </w:r>
            <w:r w:rsidRPr="004A4B15">
              <w:t>289</w:t>
            </w:r>
          </w:p>
        </w:tc>
        <w:tc>
          <w:tcPr>
            <w:tcW w:w="1806" w:type="dxa"/>
            <w:shd w:val="clear" w:color="auto" w:fill="auto"/>
          </w:tcPr>
          <w:p w:rsidR="00564901" w:rsidRPr="004A4B15" w:rsidRDefault="00564901" w:rsidP="009B267A">
            <w:pPr>
              <w:pStyle w:val="ENoteTableText"/>
              <w:widowControl w:val="0"/>
            </w:pPr>
            <w:r w:rsidRPr="004A4B15">
              <w:t>2 Dec 2005 (F2005L03743)</w:t>
            </w:r>
          </w:p>
        </w:tc>
        <w:tc>
          <w:tcPr>
            <w:tcW w:w="1912" w:type="dxa"/>
            <w:shd w:val="clear" w:color="auto" w:fill="auto"/>
          </w:tcPr>
          <w:p w:rsidR="00564901" w:rsidRPr="004A4B15" w:rsidRDefault="00564901" w:rsidP="00874232">
            <w:pPr>
              <w:pStyle w:val="ENoteTableText"/>
              <w:widowControl w:val="0"/>
            </w:pPr>
            <w:r w:rsidRPr="004A4B15">
              <w:t>3 Dec 2005</w:t>
            </w:r>
          </w:p>
        </w:tc>
        <w:tc>
          <w:tcPr>
            <w:tcW w:w="1700" w:type="dxa"/>
            <w:shd w:val="clear" w:color="auto" w:fill="auto"/>
          </w:tcPr>
          <w:p w:rsidR="00564901" w:rsidRPr="004A4B15" w:rsidRDefault="00564901" w:rsidP="00874232">
            <w:pPr>
              <w:pStyle w:val="ENoteTableText"/>
              <w:widowControl w:val="0"/>
            </w:pPr>
            <w:r w:rsidRPr="004A4B15">
              <w:t>—</w:t>
            </w:r>
          </w:p>
        </w:tc>
      </w:tr>
      <w:tr w:rsidR="00564901" w:rsidRPr="004A4B15" w:rsidTr="00422B28">
        <w:trPr>
          <w:cantSplit/>
        </w:trPr>
        <w:tc>
          <w:tcPr>
            <w:tcW w:w="1806" w:type="dxa"/>
            <w:shd w:val="clear" w:color="auto" w:fill="auto"/>
          </w:tcPr>
          <w:p w:rsidR="00564901" w:rsidRPr="004A4B15" w:rsidRDefault="00564901" w:rsidP="00874232">
            <w:pPr>
              <w:pStyle w:val="ENoteTableText"/>
              <w:widowControl w:val="0"/>
            </w:pPr>
            <w:r w:rsidRPr="004A4B15">
              <w:t>2005 No.</w:t>
            </w:r>
            <w:r w:rsidR="004A4B15">
              <w:t> </w:t>
            </w:r>
            <w:r w:rsidRPr="004A4B15">
              <w:t>320</w:t>
            </w:r>
          </w:p>
        </w:tc>
        <w:tc>
          <w:tcPr>
            <w:tcW w:w="1806" w:type="dxa"/>
            <w:shd w:val="clear" w:color="auto" w:fill="auto"/>
          </w:tcPr>
          <w:p w:rsidR="00564901" w:rsidRPr="004A4B15" w:rsidRDefault="00564901" w:rsidP="009B267A">
            <w:pPr>
              <w:pStyle w:val="ENoteTableText"/>
              <w:widowControl w:val="0"/>
            </w:pPr>
            <w:r w:rsidRPr="004A4B15">
              <w:t>16 Dec 2005 (F2005L04098)</w:t>
            </w:r>
          </w:p>
        </w:tc>
        <w:tc>
          <w:tcPr>
            <w:tcW w:w="1912" w:type="dxa"/>
            <w:shd w:val="clear" w:color="auto" w:fill="auto"/>
          </w:tcPr>
          <w:p w:rsidR="00564901" w:rsidRPr="004A4B15" w:rsidRDefault="00D364ED" w:rsidP="009B267A">
            <w:pPr>
              <w:pStyle w:val="ENoteTableText"/>
              <w:widowControl w:val="0"/>
            </w:pPr>
            <w:r w:rsidRPr="004A4B15">
              <w:t>r</w:t>
            </w:r>
            <w:r w:rsidR="00AB3A8B" w:rsidRPr="004A4B15">
              <w:t> </w:t>
            </w:r>
            <w:r w:rsidR="00564901" w:rsidRPr="004A4B15">
              <w:t>1–3 and Sch</w:t>
            </w:r>
            <w:r w:rsidR="00AB3A8B" w:rsidRPr="004A4B15">
              <w:t> </w:t>
            </w:r>
            <w:r w:rsidR="00564901" w:rsidRPr="004A4B15">
              <w:t>1: 1 Jan 2006</w:t>
            </w:r>
            <w:r w:rsidR="00564901" w:rsidRPr="004A4B15">
              <w:br/>
              <w:t xml:space="preserve">Remainder: 6 Mar 2006 </w:t>
            </w:r>
          </w:p>
        </w:tc>
        <w:tc>
          <w:tcPr>
            <w:tcW w:w="1700" w:type="dxa"/>
            <w:shd w:val="clear" w:color="auto" w:fill="auto"/>
          </w:tcPr>
          <w:p w:rsidR="00564901" w:rsidRPr="004A4B15" w:rsidRDefault="00564901" w:rsidP="00874232">
            <w:pPr>
              <w:pStyle w:val="ENoteTableText"/>
              <w:widowControl w:val="0"/>
            </w:pPr>
            <w:r w:rsidRPr="004A4B15">
              <w:t>—</w:t>
            </w:r>
          </w:p>
        </w:tc>
      </w:tr>
      <w:tr w:rsidR="00564901" w:rsidRPr="004A4B15" w:rsidTr="00422B28">
        <w:trPr>
          <w:cantSplit/>
        </w:trPr>
        <w:tc>
          <w:tcPr>
            <w:tcW w:w="1806" w:type="dxa"/>
            <w:shd w:val="clear" w:color="auto" w:fill="auto"/>
          </w:tcPr>
          <w:p w:rsidR="00564901" w:rsidRPr="004A4B15" w:rsidRDefault="00564901" w:rsidP="00874232">
            <w:pPr>
              <w:pStyle w:val="ENoteTableText"/>
              <w:widowControl w:val="0"/>
            </w:pPr>
            <w:r w:rsidRPr="004A4B15">
              <w:t>2006 No.</w:t>
            </w:r>
            <w:r w:rsidR="004A4B15">
              <w:t> </w:t>
            </w:r>
            <w:r w:rsidRPr="004A4B15">
              <w:t>40</w:t>
            </w:r>
          </w:p>
        </w:tc>
        <w:tc>
          <w:tcPr>
            <w:tcW w:w="1806" w:type="dxa"/>
            <w:shd w:val="clear" w:color="auto" w:fill="auto"/>
          </w:tcPr>
          <w:p w:rsidR="00564901" w:rsidRPr="004A4B15" w:rsidRDefault="00564901" w:rsidP="009B267A">
            <w:pPr>
              <w:pStyle w:val="ENoteTableText"/>
              <w:widowControl w:val="0"/>
            </w:pPr>
            <w:r w:rsidRPr="004A4B15">
              <w:t>20 Feb 2006 (F2006L00564)</w:t>
            </w:r>
          </w:p>
        </w:tc>
        <w:tc>
          <w:tcPr>
            <w:tcW w:w="1912" w:type="dxa"/>
            <w:shd w:val="clear" w:color="auto" w:fill="auto"/>
          </w:tcPr>
          <w:p w:rsidR="00564901" w:rsidRPr="004A4B15" w:rsidRDefault="00564901" w:rsidP="00874232">
            <w:pPr>
              <w:pStyle w:val="ENoteTableText"/>
              <w:widowControl w:val="0"/>
            </w:pPr>
            <w:r w:rsidRPr="004A4B15">
              <w:t>27 Feb 2006</w:t>
            </w:r>
          </w:p>
        </w:tc>
        <w:tc>
          <w:tcPr>
            <w:tcW w:w="1700" w:type="dxa"/>
            <w:shd w:val="clear" w:color="auto" w:fill="auto"/>
          </w:tcPr>
          <w:p w:rsidR="00564901" w:rsidRPr="004A4B15" w:rsidRDefault="00564901" w:rsidP="00874232">
            <w:pPr>
              <w:pStyle w:val="ENoteTableText"/>
              <w:widowControl w:val="0"/>
            </w:pPr>
            <w:r w:rsidRPr="004A4B15">
              <w:t>—</w:t>
            </w:r>
          </w:p>
        </w:tc>
      </w:tr>
      <w:tr w:rsidR="00564901" w:rsidRPr="004A4B15" w:rsidTr="00422B28">
        <w:trPr>
          <w:cantSplit/>
        </w:trPr>
        <w:tc>
          <w:tcPr>
            <w:tcW w:w="1806" w:type="dxa"/>
            <w:shd w:val="clear" w:color="auto" w:fill="auto"/>
          </w:tcPr>
          <w:p w:rsidR="00564901" w:rsidRPr="004A4B15" w:rsidRDefault="00564901" w:rsidP="00874232">
            <w:pPr>
              <w:pStyle w:val="ENoteTableText"/>
              <w:widowControl w:val="0"/>
            </w:pPr>
            <w:r w:rsidRPr="004A4B15">
              <w:t>2006 No.</w:t>
            </w:r>
            <w:r w:rsidR="004A4B15">
              <w:t> </w:t>
            </w:r>
            <w:r w:rsidRPr="004A4B15">
              <w:t>45</w:t>
            </w:r>
          </w:p>
        </w:tc>
        <w:tc>
          <w:tcPr>
            <w:tcW w:w="1806" w:type="dxa"/>
            <w:shd w:val="clear" w:color="auto" w:fill="auto"/>
          </w:tcPr>
          <w:p w:rsidR="00564901" w:rsidRPr="004A4B15" w:rsidRDefault="00564901" w:rsidP="009B267A">
            <w:pPr>
              <w:pStyle w:val="ENoteTableText"/>
              <w:widowControl w:val="0"/>
            </w:pPr>
            <w:r w:rsidRPr="004A4B15">
              <w:t>6 Mar 2006 (F2006L00654)</w:t>
            </w:r>
          </w:p>
        </w:tc>
        <w:tc>
          <w:tcPr>
            <w:tcW w:w="1912" w:type="dxa"/>
            <w:shd w:val="clear" w:color="auto" w:fill="auto"/>
          </w:tcPr>
          <w:p w:rsidR="00564901" w:rsidRPr="004A4B15" w:rsidRDefault="00A05D67" w:rsidP="00A05D67">
            <w:pPr>
              <w:pStyle w:val="ENoteTableText"/>
              <w:widowControl w:val="0"/>
            </w:pPr>
            <w:r w:rsidRPr="004A4B15">
              <w:t>6 Mar 2006 (r 2)</w:t>
            </w:r>
          </w:p>
        </w:tc>
        <w:tc>
          <w:tcPr>
            <w:tcW w:w="1700" w:type="dxa"/>
            <w:shd w:val="clear" w:color="auto" w:fill="auto"/>
          </w:tcPr>
          <w:p w:rsidR="00564901" w:rsidRPr="004A4B15" w:rsidRDefault="00D364ED" w:rsidP="00406EBA">
            <w:pPr>
              <w:pStyle w:val="ENoteTableText"/>
              <w:widowControl w:val="0"/>
            </w:pPr>
            <w:r w:rsidRPr="004A4B15">
              <w:t>r</w:t>
            </w:r>
            <w:r w:rsidR="00564901" w:rsidRPr="004A4B15">
              <w:t xml:space="preserve"> 4</w:t>
            </w:r>
          </w:p>
        </w:tc>
      </w:tr>
      <w:tr w:rsidR="00564901" w:rsidRPr="004A4B15" w:rsidTr="00422B28">
        <w:trPr>
          <w:cantSplit/>
        </w:trPr>
        <w:tc>
          <w:tcPr>
            <w:tcW w:w="1806" w:type="dxa"/>
            <w:shd w:val="clear" w:color="auto" w:fill="auto"/>
          </w:tcPr>
          <w:p w:rsidR="00564901" w:rsidRPr="004A4B15" w:rsidRDefault="00564901" w:rsidP="00874232">
            <w:pPr>
              <w:pStyle w:val="ENoteTableText"/>
              <w:widowControl w:val="0"/>
            </w:pPr>
            <w:r w:rsidRPr="004A4B15">
              <w:t>2006 No.</w:t>
            </w:r>
            <w:r w:rsidR="004A4B15">
              <w:t> </w:t>
            </w:r>
            <w:r w:rsidRPr="004A4B15">
              <w:t>100</w:t>
            </w:r>
          </w:p>
        </w:tc>
        <w:tc>
          <w:tcPr>
            <w:tcW w:w="1806" w:type="dxa"/>
            <w:shd w:val="clear" w:color="auto" w:fill="auto"/>
          </w:tcPr>
          <w:p w:rsidR="00564901" w:rsidRPr="004A4B15" w:rsidRDefault="00564901" w:rsidP="009B267A">
            <w:pPr>
              <w:pStyle w:val="ENoteTableText"/>
              <w:widowControl w:val="0"/>
            </w:pPr>
            <w:r w:rsidRPr="004A4B15">
              <w:t>10</w:t>
            </w:r>
            <w:r w:rsidR="004A4B15">
              <w:t> </w:t>
            </w:r>
            <w:r w:rsidRPr="004A4B15">
              <w:t>May 2006 (F2006L01457)</w:t>
            </w:r>
          </w:p>
        </w:tc>
        <w:tc>
          <w:tcPr>
            <w:tcW w:w="1912" w:type="dxa"/>
            <w:shd w:val="clear" w:color="auto" w:fill="auto"/>
          </w:tcPr>
          <w:p w:rsidR="00564901" w:rsidRPr="004A4B15" w:rsidRDefault="00564901" w:rsidP="00874232">
            <w:pPr>
              <w:pStyle w:val="ENoteTableText"/>
              <w:widowControl w:val="0"/>
            </w:pPr>
            <w:r w:rsidRPr="004A4B15">
              <w:t>11</w:t>
            </w:r>
            <w:r w:rsidR="004A4B15">
              <w:t> </w:t>
            </w:r>
            <w:r w:rsidRPr="004A4B15">
              <w:t>May 2006</w:t>
            </w:r>
          </w:p>
        </w:tc>
        <w:tc>
          <w:tcPr>
            <w:tcW w:w="1700" w:type="dxa"/>
            <w:shd w:val="clear" w:color="auto" w:fill="auto"/>
          </w:tcPr>
          <w:p w:rsidR="00564901" w:rsidRPr="004A4B15" w:rsidRDefault="00564901" w:rsidP="00874232">
            <w:pPr>
              <w:pStyle w:val="ENoteTableText"/>
              <w:widowControl w:val="0"/>
            </w:pPr>
            <w:r w:rsidRPr="004A4B15">
              <w:t>—</w:t>
            </w:r>
          </w:p>
        </w:tc>
      </w:tr>
      <w:tr w:rsidR="00564901" w:rsidRPr="004A4B15" w:rsidTr="00422B28">
        <w:trPr>
          <w:cantSplit/>
        </w:trPr>
        <w:tc>
          <w:tcPr>
            <w:tcW w:w="1806" w:type="dxa"/>
            <w:shd w:val="clear" w:color="auto" w:fill="auto"/>
          </w:tcPr>
          <w:p w:rsidR="00564901" w:rsidRPr="004A4B15" w:rsidRDefault="00564901" w:rsidP="00874232">
            <w:pPr>
              <w:pStyle w:val="ENoteTableText"/>
              <w:widowControl w:val="0"/>
            </w:pPr>
            <w:r w:rsidRPr="004A4B15">
              <w:t>2006 No.</w:t>
            </w:r>
            <w:r w:rsidR="004A4B15">
              <w:t> </w:t>
            </w:r>
            <w:r w:rsidRPr="004A4B15">
              <w:t>224</w:t>
            </w:r>
          </w:p>
        </w:tc>
        <w:tc>
          <w:tcPr>
            <w:tcW w:w="1806" w:type="dxa"/>
            <w:shd w:val="clear" w:color="auto" w:fill="auto"/>
          </w:tcPr>
          <w:p w:rsidR="00564901" w:rsidRPr="004A4B15" w:rsidRDefault="00564901" w:rsidP="009B267A">
            <w:pPr>
              <w:pStyle w:val="ENoteTableText"/>
              <w:widowControl w:val="0"/>
            </w:pPr>
            <w:r w:rsidRPr="004A4B15">
              <w:t>25 Aug 2006 (F2006L02777)</w:t>
            </w:r>
          </w:p>
        </w:tc>
        <w:tc>
          <w:tcPr>
            <w:tcW w:w="1912" w:type="dxa"/>
            <w:shd w:val="clear" w:color="auto" w:fill="auto"/>
          </w:tcPr>
          <w:p w:rsidR="00564901" w:rsidRPr="004A4B15" w:rsidRDefault="00564901" w:rsidP="00874232">
            <w:pPr>
              <w:pStyle w:val="ENoteTableText"/>
              <w:widowControl w:val="0"/>
            </w:pPr>
            <w:r w:rsidRPr="004A4B15">
              <w:t>26 Aug 2006</w:t>
            </w:r>
          </w:p>
        </w:tc>
        <w:tc>
          <w:tcPr>
            <w:tcW w:w="1700" w:type="dxa"/>
            <w:shd w:val="clear" w:color="auto" w:fill="auto"/>
          </w:tcPr>
          <w:p w:rsidR="00564901" w:rsidRPr="004A4B15" w:rsidRDefault="00564901" w:rsidP="00874232">
            <w:pPr>
              <w:pStyle w:val="ENoteTableText"/>
              <w:widowControl w:val="0"/>
            </w:pPr>
            <w:r w:rsidRPr="004A4B15">
              <w:t>—</w:t>
            </w:r>
          </w:p>
        </w:tc>
      </w:tr>
      <w:tr w:rsidR="00564901" w:rsidRPr="004A4B15" w:rsidTr="00422B28">
        <w:trPr>
          <w:cantSplit/>
        </w:trPr>
        <w:tc>
          <w:tcPr>
            <w:tcW w:w="1806" w:type="dxa"/>
            <w:tcBorders>
              <w:bottom w:val="single" w:sz="4" w:space="0" w:color="auto"/>
            </w:tcBorders>
            <w:shd w:val="clear" w:color="auto" w:fill="auto"/>
          </w:tcPr>
          <w:p w:rsidR="00564901" w:rsidRPr="004A4B15" w:rsidRDefault="00564901" w:rsidP="00874232">
            <w:pPr>
              <w:pStyle w:val="ENoteTableText"/>
              <w:widowControl w:val="0"/>
            </w:pPr>
            <w:r w:rsidRPr="004A4B15">
              <w:t>2006 No.</w:t>
            </w:r>
            <w:r w:rsidR="004A4B15">
              <w:t> </w:t>
            </w:r>
            <w:r w:rsidRPr="004A4B15">
              <w:t>320</w:t>
            </w:r>
          </w:p>
        </w:tc>
        <w:tc>
          <w:tcPr>
            <w:tcW w:w="1806" w:type="dxa"/>
            <w:tcBorders>
              <w:bottom w:val="single" w:sz="4" w:space="0" w:color="auto"/>
            </w:tcBorders>
            <w:shd w:val="clear" w:color="auto" w:fill="auto"/>
          </w:tcPr>
          <w:p w:rsidR="00564901" w:rsidRPr="004A4B15" w:rsidRDefault="00564901" w:rsidP="009B267A">
            <w:pPr>
              <w:pStyle w:val="ENoteTableText"/>
              <w:widowControl w:val="0"/>
            </w:pPr>
            <w:r w:rsidRPr="004A4B15">
              <w:t>1 Dec 2006 (F2006L03921)</w:t>
            </w:r>
          </w:p>
        </w:tc>
        <w:tc>
          <w:tcPr>
            <w:tcW w:w="1912" w:type="dxa"/>
            <w:tcBorders>
              <w:bottom w:val="single" w:sz="4" w:space="0" w:color="auto"/>
            </w:tcBorders>
            <w:shd w:val="clear" w:color="auto" w:fill="auto"/>
          </w:tcPr>
          <w:p w:rsidR="00564901" w:rsidRPr="004A4B15" w:rsidRDefault="00564901" w:rsidP="00874232">
            <w:pPr>
              <w:pStyle w:val="ENoteTableText"/>
              <w:widowControl w:val="0"/>
            </w:pPr>
            <w:r w:rsidRPr="004A4B15">
              <w:t>4 Dec 2006</w:t>
            </w:r>
          </w:p>
        </w:tc>
        <w:tc>
          <w:tcPr>
            <w:tcW w:w="1700" w:type="dxa"/>
            <w:tcBorders>
              <w:bottom w:val="single" w:sz="4" w:space="0" w:color="auto"/>
            </w:tcBorders>
            <w:shd w:val="clear" w:color="auto" w:fill="auto"/>
          </w:tcPr>
          <w:p w:rsidR="00564901" w:rsidRPr="004A4B15" w:rsidRDefault="00564901" w:rsidP="00874232">
            <w:pPr>
              <w:pStyle w:val="ENoteTableText"/>
              <w:widowControl w:val="0"/>
            </w:pPr>
            <w:r w:rsidRPr="004A4B15">
              <w:t>—</w:t>
            </w:r>
          </w:p>
        </w:tc>
      </w:tr>
      <w:tr w:rsidR="00564901" w:rsidRPr="004A4B15" w:rsidTr="00422B28">
        <w:trPr>
          <w:cantSplit/>
        </w:trPr>
        <w:tc>
          <w:tcPr>
            <w:tcW w:w="1806" w:type="dxa"/>
            <w:tcBorders>
              <w:bottom w:val="single" w:sz="4" w:space="0" w:color="auto"/>
            </w:tcBorders>
            <w:shd w:val="clear" w:color="auto" w:fill="auto"/>
          </w:tcPr>
          <w:p w:rsidR="00564901" w:rsidRPr="004A4B15" w:rsidRDefault="00564901" w:rsidP="00874232">
            <w:pPr>
              <w:pStyle w:val="ENoteTableText"/>
              <w:widowControl w:val="0"/>
            </w:pPr>
            <w:bookmarkStart w:id="496" w:name="CU_13490317"/>
            <w:bookmarkEnd w:id="496"/>
            <w:r w:rsidRPr="004A4B15">
              <w:t>2007 No.</w:t>
            </w:r>
            <w:r w:rsidR="004A4B15">
              <w:t> </w:t>
            </w:r>
            <w:r w:rsidRPr="004A4B15">
              <w:t>13</w:t>
            </w:r>
          </w:p>
        </w:tc>
        <w:tc>
          <w:tcPr>
            <w:tcW w:w="1806" w:type="dxa"/>
            <w:tcBorders>
              <w:bottom w:val="single" w:sz="4" w:space="0" w:color="auto"/>
            </w:tcBorders>
            <w:shd w:val="clear" w:color="auto" w:fill="auto"/>
          </w:tcPr>
          <w:p w:rsidR="00564901" w:rsidRPr="004A4B15" w:rsidRDefault="00564901" w:rsidP="009B267A">
            <w:pPr>
              <w:pStyle w:val="ENoteTableText"/>
              <w:widowControl w:val="0"/>
            </w:pPr>
            <w:r w:rsidRPr="004A4B15">
              <w:t>19 Feb 2007 (F2007L00391)</w:t>
            </w:r>
          </w:p>
        </w:tc>
        <w:tc>
          <w:tcPr>
            <w:tcW w:w="1912" w:type="dxa"/>
            <w:tcBorders>
              <w:bottom w:val="single" w:sz="4" w:space="0" w:color="auto"/>
            </w:tcBorders>
            <w:shd w:val="clear" w:color="auto" w:fill="auto"/>
          </w:tcPr>
          <w:p w:rsidR="00564901" w:rsidRPr="004A4B15" w:rsidRDefault="00564901" w:rsidP="00874232">
            <w:pPr>
              <w:pStyle w:val="ENoteTableText"/>
              <w:widowControl w:val="0"/>
            </w:pPr>
            <w:r w:rsidRPr="004A4B15">
              <w:t>20 Feb 2007</w:t>
            </w:r>
          </w:p>
        </w:tc>
        <w:tc>
          <w:tcPr>
            <w:tcW w:w="1700" w:type="dxa"/>
            <w:tcBorders>
              <w:bottom w:val="single" w:sz="4" w:space="0" w:color="auto"/>
            </w:tcBorders>
            <w:shd w:val="clear" w:color="auto" w:fill="auto"/>
          </w:tcPr>
          <w:p w:rsidR="00564901" w:rsidRPr="004A4B15" w:rsidRDefault="00564901" w:rsidP="00874232">
            <w:pPr>
              <w:pStyle w:val="ENoteTableText"/>
              <w:widowControl w:val="0"/>
            </w:pPr>
            <w:r w:rsidRPr="004A4B15">
              <w:t>—</w:t>
            </w:r>
          </w:p>
        </w:tc>
      </w:tr>
      <w:tr w:rsidR="00564901" w:rsidRPr="004A4B15" w:rsidTr="00422B28">
        <w:trPr>
          <w:cantSplit/>
        </w:trPr>
        <w:tc>
          <w:tcPr>
            <w:tcW w:w="1806" w:type="dxa"/>
            <w:tcBorders>
              <w:top w:val="single" w:sz="4" w:space="0" w:color="auto"/>
            </w:tcBorders>
            <w:shd w:val="clear" w:color="auto" w:fill="auto"/>
          </w:tcPr>
          <w:p w:rsidR="00564901" w:rsidRPr="004A4B15" w:rsidRDefault="00564901" w:rsidP="00874232">
            <w:pPr>
              <w:pStyle w:val="ENoteTableText"/>
              <w:widowControl w:val="0"/>
            </w:pPr>
            <w:r w:rsidRPr="004A4B15">
              <w:t>2007 No.</w:t>
            </w:r>
            <w:r w:rsidR="004A4B15">
              <w:t> </w:t>
            </w:r>
            <w:r w:rsidRPr="004A4B15">
              <w:t>170</w:t>
            </w:r>
          </w:p>
        </w:tc>
        <w:tc>
          <w:tcPr>
            <w:tcW w:w="1806" w:type="dxa"/>
            <w:tcBorders>
              <w:top w:val="single" w:sz="4" w:space="0" w:color="auto"/>
            </w:tcBorders>
            <w:shd w:val="clear" w:color="auto" w:fill="auto"/>
          </w:tcPr>
          <w:p w:rsidR="00564901" w:rsidRPr="004A4B15" w:rsidRDefault="00564901" w:rsidP="009B267A">
            <w:pPr>
              <w:pStyle w:val="ENoteTableText"/>
              <w:widowControl w:val="0"/>
            </w:pPr>
            <w:r w:rsidRPr="004A4B15">
              <w:t>26</w:t>
            </w:r>
            <w:r w:rsidR="004A4B15">
              <w:t> </w:t>
            </w:r>
            <w:r w:rsidRPr="004A4B15">
              <w:t>June 2007 (F2007L01802)</w:t>
            </w:r>
          </w:p>
        </w:tc>
        <w:tc>
          <w:tcPr>
            <w:tcW w:w="1912" w:type="dxa"/>
            <w:tcBorders>
              <w:top w:val="single" w:sz="4" w:space="0" w:color="auto"/>
            </w:tcBorders>
            <w:shd w:val="clear" w:color="auto" w:fill="auto"/>
          </w:tcPr>
          <w:p w:rsidR="00564901" w:rsidRPr="004A4B15" w:rsidRDefault="00D364ED" w:rsidP="009B267A">
            <w:pPr>
              <w:pStyle w:val="ENoteTableText"/>
              <w:widowControl w:val="0"/>
            </w:pPr>
            <w:r w:rsidRPr="004A4B15">
              <w:t>r</w:t>
            </w:r>
            <w:r w:rsidR="00AB3A8B" w:rsidRPr="004A4B15">
              <w:t> </w:t>
            </w:r>
            <w:r w:rsidR="00564901" w:rsidRPr="004A4B15">
              <w:t>1–3 and Sch</w:t>
            </w:r>
            <w:r w:rsidR="00AB3A8B" w:rsidRPr="004A4B15">
              <w:t> </w:t>
            </w:r>
            <w:r w:rsidR="00564901" w:rsidRPr="004A4B15">
              <w:t>1: 1</w:t>
            </w:r>
            <w:r w:rsidR="004A4B15">
              <w:t> </w:t>
            </w:r>
            <w:r w:rsidR="00564901" w:rsidRPr="004A4B15">
              <w:t>July 2007</w:t>
            </w:r>
            <w:r w:rsidR="00564901" w:rsidRPr="004A4B15">
              <w:br/>
              <w:t>Remainder: 3 Sept 2007</w:t>
            </w:r>
          </w:p>
        </w:tc>
        <w:tc>
          <w:tcPr>
            <w:tcW w:w="1700" w:type="dxa"/>
            <w:tcBorders>
              <w:top w:val="single" w:sz="4" w:space="0" w:color="auto"/>
            </w:tcBorders>
            <w:shd w:val="clear" w:color="auto" w:fill="auto"/>
          </w:tcPr>
          <w:p w:rsidR="00564901" w:rsidRPr="004A4B15" w:rsidRDefault="00564901" w:rsidP="00874232">
            <w:pPr>
              <w:pStyle w:val="ENoteTableText"/>
              <w:widowControl w:val="0"/>
            </w:pPr>
            <w:r w:rsidRPr="004A4B15">
              <w:t>—</w:t>
            </w:r>
          </w:p>
        </w:tc>
      </w:tr>
      <w:tr w:rsidR="00564901" w:rsidRPr="004A4B15" w:rsidTr="00422B28">
        <w:trPr>
          <w:cantSplit/>
        </w:trPr>
        <w:tc>
          <w:tcPr>
            <w:tcW w:w="1806" w:type="dxa"/>
            <w:shd w:val="clear" w:color="auto" w:fill="auto"/>
          </w:tcPr>
          <w:p w:rsidR="00564901" w:rsidRPr="004A4B15" w:rsidRDefault="00564901" w:rsidP="00874232">
            <w:pPr>
              <w:pStyle w:val="ENoteTableText"/>
              <w:widowControl w:val="0"/>
            </w:pPr>
            <w:r w:rsidRPr="004A4B15">
              <w:lastRenderedPageBreak/>
              <w:t>2007 No.</w:t>
            </w:r>
            <w:r w:rsidR="004A4B15">
              <w:t> </w:t>
            </w:r>
            <w:r w:rsidRPr="004A4B15">
              <w:t>276</w:t>
            </w:r>
          </w:p>
        </w:tc>
        <w:tc>
          <w:tcPr>
            <w:tcW w:w="1806" w:type="dxa"/>
            <w:shd w:val="clear" w:color="auto" w:fill="auto"/>
          </w:tcPr>
          <w:p w:rsidR="00564901" w:rsidRPr="004A4B15" w:rsidRDefault="00564901" w:rsidP="009B267A">
            <w:pPr>
              <w:pStyle w:val="ENoteTableText"/>
              <w:widowControl w:val="0"/>
            </w:pPr>
            <w:r w:rsidRPr="004A4B15">
              <w:t>11 Sept 2007 (F2007L03485)</w:t>
            </w:r>
          </w:p>
        </w:tc>
        <w:tc>
          <w:tcPr>
            <w:tcW w:w="1912" w:type="dxa"/>
            <w:shd w:val="clear" w:color="auto" w:fill="auto"/>
          </w:tcPr>
          <w:p w:rsidR="00564901" w:rsidRPr="004A4B15" w:rsidRDefault="00A05D67" w:rsidP="00A05D67">
            <w:pPr>
              <w:pStyle w:val="ENoteTableText"/>
              <w:widowControl w:val="0"/>
            </w:pPr>
            <w:r w:rsidRPr="004A4B15">
              <w:t>14 Sept 2007 (r 2)</w:t>
            </w:r>
          </w:p>
        </w:tc>
        <w:tc>
          <w:tcPr>
            <w:tcW w:w="1700" w:type="dxa"/>
            <w:shd w:val="clear" w:color="auto" w:fill="auto"/>
          </w:tcPr>
          <w:p w:rsidR="00564901" w:rsidRPr="004A4B15" w:rsidRDefault="00D364ED" w:rsidP="00A05D67">
            <w:pPr>
              <w:pStyle w:val="ENoteTableText"/>
              <w:widowControl w:val="0"/>
            </w:pPr>
            <w:r w:rsidRPr="004A4B15">
              <w:t>r</w:t>
            </w:r>
            <w:r w:rsidR="00564901" w:rsidRPr="004A4B15">
              <w:t xml:space="preserve"> 4</w:t>
            </w:r>
          </w:p>
        </w:tc>
      </w:tr>
      <w:tr w:rsidR="00564901" w:rsidRPr="004A4B15" w:rsidTr="00422B28">
        <w:trPr>
          <w:cantSplit/>
        </w:trPr>
        <w:tc>
          <w:tcPr>
            <w:tcW w:w="1806" w:type="dxa"/>
            <w:shd w:val="clear" w:color="auto" w:fill="auto"/>
          </w:tcPr>
          <w:p w:rsidR="00564901" w:rsidRPr="004A4B15" w:rsidRDefault="00564901" w:rsidP="00874232">
            <w:pPr>
              <w:pStyle w:val="ENoteTableText"/>
              <w:widowControl w:val="0"/>
            </w:pPr>
            <w:r w:rsidRPr="004A4B15">
              <w:t>2007 No.</w:t>
            </w:r>
            <w:r w:rsidR="004A4B15">
              <w:t> </w:t>
            </w:r>
            <w:r w:rsidRPr="004A4B15">
              <w:t>317</w:t>
            </w:r>
          </w:p>
        </w:tc>
        <w:tc>
          <w:tcPr>
            <w:tcW w:w="1806" w:type="dxa"/>
            <w:shd w:val="clear" w:color="auto" w:fill="auto"/>
          </w:tcPr>
          <w:p w:rsidR="00564901" w:rsidRPr="004A4B15" w:rsidRDefault="00564901" w:rsidP="009B267A">
            <w:pPr>
              <w:pStyle w:val="ENoteTableText"/>
              <w:widowControl w:val="0"/>
            </w:pPr>
            <w:r w:rsidRPr="004A4B15">
              <w:t>28 Sept 2007 (F2007L03847)</w:t>
            </w:r>
          </w:p>
        </w:tc>
        <w:tc>
          <w:tcPr>
            <w:tcW w:w="1912" w:type="dxa"/>
            <w:shd w:val="clear" w:color="auto" w:fill="auto"/>
          </w:tcPr>
          <w:p w:rsidR="00564901" w:rsidRPr="004A4B15" w:rsidRDefault="00564901" w:rsidP="00874232">
            <w:pPr>
              <w:pStyle w:val="ENoteTableText"/>
              <w:widowControl w:val="0"/>
            </w:pPr>
            <w:r w:rsidRPr="004A4B15">
              <w:t>30 Sept 2007</w:t>
            </w:r>
          </w:p>
        </w:tc>
        <w:tc>
          <w:tcPr>
            <w:tcW w:w="1700" w:type="dxa"/>
            <w:shd w:val="clear" w:color="auto" w:fill="auto"/>
          </w:tcPr>
          <w:p w:rsidR="00564901" w:rsidRPr="004A4B15" w:rsidRDefault="00564901" w:rsidP="00874232">
            <w:pPr>
              <w:pStyle w:val="ENoteTableText"/>
              <w:widowControl w:val="0"/>
            </w:pPr>
            <w:r w:rsidRPr="004A4B15">
              <w:t>—</w:t>
            </w:r>
          </w:p>
        </w:tc>
      </w:tr>
      <w:tr w:rsidR="00564901" w:rsidRPr="004A4B15" w:rsidTr="00422B28">
        <w:trPr>
          <w:cantSplit/>
        </w:trPr>
        <w:tc>
          <w:tcPr>
            <w:tcW w:w="1806" w:type="dxa"/>
            <w:shd w:val="clear" w:color="auto" w:fill="auto"/>
          </w:tcPr>
          <w:p w:rsidR="00564901" w:rsidRPr="004A4B15" w:rsidRDefault="00564901" w:rsidP="00874232">
            <w:pPr>
              <w:pStyle w:val="ENoteTableText"/>
              <w:widowControl w:val="0"/>
            </w:pPr>
            <w:r w:rsidRPr="004A4B15">
              <w:t>2008 No.</w:t>
            </w:r>
            <w:r w:rsidR="004A4B15">
              <w:t> </w:t>
            </w:r>
            <w:r w:rsidRPr="004A4B15">
              <w:t>58</w:t>
            </w:r>
          </w:p>
        </w:tc>
        <w:tc>
          <w:tcPr>
            <w:tcW w:w="1806" w:type="dxa"/>
            <w:shd w:val="clear" w:color="auto" w:fill="auto"/>
          </w:tcPr>
          <w:p w:rsidR="00564901" w:rsidRPr="004A4B15" w:rsidRDefault="00564901" w:rsidP="009B267A">
            <w:pPr>
              <w:pStyle w:val="ENoteTableText"/>
              <w:widowControl w:val="0"/>
            </w:pPr>
            <w:r w:rsidRPr="004A4B15">
              <w:t>14 Apr 2008 (F2008L01057)</w:t>
            </w:r>
          </w:p>
        </w:tc>
        <w:tc>
          <w:tcPr>
            <w:tcW w:w="1912" w:type="dxa"/>
            <w:shd w:val="clear" w:color="auto" w:fill="auto"/>
          </w:tcPr>
          <w:p w:rsidR="00564901" w:rsidRPr="004A4B15" w:rsidRDefault="00564901" w:rsidP="00874232">
            <w:pPr>
              <w:pStyle w:val="ENoteTableText"/>
              <w:widowControl w:val="0"/>
            </w:pPr>
            <w:r w:rsidRPr="004A4B15">
              <w:t>15 Apr 2008</w:t>
            </w:r>
          </w:p>
        </w:tc>
        <w:tc>
          <w:tcPr>
            <w:tcW w:w="1700" w:type="dxa"/>
            <w:shd w:val="clear" w:color="auto" w:fill="auto"/>
          </w:tcPr>
          <w:p w:rsidR="00564901" w:rsidRPr="004A4B15" w:rsidRDefault="00564901" w:rsidP="00874232">
            <w:pPr>
              <w:pStyle w:val="ENoteTableText"/>
              <w:widowControl w:val="0"/>
            </w:pPr>
            <w:r w:rsidRPr="004A4B15">
              <w:t>—</w:t>
            </w:r>
          </w:p>
        </w:tc>
      </w:tr>
      <w:tr w:rsidR="00564901" w:rsidRPr="004A4B15" w:rsidTr="00422B28">
        <w:trPr>
          <w:cantSplit/>
        </w:trPr>
        <w:tc>
          <w:tcPr>
            <w:tcW w:w="1806" w:type="dxa"/>
            <w:shd w:val="clear" w:color="auto" w:fill="auto"/>
          </w:tcPr>
          <w:p w:rsidR="00564901" w:rsidRPr="004A4B15" w:rsidRDefault="00564901" w:rsidP="00874232">
            <w:pPr>
              <w:pStyle w:val="ENoteTableText"/>
              <w:widowControl w:val="0"/>
            </w:pPr>
            <w:r w:rsidRPr="004A4B15">
              <w:t>2008 No.</w:t>
            </w:r>
            <w:r w:rsidR="004A4B15">
              <w:t> </w:t>
            </w:r>
            <w:r w:rsidRPr="004A4B15">
              <w:t>190</w:t>
            </w:r>
          </w:p>
        </w:tc>
        <w:tc>
          <w:tcPr>
            <w:tcW w:w="1806" w:type="dxa"/>
            <w:shd w:val="clear" w:color="auto" w:fill="auto"/>
          </w:tcPr>
          <w:p w:rsidR="00564901" w:rsidRPr="004A4B15" w:rsidRDefault="00564901" w:rsidP="009B267A">
            <w:pPr>
              <w:pStyle w:val="ENoteTableText"/>
              <w:widowControl w:val="0"/>
            </w:pPr>
            <w:r w:rsidRPr="004A4B15">
              <w:t>22 Sept 2008 (F2008L03477)</w:t>
            </w:r>
          </w:p>
        </w:tc>
        <w:tc>
          <w:tcPr>
            <w:tcW w:w="1912" w:type="dxa"/>
            <w:shd w:val="clear" w:color="auto" w:fill="auto"/>
          </w:tcPr>
          <w:p w:rsidR="00564901" w:rsidRPr="004A4B15" w:rsidRDefault="00564901" w:rsidP="00874232">
            <w:pPr>
              <w:pStyle w:val="ENoteTableText"/>
              <w:widowControl w:val="0"/>
            </w:pPr>
            <w:r w:rsidRPr="004A4B15">
              <w:t>1 Oct 2008</w:t>
            </w:r>
          </w:p>
        </w:tc>
        <w:tc>
          <w:tcPr>
            <w:tcW w:w="1700" w:type="dxa"/>
            <w:shd w:val="clear" w:color="auto" w:fill="auto"/>
          </w:tcPr>
          <w:p w:rsidR="00564901" w:rsidRPr="004A4B15" w:rsidRDefault="00564901" w:rsidP="00874232">
            <w:pPr>
              <w:pStyle w:val="ENoteTableText"/>
              <w:widowControl w:val="0"/>
            </w:pPr>
            <w:r w:rsidRPr="004A4B15">
              <w:t>—</w:t>
            </w:r>
          </w:p>
        </w:tc>
      </w:tr>
      <w:tr w:rsidR="00564901" w:rsidRPr="004A4B15" w:rsidTr="00422B28">
        <w:trPr>
          <w:cantSplit/>
        </w:trPr>
        <w:tc>
          <w:tcPr>
            <w:tcW w:w="1806" w:type="dxa"/>
            <w:shd w:val="clear" w:color="auto" w:fill="auto"/>
          </w:tcPr>
          <w:p w:rsidR="00564901" w:rsidRPr="004A4B15" w:rsidRDefault="00564901" w:rsidP="00874232">
            <w:pPr>
              <w:pStyle w:val="ENoteTableText"/>
              <w:widowControl w:val="0"/>
            </w:pPr>
            <w:r w:rsidRPr="004A4B15">
              <w:t>2008 No.</w:t>
            </w:r>
            <w:r w:rsidR="004A4B15">
              <w:t> </w:t>
            </w:r>
            <w:r w:rsidRPr="004A4B15">
              <w:t>271</w:t>
            </w:r>
          </w:p>
        </w:tc>
        <w:tc>
          <w:tcPr>
            <w:tcW w:w="1806" w:type="dxa"/>
            <w:shd w:val="clear" w:color="auto" w:fill="auto"/>
          </w:tcPr>
          <w:p w:rsidR="00564901" w:rsidRPr="004A4B15" w:rsidRDefault="00564901" w:rsidP="009B267A">
            <w:pPr>
              <w:pStyle w:val="ENoteTableText"/>
              <w:widowControl w:val="0"/>
            </w:pPr>
            <w:r w:rsidRPr="004A4B15">
              <w:t>18 Dec 2008 (F2008L04625)</w:t>
            </w:r>
          </w:p>
        </w:tc>
        <w:tc>
          <w:tcPr>
            <w:tcW w:w="1912" w:type="dxa"/>
            <w:shd w:val="clear" w:color="auto" w:fill="auto"/>
          </w:tcPr>
          <w:p w:rsidR="00564901" w:rsidRPr="004A4B15" w:rsidRDefault="00564901" w:rsidP="00874232">
            <w:pPr>
              <w:pStyle w:val="ENoteTableText"/>
              <w:widowControl w:val="0"/>
            </w:pPr>
            <w:r w:rsidRPr="004A4B15">
              <w:t>19 Dec 2008</w:t>
            </w:r>
          </w:p>
        </w:tc>
        <w:tc>
          <w:tcPr>
            <w:tcW w:w="1700" w:type="dxa"/>
            <w:shd w:val="clear" w:color="auto" w:fill="auto"/>
          </w:tcPr>
          <w:p w:rsidR="00564901" w:rsidRPr="004A4B15" w:rsidRDefault="00564901" w:rsidP="00874232">
            <w:pPr>
              <w:pStyle w:val="ENoteTableText"/>
              <w:widowControl w:val="0"/>
            </w:pPr>
            <w:r w:rsidRPr="004A4B15">
              <w:t>—</w:t>
            </w:r>
          </w:p>
        </w:tc>
      </w:tr>
      <w:tr w:rsidR="00564901" w:rsidRPr="004A4B15" w:rsidTr="00422B28">
        <w:trPr>
          <w:cantSplit/>
        </w:trPr>
        <w:tc>
          <w:tcPr>
            <w:tcW w:w="1806" w:type="dxa"/>
            <w:shd w:val="clear" w:color="auto" w:fill="auto"/>
          </w:tcPr>
          <w:p w:rsidR="00564901" w:rsidRPr="004A4B15" w:rsidRDefault="00564901" w:rsidP="006726FE">
            <w:pPr>
              <w:pStyle w:val="ENoteTableText"/>
              <w:widowControl w:val="0"/>
            </w:pPr>
            <w:r w:rsidRPr="004A4B15">
              <w:t>2009 No.</w:t>
            </w:r>
            <w:r w:rsidR="004A4B15">
              <w:t> </w:t>
            </w:r>
            <w:r w:rsidRPr="004A4B15">
              <w:t>24</w:t>
            </w:r>
          </w:p>
        </w:tc>
        <w:tc>
          <w:tcPr>
            <w:tcW w:w="1806" w:type="dxa"/>
            <w:shd w:val="clear" w:color="auto" w:fill="auto"/>
          </w:tcPr>
          <w:p w:rsidR="00564901" w:rsidRPr="004A4B15" w:rsidRDefault="00564901" w:rsidP="009B267A">
            <w:pPr>
              <w:pStyle w:val="ENoteTableText"/>
              <w:widowControl w:val="0"/>
            </w:pPr>
            <w:r w:rsidRPr="004A4B15">
              <w:t>2 Mar 2009 (F2009L00695)</w:t>
            </w:r>
          </w:p>
        </w:tc>
        <w:tc>
          <w:tcPr>
            <w:tcW w:w="1912" w:type="dxa"/>
            <w:shd w:val="clear" w:color="auto" w:fill="auto"/>
          </w:tcPr>
          <w:p w:rsidR="00564901" w:rsidRPr="004A4B15" w:rsidRDefault="00564901" w:rsidP="006726FE">
            <w:pPr>
              <w:pStyle w:val="ENoteTableText"/>
              <w:widowControl w:val="0"/>
            </w:pPr>
            <w:r w:rsidRPr="004A4B15">
              <w:t>12 Mar 2009</w:t>
            </w:r>
            <w:r w:rsidR="006726FE" w:rsidRPr="004A4B15">
              <w:t xml:space="preserve"> (r 2) disallowed by the Senate on 10 Sept 2009</w:t>
            </w:r>
          </w:p>
        </w:tc>
        <w:tc>
          <w:tcPr>
            <w:tcW w:w="1700" w:type="dxa"/>
            <w:shd w:val="clear" w:color="auto" w:fill="auto"/>
          </w:tcPr>
          <w:p w:rsidR="00564901" w:rsidRPr="004A4B15" w:rsidRDefault="00564901" w:rsidP="00874232">
            <w:pPr>
              <w:pStyle w:val="ENoteTableText"/>
              <w:widowControl w:val="0"/>
            </w:pPr>
            <w:r w:rsidRPr="004A4B15">
              <w:t>—</w:t>
            </w:r>
          </w:p>
        </w:tc>
      </w:tr>
      <w:tr w:rsidR="00564901" w:rsidRPr="004A4B15" w:rsidTr="00422B28">
        <w:trPr>
          <w:cantSplit/>
        </w:trPr>
        <w:tc>
          <w:tcPr>
            <w:tcW w:w="1806" w:type="dxa"/>
            <w:shd w:val="clear" w:color="auto" w:fill="auto"/>
          </w:tcPr>
          <w:p w:rsidR="00564901" w:rsidRPr="004A4B15" w:rsidRDefault="00564901" w:rsidP="00874232">
            <w:pPr>
              <w:pStyle w:val="ENoteTableText"/>
              <w:widowControl w:val="0"/>
            </w:pPr>
            <w:r w:rsidRPr="004A4B15">
              <w:t>2009 No.</w:t>
            </w:r>
            <w:r w:rsidR="004A4B15">
              <w:t> </w:t>
            </w:r>
            <w:r w:rsidRPr="004A4B15">
              <w:t>85</w:t>
            </w:r>
          </w:p>
        </w:tc>
        <w:tc>
          <w:tcPr>
            <w:tcW w:w="1806" w:type="dxa"/>
            <w:shd w:val="clear" w:color="auto" w:fill="auto"/>
          </w:tcPr>
          <w:p w:rsidR="00564901" w:rsidRPr="004A4B15" w:rsidRDefault="00564901" w:rsidP="009B267A">
            <w:pPr>
              <w:pStyle w:val="ENoteTableText"/>
              <w:widowControl w:val="0"/>
            </w:pPr>
            <w:r w:rsidRPr="004A4B15">
              <w:t>15</w:t>
            </w:r>
            <w:r w:rsidR="004A4B15">
              <w:t> </w:t>
            </w:r>
            <w:r w:rsidRPr="004A4B15">
              <w:t>May 2009 (F2009L01814)</w:t>
            </w:r>
          </w:p>
        </w:tc>
        <w:tc>
          <w:tcPr>
            <w:tcW w:w="1912" w:type="dxa"/>
            <w:shd w:val="clear" w:color="auto" w:fill="auto"/>
          </w:tcPr>
          <w:p w:rsidR="00564901" w:rsidRPr="004A4B15" w:rsidRDefault="00564901" w:rsidP="00874232">
            <w:pPr>
              <w:pStyle w:val="ENoteTableText"/>
              <w:widowControl w:val="0"/>
            </w:pPr>
            <w:r w:rsidRPr="004A4B15">
              <w:t>16</w:t>
            </w:r>
            <w:r w:rsidR="004A4B15">
              <w:t> </w:t>
            </w:r>
            <w:r w:rsidRPr="004A4B15">
              <w:t>May 2009</w:t>
            </w:r>
          </w:p>
        </w:tc>
        <w:tc>
          <w:tcPr>
            <w:tcW w:w="1700" w:type="dxa"/>
            <w:shd w:val="clear" w:color="auto" w:fill="auto"/>
          </w:tcPr>
          <w:p w:rsidR="00564901" w:rsidRPr="004A4B15" w:rsidRDefault="00564901" w:rsidP="00874232">
            <w:pPr>
              <w:pStyle w:val="ENoteTableText"/>
              <w:widowControl w:val="0"/>
            </w:pPr>
            <w:r w:rsidRPr="004A4B15">
              <w:t>—</w:t>
            </w:r>
          </w:p>
        </w:tc>
      </w:tr>
      <w:tr w:rsidR="00564901" w:rsidRPr="004A4B15" w:rsidTr="00422B28">
        <w:trPr>
          <w:cantSplit/>
        </w:trPr>
        <w:tc>
          <w:tcPr>
            <w:tcW w:w="1806" w:type="dxa"/>
            <w:shd w:val="clear" w:color="auto" w:fill="auto"/>
          </w:tcPr>
          <w:p w:rsidR="00564901" w:rsidRPr="004A4B15" w:rsidRDefault="00564901" w:rsidP="00874232">
            <w:pPr>
              <w:pStyle w:val="ENoteTableText"/>
              <w:widowControl w:val="0"/>
            </w:pPr>
            <w:r w:rsidRPr="004A4B15">
              <w:t>2009 No.</w:t>
            </w:r>
            <w:r w:rsidR="004A4B15">
              <w:t> </w:t>
            </w:r>
            <w:r w:rsidRPr="004A4B15">
              <w:t>172</w:t>
            </w:r>
          </w:p>
        </w:tc>
        <w:tc>
          <w:tcPr>
            <w:tcW w:w="1806" w:type="dxa"/>
            <w:shd w:val="clear" w:color="auto" w:fill="auto"/>
          </w:tcPr>
          <w:p w:rsidR="00564901" w:rsidRPr="004A4B15" w:rsidRDefault="00564901" w:rsidP="009B267A">
            <w:pPr>
              <w:pStyle w:val="ENoteTableText"/>
              <w:widowControl w:val="0"/>
            </w:pPr>
            <w:r w:rsidRPr="004A4B15">
              <w:t>13</w:t>
            </w:r>
            <w:r w:rsidR="004A4B15">
              <w:t> </w:t>
            </w:r>
            <w:r w:rsidRPr="004A4B15">
              <w:t>July 2009 (F2009L02635)</w:t>
            </w:r>
          </w:p>
        </w:tc>
        <w:tc>
          <w:tcPr>
            <w:tcW w:w="1912" w:type="dxa"/>
            <w:shd w:val="clear" w:color="auto" w:fill="auto"/>
          </w:tcPr>
          <w:p w:rsidR="00564901" w:rsidRPr="004A4B15" w:rsidRDefault="00564901" w:rsidP="00874232">
            <w:pPr>
              <w:pStyle w:val="ENoteTableText"/>
              <w:widowControl w:val="0"/>
            </w:pPr>
            <w:r w:rsidRPr="004A4B15">
              <w:t>14</w:t>
            </w:r>
            <w:r w:rsidR="004A4B15">
              <w:t> </w:t>
            </w:r>
            <w:r w:rsidRPr="004A4B15">
              <w:t>July 2009</w:t>
            </w:r>
          </w:p>
        </w:tc>
        <w:tc>
          <w:tcPr>
            <w:tcW w:w="1700" w:type="dxa"/>
            <w:shd w:val="clear" w:color="auto" w:fill="auto"/>
          </w:tcPr>
          <w:p w:rsidR="00564901" w:rsidRPr="004A4B15" w:rsidRDefault="00564901" w:rsidP="00874232">
            <w:pPr>
              <w:pStyle w:val="ENoteTableText"/>
              <w:widowControl w:val="0"/>
            </w:pPr>
            <w:r w:rsidRPr="004A4B15">
              <w:t>—</w:t>
            </w:r>
          </w:p>
        </w:tc>
      </w:tr>
      <w:tr w:rsidR="00564901" w:rsidRPr="004A4B15" w:rsidTr="00422B28">
        <w:trPr>
          <w:cantSplit/>
        </w:trPr>
        <w:tc>
          <w:tcPr>
            <w:tcW w:w="1806" w:type="dxa"/>
            <w:shd w:val="clear" w:color="auto" w:fill="auto"/>
          </w:tcPr>
          <w:p w:rsidR="00564901" w:rsidRPr="004A4B15" w:rsidRDefault="00564901" w:rsidP="00874232">
            <w:pPr>
              <w:pStyle w:val="ENoteTableText"/>
              <w:widowControl w:val="0"/>
            </w:pPr>
            <w:r w:rsidRPr="004A4B15">
              <w:t>2009 No.</w:t>
            </w:r>
            <w:r w:rsidR="004A4B15">
              <w:t> </w:t>
            </w:r>
            <w:r w:rsidRPr="004A4B15">
              <w:t>275</w:t>
            </w:r>
          </w:p>
        </w:tc>
        <w:tc>
          <w:tcPr>
            <w:tcW w:w="1806" w:type="dxa"/>
            <w:shd w:val="clear" w:color="auto" w:fill="auto"/>
          </w:tcPr>
          <w:p w:rsidR="00564901" w:rsidRPr="004A4B15" w:rsidRDefault="00564901" w:rsidP="009B267A">
            <w:pPr>
              <w:pStyle w:val="ENoteTableText"/>
              <w:widowControl w:val="0"/>
            </w:pPr>
            <w:r w:rsidRPr="004A4B15">
              <w:t>9 Oct 2009 (F2009L03774)</w:t>
            </w:r>
          </w:p>
        </w:tc>
        <w:tc>
          <w:tcPr>
            <w:tcW w:w="1912" w:type="dxa"/>
            <w:shd w:val="clear" w:color="auto" w:fill="auto"/>
          </w:tcPr>
          <w:p w:rsidR="00564901" w:rsidRPr="004A4B15" w:rsidRDefault="00564901" w:rsidP="00874232">
            <w:pPr>
              <w:pStyle w:val="ENoteTableText"/>
              <w:widowControl w:val="0"/>
            </w:pPr>
            <w:r w:rsidRPr="004A4B15">
              <w:t>10 Oct 2009</w:t>
            </w:r>
          </w:p>
        </w:tc>
        <w:tc>
          <w:tcPr>
            <w:tcW w:w="1700" w:type="dxa"/>
            <w:shd w:val="clear" w:color="auto" w:fill="auto"/>
          </w:tcPr>
          <w:p w:rsidR="00564901" w:rsidRPr="004A4B15" w:rsidRDefault="00564901" w:rsidP="00874232">
            <w:pPr>
              <w:pStyle w:val="ENoteTableText"/>
              <w:widowControl w:val="0"/>
            </w:pPr>
            <w:r w:rsidRPr="004A4B15">
              <w:t>—</w:t>
            </w:r>
          </w:p>
        </w:tc>
      </w:tr>
      <w:tr w:rsidR="00564901" w:rsidRPr="004A4B15" w:rsidTr="00422B28">
        <w:trPr>
          <w:cantSplit/>
        </w:trPr>
        <w:tc>
          <w:tcPr>
            <w:tcW w:w="1806" w:type="dxa"/>
            <w:shd w:val="clear" w:color="auto" w:fill="auto"/>
          </w:tcPr>
          <w:p w:rsidR="00564901" w:rsidRPr="004A4B15" w:rsidRDefault="00564901" w:rsidP="00874232">
            <w:pPr>
              <w:pStyle w:val="ENoteTableText"/>
              <w:widowControl w:val="0"/>
            </w:pPr>
            <w:r w:rsidRPr="004A4B15">
              <w:t>2009 No.</w:t>
            </w:r>
            <w:r w:rsidR="004A4B15">
              <w:t> </w:t>
            </w:r>
            <w:r w:rsidRPr="004A4B15">
              <w:t>377</w:t>
            </w:r>
          </w:p>
        </w:tc>
        <w:tc>
          <w:tcPr>
            <w:tcW w:w="1806" w:type="dxa"/>
            <w:shd w:val="clear" w:color="auto" w:fill="auto"/>
          </w:tcPr>
          <w:p w:rsidR="00564901" w:rsidRPr="004A4B15" w:rsidRDefault="00564901" w:rsidP="009B267A">
            <w:pPr>
              <w:pStyle w:val="ENoteTableText"/>
              <w:widowControl w:val="0"/>
            </w:pPr>
            <w:r w:rsidRPr="004A4B15">
              <w:t>16 Dec 2009 (F2009L04406)</w:t>
            </w:r>
          </w:p>
        </w:tc>
        <w:tc>
          <w:tcPr>
            <w:tcW w:w="1912" w:type="dxa"/>
            <w:shd w:val="clear" w:color="auto" w:fill="auto"/>
          </w:tcPr>
          <w:p w:rsidR="00564901" w:rsidRPr="004A4B15" w:rsidRDefault="00564901" w:rsidP="00874232">
            <w:pPr>
              <w:pStyle w:val="ENoteTableText"/>
              <w:widowControl w:val="0"/>
            </w:pPr>
            <w:r w:rsidRPr="004A4B15">
              <w:t>17 Dec 2009</w:t>
            </w:r>
          </w:p>
        </w:tc>
        <w:tc>
          <w:tcPr>
            <w:tcW w:w="1700" w:type="dxa"/>
            <w:shd w:val="clear" w:color="auto" w:fill="auto"/>
          </w:tcPr>
          <w:p w:rsidR="00564901" w:rsidRPr="004A4B15" w:rsidRDefault="00564901" w:rsidP="00874232">
            <w:pPr>
              <w:pStyle w:val="ENoteTableText"/>
              <w:widowControl w:val="0"/>
            </w:pPr>
            <w:r w:rsidRPr="004A4B15">
              <w:t>—</w:t>
            </w:r>
          </w:p>
        </w:tc>
      </w:tr>
      <w:tr w:rsidR="00564901" w:rsidRPr="004A4B15" w:rsidTr="00422B28">
        <w:trPr>
          <w:cantSplit/>
        </w:trPr>
        <w:tc>
          <w:tcPr>
            <w:tcW w:w="1806" w:type="dxa"/>
            <w:shd w:val="clear" w:color="auto" w:fill="auto"/>
          </w:tcPr>
          <w:p w:rsidR="00564901" w:rsidRPr="004A4B15" w:rsidRDefault="00564901" w:rsidP="00874232">
            <w:pPr>
              <w:pStyle w:val="ENoteTableText"/>
              <w:widowControl w:val="0"/>
            </w:pPr>
            <w:r w:rsidRPr="004A4B15">
              <w:t>2009 No.</w:t>
            </w:r>
            <w:r w:rsidR="004A4B15">
              <w:t> </w:t>
            </w:r>
            <w:r w:rsidRPr="004A4B15">
              <w:t>394</w:t>
            </w:r>
          </w:p>
        </w:tc>
        <w:tc>
          <w:tcPr>
            <w:tcW w:w="1806" w:type="dxa"/>
            <w:shd w:val="clear" w:color="auto" w:fill="auto"/>
          </w:tcPr>
          <w:p w:rsidR="00564901" w:rsidRPr="004A4B15" w:rsidRDefault="00564901" w:rsidP="009B267A">
            <w:pPr>
              <w:pStyle w:val="ENoteTableText"/>
              <w:widowControl w:val="0"/>
            </w:pPr>
            <w:r w:rsidRPr="004A4B15">
              <w:t>24 Dec 2009 (F2009L04729)</w:t>
            </w:r>
          </w:p>
        </w:tc>
        <w:tc>
          <w:tcPr>
            <w:tcW w:w="1912" w:type="dxa"/>
            <w:shd w:val="clear" w:color="auto" w:fill="auto"/>
          </w:tcPr>
          <w:p w:rsidR="00564901" w:rsidRPr="004A4B15" w:rsidRDefault="00564901" w:rsidP="00874232">
            <w:pPr>
              <w:pStyle w:val="ENoteTableText"/>
              <w:widowControl w:val="0"/>
            </w:pPr>
            <w:r w:rsidRPr="004A4B15">
              <w:t>25 Dec 2009</w:t>
            </w:r>
          </w:p>
        </w:tc>
        <w:tc>
          <w:tcPr>
            <w:tcW w:w="1700" w:type="dxa"/>
            <w:shd w:val="clear" w:color="auto" w:fill="auto"/>
          </w:tcPr>
          <w:p w:rsidR="00564901" w:rsidRPr="004A4B15" w:rsidRDefault="00564901" w:rsidP="00874232">
            <w:pPr>
              <w:pStyle w:val="ENoteTableText"/>
              <w:widowControl w:val="0"/>
            </w:pPr>
            <w:r w:rsidRPr="004A4B15">
              <w:t>—</w:t>
            </w:r>
          </w:p>
        </w:tc>
      </w:tr>
      <w:tr w:rsidR="00564901" w:rsidRPr="004A4B15" w:rsidTr="00422B28">
        <w:trPr>
          <w:cantSplit/>
        </w:trPr>
        <w:tc>
          <w:tcPr>
            <w:tcW w:w="1806" w:type="dxa"/>
            <w:shd w:val="clear" w:color="auto" w:fill="auto"/>
          </w:tcPr>
          <w:p w:rsidR="00564901" w:rsidRPr="004A4B15" w:rsidRDefault="00564901" w:rsidP="006726FE">
            <w:pPr>
              <w:pStyle w:val="ENoteTableText"/>
              <w:widowControl w:val="0"/>
            </w:pPr>
            <w:r w:rsidRPr="004A4B15">
              <w:t>2010 No.</w:t>
            </w:r>
            <w:r w:rsidR="004A4B15">
              <w:t> </w:t>
            </w:r>
            <w:r w:rsidRPr="004A4B15">
              <w:t>80</w:t>
            </w:r>
          </w:p>
        </w:tc>
        <w:tc>
          <w:tcPr>
            <w:tcW w:w="1806" w:type="dxa"/>
            <w:shd w:val="clear" w:color="auto" w:fill="auto"/>
          </w:tcPr>
          <w:p w:rsidR="00564901" w:rsidRPr="004A4B15" w:rsidRDefault="00564901" w:rsidP="009B267A">
            <w:pPr>
              <w:pStyle w:val="ENoteTableText"/>
              <w:widowControl w:val="0"/>
            </w:pPr>
            <w:r w:rsidRPr="004A4B15">
              <w:t>11</w:t>
            </w:r>
            <w:r w:rsidR="004A4B15">
              <w:t> </w:t>
            </w:r>
            <w:r w:rsidRPr="004A4B15">
              <w:t>May 2010 (F2010L01200)</w:t>
            </w:r>
          </w:p>
        </w:tc>
        <w:tc>
          <w:tcPr>
            <w:tcW w:w="1912" w:type="dxa"/>
            <w:shd w:val="clear" w:color="auto" w:fill="auto"/>
          </w:tcPr>
          <w:p w:rsidR="00564901" w:rsidRPr="004A4B15" w:rsidRDefault="00564901" w:rsidP="00874232">
            <w:pPr>
              <w:pStyle w:val="ENoteTableText"/>
              <w:widowControl w:val="0"/>
            </w:pPr>
            <w:r w:rsidRPr="004A4B15">
              <w:t>12</w:t>
            </w:r>
            <w:r w:rsidR="004A4B15">
              <w:t> </w:t>
            </w:r>
            <w:r w:rsidRPr="004A4B15">
              <w:t>May 2010</w:t>
            </w:r>
            <w:r w:rsidR="006726FE" w:rsidRPr="004A4B15">
              <w:t xml:space="preserve"> (r 2) disallowed by the Senate on 24</w:t>
            </w:r>
            <w:r w:rsidR="004A4B15">
              <w:t> </w:t>
            </w:r>
            <w:r w:rsidR="006726FE" w:rsidRPr="004A4B15">
              <w:t>June 2010</w:t>
            </w:r>
          </w:p>
        </w:tc>
        <w:tc>
          <w:tcPr>
            <w:tcW w:w="1700" w:type="dxa"/>
            <w:shd w:val="clear" w:color="auto" w:fill="auto"/>
          </w:tcPr>
          <w:p w:rsidR="00564901" w:rsidRPr="004A4B15" w:rsidRDefault="00564901" w:rsidP="00874232">
            <w:pPr>
              <w:pStyle w:val="ENoteTableText"/>
              <w:widowControl w:val="0"/>
            </w:pPr>
            <w:r w:rsidRPr="004A4B15">
              <w:t>—</w:t>
            </w:r>
          </w:p>
        </w:tc>
      </w:tr>
      <w:tr w:rsidR="00564901" w:rsidRPr="004A4B15" w:rsidTr="00422B28">
        <w:trPr>
          <w:cantSplit/>
        </w:trPr>
        <w:tc>
          <w:tcPr>
            <w:tcW w:w="1806" w:type="dxa"/>
            <w:shd w:val="clear" w:color="auto" w:fill="auto"/>
          </w:tcPr>
          <w:p w:rsidR="00564901" w:rsidRPr="004A4B15" w:rsidRDefault="00564901" w:rsidP="00874232">
            <w:pPr>
              <w:pStyle w:val="ENoteTableText"/>
              <w:widowControl w:val="0"/>
            </w:pPr>
            <w:r w:rsidRPr="004A4B15">
              <w:t>2010 No.</w:t>
            </w:r>
            <w:r w:rsidR="004A4B15">
              <w:t> </w:t>
            </w:r>
            <w:r w:rsidRPr="004A4B15">
              <w:t>176</w:t>
            </w:r>
          </w:p>
        </w:tc>
        <w:tc>
          <w:tcPr>
            <w:tcW w:w="1806" w:type="dxa"/>
            <w:shd w:val="clear" w:color="auto" w:fill="auto"/>
          </w:tcPr>
          <w:p w:rsidR="00564901" w:rsidRPr="004A4B15" w:rsidRDefault="00564901" w:rsidP="009B267A">
            <w:pPr>
              <w:pStyle w:val="ENoteTableText"/>
              <w:widowControl w:val="0"/>
            </w:pPr>
            <w:r w:rsidRPr="004A4B15">
              <w:t>2</w:t>
            </w:r>
            <w:r w:rsidR="004A4B15">
              <w:t> </w:t>
            </w:r>
            <w:r w:rsidRPr="004A4B15">
              <w:t>July 2010 (F2010L01808)</w:t>
            </w:r>
          </w:p>
        </w:tc>
        <w:tc>
          <w:tcPr>
            <w:tcW w:w="1912" w:type="dxa"/>
            <w:shd w:val="clear" w:color="auto" w:fill="auto"/>
          </w:tcPr>
          <w:p w:rsidR="00564901" w:rsidRPr="004A4B15" w:rsidRDefault="00564901" w:rsidP="00874232">
            <w:pPr>
              <w:pStyle w:val="ENoteTableText"/>
              <w:widowControl w:val="0"/>
            </w:pPr>
            <w:r w:rsidRPr="004A4B15">
              <w:t>3</w:t>
            </w:r>
            <w:r w:rsidR="004A4B15">
              <w:t> </w:t>
            </w:r>
            <w:r w:rsidRPr="004A4B15">
              <w:t>July 2010</w:t>
            </w:r>
          </w:p>
        </w:tc>
        <w:tc>
          <w:tcPr>
            <w:tcW w:w="1700" w:type="dxa"/>
            <w:shd w:val="clear" w:color="auto" w:fill="auto"/>
          </w:tcPr>
          <w:p w:rsidR="00564901" w:rsidRPr="004A4B15" w:rsidRDefault="00564901" w:rsidP="00874232">
            <w:pPr>
              <w:pStyle w:val="ENoteTableText"/>
              <w:widowControl w:val="0"/>
            </w:pPr>
            <w:r w:rsidRPr="004A4B15">
              <w:t>—</w:t>
            </w:r>
          </w:p>
        </w:tc>
      </w:tr>
      <w:tr w:rsidR="00564901" w:rsidRPr="004A4B15" w:rsidTr="00422B28">
        <w:trPr>
          <w:cantSplit/>
        </w:trPr>
        <w:tc>
          <w:tcPr>
            <w:tcW w:w="1806" w:type="dxa"/>
            <w:tcBorders>
              <w:bottom w:val="single" w:sz="4" w:space="0" w:color="auto"/>
            </w:tcBorders>
            <w:shd w:val="clear" w:color="auto" w:fill="auto"/>
          </w:tcPr>
          <w:p w:rsidR="00564901" w:rsidRPr="004A4B15" w:rsidRDefault="00564901" w:rsidP="00874232">
            <w:pPr>
              <w:pStyle w:val="ENoteTableText"/>
              <w:widowControl w:val="0"/>
            </w:pPr>
            <w:r w:rsidRPr="004A4B15">
              <w:t>2010 No.</w:t>
            </w:r>
            <w:r w:rsidR="004A4B15">
              <w:t> </w:t>
            </w:r>
            <w:r w:rsidRPr="004A4B15">
              <w:t>200</w:t>
            </w:r>
          </w:p>
        </w:tc>
        <w:tc>
          <w:tcPr>
            <w:tcW w:w="1806" w:type="dxa"/>
            <w:tcBorders>
              <w:bottom w:val="single" w:sz="4" w:space="0" w:color="auto"/>
            </w:tcBorders>
            <w:shd w:val="clear" w:color="auto" w:fill="auto"/>
          </w:tcPr>
          <w:p w:rsidR="00564901" w:rsidRPr="004A4B15" w:rsidRDefault="00564901" w:rsidP="009B267A">
            <w:pPr>
              <w:pStyle w:val="ENoteTableText"/>
              <w:widowControl w:val="0"/>
            </w:pPr>
            <w:r w:rsidRPr="004A4B15">
              <w:t>12</w:t>
            </w:r>
            <w:r w:rsidR="004A4B15">
              <w:t> </w:t>
            </w:r>
            <w:r w:rsidRPr="004A4B15">
              <w:t>July 2010 (F2010L01867)</w:t>
            </w:r>
          </w:p>
        </w:tc>
        <w:tc>
          <w:tcPr>
            <w:tcW w:w="1912" w:type="dxa"/>
            <w:tcBorders>
              <w:bottom w:val="single" w:sz="4" w:space="0" w:color="auto"/>
            </w:tcBorders>
            <w:shd w:val="clear" w:color="auto" w:fill="auto"/>
          </w:tcPr>
          <w:p w:rsidR="00564901" w:rsidRPr="004A4B15" w:rsidRDefault="00564901" w:rsidP="00874232">
            <w:pPr>
              <w:pStyle w:val="ENoteTableText"/>
              <w:widowControl w:val="0"/>
            </w:pPr>
            <w:r w:rsidRPr="004A4B15">
              <w:t>13</w:t>
            </w:r>
            <w:r w:rsidR="004A4B15">
              <w:t> </w:t>
            </w:r>
            <w:r w:rsidRPr="004A4B15">
              <w:t>July 2010</w:t>
            </w:r>
          </w:p>
        </w:tc>
        <w:tc>
          <w:tcPr>
            <w:tcW w:w="1700" w:type="dxa"/>
            <w:tcBorders>
              <w:bottom w:val="single" w:sz="4" w:space="0" w:color="auto"/>
            </w:tcBorders>
            <w:shd w:val="clear" w:color="auto" w:fill="auto"/>
          </w:tcPr>
          <w:p w:rsidR="00564901" w:rsidRPr="004A4B15" w:rsidRDefault="00564901" w:rsidP="00874232">
            <w:pPr>
              <w:pStyle w:val="ENoteTableText"/>
              <w:widowControl w:val="0"/>
            </w:pPr>
            <w:r w:rsidRPr="004A4B15">
              <w:t>—</w:t>
            </w:r>
          </w:p>
        </w:tc>
      </w:tr>
      <w:tr w:rsidR="00564901" w:rsidRPr="004A4B15" w:rsidTr="00422B28">
        <w:trPr>
          <w:cantSplit/>
        </w:trPr>
        <w:tc>
          <w:tcPr>
            <w:tcW w:w="1806" w:type="dxa"/>
            <w:tcBorders>
              <w:bottom w:val="single" w:sz="4" w:space="0" w:color="auto"/>
            </w:tcBorders>
            <w:shd w:val="clear" w:color="auto" w:fill="auto"/>
          </w:tcPr>
          <w:p w:rsidR="00564901" w:rsidRPr="004A4B15" w:rsidRDefault="00564901" w:rsidP="00874232">
            <w:pPr>
              <w:pStyle w:val="ENoteTableText"/>
              <w:widowControl w:val="0"/>
            </w:pPr>
            <w:bookmarkStart w:id="497" w:name="CU_29491296"/>
            <w:bookmarkEnd w:id="497"/>
            <w:r w:rsidRPr="004A4B15">
              <w:t>2010 No.</w:t>
            </w:r>
            <w:r w:rsidR="004A4B15">
              <w:t> </w:t>
            </w:r>
            <w:r w:rsidRPr="004A4B15">
              <w:t>201</w:t>
            </w:r>
          </w:p>
        </w:tc>
        <w:tc>
          <w:tcPr>
            <w:tcW w:w="1806" w:type="dxa"/>
            <w:tcBorders>
              <w:bottom w:val="single" w:sz="4" w:space="0" w:color="auto"/>
            </w:tcBorders>
            <w:shd w:val="clear" w:color="auto" w:fill="auto"/>
          </w:tcPr>
          <w:p w:rsidR="00564901" w:rsidRPr="004A4B15" w:rsidRDefault="00564901" w:rsidP="009B267A">
            <w:pPr>
              <w:pStyle w:val="ENoteTableText"/>
              <w:widowControl w:val="0"/>
            </w:pPr>
            <w:r w:rsidRPr="004A4B15">
              <w:t>12</w:t>
            </w:r>
            <w:r w:rsidR="004A4B15">
              <w:t> </w:t>
            </w:r>
            <w:r w:rsidRPr="004A4B15">
              <w:t>July 2010 (F2010L01868)</w:t>
            </w:r>
          </w:p>
        </w:tc>
        <w:tc>
          <w:tcPr>
            <w:tcW w:w="1912" w:type="dxa"/>
            <w:tcBorders>
              <w:bottom w:val="single" w:sz="4" w:space="0" w:color="auto"/>
            </w:tcBorders>
            <w:shd w:val="clear" w:color="auto" w:fill="auto"/>
          </w:tcPr>
          <w:p w:rsidR="00564901" w:rsidRPr="004A4B15" w:rsidRDefault="00564901" w:rsidP="00874232">
            <w:pPr>
              <w:pStyle w:val="ENoteTableText"/>
              <w:widowControl w:val="0"/>
            </w:pPr>
            <w:r w:rsidRPr="004A4B15">
              <w:t>13</w:t>
            </w:r>
            <w:r w:rsidR="004A4B15">
              <w:t> </w:t>
            </w:r>
            <w:r w:rsidRPr="004A4B15">
              <w:t>July 2010</w:t>
            </w:r>
          </w:p>
        </w:tc>
        <w:tc>
          <w:tcPr>
            <w:tcW w:w="1700" w:type="dxa"/>
            <w:tcBorders>
              <w:bottom w:val="single" w:sz="4" w:space="0" w:color="auto"/>
            </w:tcBorders>
            <w:shd w:val="clear" w:color="auto" w:fill="auto"/>
          </w:tcPr>
          <w:p w:rsidR="00564901" w:rsidRPr="004A4B15" w:rsidRDefault="00564901" w:rsidP="00874232">
            <w:pPr>
              <w:pStyle w:val="ENoteTableText"/>
              <w:widowControl w:val="0"/>
            </w:pPr>
            <w:r w:rsidRPr="004A4B15">
              <w:t>—</w:t>
            </w:r>
          </w:p>
        </w:tc>
      </w:tr>
      <w:tr w:rsidR="00564901" w:rsidRPr="004A4B15" w:rsidTr="00422B28">
        <w:trPr>
          <w:cantSplit/>
        </w:trPr>
        <w:tc>
          <w:tcPr>
            <w:tcW w:w="1806" w:type="dxa"/>
            <w:tcBorders>
              <w:top w:val="single" w:sz="4" w:space="0" w:color="auto"/>
            </w:tcBorders>
            <w:shd w:val="clear" w:color="auto" w:fill="auto"/>
          </w:tcPr>
          <w:p w:rsidR="00564901" w:rsidRPr="004A4B15" w:rsidRDefault="00564901" w:rsidP="00874232">
            <w:pPr>
              <w:pStyle w:val="ENoteTableText"/>
              <w:widowControl w:val="0"/>
            </w:pPr>
            <w:r w:rsidRPr="004A4B15">
              <w:lastRenderedPageBreak/>
              <w:t>2010 No.</w:t>
            </w:r>
            <w:r w:rsidR="004A4B15">
              <w:t> </w:t>
            </w:r>
            <w:r w:rsidRPr="004A4B15">
              <w:t>298</w:t>
            </w:r>
          </w:p>
        </w:tc>
        <w:tc>
          <w:tcPr>
            <w:tcW w:w="1806" w:type="dxa"/>
            <w:tcBorders>
              <w:top w:val="single" w:sz="4" w:space="0" w:color="auto"/>
            </w:tcBorders>
            <w:shd w:val="clear" w:color="auto" w:fill="auto"/>
          </w:tcPr>
          <w:p w:rsidR="00564901" w:rsidRPr="004A4B15" w:rsidRDefault="00564901" w:rsidP="009B267A">
            <w:pPr>
              <w:pStyle w:val="ENoteTableText"/>
              <w:widowControl w:val="0"/>
            </w:pPr>
            <w:r w:rsidRPr="004A4B15">
              <w:t>26 Nov 2010 (F2010L03064)</w:t>
            </w:r>
          </w:p>
        </w:tc>
        <w:tc>
          <w:tcPr>
            <w:tcW w:w="1912" w:type="dxa"/>
            <w:tcBorders>
              <w:top w:val="single" w:sz="4" w:space="0" w:color="auto"/>
            </w:tcBorders>
            <w:shd w:val="clear" w:color="auto" w:fill="auto"/>
          </w:tcPr>
          <w:p w:rsidR="00564901" w:rsidRPr="004A4B15" w:rsidRDefault="00564901" w:rsidP="00874232">
            <w:pPr>
              <w:pStyle w:val="ENoteTableText"/>
              <w:widowControl w:val="0"/>
            </w:pPr>
            <w:r w:rsidRPr="004A4B15">
              <w:t>1 Dec 2010</w:t>
            </w:r>
          </w:p>
        </w:tc>
        <w:tc>
          <w:tcPr>
            <w:tcW w:w="1700" w:type="dxa"/>
            <w:tcBorders>
              <w:top w:val="single" w:sz="4" w:space="0" w:color="auto"/>
            </w:tcBorders>
            <w:shd w:val="clear" w:color="auto" w:fill="auto"/>
          </w:tcPr>
          <w:p w:rsidR="00564901" w:rsidRPr="004A4B15" w:rsidRDefault="00D364ED" w:rsidP="00A05D67">
            <w:pPr>
              <w:pStyle w:val="ENoteTableText"/>
              <w:widowControl w:val="0"/>
            </w:pPr>
            <w:r w:rsidRPr="004A4B15">
              <w:t>r</w:t>
            </w:r>
            <w:r w:rsidR="00564901" w:rsidRPr="004A4B15">
              <w:t xml:space="preserve"> 4</w:t>
            </w:r>
          </w:p>
        </w:tc>
      </w:tr>
      <w:tr w:rsidR="00564901" w:rsidRPr="004A4B15" w:rsidTr="009B267A">
        <w:trPr>
          <w:cantSplit/>
        </w:trPr>
        <w:tc>
          <w:tcPr>
            <w:tcW w:w="1806" w:type="dxa"/>
            <w:shd w:val="clear" w:color="auto" w:fill="auto"/>
          </w:tcPr>
          <w:p w:rsidR="00564901" w:rsidRPr="004A4B15" w:rsidRDefault="00564901" w:rsidP="00874232">
            <w:pPr>
              <w:pStyle w:val="ENoteTableText"/>
            </w:pPr>
            <w:r w:rsidRPr="004A4B15">
              <w:t>61</w:t>
            </w:r>
            <w:r w:rsidR="00E458E1" w:rsidRPr="004A4B15">
              <w:t>, 2011</w:t>
            </w:r>
          </w:p>
        </w:tc>
        <w:tc>
          <w:tcPr>
            <w:tcW w:w="1806" w:type="dxa"/>
            <w:shd w:val="clear" w:color="auto" w:fill="auto"/>
          </w:tcPr>
          <w:p w:rsidR="00564901" w:rsidRPr="004A4B15" w:rsidRDefault="00564901">
            <w:pPr>
              <w:pStyle w:val="ENoteTableText"/>
            </w:pPr>
            <w:r w:rsidRPr="004A4B15">
              <w:t>17</w:t>
            </w:r>
            <w:r w:rsidR="004A4B15">
              <w:t> </w:t>
            </w:r>
            <w:r w:rsidRPr="004A4B15">
              <w:t>May 2011 (F2011L00777)</w:t>
            </w:r>
          </w:p>
        </w:tc>
        <w:tc>
          <w:tcPr>
            <w:tcW w:w="1912" w:type="dxa"/>
            <w:shd w:val="clear" w:color="auto" w:fill="auto"/>
          </w:tcPr>
          <w:p w:rsidR="00564901" w:rsidRPr="004A4B15" w:rsidRDefault="00D364ED" w:rsidP="009B267A">
            <w:pPr>
              <w:pStyle w:val="ENoteTableText"/>
            </w:pPr>
            <w:r w:rsidRPr="004A4B15">
              <w:t>r</w:t>
            </w:r>
            <w:r w:rsidR="00AB3A8B" w:rsidRPr="004A4B15">
              <w:t> </w:t>
            </w:r>
            <w:r w:rsidR="00564901" w:rsidRPr="004A4B15">
              <w:t>1–3 and Sch</w:t>
            </w:r>
            <w:r w:rsidR="00AB3A8B" w:rsidRPr="004A4B15">
              <w:t> </w:t>
            </w:r>
            <w:r w:rsidR="00564901" w:rsidRPr="004A4B15">
              <w:t>1:</w:t>
            </w:r>
            <w:r w:rsidR="0080646D" w:rsidRPr="004A4B15">
              <w:t xml:space="preserve"> </w:t>
            </w:r>
            <w:r w:rsidR="00564901" w:rsidRPr="004A4B15">
              <w:t>18</w:t>
            </w:r>
            <w:r w:rsidR="004A4B15">
              <w:t> </w:t>
            </w:r>
            <w:r w:rsidR="00564901" w:rsidRPr="004A4B15">
              <w:t>May 2011</w:t>
            </w:r>
            <w:r w:rsidR="00CD4242" w:rsidRPr="004A4B15">
              <w:t xml:space="preserve"> (r 2(a))</w:t>
            </w:r>
            <w:r w:rsidR="00564901" w:rsidRPr="004A4B15">
              <w:br/>
            </w:r>
            <w:r w:rsidR="009B267A" w:rsidRPr="004A4B15">
              <w:t>Remainder</w:t>
            </w:r>
            <w:r w:rsidR="00564901" w:rsidRPr="004A4B15">
              <w:t>:</w:t>
            </w:r>
            <w:r w:rsidR="0080646D" w:rsidRPr="004A4B15">
              <w:t xml:space="preserve"> </w:t>
            </w:r>
            <w:r w:rsidR="00564901" w:rsidRPr="004A4B15">
              <w:t>21 Nov 2011</w:t>
            </w:r>
            <w:r w:rsidR="00CD4242" w:rsidRPr="004A4B15">
              <w:t xml:space="preserve"> (r 2(</w:t>
            </w:r>
            <w:r w:rsidR="009B267A" w:rsidRPr="004A4B15">
              <w:t>b</w:t>
            </w:r>
            <w:r w:rsidR="00CD4242" w:rsidRPr="004A4B15">
              <w:t>))</w:t>
            </w:r>
          </w:p>
        </w:tc>
        <w:tc>
          <w:tcPr>
            <w:tcW w:w="1700" w:type="dxa"/>
            <w:shd w:val="clear" w:color="auto" w:fill="auto"/>
          </w:tcPr>
          <w:p w:rsidR="00564901" w:rsidRPr="004A4B15" w:rsidRDefault="00D364ED" w:rsidP="00874232">
            <w:pPr>
              <w:pStyle w:val="ENoteTableText"/>
            </w:pPr>
            <w:r w:rsidRPr="004A4B15">
              <w:t>r</w:t>
            </w:r>
            <w:r w:rsidR="00564901" w:rsidRPr="004A4B15">
              <w:t xml:space="preserve"> 4</w:t>
            </w:r>
          </w:p>
        </w:tc>
      </w:tr>
      <w:tr w:rsidR="00564901" w:rsidRPr="004A4B15" w:rsidTr="009B267A">
        <w:trPr>
          <w:cantSplit/>
        </w:trPr>
        <w:tc>
          <w:tcPr>
            <w:tcW w:w="1806" w:type="dxa"/>
            <w:shd w:val="clear" w:color="auto" w:fill="auto"/>
          </w:tcPr>
          <w:p w:rsidR="00564901" w:rsidRPr="004A4B15" w:rsidRDefault="00564901" w:rsidP="00874232">
            <w:pPr>
              <w:pStyle w:val="ENoteTableText"/>
            </w:pPr>
            <w:r w:rsidRPr="004A4B15">
              <w:t>264</w:t>
            </w:r>
            <w:r w:rsidR="00E458E1" w:rsidRPr="004A4B15">
              <w:t>, 2011</w:t>
            </w:r>
          </w:p>
        </w:tc>
        <w:tc>
          <w:tcPr>
            <w:tcW w:w="1806" w:type="dxa"/>
            <w:shd w:val="clear" w:color="auto" w:fill="auto"/>
          </w:tcPr>
          <w:p w:rsidR="00564901" w:rsidRPr="004A4B15" w:rsidRDefault="00564901" w:rsidP="00874232">
            <w:pPr>
              <w:pStyle w:val="ENoteTableText"/>
            </w:pPr>
            <w:r w:rsidRPr="004A4B15">
              <w:t>9 Dec 2011 (F2011L02608)</w:t>
            </w:r>
          </w:p>
        </w:tc>
        <w:tc>
          <w:tcPr>
            <w:tcW w:w="1912" w:type="dxa"/>
            <w:shd w:val="clear" w:color="auto" w:fill="auto"/>
          </w:tcPr>
          <w:p w:rsidR="00564901" w:rsidRPr="004A4B15" w:rsidRDefault="00564901" w:rsidP="00874232">
            <w:pPr>
              <w:pStyle w:val="ENoteTableText"/>
            </w:pPr>
            <w:r w:rsidRPr="004A4B15">
              <w:t>10 Dec 2011</w:t>
            </w:r>
          </w:p>
        </w:tc>
        <w:tc>
          <w:tcPr>
            <w:tcW w:w="1700" w:type="dxa"/>
            <w:shd w:val="clear" w:color="auto" w:fill="auto"/>
          </w:tcPr>
          <w:p w:rsidR="00564901" w:rsidRPr="004A4B15" w:rsidRDefault="00564901" w:rsidP="00874232">
            <w:pPr>
              <w:pStyle w:val="ENoteTableText"/>
            </w:pPr>
            <w:r w:rsidRPr="004A4B15">
              <w:t>—</w:t>
            </w:r>
          </w:p>
        </w:tc>
      </w:tr>
      <w:tr w:rsidR="00564901" w:rsidRPr="004A4B15" w:rsidTr="009B267A">
        <w:trPr>
          <w:cantSplit/>
        </w:trPr>
        <w:tc>
          <w:tcPr>
            <w:tcW w:w="1806" w:type="dxa"/>
            <w:shd w:val="clear" w:color="auto" w:fill="auto"/>
          </w:tcPr>
          <w:p w:rsidR="00564901" w:rsidRPr="004A4B15" w:rsidRDefault="00564901" w:rsidP="00874232">
            <w:pPr>
              <w:pStyle w:val="ENoteTableText"/>
            </w:pPr>
            <w:r w:rsidRPr="004A4B15">
              <w:t>5</w:t>
            </w:r>
            <w:r w:rsidR="00E458E1" w:rsidRPr="004A4B15">
              <w:t>, 2012</w:t>
            </w:r>
          </w:p>
        </w:tc>
        <w:tc>
          <w:tcPr>
            <w:tcW w:w="1806" w:type="dxa"/>
            <w:shd w:val="clear" w:color="auto" w:fill="auto"/>
          </w:tcPr>
          <w:p w:rsidR="00564901" w:rsidRPr="004A4B15" w:rsidRDefault="00564901" w:rsidP="00874232">
            <w:pPr>
              <w:pStyle w:val="ENoteTableText"/>
            </w:pPr>
            <w:r w:rsidRPr="004A4B15">
              <w:t>10 Feb 2012 (F2012L00266)</w:t>
            </w:r>
          </w:p>
        </w:tc>
        <w:tc>
          <w:tcPr>
            <w:tcW w:w="1912" w:type="dxa"/>
            <w:shd w:val="clear" w:color="auto" w:fill="auto"/>
          </w:tcPr>
          <w:p w:rsidR="00564901" w:rsidRPr="004A4B15" w:rsidRDefault="00564901" w:rsidP="00874232">
            <w:pPr>
              <w:pStyle w:val="ENoteTableText"/>
            </w:pPr>
            <w:r w:rsidRPr="004A4B15">
              <w:t>11 Feb 2012</w:t>
            </w:r>
          </w:p>
        </w:tc>
        <w:tc>
          <w:tcPr>
            <w:tcW w:w="1700" w:type="dxa"/>
            <w:shd w:val="clear" w:color="auto" w:fill="auto"/>
          </w:tcPr>
          <w:p w:rsidR="00564901" w:rsidRPr="004A4B15" w:rsidRDefault="00564901" w:rsidP="00874232">
            <w:pPr>
              <w:pStyle w:val="ENoteTableText"/>
            </w:pPr>
            <w:r w:rsidRPr="004A4B15">
              <w:t>—</w:t>
            </w:r>
          </w:p>
        </w:tc>
      </w:tr>
      <w:tr w:rsidR="00564901" w:rsidRPr="004A4B15" w:rsidTr="009B267A">
        <w:trPr>
          <w:cantSplit/>
        </w:trPr>
        <w:tc>
          <w:tcPr>
            <w:tcW w:w="1806" w:type="dxa"/>
            <w:shd w:val="clear" w:color="auto" w:fill="auto"/>
          </w:tcPr>
          <w:p w:rsidR="00564901" w:rsidRPr="004A4B15" w:rsidRDefault="00564901" w:rsidP="00874232">
            <w:pPr>
              <w:pStyle w:val="ENoteTableText"/>
            </w:pPr>
            <w:r w:rsidRPr="004A4B15">
              <w:t>30</w:t>
            </w:r>
            <w:r w:rsidR="00E458E1" w:rsidRPr="004A4B15">
              <w:t>, 2012</w:t>
            </w:r>
          </w:p>
        </w:tc>
        <w:tc>
          <w:tcPr>
            <w:tcW w:w="1806" w:type="dxa"/>
            <w:shd w:val="clear" w:color="auto" w:fill="auto"/>
          </w:tcPr>
          <w:p w:rsidR="00564901" w:rsidRPr="004A4B15" w:rsidRDefault="00564901" w:rsidP="00874232">
            <w:pPr>
              <w:pStyle w:val="ENoteTableText"/>
            </w:pPr>
            <w:r w:rsidRPr="004A4B15">
              <w:t>13 Mar 2012 (F2012L00565)</w:t>
            </w:r>
          </w:p>
        </w:tc>
        <w:tc>
          <w:tcPr>
            <w:tcW w:w="1912" w:type="dxa"/>
            <w:shd w:val="clear" w:color="auto" w:fill="auto"/>
          </w:tcPr>
          <w:p w:rsidR="00564901" w:rsidRPr="004A4B15" w:rsidRDefault="00564901" w:rsidP="00874232">
            <w:pPr>
              <w:pStyle w:val="ENoteTableText"/>
            </w:pPr>
            <w:r w:rsidRPr="004A4B15">
              <w:t>14 Mar 2012</w:t>
            </w:r>
          </w:p>
        </w:tc>
        <w:tc>
          <w:tcPr>
            <w:tcW w:w="1700" w:type="dxa"/>
            <w:shd w:val="clear" w:color="auto" w:fill="auto"/>
          </w:tcPr>
          <w:p w:rsidR="00564901" w:rsidRPr="004A4B15" w:rsidRDefault="00564901" w:rsidP="00874232">
            <w:pPr>
              <w:pStyle w:val="ENoteTableText"/>
            </w:pPr>
            <w:r w:rsidRPr="004A4B15">
              <w:t>—</w:t>
            </w:r>
          </w:p>
        </w:tc>
      </w:tr>
      <w:tr w:rsidR="00564901" w:rsidRPr="004A4B15" w:rsidTr="009B267A">
        <w:trPr>
          <w:cantSplit/>
        </w:trPr>
        <w:tc>
          <w:tcPr>
            <w:tcW w:w="1806" w:type="dxa"/>
            <w:shd w:val="clear" w:color="auto" w:fill="auto"/>
          </w:tcPr>
          <w:p w:rsidR="00564901" w:rsidRPr="004A4B15" w:rsidRDefault="00564901" w:rsidP="00874232">
            <w:pPr>
              <w:pStyle w:val="ENoteTableText"/>
            </w:pPr>
            <w:r w:rsidRPr="004A4B15">
              <w:t>67</w:t>
            </w:r>
            <w:r w:rsidR="00E458E1" w:rsidRPr="004A4B15">
              <w:t>, 2012</w:t>
            </w:r>
          </w:p>
        </w:tc>
        <w:tc>
          <w:tcPr>
            <w:tcW w:w="1806" w:type="dxa"/>
            <w:shd w:val="clear" w:color="auto" w:fill="auto"/>
          </w:tcPr>
          <w:p w:rsidR="00564901" w:rsidRPr="004A4B15" w:rsidRDefault="00564901" w:rsidP="00874232">
            <w:pPr>
              <w:pStyle w:val="ENoteTableText"/>
            </w:pPr>
            <w:r w:rsidRPr="004A4B15">
              <w:t>14</w:t>
            </w:r>
            <w:r w:rsidR="004A4B15">
              <w:t> </w:t>
            </w:r>
            <w:r w:rsidRPr="004A4B15">
              <w:t>May 2012 (F2012L01029)</w:t>
            </w:r>
          </w:p>
        </w:tc>
        <w:tc>
          <w:tcPr>
            <w:tcW w:w="1912" w:type="dxa"/>
            <w:shd w:val="clear" w:color="auto" w:fill="auto"/>
          </w:tcPr>
          <w:p w:rsidR="00564901" w:rsidRPr="004A4B15" w:rsidRDefault="00564901">
            <w:pPr>
              <w:pStyle w:val="ENoteTableText"/>
            </w:pPr>
            <w:r w:rsidRPr="004A4B15">
              <w:t>5</w:t>
            </w:r>
            <w:r w:rsidR="004A4B15">
              <w:t> </w:t>
            </w:r>
            <w:r w:rsidRPr="004A4B15">
              <w:t>June 2012 (s</w:t>
            </w:r>
            <w:r w:rsidR="00D364ED" w:rsidRPr="004A4B15">
              <w:t xml:space="preserve"> </w:t>
            </w:r>
            <w:r w:rsidRPr="004A4B15">
              <w:t>2)</w:t>
            </w:r>
          </w:p>
        </w:tc>
        <w:tc>
          <w:tcPr>
            <w:tcW w:w="1700" w:type="dxa"/>
            <w:shd w:val="clear" w:color="auto" w:fill="auto"/>
          </w:tcPr>
          <w:p w:rsidR="00564901" w:rsidRPr="004A4B15" w:rsidRDefault="00564901" w:rsidP="00874232">
            <w:pPr>
              <w:pStyle w:val="ENoteTableText"/>
            </w:pPr>
            <w:r w:rsidRPr="004A4B15">
              <w:t>—</w:t>
            </w:r>
          </w:p>
        </w:tc>
      </w:tr>
      <w:tr w:rsidR="00564901" w:rsidRPr="004A4B15" w:rsidTr="009B267A">
        <w:trPr>
          <w:cantSplit/>
        </w:trPr>
        <w:tc>
          <w:tcPr>
            <w:tcW w:w="1806" w:type="dxa"/>
            <w:shd w:val="clear" w:color="auto" w:fill="auto"/>
          </w:tcPr>
          <w:p w:rsidR="00564901" w:rsidRPr="004A4B15" w:rsidRDefault="00564901" w:rsidP="00874232">
            <w:pPr>
              <w:pStyle w:val="ENoteTableText"/>
            </w:pPr>
            <w:r w:rsidRPr="004A4B15">
              <w:t>134</w:t>
            </w:r>
            <w:r w:rsidR="00E458E1" w:rsidRPr="004A4B15">
              <w:t>, 2012</w:t>
            </w:r>
          </w:p>
        </w:tc>
        <w:tc>
          <w:tcPr>
            <w:tcW w:w="1806" w:type="dxa"/>
            <w:shd w:val="clear" w:color="auto" w:fill="auto"/>
          </w:tcPr>
          <w:p w:rsidR="00564901" w:rsidRPr="004A4B15" w:rsidRDefault="00564901" w:rsidP="00874232">
            <w:pPr>
              <w:pStyle w:val="ENoteTableText"/>
            </w:pPr>
            <w:r w:rsidRPr="004A4B15">
              <w:t>30</w:t>
            </w:r>
            <w:r w:rsidR="004A4B15">
              <w:t> </w:t>
            </w:r>
            <w:r w:rsidRPr="004A4B15">
              <w:t>June 2012 (F2012L01480)</w:t>
            </w:r>
          </w:p>
        </w:tc>
        <w:tc>
          <w:tcPr>
            <w:tcW w:w="1912" w:type="dxa"/>
            <w:shd w:val="clear" w:color="auto" w:fill="auto"/>
          </w:tcPr>
          <w:p w:rsidR="00564901" w:rsidRPr="004A4B15" w:rsidRDefault="00564901" w:rsidP="00874232">
            <w:pPr>
              <w:pStyle w:val="ENoteTableText"/>
            </w:pPr>
            <w:r w:rsidRPr="004A4B15">
              <w:t>1</w:t>
            </w:r>
            <w:r w:rsidR="004A4B15">
              <w:t> </w:t>
            </w:r>
            <w:r w:rsidRPr="004A4B15">
              <w:t>July 2012</w:t>
            </w:r>
          </w:p>
        </w:tc>
        <w:tc>
          <w:tcPr>
            <w:tcW w:w="1700" w:type="dxa"/>
            <w:shd w:val="clear" w:color="auto" w:fill="auto"/>
          </w:tcPr>
          <w:p w:rsidR="00564901" w:rsidRPr="004A4B15" w:rsidRDefault="00564901" w:rsidP="00874232">
            <w:pPr>
              <w:pStyle w:val="ENoteTableText"/>
            </w:pPr>
            <w:r w:rsidRPr="004A4B15">
              <w:t>—</w:t>
            </w:r>
          </w:p>
        </w:tc>
      </w:tr>
      <w:tr w:rsidR="00564901" w:rsidRPr="004A4B15" w:rsidTr="009B267A">
        <w:trPr>
          <w:cantSplit/>
        </w:trPr>
        <w:tc>
          <w:tcPr>
            <w:tcW w:w="1806" w:type="dxa"/>
            <w:shd w:val="clear" w:color="auto" w:fill="auto"/>
          </w:tcPr>
          <w:p w:rsidR="00564901" w:rsidRPr="004A4B15" w:rsidRDefault="00564901" w:rsidP="00874232">
            <w:pPr>
              <w:pStyle w:val="ENoteTableText"/>
            </w:pPr>
            <w:r w:rsidRPr="004A4B15">
              <w:t>257</w:t>
            </w:r>
            <w:r w:rsidR="00E458E1" w:rsidRPr="004A4B15">
              <w:t>, 2012</w:t>
            </w:r>
          </w:p>
        </w:tc>
        <w:tc>
          <w:tcPr>
            <w:tcW w:w="1806" w:type="dxa"/>
            <w:shd w:val="clear" w:color="auto" w:fill="auto"/>
          </w:tcPr>
          <w:p w:rsidR="00564901" w:rsidRPr="004A4B15" w:rsidRDefault="00564901" w:rsidP="00874232">
            <w:pPr>
              <w:pStyle w:val="ENoteTableText"/>
            </w:pPr>
            <w:r w:rsidRPr="004A4B15">
              <w:t>26 Nov 2012 (F2012L02247)</w:t>
            </w:r>
          </w:p>
        </w:tc>
        <w:tc>
          <w:tcPr>
            <w:tcW w:w="1912" w:type="dxa"/>
            <w:shd w:val="clear" w:color="auto" w:fill="auto"/>
          </w:tcPr>
          <w:p w:rsidR="00564901" w:rsidRPr="004A4B15" w:rsidRDefault="00564901" w:rsidP="00874232">
            <w:pPr>
              <w:pStyle w:val="ENoteTableText"/>
            </w:pPr>
            <w:r w:rsidRPr="004A4B15">
              <w:t>27 Nov 2012</w:t>
            </w:r>
          </w:p>
        </w:tc>
        <w:tc>
          <w:tcPr>
            <w:tcW w:w="1700" w:type="dxa"/>
            <w:shd w:val="clear" w:color="auto" w:fill="auto"/>
          </w:tcPr>
          <w:p w:rsidR="00564901" w:rsidRPr="004A4B15" w:rsidRDefault="00564901" w:rsidP="00874232">
            <w:pPr>
              <w:pStyle w:val="ENoteTableText"/>
            </w:pPr>
            <w:r w:rsidRPr="004A4B15">
              <w:t>—</w:t>
            </w:r>
          </w:p>
        </w:tc>
      </w:tr>
      <w:tr w:rsidR="00564901" w:rsidRPr="004A4B15" w:rsidTr="009B267A">
        <w:trPr>
          <w:cantSplit/>
        </w:trPr>
        <w:tc>
          <w:tcPr>
            <w:tcW w:w="1806" w:type="dxa"/>
            <w:shd w:val="clear" w:color="auto" w:fill="auto"/>
          </w:tcPr>
          <w:p w:rsidR="00564901" w:rsidRPr="004A4B15" w:rsidRDefault="00564901" w:rsidP="00874232">
            <w:pPr>
              <w:pStyle w:val="ENoteTableText"/>
            </w:pPr>
            <w:r w:rsidRPr="004A4B15">
              <w:t>304</w:t>
            </w:r>
            <w:r w:rsidR="00E458E1" w:rsidRPr="004A4B15">
              <w:t>, 2012</w:t>
            </w:r>
          </w:p>
        </w:tc>
        <w:tc>
          <w:tcPr>
            <w:tcW w:w="1806" w:type="dxa"/>
            <w:shd w:val="clear" w:color="auto" w:fill="auto"/>
          </w:tcPr>
          <w:p w:rsidR="00564901" w:rsidRPr="004A4B15" w:rsidRDefault="00564901" w:rsidP="00874232">
            <w:pPr>
              <w:pStyle w:val="ENoteTableText"/>
            </w:pPr>
            <w:r w:rsidRPr="004A4B15">
              <w:t>13 Dec 2012 (F2012L02424)</w:t>
            </w:r>
          </w:p>
        </w:tc>
        <w:tc>
          <w:tcPr>
            <w:tcW w:w="1912" w:type="dxa"/>
            <w:shd w:val="clear" w:color="auto" w:fill="auto"/>
          </w:tcPr>
          <w:p w:rsidR="00564901" w:rsidRPr="004A4B15" w:rsidRDefault="00564901" w:rsidP="00874232">
            <w:pPr>
              <w:pStyle w:val="ENoteTableText"/>
            </w:pPr>
            <w:r w:rsidRPr="004A4B15">
              <w:t>14 Dec 2012</w:t>
            </w:r>
          </w:p>
        </w:tc>
        <w:tc>
          <w:tcPr>
            <w:tcW w:w="1700" w:type="dxa"/>
            <w:shd w:val="clear" w:color="auto" w:fill="auto"/>
          </w:tcPr>
          <w:p w:rsidR="00564901" w:rsidRPr="004A4B15" w:rsidRDefault="00564901" w:rsidP="00874232">
            <w:pPr>
              <w:pStyle w:val="ENoteTableText"/>
            </w:pPr>
            <w:r w:rsidRPr="004A4B15">
              <w:t>—</w:t>
            </w:r>
          </w:p>
        </w:tc>
      </w:tr>
      <w:tr w:rsidR="009A7BC0" w:rsidRPr="004A4B15" w:rsidTr="009B267A">
        <w:trPr>
          <w:cantSplit/>
        </w:trPr>
        <w:tc>
          <w:tcPr>
            <w:tcW w:w="1806" w:type="dxa"/>
            <w:shd w:val="clear" w:color="auto" w:fill="auto"/>
          </w:tcPr>
          <w:p w:rsidR="009A7BC0" w:rsidRPr="004A4B15" w:rsidRDefault="004123AF" w:rsidP="00874232">
            <w:pPr>
              <w:pStyle w:val="ENoteTableText"/>
            </w:pPr>
            <w:r w:rsidRPr="004A4B15">
              <w:t>47, 2013</w:t>
            </w:r>
          </w:p>
        </w:tc>
        <w:tc>
          <w:tcPr>
            <w:tcW w:w="1806" w:type="dxa"/>
            <w:shd w:val="clear" w:color="auto" w:fill="auto"/>
          </w:tcPr>
          <w:p w:rsidR="009A7BC0" w:rsidRPr="004A4B15" w:rsidRDefault="004123AF" w:rsidP="00874232">
            <w:pPr>
              <w:pStyle w:val="ENoteTableText"/>
            </w:pPr>
            <w:r w:rsidRPr="004A4B15">
              <w:t>3 Apr 2013 (F2013L00601)</w:t>
            </w:r>
          </w:p>
        </w:tc>
        <w:tc>
          <w:tcPr>
            <w:tcW w:w="1912" w:type="dxa"/>
            <w:shd w:val="clear" w:color="auto" w:fill="auto"/>
          </w:tcPr>
          <w:p w:rsidR="009A7BC0" w:rsidRPr="004A4B15" w:rsidRDefault="004123AF" w:rsidP="00874232">
            <w:pPr>
              <w:pStyle w:val="ENoteTableText"/>
            </w:pPr>
            <w:r w:rsidRPr="004A4B15">
              <w:t>4 Apr 2013</w:t>
            </w:r>
          </w:p>
        </w:tc>
        <w:tc>
          <w:tcPr>
            <w:tcW w:w="1700" w:type="dxa"/>
            <w:shd w:val="clear" w:color="auto" w:fill="auto"/>
          </w:tcPr>
          <w:p w:rsidR="009A7BC0" w:rsidRPr="004A4B15" w:rsidRDefault="004123AF" w:rsidP="00874232">
            <w:pPr>
              <w:pStyle w:val="ENoteTableText"/>
            </w:pPr>
            <w:r w:rsidRPr="004A4B15">
              <w:t>—</w:t>
            </w:r>
          </w:p>
        </w:tc>
      </w:tr>
      <w:tr w:rsidR="00E458E1" w:rsidRPr="004A4B15" w:rsidTr="00180578">
        <w:trPr>
          <w:cantSplit/>
        </w:trPr>
        <w:tc>
          <w:tcPr>
            <w:tcW w:w="1806" w:type="dxa"/>
            <w:shd w:val="clear" w:color="auto" w:fill="auto"/>
          </w:tcPr>
          <w:p w:rsidR="00E458E1" w:rsidRPr="004A4B15" w:rsidRDefault="00CD4242" w:rsidP="00874232">
            <w:pPr>
              <w:pStyle w:val="ENoteTableText"/>
            </w:pPr>
            <w:r w:rsidRPr="004A4B15">
              <w:t>90, 2015</w:t>
            </w:r>
          </w:p>
        </w:tc>
        <w:tc>
          <w:tcPr>
            <w:tcW w:w="1806" w:type="dxa"/>
            <w:shd w:val="clear" w:color="auto" w:fill="auto"/>
          </w:tcPr>
          <w:p w:rsidR="00E458E1" w:rsidRPr="004A4B15" w:rsidRDefault="00CD4242" w:rsidP="00874232">
            <w:pPr>
              <w:pStyle w:val="ENoteTableText"/>
            </w:pPr>
            <w:r w:rsidRPr="004A4B15">
              <w:t>19</w:t>
            </w:r>
            <w:r w:rsidR="004A4B15">
              <w:t> </w:t>
            </w:r>
            <w:r w:rsidRPr="004A4B15">
              <w:t>June 2015 (F2015L00854)</w:t>
            </w:r>
          </w:p>
        </w:tc>
        <w:tc>
          <w:tcPr>
            <w:tcW w:w="1912" w:type="dxa"/>
            <w:shd w:val="clear" w:color="auto" w:fill="auto"/>
          </w:tcPr>
          <w:p w:rsidR="00E458E1" w:rsidRPr="004A4B15" w:rsidRDefault="00CD4242" w:rsidP="00874232">
            <w:pPr>
              <w:pStyle w:val="ENoteTableText"/>
            </w:pPr>
            <w:r w:rsidRPr="004A4B15">
              <w:t>Sch 2 (items</w:t>
            </w:r>
            <w:r w:rsidR="004A4B15">
              <w:t> </w:t>
            </w:r>
            <w:r w:rsidRPr="004A4B15">
              <w:t>33–71): 1</w:t>
            </w:r>
            <w:r w:rsidR="004A4B15">
              <w:t> </w:t>
            </w:r>
            <w:r w:rsidRPr="004A4B15">
              <w:t>July 2015 (s 2(1) item</w:t>
            </w:r>
            <w:r w:rsidR="004A4B15">
              <w:t> </w:t>
            </w:r>
            <w:r w:rsidRPr="004A4B15">
              <w:t>2)</w:t>
            </w:r>
          </w:p>
        </w:tc>
        <w:tc>
          <w:tcPr>
            <w:tcW w:w="1700" w:type="dxa"/>
            <w:shd w:val="clear" w:color="auto" w:fill="auto"/>
          </w:tcPr>
          <w:p w:rsidR="00E458E1" w:rsidRPr="004A4B15" w:rsidRDefault="00CD4242" w:rsidP="00874232">
            <w:pPr>
              <w:pStyle w:val="ENoteTableText"/>
            </w:pPr>
            <w:r w:rsidRPr="004A4B15">
              <w:t>—</w:t>
            </w:r>
          </w:p>
        </w:tc>
      </w:tr>
      <w:tr w:rsidR="003B14A6" w:rsidRPr="004A4B15" w:rsidTr="00180578">
        <w:trPr>
          <w:cantSplit/>
        </w:trPr>
        <w:tc>
          <w:tcPr>
            <w:tcW w:w="1806" w:type="dxa"/>
            <w:shd w:val="clear" w:color="auto" w:fill="auto"/>
          </w:tcPr>
          <w:p w:rsidR="003B14A6" w:rsidRPr="004A4B15" w:rsidRDefault="003B14A6" w:rsidP="00874232">
            <w:pPr>
              <w:pStyle w:val="ENoteTableText"/>
            </w:pPr>
            <w:r w:rsidRPr="004A4B15">
              <w:t>123, 2015</w:t>
            </w:r>
          </w:p>
        </w:tc>
        <w:tc>
          <w:tcPr>
            <w:tcW w:w="1806" w:type="dxa"/>
            <w:shd w:val="clear" w:color="auto" w:fill="auto"/>
          </w:tcPr>
          <w:p w:rsidR="003B14A6" w:rsidRPr="004A4B15" w:rsidRDefault="003B14A6" w:rsidP="003A6C96">
            <w:pPr>
              <w:pStyle w:val="ENoteTableText"/>
            </w:pPr>
            <w:r w:rsidRPr="004A4B15">
              <w:t>28</w:t>
            </w:r>
            <w:r w:rsidR="004A4B15">
              <w:t> </w:t>
            </w:r>
            <w:r w:rsidRPr="004A4B15">
              <w:t>July 2015</w:t>
            </w:r>
            <w:r w:rsidR="00BC110A" w:rsidRPr="004A4B15">
              <w:t xml:space="preserve"> (F2015L01192)</w:t>
            </w:r>
          </w:p>
        </w:tc>
        <w:tc>
          <w:tcPr>
            <w:tcW w:w="1912" w:type="dxa"/>
            <w:shd w:val="clear" w:color="auto" w:fill="auto"/>
          </w:tcPr>
          <w:p w:rsidR="003B14A6" w:rsidRPr="004A4B15" w:rsidRDefault="003B14A6" w:rsidP="00406EBA">
            <w:pPr>
              <w:pStyle w:val="ENoteTableText"/>
            </w:pPr>
            <w:r w:rsidRPr="004A4B15">
              <w:t>Sch 1 and Sch 2: 1 Sept 2015</w:t>
            </w:r>
            <w:r w:rsidR="00BC110A" w:rsidRPr="004A4B15">
              <w:t xml:space="preserve"> (s 2(1) item</w:t>
            </w:r>
            <w:r w:rsidR="004A4B15">
              <w:t> </w:t>
            </w:r>
            <w:r w:rsidR="00BC110A" w:rsidRPr="004A4B15">
              <w:t>2)</w:t>
            </w:r>
            <w:r w:rsidRPr="004A4B15">
              <w:br/>
            </w:r>
            <w:r w:rsidR="00406EBA" w:rsidRPr="004A4B15">
              <w:t>Remainder</w:t>
            </w:r>
            <w:r w:rsidRPr="004A4B15">
              <w:t>: 29</w:t>
            </w:r>
            <w:r w:rsidR="004A4B15">
              <w:t> </w:t>
            </w:r>
            <w:r w:rsidRPr="004A4B15">
              <w:t>July 2015</w:t>
            </w:r>
            <w:r w:rsidR="000F3635" w:rsidRPr="004A4B15">
              <w:t xml:space="preserve"> (s 2(1) item</w:t>
            </w:r>
            <w:r w:rsidR="00406EBA" w:rsidRPr="004A4B15">
              <w:t>s</w:t>
            </w:r>
            <w:r w:rsidR="004A4B15">
              <w:t> </w:t>
            </w:r>
            <w:r w:rsidR="00406EBA" w:rsidRPr="004A4B15">
              <w:t xml:space="preserve">1, </w:t>
            </w:r>
            <w:r w:rsidR="009A7B74" w:rsidRPr="004A4B15">
              <w:t>3</w:t>
            </w:r>
            <w:r w:rsidR="000F3635" w:rsidRPr="004A4B15">
              <w:t>)</w:t>
            </w:r>
          </w:p>
        </w:tc>
        <w:tc>
          <w:tcPr>
            <w:tcW w:w="1700" w:type="dxa"/>
            <w:shd w:val="clear" w:color="auto" w:fill="auto"/>
          </w:tcPr>
          <w:p w:rsidR="003B14A6" w:rsidRPr="004A4B15" w:rsidRDefault="003B14A6" w:rsidP="00874232">
            <w:pPr>
              <w:pStyle w:val="ENoteTableText"/>
            </w:pPr>
            <w:r w:rsidRPr="004A4B15">
              <w:t>—</w:t>
            </w:r>
          </w:p>
        </w:tc>
      </w:tr>
      <w:tr w:rsidR="003B14A6" w:rsidRPr="004A4B15" w:rsidTr="006A6D78">
        <w:trPr>
          <w:cantSplit/>
        </w:trPr>
        <w:tc>
          <w:tcPr>
            <w:tcW w:w="1806" w:type="dxa"/>
            <w:shd w:val="clear" w:color="auto" w:fill="auto"/>
          </w:tcPr>
          <w:p w:rsidR="003B14A6" w:rsidRPr="004A4B15" w:rsidRDefault="003B14A6" w:rsidP="00874232">
            <w:pPr>
              <w:pStyle w:val="ENoteTableText"/>
            </w:pPr>
            <w:r w:rsidRPr="004A4B15">
              <w:t>124, 2015</w:t>
            </w:r>
          </w:p>
        </w:tc>
        <w:tc>
          <w:tcPr>
            <w:tcW w:w="1806" w:type="dxa"/>
            <w:shd w:val="clear" w:color="auto" w:fill="auto"/>
          </w:tcPr>
          <w:p w:rsidR="003B14A6" w:rsidRPr="004A4B15" w:rsidRDefault="003B14A6" w:rsidP="00874232">
            <w:pPr>
              <w:pStyle w:val="ENoteTableText"/>
            </w:pPr>
            <w:r w:rsidRPr="004A4B15">
              <w:t>28</w:t>
            </w:r>
            <w:r w:rsidR="004A4B15">
              <w:t> </w:t>
            </w:r>
            <w:r w:rsidRPr="004A4B15">
              <w:t>July 2015</w:t>
            </w:r>
            <w:r w:rsidR="00BC110A" w:rsidRPr="004A4B15">
              <w:t xml:space="preserve"> (F2015L01191)</w:t>
            </w:r>
          </w:p>
        </w:tc>
        <w:tc>
          <w:tcPr>
            <w:tcW w:w="1912" w:type="dxa"/>
            <w:shd w:val="clear" w:color="auto" w:fill="auto"/>
          </w:tcPr>
          <w:p w:rsidR="003B14A6" w:rsidRPr="004A4B15" w:rsidRDefault="003B14A6">
            <w:pPr>
              <w:pStyle w:val="ENoteTableText"/>
            </w:pPr>
            <w:r w:rsidRPr="004A4B15">
              <w:t>Sch 1 (items</w:t>
            </w:r>
            <w:r w:rsidR="004A4B15">
              <w:t> </w:t>
            </w:r>
            <w:r w:rsidRPr="004A4B15">
              <w:t>1–9): 29</w:t>
            </w:r>
            <w:r w:rsidR="004A4B15">
              <w:t> </w:t>
            </w:r>
            <w:r w:rsidRPr="004A4B15">
              <w:t>July 2015</w:t>
            </w:r>
            <w:r w:rsidR="009A7B74" w:rsidRPr="004A4B15">
              <w:t xml:space="preserve"> (s 2(1) item</w:t>
            </w:r>
            <w:r w:rsidR="004A4B15">
              <w:t> </w:t>
            </w:r>
            <w:r w:rsidR="009A7B74" w:rsidRPr="004A4B15">
              <w:t>1)</w:t>
            </w:r>
          </w:p>
        </w:tc>
        <w:tc>
          <w:tcPr>
            <w:tcW w:w="1700" w:type="dxa"/>
            <w:shd w:val="clear" w:color="auto" w:fill="auto"/>
          </w:tcPr>
          <w:p w:rsidR="003B14A6" w:rsidRPr="004A4B15" w:rsidRDefault="003B14A6" w:rsidP="00874232">
            <w:pPr>
              <w:pStyle w:val="ENoteTableText"/>
            </w:pPr>
            <w:r w:rsidRPr="004A4B15">
              <w:t>—</w:t>
            </w:r>
          </w:p>
        </w:tc>
      </w:tr>
      <w:tr w:rsidR="00C87723" w:rsidRPr="004A4B15" w:rsidTr="00C91D0A">
        <w:trPr>
          <w:cantSplit/>
        </w:trPr>
        <w:tc>
          <w:tcPr>
            <w:tcW w:w="1806" w:type="dxa"/>
            <w:shd w:val="clear" w:color="auto" w:fill="auto"/>
          </w:tcPr>
          <w:p w:rsidR="00C87723" w:rsidRPr="004A4B15" w:rsidRDefault="00C87723" w:rsidP="00874232">
            <w:pPr>
              <w:pStyle w:val="ENoteTableText"/>
            </w:pPr>
            <w:r w:rsidRPr="004A4B15">
              <w:t>186, 2015</w:t>
            </w:r>
          </w:p>
        </w:tc>
        <w:tc>
          <w:tcPr>
            <w:tcW w:w="1806" w:type="dxa"/>
            <w:shd w:val="clear" w:color="auto" w:fill="auto"/>
          </w:tcPr>
          <w:p w:rsidR="00C87723" w:rsidRPr="004A4B15" w:rsidRDefault="00C87723" w:rsidP="00874232">
            <w:pPr>
              <w:pStyle w:val="ENoteTableText"/>
            </w:pPr>
            <w:r w:rsidRPr="004A4B15">
              <w:t>17 Nov 2015 (F2015L01809)</w:t>
            </w:r>
          </w:p>
        </w:tc>
        <w:tc>
          <w:tcPr>
            <w:tcW w:w="1912" w:type="dxa"/>
            <w:shd w:val="clear" w:color="auto" w:fill="auto"/>
          </w:tcPr>
          <w:p w:rsidR="00C87723" w:rsidRPr="004A4B15" w:rsidRDefault="00C87723">
            <w:pPr>
              <w:pStyle w:val="ENoteTableText"/>
            </w:pPr>
            <w:r w:rsidRPr="004A4B15">
              <w:t>18 Nov 2015</w:t>
            </w:r>
            <w:r w:rsidR="006A6D78" w:rsidRPr="004A4B15">
              <w:t xml:space="preserve"> (s 2(1) item</w:t>
            </w:r>
            <w:r w:rsidR="004A4B15">
              <w:t> </w:t>
            </w:r>
            <w:r w:rsidR="006A6D78" w:rsidRPr="004A4B15">
              <w:t>1)</w:t>
            </w:r>
          </w:p>
        </w:tc>
        <w:tc>
          <w:tcPr>
            <w:tcW w:w="1700" w:type="dxa"/>
            <w:shd w:val="clear" w:color="auto" w:fill="auto"/>
          </w:tcPr>
          <w:p w:rsidR="00C87723" w:rsidRPr="004A4B15" w:rsidRDefault="00894B1D" w:rsidP="00874232">
            <w:pPr>
              <w:pStyle w:val="ENoteTableText"/>
            </w:pPr>
            <w:r w:rsidRPr="004A4B15">
              <w:t>—</w:t>
            </w:r>
          </w:p>
        </w:tc>
      </w:tr>
      <w:tr w:rsidR="00D44CEC" w:rsidRPr="004A4B15" w:rsidTr="00C761A7">
        <w:trPr>
          <w:cantSplit/>
        </w:trPr>
        <w:tc>
          <w:tcPr>
            <w:tcW w:w="1806" w:type="dxa"/>
            <w:tcBorders>
              <w:bottom w:val="single" w:sz="12" w:space="0" w:color="auto"/>
            </w:tcBorders>
            <w:shd w:val="clear" w:color="auto" w:fill="auto"/>
          </w:tcPr>
          <w:p w:rsidR="00D44CEC" w:rsidRPr="004A4B15" w:rsidRDefault="00D44CEC" w:rsidP="00874232">
            <w:pPr>
              <w:pStyle w:val="ENoteTableText"/>
            </w:pPr>
            <w:r w:rsidRPr="004A4B15">
              <w:lastRenderedPageBreak/>
              <w:t>248, 2015</w:t>
            </w:r>
          </w:p>
        </w:tc>
        <w:tc>
          <w:tcPr>
            <w:tcW w:w="1806" w:type="dxa"/>
            <w:tcBorders>
              <w:bottom w:val="single" w:sz="12" w:space="0" w:color="auto"/>
            </w:tcBorders>
            <w:shd w:val="clear" w:color="auto" w:fill="auto"/>
          </w:tcPr>
          <w:p w:rsidR="00D44CEC" w:rsidRPr="004A4B15" w:rsidRDefault="00D44CEC" w:rsidP="00874232">
            <w:pPr>
              <w:pStyle w:val="ENoteTableText"/>
            </w:pPr>
            <w:r w:rsidRPr="004A4B15">
              <w:t>14 Dec 2015 (F2015L01966)</w:t>
            </w:r>
          </w:p>
        </w:tc>
        <w:tc>
          <w:tcPr>
            <w:tcW w:w="1912" w:type="dxa"/>
            <w:tcBorders>
              <w:bottom w:val="single" w:sz="12" w:space="0" w:color="auto"/>
            </w:tcBorders>
            <w:shd w:val="clear" w:color="auto" w:fill="auto"/>
          </w:tcPr>
          <w:p w:rsidR="00D44CEC" w:rsidRPr="004A4B15" w:rsidRDefault="00D44CEC">
            <w:pPr>
              <w:pStyle w:val="ENoteTableText"/>
            </w:pPr>
            <w:r w:rsidRPr="004A4B15">
              <w:t>Sch 1 (items</w:t>
            </w:r>
            <w:r w:rsidR="004A4B15">
              <w:t> </w:t>
            </w:r>
            <w:r w:rsidRPr="004A4B15">
              <w:t>1</w:t>
            </w:r>
            <w:r w:rsidR="00A11DD3" w:rsidRPr="004A4B15">
              <w:t>–</w:t>
            </w:r>
            <w:r w:rsidRPr="004A4B15">
              <w:t>18): 15 Dec 2015 (s 2(1) item</w:t>
            </w:r>
            <w:r w:rsidR="004A4B15">
              <w:t> </w:t>
            </w:r>
            <w:r w:rsidRPr="004A4B15">
              <w:t>1)</w:t>
            </w:r>
          </w:p>
        </w:tc>
        <w:tc>
          <w:tcPr>
            <w:tcW w:w="1700" w:type="dxa"/>
            <w:tcBorders>
              <w:bottom w:val="single" w:sz="12" w:space="0" w:color="auto"/>
            </w:tcBorders>
            <w:shd w:val="clear" w:color="auto" w:fill="auto"/>
          </w:tcPr>
          <w:p w:rsidR="00D44CEC" w:rsidRPr="004A4B15" w:rsidRDefault="00D44CEC" w:rsidP="00874232">
            <w:pPr>
              <w:pStyle w:val="ENoteTableText"/>
            </w:pPr>
            <w:r w:rsidRPr="004A4B15">
              <w:t>—</w:t>
            </w:r>
          </w:p>
        </w:tc>
      </w:tr>
    </w:tbl>
    <w:p w:rsidR="00564901" w:rsidRPr="004A4B15" w:rsidRDefault="00564901" w:rsidP="00A554B6"/>
    <w:p w:rsidR="00A53EDA" w:rsidRPr="004A4B15" w:rsidRDefault="00A53EDA" w:rsidP="00183AC8">
      <w:pPr>
        <w:pStyle w:val="ENotesHeading2"/>
        <w:pageBreakBefore/>
        <w:outlineLvl w:val="9"/>
      </w:pPr>
      <w:bookmarkStart w:id="498" w:name="_Toc442693338"/>
      <w:r w:rsidRPr="004A4B15">
        <w:lastRenderedPageBreak/>
        <w:t>Endnote 4—Amendment history</w:t>
      </w:r>
      <w:bookmarkEnd w:id="498"/>
    </w:p>
    <w:p w:rsidR="00A53EDA" w:rsidRPr="004A4B15" w:rsidRDefault="00A53EDA" w:rsidP="00A53EDA">
      <w:pPr>
        <w:pStyle w:val="ENotesText"/>
      </w:pPr>
    </w:p>
    <w:tbl>
      <w:tblPr>
        <w:tblW w:w="7088" w:type="dxa"/>
        <w:tblInd w:w="108" w:type="dxa"/>
        <w:tblLayout w:type="fixed"/>
        <w:tblLook w:val="0000" w:firstRow="0" w:lastRow="0" w:firstColumn="0" w:lastColumn="0" w:noHBand="0" w:noVBand="0"/>
      </w:tblPr>
      <w:tblGrid>
        <w:gridCol w:w="2127"/>
        <w:gridCol w:w="4961"/>
      </w:tblGrid>
      <w:tr w:rsidR="00564901" w:rsidRPr="004A4B15" w:rsidTr="00230A82">
        <w:trPr>
          <w:cantSplit/>
          <w:tblHeader/>
        </w:trPr>
        <w:tc>
          <w:tcPr>
            <w:tcW w:w="2127" w:type="dxa"/>
            <w:tcBorders>
              <w:top w:val="single" w:sz="12" w:space="0" w:color="auto"/>
              <w:bottom w:val="single" w:sz="12" w:space="0" w:color="auto"/>
            </w:tcBorders>
            <w:shd w:val="clear" w:color="auto" w:fill="auto"/>
          </w:tcPr>
          <w:p w:rsidR="00564901" w:rsidRPr="004A4B15" w:rsidRDefault="00564901" w:rsidP="00A554B6">
            <w:pPr>
              <w:pStyle w:val="ENoteTableHeading"/>
            </w:pPr>
            <w:r w:rsidRPr="004A4B15">
              <w:t>Provision affected</w:t>
            </w:r>
          </w:p>
        </w:tc>
        <w:tc>
          <w:tcPr>
            <w:tcW w:w="4961" w:type="dxa"/>
            <w:tcBorders>
              <w:top w:val="single" w:sz="12" w:space="0" w:color="auto"/>
              <w:bottom w:val="single" w:sz="12" w:space="0" w:color="auto"/>
            </w:tcBorders>
            <w:shd w:val="clear" w:color="auto" w:fill="auto"/>
          </w:tcPr>
          <w:p w:rsidR="00564901" w:rsidRPr="004A4B15" w:rsidRDefault="00564901" w:rsidP="00A554B6">
            <w:pPr>
              <w:pStyle w:val="ENoteTableHeading"/>
            </w:pPr>
            <w:r w:rsidRPr="004A4B15">
              <w:t>How affected</w:t>
            </w:r>
          </w:p>
        </w:tc>
      </w:tr>
      <w:tr w:rsidR="00564901" w:rsidRPr="004A4B15" w:rsidTr="00230A82">
        <w:trPr>
          <w:cantSplit/>
        </w:trPr>
        <w:tc>
          <w:tcPr>
            <w:tcW w:w="2127" w:type="dxa"/>
            <w:tcBorders>
              <w:top w:val="single" w:sz="12" w:space="0" w:color="auto"/>
            </w:tcBorders>
            <w:shd w:val="clear" w:color="auto" w:fill="auto"/>
          </w:tcPr>
          <w:p w:rsidR="00564901" w:rsidRPr="004A4B15" w:rsidRDefault="00564901" w:rsidP="00874232">
            <w:pPr>
              <w:pStyle w:val="ENoteTableText"/>
            </w:pPr>
            <w:r w:rsidRPr="004A4B15">
              <w:rPr>
                <w:b/>
              </w:rPr>
              <w:t>Part</w:t>
            </w:r>
            <w:r w:rsidR="004A4B15">
              <w:rPr>
                <w:b/>
              </w:rPr>
              <w:t> </w:t>
            </w:r>
            <w:r w:rsidRPr="004A4B15">
              <w:rPr>
                <w:b/>
              </w:rPr>
              <w:t>1</w:t>
            </w:r>
          </w:p>
        </w:tc>
        <w:tc>
          <w:tcPr>
            <w:tcW w:w="4961" w:type="dxa"/>
            <w:tcBorders>
              <w:top w:val="single" w:sz="12" w:space="0" w:color="auto"/>
            </w:tcBorders>
            <w:shd w:val="clear" w:color="auto" w:fill="auto"/>
          </w:tcPr>
          <w:p w:rsidR="00564901" w:rsidRPr="004A4B15" w:rsidRDefault="00564901" w:rsidP="00874232">
            <w:pPr>
              <w:pStyle w:val="ENoteTableText"/>
            </w:pPr>
          </w:p>
        </w:tc>
      </w:tr>
      <w:tr w:rsidR="00564901" w:rsidRPr="004A4B15" w:rsidTr="00230A82">
        <w:trPr>
          <w:cantSplit/>
        </w:trPr>
        <w:tc>
          <w:tcPr>
            <w:tcW w:w="2127" w:type="dxa"/>
            <w:shd w:val="clear" w:color="auto" w:fill="auto"/>
          </w:tcPr>
          <w:p w:rsidR="00564901" w:rsidRPr="004A4B15" w:rsidRDefault="00D364ED" w:rsidP="00874232">
            <w:pPr>
              <w:pStyle w:val="ENoteTableText"/>
              <w:tabs>
                <w:tab w:val="center" w:leader="dot" w:pos="2268"/>
              </w:tabs>
            </w:pPr>
            <w:r w:rsidRPr="004A4B15">
              <w:t>r.</w:t>
            </w:r>
            <w:r w:rsidR="00564901" w:rsidRPr="004A4B15">
              <w:t xml:space="preserve"> 1.03</w:t>
            </w:r>
            <w:r w:rsidR="00564901" w:rsidRPr="004A4B15">
              <w:tab/>
            </w:r>
          </w:p>
        </w:tc>
        <w:tc>
          <w:tcPr>
            <w:tcW w:w="4961" w:type="dxa"/>
            <w:shd w:val="clear" w:color="auto" w:fill="auto"/>
          </w:tcPr>
          <w:p w:rsidR="00564901" w:rsidRPr="004A4B15" w:rsidRDefault="00564901" w:rsidP="00F66419">
            <w:pPr>
              <w:pStyle w:val="ENoteTableText"/>
            </w:pPr>
            <w:r w:rsidRPr="004A4B15">
              <w:t>am</w:t>
            </w:r>
            <w:r w:rsidR="00B70B9F" w:rsidRPr="004A4B15">
              <w:t xml:space="preserve"> </w:t>
            </w:r>
            <w:r w:rsidRPr="004A4B15">
              <w:t>No</w:t>
            </w:r>
            <w:r w:rsidR="00AB3A8B" w:rsidRPr="004A4B15">
              <w:t> </w:t>
            </w:r>
            <w:r w:rsidRPr="004A4B15">
              <w:t>222</w:t>
            </w:r>
            <w:r w:rsidR="00B70B9F" w:rsidRPr="004A4B15">
              <w:t>, 2005</w:t>
            </w:r>
            <w:r w:rsidRPr="004A4B15">
              <w:t>; No</w:t>
            </w:r>
            <w:r w:rsidR="00AB3A8B" w:rsidRPr="004A4B15">
              <w:t> </w:t>
            </w:r>
            <w:r w:rsidRPr="004A4B15">
              <w:t>317</w:t>
            </w:r>
            <w:r w:rsidR="00B70B9F" w:rsidRPr="004A4B15">
              <w:t>, 2007</w:t>
            </w:r>
            <w:r w:rsidRPr="004A4B15">
              <w:t>; No</w:t>
            </w:r>
            <w:r w:rsidR="00AB3A8B" w:rsidRPr="004A4B15">
              <w:t> </w:t>
            </w:r>
            <w:r w:rsidRPr="004A4B15">
              <w:t>190</w:t>
            </w:r>
            <w:r w:rsidR="00B70B9F" w:rsidRPr="004A4B15">
              <w:t>, 2008</w:t>
            </w:r>
            <w:r w:rsidRPr="004A4B15">
              <w:t>; No 85</w:t>
            </w:r>
            <w:r w:rsidR="00B70B9F" w:rsidRPr="004A4B15">
              <w:t>, 2009</w:t>
            </w:r>
            <w:r w:rsidR="00F66419" w:rsidRPr="004A4B15">
              <w:t>;</w:t>
            </w:r>
            <w:r w:rsidRPr="004A4B15">
              <w:t xml:space="preserve"> </w:t>
            </w:r>
            <w:r w:rsidR="00B70B9F" w:rsidRPr="004A4B15">
              <w:t xml:space="preserve">No </w:t>
            </w:r>
            <w:r w:rsidRPr="004A4B15">
              <w:t>377</w:t>
            </w:r>
            <w:r w:rsidR="00B70B9F" w:rsidRPr="004A4B15">
              <w:t>, 2009</w:t>
            </w:r>
            <w:r w:rsidRPr="004A4B15">
              <w:t>; No 200</w:t>
            </w:r>
            <w:r w:rsidR="00B70B9F" w:rsidRPr="004A4B15">
              <w:t>, 2010;</w:t>
            </w:r>
            <w:r w:rsidRPr="004A4B15">
              <w:t xml:space="preserve"> </w:t>
            </w:r>
            <w:r w:rsidR="00B70B9F" w:rsidRPr="004A4B15">
              <w:t xml:space="preserve">No </w:t>
            </w:r>
            <w:r w:rsidRPr="004A4B15">
              <w:t>298</w:t>
            </w:r>
            <w:r w:rsidR="00B70B9F" w:rsidRPr="004A4B15">
              <w:t>, 2010</w:t>
            </w:r>
            <w:r w:rsidRPr="004A4B15">
              <w:t>; No</w:t>
            </w:r>
            <w:r w:rsidR="00AB3A8B" w:rsidRPr="004A4B15">
              <w:t> </w:t>
            </w:r>
            <w:r w:rsidRPr="004A4B15">
              <w:t>61</w:t>
            </w:r>
            <w:r w:rsidR="00B70B9F" w:rsidRPr="004A4B15">
              <w:t>, 2011</w:t>
            </w:r>
            <w:r w:rsidRPr="004A4B15">
              <w:t xml:space="preserve">; No 5, </w:t>
            </w:r>
            <w:r w:rsidR="00B70B9F" w:rsidRPr="004A4B15">
              <w:t xml:space="preserve">2012; No </w:t>
            </w:r>
            <w:r w:rsidRPr="004A4B15">
              <w:t>30</w:t>
            </w:r>
            <w:r w:rsidR="00B70B9F" w:rsidRPr="004A4B15">
              <w:t>, 2012;</w:t>
            </w:r>
            <w:r w:rsidRPr="004A4B15">
              <w:t xml:space="preserve"> </w:t>
            </w:r>
            <w:r w:rsidR="00B70B9F" w:rsidRPr="004A4B15">
              <w:t xml:space="preserve">No </w:t>
            </w:r>
            <w:r w:rsidRPr="004A4B15">
              <w:t>67</w:t>
            </w:r>
            <w:r w:rsidR="00B70B9F" w:rsidRPr="004A4B15">
              <w:t>, 2012</w:t>
            </w:r>
            <w:r w:rsidR="00F66419" w:rsidRPr="004A4B15">
              <w:t>; No 90, 2015</w:t>
            </w:r>
            <w:r w:rsidR="005103FD" w:rsidRPr="004A4B15">
              <w:t>; No 123, 2015</w:t>
            </w:r>
          </w:p>
        </w:tc>
      </w:tr>
      <w:tr w:rsidR="00564901" w:rsidRPr="004A4B15" w:rsidTr="00230A82">
        <w:trPr>
          <w:cantSplit/>
        </w:trPr>
        <w:tc>
          <w:tcPr>
            <w:tcW w:w="2127" w:type="dxa"/>
            <w:shd w:val="clear" w:color="auto" w:fill="auto"/>
          </w:tcPr>
          <w:p w:rsidR="00564901" w:rsidRPr="004A4B15" w:rsidRDefault="00D364ED" w:rsidP="00874232">
            <w:pPr>
              <w:pStyle w:val="ENoteTableText"/>
              <w:tabs>
                <w:tab w:val="center" w:leader="dot" w:pos="2268"/>
              </w:tabs>
            </w:pPr>
            <w:r w:rsidRPr="004A4B15">
              <w:t>r.</w:t>
            </w:r>
            <w:r w:rsidR="00564901" w:rsidRPr="004A4B15">
              <w:t xml:space="preserve"> 1.04</w:t>
            </w:r>
            <w:r w:rsidR="00564901" w:rsidRPr="004A4B15">
              <w:tab/>
            </w:r>
          </w:p>
        </w:tc>
        <w:tc>
          <w:tcPr>
            <w:tcW w:w="4961" w:type="dxa"/>
            <w:shd w:val="clear" w:color="auto" w:fill="auto"/>
          </w:tcPr>
          <w:p w:rsidR="00564901" w:rsidRPr="004A4B15" w:rsidRDefault="00564901" w:rsidP="00874232">
            <w:pPr>
              <w:pStyle w:val="ENoteTableText"/>
            </w:pPr>
            <w:r w:rsidRPr="004A4B15">
              <w:t>am. 2011 No.</w:t>
            </w:r>
            <w:r w:rsidR="004A4B15">
              <w:t> </w:t>
            </w:r>
            <w:r w:rsidRPr="004A4B15">
              <w:t>61</w:t>
            </w:r>
          </w:p>
        </w:tc>
      </w:tr>
      <w:tr w:rsidR="00564901" w:rsidRPr="004A4B15" w:rsidTr="00230A82">
        <w:trPr>
          <w:cantSplit/>
        </w:trPr>
        <w:tc>
          <w:tcPr>
            <w:tcW w:w="2127" w:type="dxa"/>
            <w:shd w:val="clear" w:color="auto" w:fill="auto"/>
          </w:tcPr>
          <w:p w:rsidR="00564901" w:rsidRPr="004A4B15" w:rsidRDefault="00D364ED" w:rsidP="00874232">
            <w:pPr>
              <w:pStyle w:val="ENoteTableText"/>
              <w:tabs>
                <w:tab w:val="center" w:leader="dot" w:pos="2268"/>
              </w:tabs>
            </w:pPr>
            <w:r w:rsidRPr="004A4B15">
              <w:t>r.</w:t>
            </w:r>
            <w:r w:rsidR="00564901" w:rsidRPr="004A4B15">
              <w:t xml:space="preserve"> 1.05</w:t>
            </w:r>
            <w:r w:rsidR="00564901" w:rsidRPr="004A4B15">
              <w:tab/>
            </w:r>
          </w:p>
        </w:tc>
        <w:tc>
          <w:tcPr>
            <w:tcW w:w="4961" w:type="dxa"/>
            <w:shd w:val="clear" w:color="auto" w:fill="auto"/>
          </w:tcPr>
          <w:p w:rsidR="00564901" w:rsidRPr="004A4B15" w:rsidRDefault="00564901" w:rsidP="00874232">
            <w:pPr>
              <w:pStyle w:val="ENoteTableText"/>
            </w:pPr>
            <w:r w:rsidRPr="004A4B15">
              <w:t>am. 2010 No.</w:t>
            </w:r>
            <w:r w:rsidR="004A4B15">
              <w:t> </w:t>
            </w:r>
            <w:r w:rsidRPr="004A4B15">
              <w:t>298; 2011 No.</w:t>
            </w:r>
            <w:r w:rsidR="004A4B15">
              <w:t> </w:t>
            </w:r>
            <w:r w:rsidRPr="004A4B15">
              <w:t>61</w:t>
            </w:r>
          </w:p>
        </w:tc>
      </w:tr>
      <w:tr w:rsidR="00564901" w:rsidRPr="004A4B15" w:rsidTr="00230A82">
        <w:trPr>
          <w:cantSplit/>
        </w:trPr>
        <w:tc>
          <w:tcPr>
            <w:tcW w:w="2127" w:type="dxa"/>
            <w:shd w:val="clear" w:color="auto" w:fill="auto"/>
          </w:tcPr>
          <w:p w:rsidR="00564901" w:rsidRPr="004A4B15" w:rsidRDefault="00D364ED" w:rsidP="00874232">
            <w:pPr>
              <w:pStyle w:val="ENoteTableText"/>
              <w:tabs>
                <w:tab w:val="center" w:leader="dot" w:pos="2268"/>
              </w:tabs>
            </w:pPr>
            <w:r w:rsidRPr="004A4B15">
              <w:t>r.</w:t>
            </w:r>
            <w:r w:rsidR="00564901" w:rsidRPr="004A4B15">
              <w:t xml:space="preserve"> 1.05A</w:t>
            </w:r>
            <w:r w:rsidR="00564901" w:rsidRPr="004A4B15">
              <w:tab/>
            </w:r>
          </w:p>
        </w:tc>
        <w:tc>
          <w:tcPr>
            <w:tcW w:w="4961" w:type="dxa"/>
            <w:shd w:val="clear" w:color="auto" w:fill="auto"/>
          </w:tcPr>
          <w:p w:rsidR="00564901" w:rsidRPr="004A4B15" w:rsidRDefault="00564901" w:rsidP="00874232">
            <w:pPr>
              <w:pStyle w:val="ENoteTableText"/>
            </w:pPr>
            <w:r w:rsidRPr="004A4B15">
              <w:t>ad. 2012 No.</w:t>
            </w:r>
            <w:r w:rsidR="004A4B15">
              <w:t> </w:t>
            </w:r>
            <w:r w:rsidRPr="004A4B15">
              <w:t>304</w:t>
            </w:r>
          </w:p>
        </w:tc>
      </w:tr>
      <w:tr w:rsidR="00564901" w:rsidRPr="004A4B15" w:rsidTr="00230A82">
        <w:trPr>
          <w:cantSplit/>
        </w:trPr>
        <w:tc>
          <w:tcPr>
            <w:tcW w:w="2127" w:type="dxa"/>
            <w:shd w:val="clear" w:color="auto" w:fill="auto"/>
          </w:tcPr>
          <w:p w:rsidR="00564901" w:rsidRPr="004A4B15" w:rsidRDefault="00D364ED" w:rsidP="00874232">
            <w:pPr>
              <w:pStyle w:val="ENoteTableText"/>
              <w:tabs>
                <w:tab w:val="center" w:leader="dot" w:pos="2268"/>
              </w:tabs>
            </w:pPr>
            <w:r w:rsidRPr="004A4B15">
              <w:t>r.</w:t>
            </w:r>
            <w:r w:rsidR="00564901" w:rsidRPr="004A4B15">
              <w:t xml:space="preserve"> 1.07</w:t>
            </w:r>
            <w:r w:rsidR="00564901" w:rsidRPr="004A4B15">
              <w:tab/>
            </w:r>
          </w:p>
        </w:tc>
        <w:tc>
          <w:tcPr>
            <w:tcW w:w="4961" w:type="dxa"/>
            <w:shd w:val="clear" w:color="auto" w:fill="auto"/>
          </w:tcPr>
          <w:p w:rsidR="00564901" w:rsidRPr="004A4B15" w:rsidRDefault="00564901" w:rsidP="00874232">
            <w:pPr>
              <w:pStyle w:val="ENoteTableText"/>
            </w:pPr>
            <w:r w:rsidRPr="004A4B15">
              <w:t>am. 2009 No.</w:t>
            </w:r>
            <w:r w:rsidR="004A4B15">
              <w:t> </w:t>
            </w:r>
            <w:r w:rsidRPr="004A4B15">
              <w:t>394; 2010 No.</w:t>
            </w:r>
            <w:r w:rsidR="004A4B15">
              <w:t> </w:t>
            </w:r>
            <w:r w:rsidRPr="004A4B15">
              <w:t>200</w:t>
            </w:r>
          </w:p>
        </w:tc>
      </w:tr>
      <w:tr w:rsidR="00564901" w:rsidRPr="004A4B15" w:rsidTr="00230A82">
        <w:trPr>
          <w:cantSplit/>
        </w:trPr>
        <w:tc>
          <w:tcPr>
            <w:tcW w:w="2127" w:type="dxa"/>
            <w:shd w:val="clear" w:color="auto" w:fill="auto"/>
          </w:tcPr>
          <w:p w:rsidR="00564901" w:rsidRPr="004A4B15" w:rsidRDefault="00564901" w:rsidP="00874232"/>
        </w:tc>
        <w:tc>
          <w:tcPr>
            <w:tcW w:w="4961" w:type="dxa"/>
            <w:shd w:val="clear" w:color="auto" w:fill="auto"/>
          </w:tcPr>
          <w:p w:rsidR="00564901" w:rsidRPr="004A4B15" w:rsidRDefault="00564901" w:rsidP="00874232">
            <w:pPr>
              <w:pStyle w:val="ENoteTableText"/>
            </w:pPr>
            <w:r w:rsidRPr="004A4B15">
              <w:t>rep. 2012 No.</w:t>
            </w:r>
            <w:r w:rsidR="004A4B15">
              <w:t> </w:t>
            </w:r>
            <w:r w:rsidRPr="004A4B15">
              <w:t>304</w:t>
            </w:r>
          </w:p>
        </w:tc>
      </w:tr>
      <w:tr w:rsidR="00564901" w:rsidRPr="004A4B15" w:rsidTr="00230A82">
        <w:trPr>
          <w:cantSplit/>
        </w:trPr>
        <w:tc>
          <w:tcPr>
            <w:tcW w:w="2127" w:type="dxa"/>
            <w:shd w:val="clear" w:color="auto" w:fill="auto"/>
          </w:tcPr>
          <w:p w:rsidR="00564901" w:rsidRPr="004A4B15" w:rsidRDefault="00564901" w:rsidP="00874232">
            <w:pPr>
              <w:pStyle w:val="ENoteTableText"/>
            </w:pPr>
            <w:r w:rsidRPr="004A4B15">
              <w:rPr>
                <w:b/>
              </w:rPr>
              <w:t>Part</w:t>
            </w:r>
            <w:r w:rsidR="004A4B15">
              <w:rPr>
                <w:b/>
              </w:rPr>
              <w:t> </w:t>
            </w:r>
            <w:r w:rsidRPr="004A4B15">
              <w:rPr>
                <w:b/>
              </w:rPr>
              <w:t>2</w:t>
            </w:r>
          </w:p>
        </w:tc>
        <w:tc>
          <w:tcPr>
            <w:tcW w:w="4961" w:type="dxa"/>
            <w:shd w:val="clear" w:color="auto" w:fill="auto"/>
          </w:tcPr>
          <w:p w:rsidR="00564901" w:rsidRPr="004A4B15" w:rsidRDefault="00564901" w:rsidP="00874232">
            <w:pPr>
              <w:pStyle w:val="ENoteTableText"/>
            </w:pPr>
          </w:p>
        </w:tc>
      </w:tr>
      <w:tr w:rsidR="00564901" w:rsidRPr="004A4B15" w:rsidTr="00230A82">
        <w:trPr>
          <w:cantSplit/>
        </w:trPr>
        <w:tc>
          <w:tcPr>
            <w:tcW w:w="2127" w:type="dxa"/>
            <w:shd w:val="clear" w:color="auto" w:fill="auto"/>
          </w:tcPr>
          <w:p w:rsidR="00564901" w:rsidRPr="004A4B15" w:rsidRDefault="00564901" w:rsidP="00874232">
            <w:pPr>
              <w:pStyle w:val="ENoteTableText"/>
            </w:pPr>
            <w:r w:rsidRPr="004A4B15">
              <w:rPr>
                <w:b/>
              </w:rPr>
              <w:t>Division</w:t>
            </w:r>
            <w:r w:rsidR="004A4B15">
              <w:rPr>
                <w:b/>
              </w:rPr>
              <w:t> </w:t>
            </w:r>
            <w:r w:rsidRPr="004A4B15">
              <w:rPr>
                <w:b/>
              </w:rPr>
              <w:t>2.1</w:t>
            </w:r>
          </w:p>
        </w:tc>
        <w:tc>
          <w:tcPr>
            <w:tcW w:w="4961" w:type="dxa"/>
            <w:shd w:val="clear" w:color="auto" w:fill="auto"/>
          </w:tcPr>
          <w:p w:rsidR="00564901" w:rsidRPr="004A4B15" w:rsidRDefault="00564901" w:rsidP="00874232">
            <w:pPr>
              <w:pStyle w:val="ENoteTableText"/>
            </w:pPr>
          </w:p>
        </w:tc>
      </w:tr>
      <w:tr w:rsidR="00010528" w:rsidRPr="004A4B15" w:rsidTr="00230A82">
        <w:trPr>
          <w:cantSplit/>
        </w:trPr>
        <w:tc>
          <w:tcPr>
            <w:tcW w:w="2127" w:type="dxa"/>
            <w:shd w:val="clear" w:color="auto" w:fill="auto"/>
          </w:tcPr>
          <w:p w:rsidR="00010528" w:rsidRPr="004A4B15" w:rsidRDefault="00010528" w:rsidP="003A6C96">
            <w:pPr>
              <w:pStyle w:val="ENoteTableText"/>
              <w:tabs>
                <w:tab w:val="center" w:leader="dot" w:pos="2268"/>
              </w:tabs>
            </w:pPr>
            <w:r w:rsidRPr="004A4B15">
              <w:t>r 2.02</w:t>
            </w:r>
            <w:r w:rsidRPr="004A4B15">
              <w:tab/>
            </w:r>
          </w:p>
        </w:tc>
        <w:tc>
          <w:tcPr>
            <w:tcW w:w="4961" w:type="dxa"/>
            <w:shd w:val="clear" w:color="auto" w:fill="auto"/>
          </w:tcPr>
          <w:p w:rsidR="00010528" w:rsidRPr="004A4B15" w:rsidRDefault="00010528" w:rsidP="00874232">
            <w:pPr>
              <w:pStyle w:val="ENoteTableText"/>
              <w:rPr>
                <w:u w:val="single"/>
              </w:rPr>
            </w:pPr>
            <w:r w:rsidRPr="004A4B15">
              <w:t>am No 123, 2015</w:t>
            </w:r>
          </w:p>
        </w:tc>
      </w:tr>
      <w:tr w:rsidR="00564901" w:rsidRPr="004A4B15" w:rsidTr="00230A82">
        <w:trPr>
          <w:cantSplit/>
        </w:trPr>
        <w:tc>
          <w:tcPr>
            <w:tcW w:w="2127" w:type="dxa"/>
            <w:shd w:val="clear" w:color="auto" w:fill="auto"/>
          </w:tcPr>
          <w:p w:rsidR="00564901" w:rsidRPr="004A4B15" w:rsidRDefault="00D364ED" w:rsidP="00874232">
            <w:pPr>
              <w:pStyle w:val="ENoteTableText"/>
              <w:tabs>
                <w:tab w:val="center" w:leader="dot" w:pos="2268"/>
              </w:tabs>
            </w:pPr>
            <w:r w:rsidRPr="004A4B15">
              <w:t>r.</w:t>
            </w:r>
            <w:r w:rsidR="00564901" w:rsidRPr="004A4B15">
              <w:t xml:space="preserve"> 2.03</w:t>
            </w:r>
            <w:r w:rsidR="00564901" w:rsidRPr="004A4B15">
              <w:tab/>
            </w:r>
          </w:p>
        </w:tc>
        <w:tc>
          <w:tcPr>
            <w:tcW w:w="4961" w:type="dxa"/>
            <w:shd w:val="clear" w:color="auto" w:fill="auto"/>
          </w:tcPr>
          <w:p w:rsidR="00564901" w:rsidRPr="004A4B15" w:rsidRDefault="00564901" w:rsidP="00874232">
            <w:pPr>
              <w:pStyle w:val="ENoteTableText"/>
            </w:pPr>
            <w:r w:rsidRPr="004A4B15">
              <w:t>am. 2005 No.</w:t>
            </w:r>
            <w:r w:rsidR="004A4B15">
              <w:t> </w:t>
            </w:r>
            <w:r w:rsidRPr="004A4B15">
              <w:t>198; 2011 No.</w:t>
            </w:r>
            <w:r w:rsidR="004A4B15">
              <w:t> </w:t>
            </w:r>
            <w:r w:rsidRPr="004A4B15">
              <w:t>264</w:t>
            </w:r>
          </w:p>
        </w:tc>
      </w:tr>
      <w:tr w:rsidR="00564901" w:rsidRPr="004A4B15" w:rsidTr="00230A82">
        <w:trPr>
          <w:cantSplit/>
        </w:trPr>
        <w:tc>
          <w:tcPr>
            <w:tcW w:w="2127" w:type="dxa"/>
            <w:shd w:val="clear" w:color="auto" w:fill="auto"/>
          </w:tcPr>
          <w:p w:rsidR="00564901" w:rsidRPr="004A4B15" w:rsidRDefault="00564901" w:rsidP="00874232">
            <w:pPr>
              <w:pStyle w:val="ENoteTableText"/>
            </w:pPr>
            <w:r w:rsidRPr="004A4B15">
              <w:rPr>
                <w:b/>
              </w:rPr>
              <w:t>Division</w:t>
            </w:r>
            <w:r w:rsidR="004A4B15">
              <w:rPr>
                <w:b/>
              </w:rPr>
              <w:t> </w:t>
            </w:r>
            <w:r w:rsidRPr="004A4B15">
              <w:rPr>
                <w:b/>
              </w:rPr>
              <w:t>2.2</w:t>
            </w:r>
          </w:p>
        </w:tc>
        <w:tc>
          <w:tcPr>
            <w:tcW w:w="4961" w:type="dxa"/>
            <w:shd w:val="clear" w:color="auto" w:fill="auto"/>
          </w:tcPr>
          <w:p w:rsidR="00564901" w:rsidRPr="004A4B15" w:rsidRDefault="00564901" w:rsidP="00874232">
            <w:pPr>
              <w:pStyle w:val="ENoteTableText"/>
            </w:pPr>
          </w:p>
        </w:tc>
      </w:tr>
      <w:tr w:rsidR="00010528" w:rsidRPr="004A4B15" w:rsidTr="00230A82">
        <w:trPr>
          <w:cantSplit/>
        </w:trPr>
        <w:tc>
          <w:tcPr>
            <w:tcW w:w="2127" w:type="dxa"/>
            <w:shd w:val="clear" w:color="auto" w:fill="auto"/>
          </w:tcPr>
          <w:p w:rsidR="00010528" w:rsidRPr="004A4B15" w:rsidRDefault="00010528" w:rsidP="00874232">
            <w:pPr>
              <w:pStyle w:val="ENoteTableText"/>
              <w:tabs>
                <w:tab w:val="center" w:leader="dot" w:pos="2268"/>
              </w:tabs>
            </w:pPr>
            <w:r w:rsidRPr="004A4B15">
              <w:t>r 2.10</w:t>
            </w:r>
            <w:r w:rsidRPr="004A4B15">
              <w:tab/>
            </w:r>
          </w:p>
        </w:tc>
        <w:tc>
          <w:tcPr>
            <w:tcW w:w="4961" w:type="dxa"/>
            <w:shd w:val="clear" w:color="auto" w:fill="auto"/>
          </w:tcPr>
          <w:p w:rsidR="00010528" w:rsidRPr="004A4B15" w:rsidRDefault="0088275D" w:rsidP="00874232">
            <w:pPr>
              <w:pStyle w:val="ENoteTableText"/>
            </w:pPr>
            <w:r w:rsidRPr="004A4B15">
              <w:t>am No 123, 2015</w:t>
            </w:r>
          </w:p>
        </w:tc>
      </w:tr>
      <w:tr w:rsidR="001D5EF0" w:rsidRPr="004A4B15" w:rsidTr="00230A82">
        <w:trPr>
          <w:cantSplit/>
        </w:trPr>
        <w:tc>
          <w:tcPr>
            <w:tcW w:w="2127" w:type="dxa"/>
            <w:shd w:val="clear" w:color="auto" w:fill="auto"/>
          </w:tcPr>
          <w:p w:rsidR="001D5EF0" w:rsidRPr="004A4B15" w:rsidRDefault="001D5EF0" w:rsidP="003A6C96">
            <w:pPr>
              <w:pStyle w:val="ENoteTableText"/>
              <w:tabs>
                <w:tab w:val="center" w:leader="dot" w:pos="2268"/>
              </w:tabs>
            </w:pPr>
            <w:r w:rsidRPr="004A4B15">
              <w:t>r 2.11</w:t>
            </w:r>
            <w:r w:rsidRPr="004A4B15">
              <w:tab/>
            </w:r>
          </w:p>
        </w:tc>
        <w:tc>
          <w:tcPr>
            <w:tcW w:w="4961" w:type="dxa"/>
            <w:shd w:val="clear" w:color="auto" w:fill="auto"/>
          </w:tcPr>
          <w:p w:rsidR="001D5EF0" w:rsidRPr="004A4B15" w:rsidRDefault="0088275D" w:rsidP="00874232">
            <w:pPr>
              <w:pStyle w:val="ENoteTableText"/>
              <w:rPr>
                <w:u w:val="single"/>
              </w:rPr>
            </w:pPr>
            <w:r w:rsidRPr="004A4B15">
              <w:t>am No 123, 2015</w:t>
            </w:r>
          </w:p>
        </w:tc>
      </w:tr>
      <w:tr w:rsidR="00DD7A99" w:rsidRPr="004A4B15" w:rsidTr="00230A82">
        <w:trPr>
          <w:cantSplit/>
        </w:trPr>
        <w:tc>
          <w:tcPr>
            <w:tcW w:w="2127" w:type="dxa"/>
            <w:shd w:val="clear" w:color="auto" w:fill="auto"/>
          </w:tcPr>
          <w:p w:rsidR="00DD7A99" w:rsidRPr="004A4B15" w:rsidRDefault="00DD7A99" w:rsidP="001D5EF0">
            <w:pPr>
              <w:pStyle w:val="ENoteTableText"/>
              <w:tabs>
                <w:tab w:val="center" w:leader="dot" w:pos="2268"/>
              </w:tabs>
            </w:pPr>
            <w:r w:rsidRPr="004A4B15">
              <w:t>r 2.12</w:t>
            </w:r>
            <w:r w:rsidRPr="004A4B15">
              <w:tab/>
            </w:r>
          </w:p>
        </w:tc>
        <w:tc>
          <w:tcPr>
            <w:tcW w:w="4961" w:type="dxa"/>
            <w:shd w:val="clear" w:color="auto" w:fill="auto"/>
          </w:tcPr>
          <w:p w:rsidR="00DD7A99" w:rsidRPr="004A4B15" w:rsidRDefault="0088275D" w:rsidP="00874232">
            <w:pPr>
              <w:pStyle w:val="ENoteTableText"/>
              <w:rPr>
                <w:u w:val="single"/>
              </w:rPr>
            </w:pPr>
            <w:r w:rsidRPr="004A4B15">
              <w:t>am No 123, 2015</w:t>
            </w:r>
          </w:p>
        </w:tc>
      </w:tr>
      <w:tr w:rsidR="00DD7A99" w:rsidRPr="004A4B15" w:rsidTr="00230A82">
        <w:trPr>
          <w:cantSplit/>
        </w:trPr>
        <w:tc>
          <w:tcPr>
            <w:tcW w:w="2127" w:type="dxa"/>
            <w:shd w:val="clear" w:color="auto" w:fill="auto"/>
          </w:tcPr>
          <w:p w:rsidR="00DD7A99" w:rsidRPr="004A4B15" w:rsidRDefault="00DD7A99" w:rsidP="003A6C96">
            <w:pPr>
              <w:pStyle w:val="ENoteTableText"/>
              <w:tabs>
                <w:tab w:val="center" w:leader="dot" w:pos="2268"/>
              </w:tabs>
            </w:pPr>
            <w:r w:rsidRPr="004A4B15">
              <w:t>r 2.13</w:t>
            </w:r>
            <w:r w:rsidRPr="004A4B15">
              <w:tab/>
            </w:r>
          </w:p>
        </w:tc>
        <w:tc>
          <w:tcPr>
            <w:tcW w:w="4961" w:type="dxa"/>
            <w:shd w:val="clear" w:color="auto" w:fill="auto"/>
          </w:tcPr>
          <w:p w:rsidR="00DD7A99" w:rsidRPr="004A4B15" w:rsidRDefault="0088275D" w:rsidP="00874232">
            <w:pPr>
              <w:pStyle w:val="ENoteTableText"/>
              <w:rPr>
                <w:u w:val="single"/>
              </w:rPr>
            </w:pPr>
            <w:r w:rsidRPr="004A4B15">
              <w:t>am No 123, 2015</w:t>
            </w:r>
          </w:p>
        </w:tc>
      </w:tr>
      <w:tr w:rsidR="00DD7A99" w:rsidRPr="004A4B15" w:rsidTr="00230A82">
        <w:trPr>
          <w:cantSplit/>
        </w:trPr>
        <w:tc>
          <w:tcPr>
            <w:tcW w:w="2127" w:type="dxa"/>
            <w:shd w:val="clear" w:color="auto" w:fill="auto"/>
          </w:tcPr>
          <w:p w:rsidR="00DD7A99" w:rsidRPr="004A4B15" w:rsidRDefault="00DD7A99" w:rsidP="00874232">
            <w:pPr>
              <w:pStyle w:val="ENoteTableText"/>
              <w:tabs>
                <w:tab w:val="center" w:leader="dot" w:pos="2268"/>
              </w:tabs>
            </w:pPr>
            <w:r w:rsidRPr="004A4B15">
              <w:t>r. 2.14</w:t>
            </w:r>
            <w:r w:rsidRPr="004A4B15">
              <w:tab/>
            </w:r>
          </w:p>
        </w:tc>
        <w:tc>
          <w:tcPr>
            <w:tcW w:w="4961" w:type="dxa"/>
            <w:shd w:val="clear" w:color="auto" w:fill="auto"/>
          </w:tcPr>
          <w:p w:rsidR="00DD7A99" w:rsidRPr="004A4B15" w:rsidRDefault="00DD7A99" w:rsidP="00874232">
            <w:pPr>
              <w:pStyle w:val="ENoteTableText"/>
            </w:pPr>
            <w:r w:rsidRPr="004A4B15">
              <w:t>am. 2009 No.</w:t>
            </w:r>
            <w:r w:rsidR="004A4B15">
              <w:t> </w:t>
            </w:r>
            <w:r w:rsidRPr="004A4B15">
              <w:t>172</w:t>
            </w:r>
            <w:r w:rsidR="009A07FE" w:rsidRPr="004A4B15">
              <w:t>; No 123, 2015</w:t>
            </w:r>
          </w:p>
        </w:tc>
      </w:tr>
      <w:tr w:rsidR="009A07FE" w:rsidRPr="004A4B15" w:rsidTr="00230A82">
        <w:trPr>
          <w:cantSplit/>
        </w:trPr>
        <w:tc>
          <w:tcPr>
            <w:tcW w:w="2127" w:type="dxa"/>
            <w:shd w:val="clear" w:color="auto" w:fill="auto"/>
          </w:tcPr>
          <w:p w:rsidR="009A07FE" w:rsidRPr="004A4B15" w:rsidRDefault="009A07FE" w:rsidP="00874232">
            <w:pPr>
              <w:pStyle w:val="ENoteTableText"/>
              <w:tabs>
                <w:tab w:val="center" w:leader="dot" w:pos="2268"/>
              </w:tabs>
            </w:pPr>
            <w:r w:rsidRPr="004A4B15">
              <w:t>r 2.15</w:t>
            </w:r>
            <w:r w:rsidRPr="004A4B15">
              <w:tab/>
            </w:r>
          </w:p>
        </w:tc>
        <w:tc>
          <w:tcPr>
            <w:tcW w:w="4961" w:type="dxa"/>
            <w:shd w:val="clear" w:color="auto" w:fill="auto"/>
          </w:tcPr>
          <w:p w:rsidR="009A07FE" w:rsidRPr="004A4B15" w:rsidRDefault="0088275D" w:rsidP="00874232">
            <w:pPr>
              <w:pStyle w:val="ENoteTableText"/>
            </w:pPr>
            <w:r w:rsidRPr="004A4B15">
              <w:t>am No 123, 2015</w:t>
            </w:r>
          </w:p>
        </w:tc>
      </w:tr>
      <w:tr w:rsidR="009A07FE" w:rsidRPr="004A4B15" w:rsidTr="00230A82">
        <w:trPr>
          <w:cantSplit/>
        </w:trPr>
        <w:tc>
          <w:tcPr>
            <w:tcW w:w="2127" w:type="dxa"/>
            <w:shd w:val="clear" w:color="auto" w:fill="auto"/>
          </w:tcPr>
          <w:p w:rsidR="009A07FE" w:rsidRPr="004A4B15" w:rsidRDefault="009A07FE" w:rsidP="00874232">
            <w:pPr>
              <w:pStyle w:val="ENoteTableText"/>
              <w:tabs>
                <w:tab w:val="center" w:leader="dot" w:pos="2268"/>
              </w:tabs>
            </w:pPr>
            <w:r w:rsidRPr="004A4B15">
              <w:t>r. 2.16</w:t>
            </w:r>
            <w:r w:rsidRPr="004A4B15">
              <w:tab/>
            </w:r>
          </w:p>
        </w:tc>
        <w:tc>
          <w:tcPr>
            <w:tcW w:w="4961" w:type="dxa"/>
            <w:shd w:val="clear" w:color="auto" w:fill="auto"/>
          </w:tcPr>
          <w:p w:rsidR="009A07FE" w:rsidRPr="004A4B15" w:rsidRDefault="009A07FE" w:rsidP="00874232">
            <w:pPr>
              <w:pStyle w:val="ENoteTableText"/>
            </w:pPr>
            <w:r w:rsidRPr="004A4B15">
              <w:t>am. 2011 No.</w:t>
            </w:r>
            <w:r w:rsidR="004A4B15">
              <w:t> </w:t>
            </w:r>
            <w:r w:rsidRPr="004A4B15">
              <w:t>61; No 123, 2015</w:t>
            </w:r>
          </w:p>
        </w:tc>
      </w:tr>
      <w:tr w:rsidR="009A07FE" w:rsidRPr="004A4B15" w:rsidTr="00230A82">
        <w:trPr>
          <w:cantSplit/>
        </w:trPr>
        <w:tc>
          <w:tcPr>
            <w:tcW w:w="2127" w:type="dxa"/>
            <w:shd w:val="clear" w:color="auto" w:fill="auto"/>
          </w:tcPr>
          <w:p w:rsidR="009A07FE" w:rsidRPr="004A4B15" w:rsidRDefault="009A07FE" w:rsidP="00874232">
            <w:pPr>
              <w:pStyle w:val="ENoteTableText"/>
              <w:tabs>
                <w:tab w:val="center" w:leader="dot" w:pos="2268"/>
              </w:tabs>
            </w:pPr>
            <w:r w:rsidRPr="004A4B15">
              <w:t>r 2.17</w:t>
            </w:r>
            <w:r w:rsidRPr="004A4B15">
              <w:tab/>
            </w:r>
          </w:p>
        </w:tc>
        <w:tc>
          <w:tcPr>
            <w:tcW w:w="4961" w:type="dxa"/>
            <w:shd w:val="clear" w:color="auto" w:fill="auto"/>
          </w:tcPr>
          <w:p w:rsidR="009A07FE" w:rsidRPr="004A4B15" w:rsidRDefault="0088275D" w:rsidP="00874232">
            <w:pPr>
              <w:pStyle w:val="ENoteTableText"/>
            </w:pPr>
            <w:r w:rsidRPr="004A4B15">
              <w:t>am No 123, 2015</w:t>
            </w:r>
          </w:p>
        </w:tc>
      </w:tr>
      <w:tr w:rsidR="009A07FE" w:rsidRPr="004A4B15" w:rsidTr="00230A82">
        <w:trPr>
          <w:cantSplit/>
        </w:trPr>
        <w:tc>
          <w:tcPr>
            <w:tcW w:w="2127" w:type="dxa"/>
            <w:shd w:val="clear" w:color="auto" w:fill="auto"/>
          </w:tcPr>
          <w:p w:rsidR="009A07FE" w:rsidRPr="004A4B15" w:rsidRDefault="009A07FE" w:rsidP="00874232">
            <w:pPr>
              <w:pStyle w:val="ENoteTableText"/>
              <w:tabs>
                <w:tab w:val="center" w:leader="dot" w:pos="2268"/>
              </w:tabs>
            </w:pPr>
            <w:r w:rsidRPr="004A4B15">
              <w:t>r 2.18</w:t>
            </w:r>
            <w:r w:rsidRPr="004A4B15">
              <w:tab/>
            </w:r>
          </w:p>
        </w:tc>
        <w:tc>
          <w:tcPr>
            <w:tcW w:w="4961" w:type="dxa"/>
            <w:shd w:val="clear" w:color="auto" w:fill="auto"/>
          </w:tcPr>
          <w:p w:rsidR="009A07FE" w:rsidRPr="004A4B15" w:rsidRDefault="0088275D" w:rsidP="00874232">
            <w:pPr>
              <w:pStyle w:val="ENoteTableText"/>
            </w:pPr>
            <w:r w:rsidRPr="004A4B15">
              <w:t>am No 123, 2015</w:t>
            </w:r>
          </w:p>
        </w:tc>
      </w:tr>
      <w:tr w:rsidR="009A07FE" w:rsidRPr="004A4B15" w:rsidTr="00230A82">
        <w:trPr>
          <w:cantSplit/>
        </w:trPr>
        <w:tc>
          <w:tcPr>
            <w:tcW w:w="2127" w:type="dxa"/>
            <w:shd w:val="clear" w:color="auto" w:fill="auto"/>
          </w:tcPr>
          <w:p w:rsidR="009A07FE" w:rsidRPr="004A4B15" w:rsidRDefault="009A07FE" w:rsidP="00874232">
            <w:pPr>
              <w:pStyle w:val="ENoteTableText"/>
              <w:tabs>
                <w:tab w:val="center" w:leader="dot" w:pos="2268"/>
              </w:tabs>
            </w:pPr>
            <w:r w:rsidRPr="004A4B15">
              <w:t>r. 2.18A</w:t>
            </w:r>
            <w:r w:rsidRPr="004A4B15">
              <w:tab/>
            </w:r>
          </w:p>
        </w:tc>
        <w:tc>
          <w:tcPr>
            <w:tcW w:w="4961" w:type="dxa"/>
            <w:shd w:val="clear" w:color="auto" w:fill="auto"/>
          </w:tcPr>
          <w:p w:rsidR="009A07FE" w:rsidRPr="004A4B15" w:rsidRDefault="009A07FE" w:rsidP="00874232">
            <w:pPr>
              <w:pStyle w:val="ENoteTableText"/>
            </w:pPr>
            <w:r w:rsidRPr="004A4B15">
              <w:t>ad. 2009 No.</w:t>
            </w:r>
            <w:r w:rsidR="004A4B15">
              <w:t> </w:t>
            </w:r>
            <w:r w:rsidRPr="004A4B15">
              <w:t>172</w:t>
            </w:r>
          </w:p>
        </w:tc>
      </w:tr>
      <w:tr w:rsidR="009A07FE" w:rsidRPr="004A4B15" w:rsidTr="00230A82">
        <w:trPr>
          <w:cantSplit/>
        </w:trPr>
        <w:tc>
          <w:tcPr>
            <w:tcW w:w="2127" w:type="dxa"/>
            <w:shd w:val="clear" w:color="auto" w:fill="auto"/>
          </w:tcPr>
          <w:p w:rsidR="009A07FE" w:rsidRPr="004A4B15" w:rsidRDefault="009A07FE" w:rsidP="00874232">
            <w:pPr>
              <w:pStyle w:val="ENoteTableText"/>
              <w:tabs>
                <w:tab w:val="center" w:leader="dot" w:pos="2268"/>
              </w:tabs>
            </w:pPr>
          </w:p>
        </w:tc>
        <w:tc>
          <w:tcPr>
            <w:tcW w:w="4961" w:type="dxa"/>
            <w:shd w:val="clear" w:color="auto" w:fill="auto"/>
          </w:tcPr>
          <w:p w:rsidR="009A07FE" w:rsidRPr="004A4B15" w:rsidRDefault="0088275D" w:rsidP="00874232">
            <w:pPr>
              <w:pStyle w:val="ENoteTableText"/>
            </w:pPr>
            <w:r w:rsidRPr="004A4B15">
              <w:t>am No 123, 2015</w:t>
            </w:r>
          </w:p>
        </w:tc>
      </w:tr>
      <w:tr w:rsidR="009F09AB" w:rsidRPr="004A4B15" w:rsidTr="00230A82">
        <w:trPr>
          <w:cantSplit/>
        </w:trPr>
        <w:tc>
          <w:tcPr>
            <w:tcW w:w="2127" w:type="dxa"/>
            <w:shd w:val="clear" w:color="auto" w:fill="auto"/>
          </w:tcPr>
          <w:p w:rsidR="009F09AB" w:rsidRPr="004A4B15" w:rsidRDefault="009F09AB" w:rsidP="00874232">
            <w:pPr>
              <w:pStyle w:val="ENoteTableText"/>
              <w:tabs>
                <w:tab w:val="center" w:leader="dot" w:pos="2268"/>
              </w:tabs>
            </w:pPr>
            <w:r w:rsidRPr="004A4B15">
              <w:t>r 2.21</w:t>
            </w:r>
            <w:r w:rsidRPr="004A4B15">
              <w:tab/>
            </w:r>
          </w:p>
        </w:tc>
        <w:tc>
          <w:tcPr>
            <w:tcW w:w="4961" w:type="dxa"/>
            <w:shd w:val="clear" w:color="auto" w:fill="auto"/>
          </w:tcPr>
          <w:p w:rsidR="009F09AB" w:rsidRPr="004A4B15" w:rsidRDefault="0088275D" w:rsidP="00874232">
            <w:pPr>
              <w:pStyle w:val="ENoteTableText"/>
            </w:pPr>
            <w:r w:rsidRPr="004A4B15">
              <w:t>am No 123, 2015</w:t>
            </w:r>
          </w:p>
        </w:tc>
      </w:tr>
      <w:tr w:rsidR="002E2323" w:rsidRPr="004A4B15" w:rsidTr="00230A82">
        <w:trPr>
          <w:cantSplit/>
        </w:trPr>
        <w:tc>
          <w:tcPr>
            <w:tcW w:w="2127" w:type="dxa"/>
            <w:shd w:val="clear" w:color="auto" w:fill="auto"/>
          </w:tcPr>
          <w:p w:rsidR="002E2323" w:rsidRPr="004A4B15" w:rsidRDefault="002E2323" w:rsidP="00874232">
            <w:pPr>
              <w:pStyle w:val="ENoteTableText"/>
              <w:tabs>
                <w:tab w:val="center" w:leader="dot" w:pos="2268"/>
              </w:tabs>
            </w:pPr>
            <w:r w:rsidRPr="004A4B15">
              <w:t>r 2.22</w:t>
            </w:r>
            <w:r w:rsidRPr="004A4B15">
              <w:tab/>
            </w:r>
          </w:p>
        </w:tc>
        <w:tc>
          <w:tcPr>
            <w:tcW w:w="4961" w:type="dxa"/>
            <w:shd w:val="clear" w:color="auto" w:fill="auto"/>
          </w:tcPr>
          <w:p w:rsidR="002E2323" w:rsidRPr="004A4B15" w:rsidRDefault="002E2323" w:rsidP="00874232">
            <w:pPr>
              <w:pStyle w:val="ENoteTableText"/>
            </w:pPr>
            <w:r w:rsidRPr="004A4B15">
              <w:t>rs No 123, 2015</w:t>
            </w:r>
          </w:p>
        </w:tc>
      </w:tr>
      <w:tr w:rsidR="002E2323" w:rsidRPr="004A4B15" w:rsidTr="00230A82">
        <w:trPr>
          <w:cantSplit/>
        </w:trPr>
        <w:tc>
          <w:tcPr>
            <w:tcW w:w="2127" w:type="dxa"/>
            <w:shd w:val="clear" w:color="auto" w:fill="auto"/>
          </w:tcPr>
          <w:p w:rsidR="002E2323" w:rsidRPr="004A4B15" w:rsidRDefault="002E2323" w:rsidP="00874232">
            <w:pPr>
              <w:pStyle w:val="ENoteTableText"/>
              <w:tabs>
                <w:tab w:val="center" w:leader="dot" w:pos="2268"/>
              </w:tabs>
            </w:pPr>
            <w:r w:rsidRPr="004A4B15">
              <w:t>r. 2.23</w:t>
            </w:r>
            <w:r w:rsidRPr="004A4B15">
              <w:tab/>
            </w:r>
          </w:p>
        </w:tc>
        <w:tc>
          <w:tcPr>
            <w:tcW w:w="4961" w:type="dxa"/>
            <w:shd w:val="clear" w:color="auto" w:fill="auto"/>
          </w:tcPr>
          <w:p w:rsidR="002E2323" w:rsidRPr="004A4B15" w:rsidRDefault="002E2323" w:rsidP="00874232">
            <w:pPr>
              <w:pStyle w:val="ENoteTableText"/>
            </w:pPr>
            <w:r w:rsidRPr="004A4B15">
              <w:t>am. 2012 No.</w:t>
            </w:r>
            <w:r w:rsidR="004A4B15">
              <w:t> </w:t>
            </w:r>
            <w:r w:rsidRPr="004A4B15">
              <w:t>304</w:t>
            </w:r>
          </w:p>
        </w:tc>
      </w:tr>
      <w:tr w:rsidR="006E31A7" w:rsidRPr="004A4B15" w:rsidTr="00230A82">
        <w:trPr>
          <w:cantSplit/>
        </w:trPr>
        <w:tc>
          <w:tcPr>
            <w:tcW w:w="2127" w:type="dxa"/>
            <w:shd w:val="clear" w:color="auto" w:fill="auto"/>
          </w:tcPr>
          <w:p w:rsidR="006E31A7" w:rsidRPr="004A4B15" w:rsidRDefault="006E31A7" w:rsidP="00874232">
            <w:pPr>
              <w:pStyle w:val="ENoteTableText"/>
              <w:tabs>
                <w:tab w:val="center" w:leader="dot" w:pos="2268"/>
              </w:tabs>
            </w:pPr>
          </w:p>
        </w:tc>
        <w:tc>
          <w:tcPr>
            <w:tcW w:w="4961" w:type="dxa"/>
            <w:shd w:val="clear" w:color="auto" w:fill="auto"/>
          </w:tcPr>
          <w:p w:rsidR="006E31A7" w:rsidRPr="004A4B15" w:rsidRDefault="006E31A7" w:rsidP="00874232">
            <w:pPr>
              <w:pStyle w:val="ENoteTableText"/>
            </w:pPr>
            <w:r w:rsidRPr="004A4B15">
              <w:t>rep No 123, 2015</w:t>
            </w:r>
          </w:p>
        </w:tc>
      </w:tr>
      <w:tr w:rsidR="002E2323" w:rsidRPr="004A4B15" w:rsidTr="00230A82">
        <w:trPr>
          <w:cantSplit/>
        </w:trPr>
        <w:tc>
          <w:tcPr>
            <w:tcW w:w="2127" w:type="dxa"/>
            <w:shd w:val="clear" w:color="auto" w:fill="auto"/>
          </w:tcPr>
          <w:p w:rsidR="002E2323" w:rsidRPr="004A4B15" w:rsidRDefault="002E2323" w:rsidP="00874232">
            <w:pPr>
              <w:pStyle w:val="ENoteTableText"/>
              <w:tabs>
                <w:tab w:val="center" w:leader="dot" w:pos="2268"/>
              </w:tabs>
            </w:pPr>
            <w:r w:rsidRPr="004A4B15">
              <w:lastRenderedPageBreak/>
              <w:t>r. 2.24</w:t>
            </w:r>
            <w:r w:rsidRPr="004A4B15">
              <w:tab/>
            </w:r>
          </w:p>
        </w:tc>
        <w:tc>
          <w:tcPr>
            <w:tcW w:w="4961" w:type="dxa"/>
            <w:shd w:val="clear" w:color="auto" w:fill="auto"/>
          </w:tcPr>
          <w:p w:rsidR="002E2323" w:rsidRPr="004A4B15" w:rsidRDefault="002E2323" w:rsidP="00874232">
            <w:pPr>
              <w:pStyle w:val="ENoteTableText"/>
            </w:pPr>
            <w:r w:rsidRPr="004A4B15">
              <w:t>rep. 2009 No.</w:t>
            </w:r>
            <w:r w:rsidR="004A4B15">
              <w:t> </w:t>
            </w:r>
            <w:r w:rsidRPr="004A4B15">
              <w:t>275</w:t>
            </w:r>
          </w:p>
        </w:tc>
      </w:tr>
      <w:tr w:rsidR="002E2323" w:rsidRPr="004A4B15" w:rsidTr="00230A82">
        <w:trPr>
          <w:cantSplit/>
        </w:trPr>
        <w:tc>
          <w:tcPr>
            <w:tcW w:w="2127" w:type="dxa"/>
            <w:shd w:val="clear" w:color="auto" w:fill="auto"/>
          </w:tcPr>
          <w:p w:rsidR="002E2323" w:rsidRPr="004A4B15" w:rsidRDefault="002E2323" w:rsidP="00874232">
            <w:pPr>
              <w:pStyle w:val="ENoteTableText"/>
            </w:pPr>
            <w:r w:rsidRPr="004A4B15">
              <w:rPr>
                <w:b/>
              </w:rPr>
              <w:t>Division</w:t>
            </w:r>
            <w:r w:rsidR="004A4B15">
              <w:rPr>
                <w:b/>
              </w:rPr>
              <w:t> </w:t>
            </w:r>
            <w:r w:rsidRPr="004A4B15">
              <w:rPr>
                <w:b/>
              </w:rPr>
              <w:t>2.3</w:t>
            </w:r>
          </w:p>
        </w:tc>
        <w:tc>
          <w:tcPr>
            <w:tcW w:w="4961" w:type="dxa"/>
            <w:shd w:val="clear" w:color="auto" w:fill="auto"/>
          </w:tcPr>
          <w:p w:rsidR="002E2323" w:rsidRPr="004A4B15" w:rsidRDefault="002E2323" w:rsidP="00874232">
            <w:pPr>
              <w:pStyle w:val="ENoteTableText"/>
            </w:pPr>
          </w:p>
        </w:tc>
      </w:tr>
      <w:tr w:rsidR="00C86A7A" w:rsidRPr="004A4B15" w:rsidTr="00230A82">
        <w:trPr>
          <w:cantSplit/>
        </w:trPr>
        <w:tc>
          <w:tcPr>
            <w:tcW w:w="2127" w:type="dxa"/>
            <w:shd w:val="clear" w:color="auto" w:fill="auto"/>
          </w:tcPr>
          <w:p w:rsidR="00C86A7A" w:rsidRPr="004A4B15" w:rsidRDefault="00C86A7A" w:rsidP="00874232">
            <w:pPr>
              <w:pStyle w:val="ENoteTableText"/>
              <w:tabs>
                <w:tab w:val="center" w:leader="dot" w:pos="2268"/>
              </w:tabs>
            </w:pPr>
            <w:r w:rsidRPr="004A4B15">
              <w:t>r 2.28</w:t>
            </w:r>
            <w:r w:rsidRPr="004A4B15">
              <w:tab/>
            </w:r>
          </w:p>
        </w:tc>
        <w:tc>
          <w:tcPr>
            <w:tcW w:w="4961" w:type="dxa"/>
            <w:shd w:val="clear" w:color="auto" w:fill="auto"/>
          </w:tcPr>
          <w:p w:rsidR="00C86A7A" w:rsidRPr="004A4B15" w:rsidRDefault="0088275D" w:rsidP="00874232">
            <w:pPr>
              <w:pStyle w:val="ENoteTableText"/>
            </w:pPr>
            <w:r w:rsidRPr="004A4B15">
              <w:t>am No 123, 2015</w:t>
            </w:r>
          </w:p>
        </w:tc>
      </w:tr>
      <w:tr w:rsidR="00C86A7A" w:rsidRPr="004A4B15" w:rsidTr="00230A82">
        <w:trPr>
          <w:cantSplit/>
        </w:trPr>
        <w:tc>
          <w:tcPr>
            <w:tcW w:w="2127" w:type="dxa"/>
            <w:shd w:val="clear" w:color="auto" w:fill="auto"/>
          </w:tcPr>
          <w:p w:rsidR="00C86A7A" w:rsidRPr="004A4B15" w:rsidRDefault="00C86A7A" w:rsidP="00874232">
            <w:pPr>
              <w:pStyle w:val="ENoteTableText"/>
              <w:tabs>
                <w:tab w:val="center" w:leader="dot" w:pos="2268"/>
              </w:tabs>
            </w:pPr>
            <w:r w:rsidRPr="004A4B15">
              <w:t>r 2.29</w:t>
            </w:r>
            <w:r w:rsidRPr="004A4B15">
              <w:tab/>
            </w:r>
          </w:p>
        </w:tc>
        <w:tc>
          <w:tcPr>
            <w:tcW w:w="4961" w:type="dxa"/>
            <w:shd w:val="clear" w:color="auto" w:fill="auto"/>
          </w:tcPr>
          <w:p w:rsidR="00C86A7A" w:rsidRPr="004A4B15" w:rsidRDefault="0088275D" w:rsidP="00874232">
            <w:pPr>
              <w:pStyle w:val="ENoteTableText"/>
            </w:pPr>
            <w:r w:rsidRPr="004A4B15">
              <w:t>am No 123, 2015</w:t>
            </w:r>
          </w:p>
        </w:tc>
      </w:tr>
      <w:tr w:rsidR="00C86A7A" w:rsidRPr="004A4B15" w:rsidTr="00230A82">
        <w:trPr>
          <w:cantSplit/>
        </w:trPr>
        <w:tc>
          <w:tcPr>
            <w:tcW w:w="2127" w:type="dxa"/>
            <w:shd w:val="clear" w:color="auto" w:fill="auto"/>
          </w:tcPr>
          <w:p w:rsidR="00C86A7A" w:rsidRPr="004A4B15" w:rsidRDefault="00C86A7A" w:rsidP="003A6C96">
            <w:pPr>
              <w:pStyle w:val="ENoteTableText"/>
              <w:tabs>
                <w:tab w:val="center" w:leader="dot" w:pos="2268"/>
              </w:tabs>
            </w:pPr>
            <w:r w:rsidRPr="004A4B15">
              <w:t>r 2.30</w:t>
            </w:r>
            <w:r w:rsidRPr="004A4B15">
              <w:tab/>
            </w:r>
          </w:p>
        </w:tc>
        <w:tc>
          <w:tcPr>
            <w:tcW w:w="4961" w:type="dxa"/>
            <w:shd w:val="clear" w:color="auto" w:fill="auto"/>
          </w:tcPr>
          <w:p w:rsidR="00C86A7A" w:rsidRPr="004A4B15" w:rsidRDefault="0088275D" w:rsidP="00874232">
            <w:pPr>
              <w:pStyle w:val="ENoteTableText"/>
            </w:pPr>
            <w:r w:rsidRPr="004A4B15">
              <w:t>am No 123, 2015</w:t>
            </w:r>
          </w:p>
        </w:tc>
      </w:tr>
      <w:tr w:rsidR="00C86A7A" w:rsidRPr="004A4B15" w:rsidTr="00230A82">
        <w:trPr>
          <w:cantSplit/>
        </w:trPr>
        <w:tc>
          <w:tcPr>
            <w:tcW w:w="2127" w:type="dxa"/>
            <w:shd w:val="clear" w:color="auto" w:fill="auto"/>
          </w:tcPr>
          <w:p w:rsidR="00C86A7A" w:rsidRPr="004A4B15" w:rsidRDefault="00C86A7A" w:rsidP="003A6C96">
            <w:pPr>
              <w:pStyle w:val="ENoteTableText"/>
              <w:tabs>
                <w:tab w:val="center" w:leader="dot" w:pos="2268"/>
              </w:tabs>
            </w:pPr>
            <w:r w:rsidRPr="004A4B15">
              <w:t>r 2.31</w:t>
            </w:r>
            <w:r w:rsidRPr="004A4B15">
              <w:tab/>
            </w:r>
          </w:p>
        </w:tc>
        <w:tc>
          <w:tcPr>
            <w:tcW w:w="4961" w:type="dxa"/>
            <w:shd w:val="clear" w:color="auto" w:fill="auto"/>
          </w:tcPr>
          <w:p w:rsidR="00C86A7A" w:rsidRPr="004A4B15" w:rsidRDefault="0088275D" w:rsidP="00874232">
            <w:pPr>
              <w:pStyle w:val="ENoteTableText"/>
            </w:pPr>
            <w:r w:rsidRPr="004A4B15">
              <w:t>am No 123, 2015</w:t>
            </w:r>
          </w:p>
        </w:tc>
      </w:tr>
      <w:tr w:rsidR="00C86A7A" w:rsidRPr="004A4B15" w:rsidTr="00230A82">
        <w:trPr>
          <w:cantSplit/>
        </w:trPr>
        <w:tc>
          <w:tcPr>
            <w:tcW w:w="2127" w:type="dxa"/>
            <w:shd w:val="clear" w:color="auto" w:fill="auto"/>
          </w:tcPr>
          <w:p w:rsidR="00C86A7A" w:rsidRPr="004A4B15" w:rsidRDefault="00C86A7A" w:rsidP="00874232">
            <w:pPr>
              <w:pStyle w:val="ENoteTableText"/>
              <w:tabs>
                <w:tab w:val="center" w:leader="dot" w:pos="2268"/>
              </w:tabs>
            </w:pPr>
            <w:r w:rsidRPr="004A4B15">
              <w:t>r. 2.32</w:t>
            </w:r>
            <w:r w:rsidRPr="004A4B15">
              <w:tab/>
            </w:r>
          </w:p>
        </w:tc>
        <w:tc>
          <w:tcPr>
            <w:tcW w:w="4961" w:type="dxa"/>
            <w:shd w:val="clear" w:color="auto" w:fill="auto"/>
          </w:tcPr>
          <w:p w:rsidR="00C86A7A" w:rsidRPr="004A4B15" w:rsidRDefault="00C86A7A" w:rsidP="00874232">
            <w:pPr>
              <w:pStyle w:val="ENoteTableText"/>
            </w:pPr>
            <w:r w:rsidRPr="004A4B15">
              <w:t>am. 2009 No.</w:t>
            </w:r>
            <w:r w:rsidR="004A4B15">
              <w:t> </w:t>
            </w:r>
            <w:r w:rsidRPr="004A4B15">
              <w:t>172; 2011 No.</w:t>
            </w:r>
            <w:r w:rsidR="004A4B15">
              <w:t> </w:t>
            </w:r>
            <w:r w:rsidRPr="004A4B15">
              <w:t>61</w:t>
            </w:r>
            <w:r w:rsidR="00E05391" w:rsidRPr="004A4B15">
              <w:t>; No 123, 2015</w:t>
            </w:r>
          </w:p>
        </w:tc>
      </w:tr>
      <w:tr w:rsidR="00E05391" w:rsidRPr="004A4B15" w:rsidTr="00230A82">
        <w:trPr>
          <w:cantSplit/>
        </w:trPr>
        <w:tc>
          <w:tcPr>
            <w:tcW w:w="2127" w:type="dxa"/>
            <w:shd w:val="clear" w:color="auto" w:fill="auto"/>
          </w:tcPr>
          <w:p w:rsidR="00E05391" w:rsidRPr="004A4B15" w:rsidRDefault="00E05391" w:rsidP="00874232">
            <w:pPr>
              <w:pStyle w:val="ENoteTableText"/>
              <w:tabs>
                <w:tab w:val="center" w:leader="dot" w:pos="2268"/>
              </w:tabs>
            </w:pPr>
            <w:r w:rsidRPr="004A4B15">
              <w:t>r 2.33</w:t>
            </w:r>
            <w:r w:rsidRPr="004A4B15">
              <w:tab/>
            </w:r>
          </w:p>
        </w:tc>
        <w:tc>
          <w:tcPr>
            <w:tcW w:w="4961" w:type="dxa"/>
            <w:shd w:val="clear" w:color="auto" w:fill="auto"/>
          </w:tcPr>
          <w:p w:rsidR="00E05391" w:rsidRPr="004A4B15" w:rsidRDefault="0088275D" w:rsidP="00874232">
            <w:pPr>
              <w:pStyle w:val="ENoteTableText"/>
            </w:pPr>
            <w:r w:rsidRPr="004A4B15">
              <w:t>am No 123, 2015</w:t>
            </w:r>
          </w:p>
        </w:tc>
      </w:tr>
      <w:tr w:rsidR="00E05391" w:rsidRPr="004A4B15" w:rsidTr="00230A82">
        <w:trPr>
          <w:cantSplit/>
        </w:trPr>
        <w:tc>
          <w:tcPr>
            <w:tcW w:w="2127" w:type="dxa"/>
            <w:shd w:val="clear" w:color="auto" w:fill="auto"/>
          </w:tcPr>
          <w:p w:rsidR="00E05391" w:rsidRPr="004A4B15" w:rsidRDefault="00E05391" w:rsidP="00874232">
            <w:pPr>
              <w:pStyle w:val="ENoteTableText"/>
              <w:tabs>
                <w:tab w:val="center" w:leader="dot" w:pos="2268"/>
              </w:tabs>
            </w:pPr>
            <w:r w:rsidRPr="004A4B15">
              <w:t>r 2.35</w:t>
            </w:r>
            <w:r w:rsidRPr="004A4B15">
              <w:tab/>
            </w:r>
          </w:p>
        </w:tc>
        <w:tc>
          <w:tcPr>
            <w:tcW w:w="4961" w:type="dxa"/>
            <w:shd w:val="clear" w:color="auto" w:fill="auto"/>
          </w:tcPr>
          <w:p w:rsidR="00E05391" w:rsidRPr="004A4B15" w:rsidRDefault="0088275D" w:rsidP="00874232">
            <w:pPr>
              <w:pStyle w:val="ENoteTableText"/>
            </w:pPr>
            <w:r w:rsidRPr="004A4B15">
              <w:t>am No 123, 2015</w:t>
            </w:r>
          </w:p>
        </w:tc>
      </w:tr>
      <w:tr w:rsidR="00E05391" w:rsidRPr="004A4B15" w:rsidTr="00230A82">
        <w:trPr>
          <w:cantSplit/>
        </w:trPr>
        <w:tc>
          <w:tcPr>
            <w:tcW w:w="2127" w:type="dxa"/>
            <w:shd w:val="clear" w:color="auto" w:fill="auto"/>
          </w:tcPr>
          <w:p w:rsidR="00E05391" w:rsidRPr="004A4B15" w:rsidRDefault="00E05391" w:rsidP="00874232">
            <w:pPr>
              <w:pStyle w:val="ENoteTableText"/>
              <w:tabs>
                <w:tab w:val="center" w:leader="dot" w:pos="2268"/>
              </w:tabs>
            </w:pPr>
            <w:r w:rsidRPr="004A4B15">
              <w:t>r. 2.35A</w:t>
            </w:r>
            <w:r w:rsidRPr="004A4B15">
              <w:tab/>
            </w:r>
          </w:p>
        </w:tc>
        <w:tc>
          <w:tcPr>
            <w:tcW w:w="4961" w:type="dxa"/>
            <w:shd w:val="clear" w:color="auto" w:fill="auto"/>
          </w:tcPr>
          <w:p w:rsidR="00E05391" w:rsidRPr="004A4B15" w:rsidRDefault="00E05391" w:rsidP="00874232">
            <w:pPr>
              <w:pStyle w:val="ENoteTableText"/>
            </w:pPr>
            <w:r w:rsidRPr="004A4B15">
              <w:t>ad. 2009 No.</w:t>
            </w:r>
            <w:r w:rsidR="004A4B15">
              <w:t> </w:t>
            </w:r>
            <w:r w:rsidRPr="004A4B15">
              <w:t>172</w:t>
            </w:r>
          </w:p>
        </w:tc>
      </w:tr>
      <w:tr w:rsidR="00E05391" w:rsidRPr="004A4B15" w:rsidTr="00230A82">
        <w:trPr>
          <w:cantSplit/>
        </w:trPr>
        <w:tc>
          <w:tcPr>
            <w:tcW w:w="2127" w:type="dxa"/>
            <w:shd w:val="clear" w:color="auto" w:fill="auto"/>
          </w:tcPr>
          <w:p w:rsidR="00E05391" w:rsidRPr="004A4B15" w:rsidRDefault="00E05391" w:rsidP="00874232">
            <w:pPr>
              <w:pStyle w:val="ENoteTableText"/>
              <w:tabs>
                <w:tab w:val="center" w:leader="dot" w:pos="2268"/>
              </w:tabs>
            </w:pPr>
          </w:p>
        </w:tc>
        <w:tc>
          <w:tcPr>
            <w:tcW w:w="4961" w:type="dxa"/>
            <w:shd w:val="clear" w:color="auto" w:fill="auto"/>
          </w:tcPr>
          <w:p w:rsidR="00E05391" w:rsidRPr="004A4B15" w:rsidRDefault="0088275D" w:rsidP="00874232">
            <w:pPr>
              <w:pStyle w:val="ENoteTableText"/>
            </w:pPr>
            <w:r w:rsidRPr="004A4B15">
              <w:t>am No 123, 2015</w:t>
            </w:r>
          </w:p>
        </w:tc>
      </w:tr>
      <w:tr w:rsidR="00E05391" w:rsidRPr="004A4B15" w:rsidTr="00230A82">
        <w:trPr>
          <w:cantSplit/>
        </w:trPr>
        <w:tc>
          <w:tcPr>
            <w:tcW w:w="2127" w:type="dxa"/>
            <w:shd w:val="clear" w:color="auto" w:fill="auto"/>
          </w:tcPr>
          <w:p w:rsidR="00E05391" w:rsidRPr="004A4B15" w:rsidRDefault="00E05391" w:rsidP="00874232">
            <w:pPr>
              <w:pStyle w:val="ENoteTableText"/>
              <w:tabs>
                <w:tab w:val="center" w:leader="dot" w:pos="2268"/>
              </w:tabs>
            </w:pPr>
            <w:r w:rsidRPr="004A4B15">
              <w:t>r 2.37</w:t>
            </w:r>
            <w:r w:rsidRPr="004A4B15">
              <w:tab/>
            </w:r>
          </w:p>
        </w:tc>
        <w:tc>
          <w:tcPr>
            <w:tcW w:w="4961" w:type="dxa"/>
            <w:shd w:val="clear" w:color="auto" w:fill="auto"/>
          </w:tcPr>
          <w:p w:rsidR="00E05391" w:rsidRPr="004A4B15" w:rsidRDefault="0088275D" w:rsidP="00874232">
            <w:pPr>
              <w:pStyle w:val="ENoteTableText"/>
            </w:pPr>
            <w:r w:rsidRPr="004A4B15">
              <w:t>am No 123, 2015</w:t>
            </w:r>
          </w:p>
        </w:tc>
      </w:tr>
      <w:tr w:rsidR="00E05391" w:rsidRPr="004A4B15" w:rsidTr="00230A82">
        <w:trPr>
          <w:cantSplit/>
        </w:trPr>
        <w:tc>
          <w:tcPr>
            <w:tcW w:w="2127" w:type="dxa"/>
            <w:shd w:val="clear" w:color="auto" w:fill="auto"/>
          </w:tcPr>
          <w:p w:rsidR="00E05391" w:rsidRPr="004A4B15" w:rsidRDefault="00E05391" w:rsidP="00874232">
            <w:pPr>
              <w:pStyle w:val="ENoteTableText"/>
              <w:tabs>
                <w:tab w:val="center" w:leader="dot" w:pos="2268"/>
              </w:tabs>
            </w:pPr>
            <w:r w:rsidRPr="004A4B15">
              <w:t>r. 2.38</w:t>
            </w:r>
            <w:r w:rsidRPr="004A4B15">
              <w:tab/>
            </w:r>
          </w:p>
        </w:tc>
        <w:tc>
          <w:tcPr>
            <w:tcW w:w="4961" w:type="dxa"/>
            <w:shd w:val="clear" w:color="auto" w:fill="auto"/>
          </w:tcPr>
          <w:p w:rsidR="00E05391" w:rsidRPr="004A4B15" w:rsidRDefault="00E05391" w:rsidP="006A6D78">
            <w:pPr>
              <w:pStyle w:val="ENoteTableText"/>
            </w:pPr>
            <w:r w:rsidRPr="004A4B15">
              <w:t>am. 2009 No.</w:t>
            </w:r>
            <w:r w:rsidR="004A4B15">
              <w:t> </w:t>
            </w:r>
            <w:r w:rsidRPr="004A4B15">
              <w:t>377</w:t>
            </w:r>
          </w:p>
        </w:tc>
      </w:tr>
      <w:tr w:rsidR="00E05391" w:rsidRPr="004A4B15" w:rsidTr="00230A82">
        <w:trPr>
          <w:cantSplit/>
        </w:trPr>
        <w:tc>
          <w:tcPr>
            <w:tcW w:w="2127" w:type="dxa"/>
            <w:shd w:val="clear" w:color="auto" w:fill="auto"/>
          </w:tcPr>
          <w:p w:rsidR="00E05391" w:rsidRPr="004A4B15" w:rsidRDefault="00E05391" w:rsidP="00874232">
            <w:pPr>
              <w:pStyle w:val="ENoteTableText"/>
              <w:tabs>
                <w:tab w:val="center" w:leader="dot" w:pos="2268"/>
              </w:tabs>
            </w:pPr>
          </w:p>
        </w:tc>
        <w:tc>
          <w:tcPr>
            <w:tcW w:w="4961" w:type="dxa"/>
            <w:shd w:val="clear" w:color="auto" w:fill="auto"/>
          </w:tcPr>
          <w:p w:rsidR="00E05391" w:rsidRPr="004A4B15" w:rsidRDefault="00E05391" w:rsidP="00874232">
            <w:pPr>
              <w:pStyle w:val="ENoteTableText"/>
            </w:pPr>
            <w:r w:rsidRPr="004A4B15">
              <w:t>rs No 123, 2015</w:t>
            </w:r>
          </w:p>
        </w:tc>
      </w:tr>
      <w:tr w:rsidR="006A6D78" w:rsidRPr="004A4B15" w:rsidTr="00230A82">
        <w:trPr>
          <w:cantSplit/>
        </w:trPr>
        <w:tc>
          <w:tcPr>
            <w:tcW w:w="2127" w:type="dxa"/>
            <w:shd w:val="clear" w:color="auto" w:fill="auto"/>
          </w:tcPr>
          <w:p w:rsidR="006A6D78" w:rsidRPr="004A4B15" w:rsidRDefault="006A6D78" w:rsidP="00874232">
            <w:pPr>
              <w:pStyle w:val="ENoteTableText"/>
              <w:tabs>
                <w:tab w:val="center" w:leader="dot" w:pos="2268"/>
              </w:tabs>
            </w:pPr>
          </w:p>
        </w:tc>
        <w:tc>
          <w:tcPr>
            <w:tcW w:w="4961" w:type="dxa"/>
            <w:shd w:val="clear" w:color="auto" w:fill="auto"/>
          </w:tcPr>
          <w:p w:rsidR="006A6D78" w:rsidRPr="004A4B15" w:rsidRDefault="006A6D78" w:rsidP="00874232">
            <w:pPr>
              <w:pStyle w:val="ENoteTableText"/>
            </w:pPr>
            <w:r w:rsidRPr="004A4B15">
              <w:t>am No 186, 2015</w:t>
            </w:r>
          </w:p>
        </w:tc>
      </w:tr>
      <w:tr w:rsidR="00E05391" w:rsidRPr="004A4B15" w:rsidTr="00230A82">
        <w:trPr>
          <w:cantSplit/>
        </w:trPr>
        <w:tc>
          <w:tcPr>
            <w:tcW w:w="2127" w:type="dxa"/>
            <w:shd w:val="clear" w:color="auto" w:fill="auto"/>
          </w:tcPr>
          <w:p w:rsidR="00E05391" w:rsidRPr="004A4B15" w:rsidRDefault="00E05391" w:rsidP="00874232">
            <w:pPr>
              <w:pStyle w:val="ENoteTableText"/>
              <w:tabs>
                <w:tab w:val="center" w:leader="dot" w:pos="2268"/>
              </w:tabs>
            </w:pPr>
            <w:r w:rsidRPr="004A4B15">
              <w:t>r 2.39</w:t>
            </w:r>
            <w:r w:rsidRPr="004A4B15">
              <w:tab/>
            </w:r>
          </w:p>
        </w:tc>
        <w:tc>
          <w:tcPr>
            <w:tcW w:w="4961" w:type="dxa"/>
            <w:shd w:val="clear" w:color="auto" w:fill="auto"/>
          </w:tcPr>
          <w:p w:rsidR="00E05391" w:rsidRPr="004A4B15" w:rsidRDefault="0088275D" w:rsidP="00874232">
            <w:pPr>
              <w:pStyle w:val="ENoteTableText"/>
            </w:pPr>
            <w:r w:rsidRPr="004A4B15">
              <w:t>am No 123, 2015</w:t>
            </w:r>
          </w:p>
        </w:tc>
      </w:tr>
      <w:tr w:rsidR="00E05391" w:rsidRPr="004A4B15" w:rsidTr="00230A82">
        <w:trPr>
          <w:cantSplit/>
        </w:trPr>
        <w:tc>
          <w:tcPr>
            <w:tcW w:w="2127" w:type="dxa"/>
            <w:shd w:val="clear" w:color="auto" w:fill="auto"/>
          </w:tcPr>
          <w:p w:rsidR="00E05391" w:rsidRPr="004A4B15" w:rsidRDefault="00E05391" w:rsidP="00874232">
            <w:pPr>
              <w:pStyle w:val="ENoteTableText"/>
              <w:tabs>
                <w:tab w:val="center" w:leader="dot" w:pos="2268"/>
              </w:tabs>
            </w:pPr>
            <w:r w:rsidRPr="004A4B15">
              <w:t>r. 2.41</w:t>
            </w:r>
            <w:r w:rsidRPr="004A4B15">
              <w:tab/>
            </w:r>
          </w:p>
        </w:tc>
        <w:tc>
          <w:tcPr>
            <w:tcW w:w="4961" w:type="dxa"/>
            <w:shd w:val="clear" w:color="auto" w:fill="auto"/>
          </w:tcPr>
          <w:p w:rsidR="00E05391" w:rsidRPr="004A4B15" w:rsidRDefault="00E05391" w:rsidP="00874232">
            <w:pPr>
              <w:pStyle w:val="ENoteTableText"/>
            </w:pPr>
            <w:r w:rsidRPr="004A4B15">
              <w:t>rs. 2007 No.</w:t>
            </w:r>
            <w:r w:rsidR="004A4B15">
              <w:t> </w:t>
            </w:r>
            <w:r w:rsidRPr="004A4B15">
              <w:t>276</w:t>
            </w:r>
          </w:p>
        </w:tc>
      </w:tr>
      <w:tr w:rsidR="00E05391" w:rsidRPr="004A4B15" w:rsidTr="00230A82">
        <w:trPr>
          <w:cantSplit/>
        </w:trPr>
        <w:tc>
          <w:tcPr>
            <w:tcW w:w="2127" w:type="dxa"/>
            <w:shd w:val="clear" w:color="auto" w:fill="auto"/>
          </w:tcPr>
          <w:p w:rsidR="00E05391" w:rsidRPr="004A4B15" w:rsidRDefault="00E05391" w:rsidP="00874232">
            <w:pPr>
              <w:pStyle w:val="ENoteTableText"/>
              <w:tabs>
                <w:tab w:val="center" w:leader="dot" w:pos="2268"/>
              </w:tabs>
            </w:pPr>
          </w:p>
        </w:tc>
        <w:tc>
          <w:tcPr>
            <w:tcW w:w="4961" w:type="dxa"/>
            <w:shd w:val="clear" w:color="auto" w:fill="auto"/>
          </w:tcPr>
          <w:p w:rsidR="00E05391" w:rsidRPr="004A4B15" w:rsidRDefault="0006647D" w:rsidP="0006647D">
            <w:pPr>
              <w:pStyle w:val="ENoteTableText"/>
            </w:pPr>
            <w:r w:rsidRPr="004A4B15">
              <w:t xml:space="preserve">am </w:t>
            </w:r>
            <w:r w:rsidR="00E05391" w:rsidRPr="004A4B15">
              <w:t>No 123, 2015</w:t>
            </w:r>
          </w:p>
        </w:tc>
      </w:tr>
      <w:tr w:rsidR="00E05391" w:rsidRPr="004A4B15" w:rsidTr="00230A82">
        <w:trPr>
          <w:cantSplit/>
        </w:trPr>
        <w:tc>
          <w:tcPr>
            <w:tcW w:w="2127" w:type="dxa"/>
            <w:shd w:val="clear" w:color="auto" w:fill="auto"/>
          </w:tcPr>
          <w:p w:rsidR="00E05391" w:rsidRPr="004A4B15" w:rsidRDefault="00E05391" w:rsidP="00874232">
            <w:pPr>
              <w:pStyle w:val="ENoteTableText"/>
              <w:tabs>
                <w:tab w:val="center" w:leader="dot" w:pos="2268"/>
              </w:tabs>
            </w:pPr>
            <w:r w:rsidRPr="004A4B15">
              <w:t>r 2.43</w:t>
            </w:r>
            <w:r w:rsidRPr="004A4B15">
              <w:tab/>
            </w:r>
          </w:p>
        </w:tc>
        <w:tc>
          <w:tcPr>
            <w:tcW w:w="4961" w:type="dxa"/>
            <w:shd w:val="clear" w:color="auto" w:fill="auto"/>
          </w:tcPr>
          <w:p w:rsidR="00E05391" w:rsidRPr="004A4B15" w:rsidRDefault="0088275D" w:rsidP="00874232">
            <w:pPr>
              <w:pStyle w:val="ENoteTableText"/>
            </w:pPr>
            <w:r w:rsidRPr="004A4B15">
              <w:t>am No 123, 2015</w:t>
            </w:r>
          </w:p>
        </w:tc>
      </w:tr>
      <w:tr w:rsidR="00E05391" w:rsidRPr="004A4B15" w:rsidTr="00230A82">
        <w:trPr>
          <w:cantSplit/>
        </w:trPr>
        <w:tc>
          <w:tcPr>
            <w:tcW w:w="2127" w:type="dxa"/>
            <w:shd w:val="clear" w:color="auto" w:fill="auto"/>
          </w:tcPr>
          <w:p w:rsidR="00E05391" w:rsidRPr="004A4B15" w:rsidRDefault="00E05391" w:rsidP="00874232">
            <w:pPr>
              <w:pStyle w:val="ENoteTableText"/>
              <w:tabs>
                <w:tab w:val="center" w:leader="dot" w:pos="2268"/>
              </w:tabs>
            </w:pPr>
            <w:r w:rsidRPr="004A4B15">
              <w:t>r 2.44</w:t>
            </w:r>
            <w:r w:rsidRPr="004A4B15">
              <w:tab/>
            </w:r>
          </w:p>
        </w:tc>
        <w:tc>
          <w:tcPr>
            <w:tcW w:w="4961" w:type="dxa"/>
            <w:shd w:val="clear" w:color="auto" w:fill="auto"/>
          </w:tcPr>
          <w:p w:rsidR="00E05391" w:rsidRPr="004A4B15" w:rsidRDefault="00E05391" w:rsidP="003A6C96">
            <w:pPr>
              <w:pStyle w:val="ENoteTableText"/>
            </w:pPr>
            <w:r w:rsidRPr="004A4B15">
              <w:t>rep No 123, 2015</w:t>
            </w:r>
          </w:p>
        </w:tc>
      </w:tr>
      <w:tr w:rsidR="00E05391" w:rsidRPr="004A4B15" w:rsidTr="00230A82">
        <w:trPr>
          <w:cantSplit/>
        </w:trPr>
        <w:tc>
          <w:tcPr>
            <w:tcW w:w="2127" w:type="dxa"/>
            <w:shd w:val="clear" w:color="auto" w:fill="auto"/>
          </w:tcPr>
          <w:p w:rsidR="00E05391" w:rsidRPr="004A4B15" w:rsidRDefault="00E05391" w:rsidP="00874232">
            <w:pPr>
              <w:pStyle w:val="ENoteTableText"/>
              <w:tabs>
                <w:tab w:val="center" w:leader="dot" w:pos="2268"/>
              </w:tabs>
            </w:pPr>
            <w:r w:rsidRPr="004A4B15">
              <w:t>r 2.45</w:t>
            </w:r>
            <w:r w:rsidRPr="004A4B15">
              <w:tab/>
            </w:r>
          </w:p>
        </w:tc>
        <w:tc>
          <w:tcPr>
            <w:tcW w:w="4961" w:type="dxa"/>
            <w:shd w:val="clear" w:color="auto" w:fill="auto"/>
          </w:tcPr>
          <w:p w:rsidR="00E05391" w:rsidRPr="004A4B15" w:rsidRDefault="00E05391" w:rsidP="00E05391">
            <w:pPr>
              <w:pStyle w:val="ENoteTableText"/>
            </w:pPr>
            <w:r w:rsidRPr="004A4B15">
              <w:t>rs No 123, 2015</w:t>
            </w:r>
          </w:p>
        </w:tc>
      </w:tr>
      <w:tr w:rsidR="00E05391" w:rsidRPr="004A4B15" w:rsidTr="00230A82">
        <w:trPr>
          <w:cantSplit/>
        </w:trPr>
        <w:tc>
          <w:tcPr>
            <w:tcW w:w="2127" w:type="dxa"/>
            <w:shd w:val="clear" w:color="auto" w:fill="auto"/>
          </w:tcPr>
          <w:p w:rsidR="00E05391" w:rsidRPr="004A4B15" w:rsidRDefault="00E05391" w:rsidP="00874232">
            <w:pPr>
              <w:pStyle w:val="ENoteTableText"/>
              <w:tabs>
                <w:tab w:val="center" w:leader="dot" w:pos="2268"/>
              </w:tabs>
            </w:pPr>
            <w:r w:rsidRPr="004A4B15">
              <w:t>r. 2.46</w:t>
            </w:r>
            <w:r w:rsidRPr="004A4B15">
              <w:tab/>
            </w:r>
          </w:p>
        </w:tc>
        <w:tc>
          <w:tcPr>
            <w:tcW w:w="4961" w:type="dxa"/>
            <w:shd w:val="clear" w:color="auto" w:fill="auto"/>
          </w:tcPr>
          <w:p w:rsidR="00E05391" w:rsidRPr="004A4B15" w:rsidRDefault="00E05391" w:rsidP="00874232">
            <w:pPr>
              <w:pStyle w:val="ENoteTableText"/>
            </w:pPr>
            <w:r w:rsidRPr="004A4B15">
              <w:t>rep. 2009 No.</w:t>
            </w:r>
            <w:r w:rsidR="004A4B15">
              <w:t> </w:t>
            </w:r>
            <w:r w:rsidRPr="004A4B15">
              <w:t>275</w:t>
            </w:r>
          </w:p>
        </w:tc>
      </w:tr>
      <w:tr w:rsidR="00E05391" w:rsidRPr="004A4B15" w:rsidTr="00230A82">
        <w:trPr>
          <w:cantSplit/>
        </w:trPr>
        <w:tc>
          <w:tcPr>
            <w:tcW w:w="2127" w:type="dxa"/>
            <w:shd w:val="clear" w:color="auto" w:fill="auto"/>
          </w:tcPr>
          <w:p w:rsidR="00E05391" w:rsidRPr="004A4B15" w:rsidRDefault="00E05391" w:rsidP="00874232">
            <w:pPr>
              <w:pStyle w:val="ENoteTableText"/>
            </w:pPr>
            <w:r w:rsidRPr="004A4B15">
              <w:rPr>
                <w:b/>
              </w:rPr>
              <w:t>Division</w:t>
            </w:r>
            <w:r w:rsidR="004A4B15">
              <w:rPr>
                <w:b/>
              </w:rPr>
              <w:t> </w:t>
            </w:r>
            <w:r w:rsidRPr="004A4B15">
              <w:rPr>
                <w:b/>
              </w:rPr>
              <w:t>2.4</w:t>
            </w:r>
          </w:p>
        </w:tc>
        <w:tc>
          <w:tcPr>
            <w:tcW w:w="4961" w:type="dxa"/>
            <w:shd w:val="clear" w:color="auto" w:fill="auto"/>
          </w:tcPr>
          <w:p w:rsidR="00E05391" w:rsidRPr="004A4B15" w:rsidRDefault="00E05391" w:rsidP="00874232">
            <w:pPr>
              <w:pStyle w:val="ENoteTableText"/>
            </w:pPr>
          </w:p>
        </w:tc>
      </w:tr>
      <w:tr w:rsidR="00E05391" w:rsidRPr="004A4B15" w:rsidTr="00230A82">
        <w:trPr>
          <w:cantSplit/>
        </w:trPr>
        <w:tc>
          <w:tcPr>
            <w:tcW w:w="2127" w:type="dxa"/>
            <w:shd w:val="clear" w:color="auto" w:fill="auto"/>
          </w:tcPr>
          <w:p w:rsidR="00E05391" w:rsidRPr="004A4B15" w:rsidRDefault="00E05391" w:rsidP="00874232">
            <w:pPr>
              <w:pStyle w:val="ENoteTableText"/>
              <w:tabs>
                <w:tab w:val="center" w:leader="dot" w:pos="2268"/>
              </w:tabs>
            </w:pPr>
            <w:r w:rsidRPr="004A4B15">
              <w:t>r. 2.48</w:t>
            </w:r>
            <w:r w:rsidRPr="004A4B15">
              <w:tab/>
            </w:r>
          </w:p>
        </w:tc>
        <w:tc>
          <w:tcPr>
            <w:tcW w:w="4961" w:type="dxa"/>
            <w:shd w:val="clear" w:color="auto" w:fill="auto"/>
          </w:tcPr>
          <w:p w:rsidR="00E05391" w:rsidRPr="004A4B15" w:rsidRDefault="00E05391" w:rsidP="00874232">
            <w:pPr>
              <w:pStyle w:val="ENoteTableText"/>
            </w:pPr>
            <w:r w:rsidRPr="004A4B15">
              <w:t>rs. 2007 No.</w:t>
            </w:r>
            <w:r w:rsidR="004A4B15">
              <w:t> </w:t>
            </w:r>
            <w:r w:rsidRPr="004A4B15">
              <w:t>276</w:t>
            </w:r>
          </w:p>
        </w:tc>
      </w:tr>
      <w:tr w:rsidR="00E05391" w:rsidRPr="004A4B15" w:rsidTr="00230A82">
        <w:trPr>
          <w:cantSplit/>
        </w:trPr>
        <w:tc>
          <w:tcPr>
            <w:tcW w:w="2127" w:type="dxa"/>
            <w:shd w:val="clear" w:color="auto" w:fill="auto"/>
          </w:tcPr>
          <w:p w:rsidR="00E05391" w:rsidRPr="004A4B15" w:rsidRDefault="00E05391" w:rsidP="00874232">
            <w:pPr>
              <w:pStyle w:val="ENoteTableText"/>
              <w:tabs>
                <w:tab w:val="center" w:leader="dot" w:pos="2268"/>
              </w:tabs>
            </w:pPr>
            <w:r w:rsidRPr="004A4B15">
              <w:t>r 2.49</w:t>
            </w:r>
            <w:r w:rsidRPr="004A4B15">
              <w:tab/>
            </w:r>
          </w:p>
        </w:tc>
        <w:tc>
          <w:tcPr>
            <w:tcW w:w="4961" w:type="dxa"/>
            <w:shd w:val="clear" w:color="auto" w:fill="auto"/>
          </w:tcPr>
          <w:p w:rsidR="00E05391" w:rsidRPr="004A4B15" w:rsidRDefault="0088275D" w:rsidP="00874232">
            <w:pPr>
              <w:pStyle w:val="ENoteTableText"/>
            </w:pPr>
            <w:r w:rsidRPr="004A4B15">
              <w:t>am No 123, 2015</w:t>
            </w:r>
          </w:p>
        </w:tc>
      </w:tr>
      <w:tr w:rsidR="00E05391" w:rsidRPr="004A4B15" w:rsidTr="00230A82">
        <w:trPr>
          <w:cantSplit/>
        </w:trPr>
        <w:tc>
          <w:tcPr>
            <w:tcW w:w="2127" w:type="dxa"/>
            <w:shd w:val="clear" w:color="auto" w:fill="auto"/>
          </w:tcPr>
          <w:p w:rsidR="00E05391" w:rsidRPr="004A4B15" w:rsidRDefault="00E05391" w:rsidP="00874232">
            <w:pPr>
              <w:pStyle w:val="ENoteTableText"/>
              <w:tabs>
                <w:tab w:val="center" w:leader="dot" w:pos="2268"/>
              </w:tabs>
            </w:pPr>
            <w:r w:rsidRPr="004A4B15">
              <w:t>r. 2.50</w:t>
            </w:r>
            <w:r w:rsidRPr="004A4B15">
              <w:tab/>
            </w:r>
          </w:p>
        </w:tc>
        <w:tc>
          <w:tcPr>
            <w:tcW w:w="4961" w:type="dxa"/>
            <w:shd w:val="clear" w:color="auto" w:fill="auto"/>
          </w:tcPr>
          <w:p w:rsidR="00E05391" w:rsidRPr="004A4B15" w:rsidRDefault="00E05391" w:rsidP="00874232">
            <w:pPr>
              <w:pStyle w:val="ENoteTableText"/>
            </w:pPr>
            <w:r w:rsidRPr="004A4B15">
              <w:t>am. 2012 No.</w:t>
            </w:r>
            <w:r w:rsidR="004A4B15">
              <w:t> </w:t>
            </w:r>
            <w:r w:rsidRPr="004A4B15">
              <w:t>67</w:t>
            </w:r>
          </w:p>
        </w:tc>
      </w:tr>
      <w:tr w:rsidR="001D0EB8" w:rsidRPr="004A4B15" w:rsidTr="00230A82">
        <w:trPr>
          <w:cantSplit/>
        </w:trPr>
        <w:tc>
          <w:tcPr>
            <w:tcW w:w="2127" w:type="dxa"/>
            <w:shd w:val="clear" w:color="auto" w:fill="auto"/>
          </w:tcPr>
          <w:p w:rsidR="001D0EB8" w:rsidRPr="004A4B15" w:rsidRDefault="001D0EB8" w:rsidP="00874232">
            <w:pPr>
              <w:pStyle w:val="ENoteTableText"/>
              <w:tabs>
                <w:tab w:val="center" w:leader="dot" w:pos="2268"/>
              </w:tabs>
            </w:pPr>
          </w:p>
        </w:tc>
        <w:tc>
          <w:tcPr>
            <w:tcW w:w="4961" w:type="dxa"/>
            <w:shd w:val="clear" w:color="auto" w:fill="auto"/>
          </w:tcPr>
          <w:p w:rsidR="001D0EB8" w:rsidRPr="004A4B15" w:rsidRDefault="001D0EB8" w:rsidP="00874232">
            <w:pPr>
              <w:pStyle w:val="ENoteTableText"/>
            </w:pPr>
            <w:r w:rsidRPr="004A4B15">
              <w:t>rep No 123, 2015</w:t>
            </w:r>
          </w:p>
        </w:tc>
      </w:tr>
      <w:tr w:rsidR="00E05391" w:rsidRPr="004A4B15" w:rsidTr="00230A82">
        <w:trPr>
          <w:cantSplit/>
        </w:trPr>
        <w:tc>
          <w:tcPr>
            <w:tcW w:w="2127" w:type="dxa"/>
            <w:shd w:val="clear" w:color="auto" w:fill="auto"/>
          </w:tcPr>
          <w:p w:rsidR="00E05391" w:rsidRPr="004A4B15" w:rsidRDefault="00E05391" w:rsidP="00874232">
            <w:pPr>
              <w:pStyle w:val="ENoteTableText"/>
              <w:tabs>
                <w:tab w:val="center" w:leader="dot" w:pos="2268"/>
              </w:tabs>
            </w:pPr>
            <w:r w:rsidRPr="004A4B15">
              <w:t>r. 2.51</w:t>
            </w:r>
            <w:r w:rsidRPr="004A4B15">
              <w:tab/>
            </w:r>
          </w:p>
        </w:tc>
        <w:tc>
          <w:tcPr>
            <w:tcW w:w="4961" w:type="dxa"/>
            <w:shd w:val="clear" w:color="auto" w:fill="auto"/>
          </w:tcPr>
          <w:p w:rsidR="00E05391" w:rsidRPr="004A4B15" w:rsidRDefault="00E05391" w:rsidP="00874232">
            <w:pPr>
              <w:pStyle w:val="ENoteTableText"/>
            </w:pPr>
            <w:r w:rsidRPr="004A4B15">
              <w:t>am. 2007 No.</w:t>
            </w:r>
            <w:r w:rsidR="004A4B15">
              <w:t> </w:t>
            </w:r>
            <w:r w:rsidRPr="004A4B15">
              <w:t>276; 2008 No.</w:t>
            </w:r>
            <w:r w:rsidR="004A4B15">
              <w:t> </w:t>
            </w:r>
            <w:r w:rsidRPr="004A4B15">
              <w:t>190</w:t>
            </w:r>
            <w:r w:rsidR="001D0EB8" w:rsidRPr="004A4B15">
              <w:t>; No 123, 2015</w:t>
            </w:r>
          </w:p>
        </w:tc>
      </w:tr>
      <w:tr w:rsidR="0026606D" w:rsidRPr="004A4B15" w:rsidTr="00230A82">
        <w:trPr>
          <w:cantSplit/>
        </w:trPr>
        <w:tc>
          <w:tcPr>
            <w:tcW w:w="2127" w:type="dxa"/>
            <w:shd w:val="clear" w:color="auto" w:fill="auto"/>
          </w:tcPr>
          <w:p w:rsidR="0026606D" w:rsidRPr="004A4B15" w:rsidRDefault="0026606D" w:rsidP="00874232">
            <w:pPr>
              <w:pStyle w:val="ENoteTableText"/>
              <w:tabs>
                <w:tab w:val="center" w:leader="dot" w:pos="2268"/>
              </w:tabs>
            </w:pPr>
            <w:r w:rsidRPr="004A4B15">
              <w:t>r 2.52</w:t>
            </w:r>
            <w:r w:rsidRPr="004A4B15">
              <w:tab/>
            </w:r>
          </w:p>
        </w:tc>
        <w:tc>
          <w:tcPr>
            <w:tcW w:w="4961" w:type="dxa"/>
            <w:shd w:val="clear" w:color="auto" w:fill="auto"/>
          </w:tcPr>
          <w:p w:rsidR="0026606D" w:rsidRPr="004A4B15" w:rsidRDefault="0088275D" w:rsidP="00874232">
            <w:pPr>
              <w:pStyle w:val="ENoteTableText"/>
            </w:pPr>
            <w:r w:rsidRPr="004A4B15">
              <w:t>am No 123, 2015</w:t>
            </w:r>
          </w:p>
        </w:tc>
      </w:tr>
      <w:tr w:rsidR="0026606D" w:rsidRPr="004A4B15" w:rsidTr="00230A82">
        <w:trPr>
          <w:cantSplit/>
        </w:trPr>
        <w:tc>
          <w:tcPr>
            <w:tcW w:w="2127" w:type="dxa"/>
            <w:shd w:val="clear" w:color="auto" w:fill="auto"/>
          </w:tcPr>
          <w:p w:rsidR="0026606D" w:rsidRPr="004A4B15" w:rsidRDefault="0026606D" w:rsidP="00874232">
            <w:pPr>
              <w:pStyle w:val="ENoteTableText"/>
              <w:tabs>
                <w:tab w:val="center" w:leader="dot" w:pos="2268"/>
              </w:tabs>
            </w:pPr>
            <w:r w:rsidRPr="004A4B15">
              <w:t>r 2.53</w:t>
            </w:r>
            <w:r w:rsidRPr="004A4B15">
              <w:tab/>
            </w:r>
          </w:p>
        </w:tc>
        <w:tc>
          <w:tcPr>
            <w:tcW w:w="4961" w:type="dxa"/>
            <w:shd w:val="clear" w:color="auto" w:fill="auto"/>
          </w:tcPr>
          <w:p w:rsidR="0026606D" w:rsidRPr="004A4B15" w:rsidRDefault="0088275D" w:rsidP="00874232">
            <w:pPr>
              <w:pStyle w:val="ENoteTableText"/>
            </w:pPr>
            <w:r w:rsidRPr="004A4B15">
              <w:t>am No 123, 2015</w:t>
            </w:r>
          </w:p>
        </w:tc>
      </w:tr>
      <w:tr w:rsidR="0026606D" w:rsidRPr="004A4B15" w:rsidTr="00230A82">
        <w:trPr>
          <w:cantSplit/>
        </w:trPr>
        <w:tc>
          <w:tcPr>
            <w:tcW w:w="2127" w:type="dxa"/>
            <w:shd w:val="clear" w:color="auto" w:fill="auto"/>
          </w:tcPr>
          <w:p w:rsidR="0026606D" w:rsidRPr="004A4B15" w:rsidRDefault="0026606D" w:rsidP="00874232">
            <w:pPr>
              <w:pStyle w:val="ENoteTableText"/>
              <w:tabs>
                <w:tab w:val="center" w:leader="dot" w:pos="2268"/>
              </w:tabs>
            </w:pPr>
            <w:r w:rsidRPr="004A4B15">
              <w:t>r. 2.54</w:t>
            </w:r>
            <w:r w:rsidRPr="004A4B15">
              <w:tab/>
            </w:r>
          </w:p>
        </w:tc>
        <w:tc>
          <w:tcPr>
            <w:tcW w:w="4961" w:type="dxa"/>
            <w:shd w:val="clear" w:color="auto" w:fill="auto"/>
          </w:tcPr>
          <w:p w:rsidR="0026606D" w:rsidRPr="004A4B15" w:rsidRDefault="0026606D" w:rsidP="00874232">
            <w:pPr>
              <w:pStyle w:val="ENoteTableText"/>
            </w:pPr>
            <w:r w:rsidRPr="004A4B15">
              <w:t>am. 2007 No.</w:t>
            </w:r>
            <w:r w:rsidR="004A4B15">
              <w:t> </w:t>
            </w:r>
            <w:r w:rsidRPr="004A4B15">
              <w:t>276; 2012 No.</w:t>
            </w:r>
            <w:r w:rsidR="004A4B15">
              <w:t> </w:t>
            </w:r>
            <w:r w:rsidRPr="004A4B15">
              <w:t>67; No 123, 2015</w:t>
            </w:r>
          </w:p>
        </w:tc>
      </w:tr>
      <w:tr w:rsidR="0026606D" w:rsidRPr="004A4B15" w:rsidTr="00230A82">
        <w:trPr>
          <w:cantSplit/>
        </w:trPr>
        <w:tc>
          <w:tcPr>
            <w:tcW w:w="2127" w:type="dxa"/>
            <w:shd w:val="clear" w:color="auto" w:fill="auto"/>
          </w:tcPr>
          <w:p w:rsidR="0026606D" w:rsidRPr="004A4B15" w:rsidRDefault="0026606D" w:rsidP="00874232">
            <w:pPr>
              <w:pStyle w:val="ENoteTableText"/>
              <w:tabs>
                <w:tab w:val="center" w:leader="dot" w:pos="2268"/>
              </w:tabs>
            </w:pPr>
            <w:r w:rsidRPr="004A4B15">
              <w:lastRenderedPageBreak/>
              <w:t>r. 2.55</w:t>
            </w:r>
            <w:r w:rsidRPr="004A4B15">
              <w:tab/>
            </w:r>
          </w:p>
        </w:tc>
        <w:tc>
          <w:tcPr>
            <w:tcW w:w="4961" w:type="dxa"/>
            <w:shd w:val="clear" w:color="auto" w:fill="auto"/>
          </w:tcPr>
          <w:p w:rsidR="0026606D" w:rsidRPr="004A4B15" w:rsidRDefault="0026606D" w:rsidP="00874232">
            <w:pPr>
              <w:pStyle w:val="ENoteTableText"/>
            </w:pPr>
            <w:r w:rsidRPr="004A4B15">
              <w:t>am. 2008 No.</w:t>
            </w:r>
            <w:r w:rsidR="004A4B15">
              <w:t> </w:t>
            </w:r>
            <w:r w:rsidRPr="004A4B15">
              <w:t>190</w:t>
            </w:r>
            <w:r w:rsidR="00110D79" w:rsidRPr="004A4B15">
              <w:t>; No 123, 2015</w:t>
            </w:r>
          </w:p>
        </w:tc>
      </w:tr>
      <w:tr w:rsidR="0026606D" w:rsidRPr="004A4B15" w:rsidTr="00230A82">
        <w:trPr>
          <w:cantSplit/>
        </w:trPr>
        <w:tc>
          <w:tcPr>
            <w:tcW w:w="2127" w:type="dxa"/>
            <w:shd w:val="clear" w:color="auto" w:fill="auto"/>
          </w:tcPr>
          <w:p w:rsidR="0026606D" w:rsidRPr="004A4B15" w:rsidRDefault="0026606D" w:rsidP="00874232">
            <w:pPr>
              <w:pStyle w:val="ENoteTableText"/>
              <w:tabs>
                <w:tab w:val="center" w:leader="dot" w:pos="2268"/>
              </w:tabs>
            </w:pPr>
            <w:r w:rsidRPr="004A4B15">
              <w:t>r. 2.56</w:t>
            </w:r>
            <w:r w:rsidRPr="004A4B15">
              <w:tab/>
            </w:r>
          </w:p>
        </w:tc>
        <w:tc>
          <w:tcPr>
            <w:tcW w:w="4961" w:type="dxa"/>
            <w:shd w:val="clear" w:color="auto" w:fill="auto"/>
          </w:tcPr>
          <w:p w:rsidR="0026606D" w:rsidRPr="004A4B15" w:rsidRDefault="0026606D" w:rsidP="00874232">
            <w:pPr>
              <w:pStyle w:val="ENoteTableText"/>
            </w:pPr>
            <w:r w:rsidRPr="004A4B15">
              <w:t>rep. 2008 No.</w:t>
            </w:r>
            <w:r w:rsidR="004A4B15">
              <w:t> </w:t>
            </w:r>
            <w:r w:rsidRPr="004A4B15">
              <w:t>190</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2.57</w:t>
            </w:r>
            <w:r w:rsidRPr="004A4B15">
              <w:tab/>
            </w:r>
          </w:p>
        </w:tc>
        <w:tc>
          <w:tcPr>
            <w:tcW w:w="4961" w:type="dxa"/>
            <w:shd w:val="clear" w:color="auto" w:fill="auto"/>
          </w:tcPr>
          <w:p w:rsidR="00E35D06" w:rsidRPr="004A4B15" w:rsidRDefault="0088275D" w:rsidP="00874232">
            <w:pPr>
              <w:pStyle w:val="ENoteTableText"/>
            </w:pPr>
            <w:r w:rsidRPr="004A4B15">
              <w:t>am No 123, 2015</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2.58</w:t>
            </w:r>
            <w:r w:rsidRPr="004A4B15">
              <w:tab/>
            </w:r>
          </w:p>
        </w:tc>
        <w:tc>
          <w:tcPr>
            <w:tcW w:w="4961" w:type="dxa"/>
            <w:shd w:val="clear" w:color="auto" w:fill="auto"/>
          </w:tcPr>
          <w:p w:rsidR="00E35D06" w:rsidRPr="004A4B15" w:rsidRDefault="00E35D06" w:rsidP="00874232">
            <w:pPr>
              <w:pStyle w:val="ENoteTableText"/>
              <w:rPr>
                <w:u w:val="single"/>
              </w:rPr>
            </w:pPr>
            <w:r w:rsidRPr="004A4B15">
              <w:t>rs No 123, 2015</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2.59</w:t>
            </w:r>
            <w:r w:rsidRPr="004A4B15">
              <w:tab/>
            </w:r>
          </w:p>
        </w:tc>
        <w:tc>
          <w:tcPr>
            <w:tcW w:w="4961" w:type="dxa"/>
            <w:shd w:val="clear" w:color="auto" w:fill="auto"/>
          </w:tcPr>
          <w:p w:rsidR="00E35D06" w:rsidRPr="004A4B15" w:rsidRDefault="00E35D06" w:rsidP="00874232">
            <w:pPr>
              <w:pStyle w:val="ENoteTableText"/>
            </w:pPr>
            <w:r w:rsidRPr="004A4B15">
              <w:t>rs. 2008 No.</w:t>
            </w:r>
            <w:r w:rsidR="004A4B15">
              <w:t> </w:t>
            </w:r>
            <w:r w:rsidRPr="004A4B15">
              <w:t>190</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2.61</w:t>
            </w:r>
            <w:r w:rsidRPr="004A4B15">
              <w:tab/>
            </w:r>
          </w:p>
        </w:tc>
        <w:tc>
          <w:tcPr>
            <w:tcW w:w="4961" w:type="dxa"/>
            <w:shd w:val="clear" w:color="auto" w:fill="auto"/>
          </w:tcPr>
          <w:p w:rsidR="00E35D06" w:rsidRPr="004A4B15" w:rsidRDefault="00E35D06" w:rsidP="00874232">
            <w:pPr>
              <w:pStyle w:val="ENoteTableText"/>
            </w:pPr>
            <w:r w:rsidRPr="004A4B15">
              <w:t>am. 2005 No.</w:t>
            </w:r>
            <w:r w:rsidR="004A4B15">
              <w:t> </w:t>
            </w:r>
            <w:r w:rsidRPr="004A4B15">
              <w:t>223</w:t>
            </w:r>
            <w:r w:rsidR="00CF3E32" w:rsidRPr="004A4B15">
              <w:t>; No 123, 2015</w:t>
            </w:r>
          </w:p>
        </w:tc>
      </w:tr>
      <w:tr w:rsidR="00E35D06" w:rsidRPr="004A4B15" w:rsidTr="00230A82">
        <w:trPr>
          <w:cantSplit/>
        </w:trPr>
        <w:tc>
          <w:tcPr>
            <w:tcW w:w="2127" w:type="dxa"/>
            <w:shd w:val="clear" w:color="auto" w:fill="auto"/>
          </w:tcPr>
          <w:p w:rsidR="00E35D06" w:rsidRPr="004A4B15" w:rsidRDefault="00E35D06" w:rsidP="003A6C96">
            <w:pPr>
              <w:pStyle w:val="ENoteTableText"/>
              <w:tabs>
                <w:tab w:val="center" w:leader="dot" w:pos="2268"/>
              </w:tabs>
            </w:pPr>
            <w:r w:rsidRPr="004A4B15">
              <w:t>Div</w:t>
            </w:r>
            <w:r w:rsidR="002129AE" w:rsidRPr="004A4B15">
              <w:t>ision</w:t>
            </w:r>
            <w:r w:rsidR="004A4B15">
              <w:t> </w:t>
            </w:r>
            <w:r w:rsidRPr="004A4B15">
              <w:t>2.5</w:t>
            </w:r>
            <w:r w:rsidRPr="004A4B15">
              <w:tab/>
            </w:r>
          </w:p>
        </w:tc>
        <w:tc>
          <w:tcPr>
            <w:tcW w:w="4961" w:type="dxa"/>
            <w:shd w:val="clear" w:color="auto" w:fill="auto"/>
          </w:tcPr>
          <w:p w:rsidR="00E35D06" w:rsidRPr="004A4B15" w:rsidRDefault="00E35D06" w:rsidP="00874232">
            <w:pPr>
              <w:pStyle w:val="ENoteTableText"/>
            </w:pPr>
            <w:r w:rsidRPr="004A4B15">
              <w:t>rep. 2005 No.</w:t>
            </w:r>
            <w:r w:rsidR="004A4B15">
              <w:t> </w:t>
            </w:r>
            <w:r w:rsidRPr="004A4B15">
              <w:t>198</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rr.</w:t>
            </w:r>
            <w:r w:rsidR="004A4B15">
              <w:t> </w:t>
            </w:r>
            <w:r w:rsidRPr="004A4B15">
              <w:t>2.62–2.74</w:t>
            </w:r>
            <w:r w:rsidRPr="004A4B15">
              <w:tab/>
            </w:r>
          </w:p>
        </w:tc>
        <w:tc>
          <w:tcPr>
            <w:tcW w:w="4961" w:type="dxa"/>
            <w:shd w:val="clear" w:color="auto" w:fill="auto"/>
          </w:tcPr>
          <w:p w:rsidR="00E35D06" w:rsidRPr="004A4B15" w:rsidRDefault="00E35D06" w:rsidP="00874232">
            <w:pPr>
              <w:pStyle w:val="ENoteTableText"/>
            </w:pPr>
            <w:r w:rsidRPr="004A4B15">
              <w:t>rep. 2005 No.</w:t>
            </w:r>
            <w:r w:rsidR="004A4B15">
              <w:t> </w:t>
            </w:r>
            <w:r w:rsidRPr="004A4B15">
              <w:t>198</w:t>
            </w:r>
          </w:p>
        </w:tc>
      </w:tr>
      <w:tr w:rsidR="00E35D06" w:rsidRPr="004A4B15" w:rsidTr="00230A82">
        <w:trPr>
          <w:cantSplit/>
        </w:trPr>
        <w:tc>
          <w:tcPr>
            <w:tcW w:w="2127" w:type="dxa"/>
            <w:shd w:val="clear" w:color="auto" w:fill="auto"/>
          </w:tcPr>
          <w:p w:rsidR="00E35D06" w:rsidRPr="004A4B15" w:rsidRDefault="00E35D06" w:rsidP="00874232">
            <w:pPr>
              <w:pStyle w:val="ENoteTableText"/>
            </w:pPr>
            <w:r w:rsidRPr="004A4B15">
              <w:rPr>
                <w:b/>
              </w:rPr>
              <w:t>Part</w:t>
            </w:r>
            <w:r w:rsidR="004A4B15">
              <w:rPr>
                <w:b/>
              </w:rPr>
              <w:t> </w:t>
            </w:r>
            <w:r w:rsidRPr="004A4B15">
              <w:rPr>
                <w:b/>
              </w:rPr>
              <w:t>3</w:t>
            </w:r>
          </w:p>
        </w:tc>
        <w:tc>
          <w:tcPr>
            <w:tcW w:w="4961" w:type="dxa"/>
            <w:shd w:val="clear" w:color="auto" w:fill="auto"/>
          </w:tcPr>
          <w:p w:rsidR="00E35D06" w:rsidRPr="004A4B15" w:rsidRDefault="00E35D06" w:rsidP="00874232">
            <w:pPr>
              <w:pStyle w:val="ENoteTableText"/>
            </w:pPr>
          </w:p>
        </w:tc>
      </w:tr>
      <w:tr w:rsidR="00E35D06" w:rsidRPr="004A4B15" w:rsidTr="00230A82">
        <w:trPr>
          <w:cantSplit/>
        </w:trPr>
        <w:tc>
          <w:tcPr>
            <w:tcW w:w="2127" w:type="dxa"/>
            <w:shd w:val="clear" w:color="auto" w:fill="auto"/>
          </w:tcPr>
          <w:p w:rsidR="00E35D06" w:rsidRPr="004A4B15" w:rsidRDefault="00E35D06" w:rsidP="00874232">
            <w:pPr>
              <w:pStyle w:val="ENoteTableText"/>
            </w:pPr>
            <w:r w:rsidRPr="004A4B15">
              <w:rPr>
                <w:b/>
              </w:rPr>
              <w:t>Division</w:t>
            </w:r>
            <w:r w:rsidR="004A4B15">
              <w:rPr>
                <w:b/>
              </w:rPr>
              <w:t> </w:t>
            </w:r>
            <w:r w:rsidRPr="004A4B15">
              <w:rPr>
                <w:b/>
              </w:rPr>
              <w:t>3.1A</w:t>
            </w:r>
          </w:p>
        </w:tc>
        <w:tc>
          <w:tcPr>
            <w:tcW w:w="4961" w:type="dxa"/>
            <w:shd w:val="clear" w:color="auto" w:fill="auto"/>
          </w:tcPr>
          <w:p w:rsidR="00E35D06" w:rsidRPr="004A4B15" w:rsidRDefault="00E35D06" w:rsidP="00874232">
            <w:pPr>
              <w:pStyle w:val="ENoteTableText"/>
            </w:pPr>
          </w:p>
        </w:tc>
      </w:tr>
      <w:tr w:rsidR="00E35D06" w:rsidRPr="004A4B15" w:rsidTr="00230A82">
        <w:trPr>
          <w:cantSplit/>
        </w:trPr>
        <w:tc>
          <w:tcPr>
            <w:tcW w:w="2127" w:type="dxa"/>
            <w:shd w:val="clear" w:color="auto" w:fill="auto"/>
          </w:tcPr>
          <w:p w:rsidR="00E35D06" w:rsidRPr="004A4B15" w:rsidRDefault="00E35D06" w:rsidP="003A6C96">
            <w:pPr>
              <w:pStyle w:val="ENoteTableText"/>
              <w:tabs>
                <w:tab w:val="center" w:leader="dot" w:pos="2268"/>
              </w:tabs>
            </w:pPr>
            <w:r w:rsidRPr="004A4B15">
              <w:t>Div</w:t>
            </w:r>
            <w:r w:rsidR="002129AE" w:rsidRPr="004A4B15">
              <w:t>ision</w:t>
            </w:r>
            <w:r w:rsidR="004A4B15">
              <w:t> </w:t>
            </w:r>
            <w:r w:rsidRPr="004A4B15">
              <w:t>3.1A</w:t>
            </w:r>
            <w:r w:rsidRPr="004A4B15">
              <w:tab/>
            </w:r>
          </w:p>
        </w:tc>
        <w:tc>
          <w:tcPr>
            <w:tcW w:w="4961" w:type="dxa"/>
            <w:shd w:val="clear" w:color="auto" w:fill="auto"/>
          </w:tcPr>
          <w:p w:rsidR="00E35D06" w:rsidRPr="004A4B15" w:rsidRDefault="00E35D06" w:rsidP="00874232">
            <w:pPr>
              <w:pStyle w:val="ENoteTableText"/>
            </w:pPr>
            <w:r w:rsidRPr="004A4B15">
              <w:t>ad. 2011 No.</w:t>
            </w:r>
            <w:r w:rsidR="004A4B15">
              <w:t> </w:t>
            </w:r>
            <w:r w:rsidRPr="004A4B15">
              <w:t>264</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3.01A</w:t>
            </w:r>
            <w:r w:rsidRPr="004A4B15">
              <w:tab/>
            </w:r>
          </w:p>
        </w:tc>
        <w:tc>
          <w:tcPr>
            <w:tcW w:w="4961" w:type="dxa"/>
            <w:shd w:val="clear" w:color="auto" w:fill="auto"/>
          </w:tcPr>
          <w:p w:rsidR="00E35D06" w:rsidRPr="004A4B15" w:rsidRDefault="00E35D06" w:rsidP="00874232">
            <w:pPr>
              <w:pStyle w:val="ENoteTableText"/>
            </w:pPr>
            <w:r w:rsidRPr="004A4B15">
              <w:t>ad. 2011 No.</w:t>
            </w:r>
            <w:r w:rsidR="004A4B15">
              <w:t> </w:t>
            </w:r>
            <w:r w:rsidRPr="004A4B15">
              <w:t>264</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3.01B</w:t>
            </w:r>
            <w:r w:rsidRPr="004A4B15">
              <w:tab/>
            </w:r>
          </w:p>
        </w:tc>
        <w:tc>
          <w:tcPr>
            <w:tcW w:w="4961" w:type="dxa"/>
            <w:shd w:val="clear" w:color="auto" w:fill="auto"/>
          </w:tcPr>
          <w:p w:rsidR="00E35D06" w:rsidRPr="004A4B15" w:rsidRDefault="00E35D06" w:rsidP="00874232">
            <w:pPr>
              <w:pStyle w:val="ENoteTableText"/>
            </w:pPr>
            <w:r w:rsidRPr="004A4B15">
              <w:t>ad. 2011 No.</w:t>
            </w:r>
            <w:r w:rsidR="004A4B15">
              <w:t> </w:t>
            </w:r>
            <w:r w:rsidRPr="004A4B15">
              <w:t>264</w:t>
            </w:r>
          </w:p>
        </w:tc>
      </w:tr>
      <w:tr w:rsidR="00E35D06" w:rsidRPr="004A4B15" w:rsidTr="00230A82">
        <w:trPr>
          <w:cantSplit/>
        </w:trPr>
        <w:tc>
          <w:tcPr>
            <w:tcW w:w="2127" w:type="dxa"/>
            <w:shd w:val="clear" w:color="auto" w:fill="auto"/>
          </w:tcPr>
          <w:p w:rsidR="00E35D06" w:rsidRPr="004A4B15" w:rsidRDefault="00E35D06" w:rsidP="00874232"/>
        </w:tc>
        <w:tc>
          <w:tcPr>
            <w:tcW w:w="4961" w:type="dxa"/>
            <w:shd w:val="clear" w:color="auto" w:fill="auto"/>
          </w:tcPr>
          <w:p w:rsidR="00E35D06" w:rsidRPr="004A4B15" w:rsidRDefault="00E35D06" w:rsidP="00874232">
            <w:pPr>
              <w:pStyle w:val="ENoteTableText"/>
            </w:pPr>
            <w:r w:rsidRPr="004A4B15">
              <w:t>rs. 2012 No.</w:t>
            </w:r>
            <w:r w:rsidR="004A4B15">
              <w:t> </w:t>
            </w:r>
            <w:r w:rsidRPr="004A4B15">
              <w:t>304</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3.01C</w:t>
            </w:r>
            <w:r w:rsidRPr="004A4B15">
              <w:tab/>
            </w:r>
          </w:p>
        </w:tc>
        <w:tc>
          <w:tcPr>
            <w:tcW w:w="4961" w:type="dxa"/>
            <w:shd w:val="clear" w:color="auto" w:fill="auto"/>
          </w:tcPr>
          <w:p w:rsidR="00E35D06" w:rsidRPr="004A4B15" w:rsidRDefault="00E35D06" w:rsidP="00874232">
            <w:pPr>
              <w:pStyle w:val="ENoteTableText"/>
            </w:pPr>
            <w:r w:rsidRPr="004A4B15">
              <w:t>ad. 2011 No.</w:t>
            </w:r>
            <w:r w:rsidR="004A4B15">
              <w:t> </w:t>
            </w:r>
            <w:r w:rsidRPr="004A4B15">
              <w:t>264</w:t>
            </w:r>
          </w:p>
        </w:tc>
      </w:tr>
      <w:tr w:rsidR="00E35D06" w:rsidRPr="004A4B15" w:rsidTr="00230A82">
        <w:trPr>
          <w:cantSplit/>
        </w:trPr>
        <w:tc>
          <w:tcPr>
            <w:tcW w:w="2127" w:type="dxa"/>
            <w:shd w:val="clear" w:color="auto" w:fill="auto"/>
          </w:tcPr>
          <w:p w:rsidR="00E35D06" w:rsidRPr="004A4B15" w:rsidRDefault="00E35D06" w:rsidP="00874232">
            <w:pPr>
              <w:pStyle w:val="ENoteTableText"/>
            </w:pPr>
            <w:r w:rsidRPr="004A4B15">
              <w:rPr>
                <w:b/>
              </w:rPr>
              <w:t>Division</w:t>
            </w:r>
            <w:r w:rsidR="004A4B15">
              <w:rPr>
                <w:b/>
              </w:rPr>
              <w:t> </w:t>
            </w:r>
            <w:r w:rsidRPr="004A4B15">
              <w:rPr>
                <w:b/>
              </w:rPr>
              <w:t>3.1</w:t>
            </w:r>
          </w:p>
        </w:tc>
        <w:tc>
          <w:tcPr>
            <w:tcW w:w="4961" w:type="dxa"/>
            <w:shd w:val="clear" w:color="auto" w:fill="auto"/>
          </w:tcPr>
          <w:p w:rsidR="00E35D06" w:rsidRPr="004A4B15" w:rsidRDefault="00E35D06" w:rsidP="00874232">
            <w:pPr>
              <w:pStyle w:val="ENoteTableText"/>
            </w:pP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3.01</w:t>
            </w:r>
            <w:r w:rsidRPr="004A4B15">
              <w:tab/>
            </w:r>
          </w:p>
        </w:tc>
        <w:tc>
          <w:tcPr>
            <w:tcW w:w="4961" w:type="dxa"/>
            <w:shd w:val="clear" w:color="auto" w:fill="auto"/>
          </w:tcPr>
          <w:p w:rsidR="00E35D06" w:rsidRPr="004A4B15" w:rsidRDefault="00E35D06" w:rsidP="00874232">
            <w:pPr>
              <w:pStyle w:val="ENoteTableText"/>
            </w:pPr>
            <w:r w:rsidRPr="004A4B15">
              <w:t>am. 2009 No.</w:t>
            </w:r>
            <w:r w:rsidR="004A4B15">
              <w:t> </w:t>
            </w:r>
            <w:r w:rsidRPr="004A4B15">
              <w:t>172</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3.02A</w:t>
            </w:r>
            <w:r w:rsidRPr="004A4B15">
              <w:tab/>
            </w:r>
          </w:p>
        </w:tc>
        <w:tc>
          <w:tcPr>
            <w:tcW w:w="4961" w:type="dxa"/>
            <w:shd w:val="clear" w:color="auto" w:fill="auto"/>
          </w:tcPr>
          <w:p w:rsidR="00E35D06" w:rsidRPr="004A4B15" w:rsidRDefault="00E35D06" w:rsidP="00874232">
            <w:pPr>
              <w:pStyle w:val="ENoteTableText"/>
            </w:pPr>
            <w:r w:rsidRPr="004A4B15">
              <w:t>ad. 2006 No.</w:t>
            </w:r>
            <w:r w:rsidR="004A4B15">
              <w:t> </w:t>
            </w:r>
            <w:r w:rsidRPr="004A4B15">
              <w:t>320</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3.02B</w:t>
            </w:r>
            <w:r w:rsidRPr="004A4B15">
              <w:tab/>
            </w:r>
          </w:p>
        </w:tc>
        <w:tc>
          <w:tcPr>
            <w:tcW w:w="4961" w:type="dxa"/>
            <w:shd w:val="clear" w:color="auto" w:fill="auto"/>
          </w:tcPr>
          <w:p w:rsidR="00E35D06" w:rsidRPr="004A4B15" w:rsidRDefault="00E35D06" w:rsidP="00874232">
            <w:pPr>
              <w:pStyle w:val="ENoteTableText"/>
            </w:pPr>
            <w:r w:rsidRPr="004A4B15">
              <w:t>ad. 2006 No.</w:t>
            </w:r>
            <w:r w:rsidR="004A4B15">
              <w:t> </w:t>
            </w:r>
            <w:r w:rsidRPr="004A4B15">
              <w:t>320</w:t>
            </w:r>
          </w:p>
        </w:tc>
      </w:tr>
      <w:tr w:rsidR="00E35D06" w:rsidRPr="004A4B15" w:rsidTr="00230A82">
        <w:trPr>
          <w:cantSplit/>
        </w:trPr>
        <w:tc>
          <w:tcPr>
            <w:tcW w:w="2127" w:type="dxa"/>
            <w:shd w:val="clear" w:color="auto" w:fill="auto"/>
          </w:tcPr>
          <w:p w:rsidR="00E35D06" w:rsidRPr="004A4B15" w:rsidRDefault="00E35D06" w:rsidP="00874232">
            <w:pPr>
              <w:pStyle w:val="ENoteTableText"/>
            </w:pPr>
            <w:r w:rsidRPr="004A4B15">
              <w:rPr>
                <w:b/>
              </w:rPr>
              <w:t>Division</w:t>
            </w:r>
            <w:r w:rsidR="004A4B15">
              <w:rPr>
                <w:b/>
              </w:rPr>
              <w:t> </w:t>
            </w:r>
            <w:r w:rsidRPr="004A4B15">
              <w:rPr>
                <w:b/>
              </w:rPr>
              <w:t>3.2</w:t>
            </w:r>
          </w:p>
        </w:tc>
        <w:tc>
          <w:tcPr>
            <w:tcW w:w="4961" w:type="dxa"/>
            <w:shd w:val="clear" w:color="auto" w:fill="auto"/>
          </w:tcPr>
          <w:p w:rsidR="00E35D06" w:rsidRPr="004A4B15" w:rsidRDefault="00E35D06" w:rsidP="00874232">
            <w:pPr>
              <w:pStyle w:val="ENoteTableText"/>
            </w:pPr>
          </w:p>
        </w:tc>
      </w:tr>
      <w:tr w:rsidR="00E35D06" w:rsidRPr="004A4B15" w:rsidTr="00230A82">
        <w:trPr>
          <w:cantSplit/>
        </w:trPr>
        <w:tc>
          <w:tcPr>
            <w:tcW w:w="2127" w:type="dxa"/>
            <w:shd w:val="clear" w:color="auto" w:fill="auto"/>
          </w:tcPr>
          <w:p w:rsidR="00E35D06" w:rsidRPr="004A4B15" w:rsidRDefault="00E35D06" w:rsidP="00874232">
            <w:pPr>
              <w:pStyle w:val="ENoteTableText"/>
            </w:pPr>
            <w:r w:rsidRPr="004A4B15">
              <w:rPr>
                <w:b/>
              </w:rPr>
              <w:t>Subdivision</w:t>
            </w:r>
            <w:r w:rsidR="004A4B15">
              <w:rPr>
                <w:b/>
              </w:rPr>
              <w:t> </w:t>
            </w:r>
            <w:r w:rsidRPr="004A4B15">
              <w:rPr>
                <w:b/>
              </w:rPr>
              <w:t>3.2.1</w:t>
            </w:r>
          </w:p>
        </w:tc>
        <w:tc>
          <w:tcPr>
            <w:tcW w:w="4961" w:type="dxa"/>
            <w:shd w:val="clear" w:color="auto" w:fill="auto"/>
          </w:tcPr>
          <w:p w:rsidR="00E35D06" w:rsidRPr="004A4B15" w:rsidRDefault="00E35D06" w:rsidP="00874232">
            <w:pPr>
              <w:pStyle w:val="ENoteTableText"/>
            </w:pPr>
          </w:p>
        </w:tc>
      </w:tr>
      <w:tr w:rsidR="00E35D06" w:rsidRPr="004A4B15" w:rsidTr="00230A82">
        <w:trPr>
          <w:cantSplit/>
        </w:trPr>
        <w:tc>
          <w:tcPr>
            <w:tcW w:w="2127" w:type="dxa"/>
            <w:shd w:val="clear" w:color="auto" w:fill="auto"/>
          </w:tcPr>
          <w:p w:rsidR="00E35D06" w:rsidRPr="004A4B15" w:rsidRDefault="00E35D06" w:rsidP="003A6C96">
            <w:pPr>
              <w:pStyle w:val="ENoteTableText"/>
              <w:tabs>
                <w:tab w:val="center" w:leader="dot" w:pos="2268"/>
              </w:tabs>
              <w:ind w:left="142" w:hanging="142"/>
            </w:pPr>
            <w:r w:rsidRPr="004A4B15">
              <w:t>Subdiv</w:t>
            </w:r>
            <w:r w:rsidR="00EC5075" w:rsidRPr="004A4B15">
              <w:t>ision</w:t>
            </w:r>
            <w:r w:rsidR="004A4B15">
              <w:t> </w:t>
            </w:r>
            <w:r w:rsidRPr="004A4B15">
              <w:t>3.2.1</w:t>
            </w:r>
            <w:r w:rsidR="00EC5075" w:rsidRPr="004A4B15">
              <w:t xml:space="preserve"> heading</w:t>
            </w:r>
            <w:r w:rsidRPr="004A4B15">
              <w:tab/>
            </w:r>
          </w:p>
        </w:tc>
        <w:tc>
          <w:tcPr>
            <w:tcW w:w="4961" w:type="dxa"/>
            <w:shd w:val="clear" w:color="auto" w:fill="auto"/>
          </w:tcPr>
          <w:p w:rsidR="00E35D06" w:rsidRPr="004A4B15" w:rsidRDefault="00E35D06" w:rsidP="00874232">
            <w:pPr>
              <w:pStyle w:val="ENoteTableText"/>
            </w:pPr>
            <w:r w:rsidRPr="004A4B15">
              <w:t>rs. 2011 No.</w:t>
            </w:r>
            <w:r w:rsidR="004A4B15">
              <w:t> </w:t>
            </w:r>
            <w:r w:rsidRPr="004A4B15">
              <w:t>61</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3.03</w:t>
            </w:r>
            <w:r w:rsidRPr="004A4B15">
              <w:tab/>
            </w:r>
          </w:p>
        </w:tc>
        <w:tc>
          <w:tcPr>
            <w:tcW w:w="4961" w:type="dxa"/>
            <w:shd w:val="clear" w:color="auto" w:fill="auto"/>
          </w:tcPr>
          <w:p w:rsidR="00E35D06" w:rsidRPr="004A4B15" w:rsidRDefault="00E35D06" w:rsidP="00874232">
            <w:pPr>
              <w:pStyle w:val="ENoteTableText"/>
            </w:pPr>
            <w:r w:rsidRPr="004A4B15">
              <w:t>am. 2005 Nos. 222 and 289; 2009 No.</w:t>
            </w:r>
            <w:r w:rsidR="004A4B15">
              <w:t> </w:t>
            </w:r>
            <w:r w:rsidRPr="004A4B15">
              <w:t>275; 2011 No.</w:t>
            </w:r>
            <w:r w:rsidR="004A4B15">
              <w:t> </w:t>
            </w:r>
            <w:r w:rsidRPr="004A4B15">
              <w:t>61</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3.06</w:t>
            </w:r>
            <w:r w:rsidRPr="004A4B15">
              <w:tab/>
            </w:r>
          </w:p>
        </w:tc>
        <w:tc>
          <w:tcPr>
            <w:tcW w:w="4961" w:type="dxa"/>
            <w:shd w:val="clear" w:color="auto" w:fill="auto"/>
          </w:tcPr>
          <w:p w:rsidR="00E35D06" w:rsidRPr="004A4B15" w:rsidRDefault="00E35D06" w:rsidP="00874232">
            <w:pPr>
              <w:pStyle w:val="ENoteTableText"/>
            </w:pPr>
            <w:r w:rsidRPr="004A4B15">
              <w:t>rs. 2007 No.</w:t>
            </w:r>
            <w:r w:rsidR="004A4B15">
              <w:t> </w:t>
            </w:r>
            <w:r w:rsidRPr="004A4B15">
              <w:t>170</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3.07</w:t>
            </w:r>
            <w:r w:rsidRPr="004A4B15">
              <w:tab/>
            </w:r>
          </w:p>
        </w:tc>
        <w:tc>
          <w:tcPr>
            <w:tcW w:w="4961" w:type="dxa"/>
            <w:shd w:val="clear" w:color="auto" w:fill="auto"/>
          </w:tcPr>
          <w:p w:rsidR="00E35D06" w:rsidRPr="004A4B15" w:rsidRDefault="00E35D06" w:rsidP="00874232">
            <w:pPr>
              <w:pStyle w:val="ENoteTableText"/>
            </w:pPr>
            <w:r w:rsidRPr="004A4B15">
              <w:t>am. 2010 No.</w:t>
            </w:r>
            <w:r w:rsidR="004A4B15">
              <w:t> </w:t>
            </w:r>
            <w:r w:rsidRPr="004A4B15">
              <w:t>298; 2011 No.</w:t>
            </w:r>
            <w:r w:rsidR="004A4B15">
              <w:t> </w:t>
            </w:r>
            <w:r w:rsidRPr="004A4B15">
              <w:t>61</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3.07A</w:t>
            </w:r>
            <w:r w:rsidRPr="004A4B15">
              <w:tab/>
            </w:r>
          </w:p>
        </w:tc>
        <w:tc>
          <w:tcPr>
            <w:tcW w:w="4961" w:type="dxa"/>
            <w:shd w:val="clear" w:color="auto" w:fill="auto"/>
          </w:tcPr>
          <w:p w:rsidR="00E35D06" w:rsidRPr="004A4B15" w:rsidRDefault="00E35D06" w:rsidP="00874232">
            <w:pPr>
              <w:pStyle w:val="ENoteTableText"/>
            </w:pPr>
            <w:r w:rsidRPr="004A4B15">
              <w:t>ad. 2005 No.</w:t>
            </w:r>
            <w:r w:rsidR="004A4B15">
              <w:t> </w:t>
            </w:r>
            <w:r w:rsidRPr="004A4B15">
              <w:t>289</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3.07B</w:t>
            </w:r>
            <w:r w:rsidRPr="004A4B15">
              <w:tab/>
            </w:r>
          </w:p>
        </w:tc>
        <w:tc>
          <w:tcPr>
            <w:tcW w:w="4961" w:type="dxa"/>
            <w:shd w:val="clear" w:color="auto" w:fill="auto"/>
          </w:tcPr>
          <w:p w:rsidR="00E35D06" w:rsidRPr="004A4B15" w:rsidRDefault="00E35D06" w:rsidP="00874232">
            <w:pPr>
              <w:pStyle w:val="ENoteTableText"/>
            </w:pPr>
            <w:r w:rsidRPr="004A4B15">
              <w:t>ad. 2011 No.</w:t>
            </w:r>
            <w:r w:rsidR="004A4B15">
              <w:t> </w:t>
            </w:r>
            <w:r w:rsidRPr="004A4B15">
              <w:t>61</w:t>
            </w:r>
          </w:p>
        </w:tc>
      </w:tr>
      <w:tr w:rsidR="00EC5075" w:rsidRPr="004A4B15" w:rsidTr="00230A82">
        <w:trPr>
          <w:cantSplit/>
        </w:trPr>
        <w:tc>
          <w:tcPr>
            <w:tcW w:w="2127" w:type="dxa"/>
            <w:shd w:val="clear" w:color="auto" w:fill="auto"/>
          </w:tcPr>
          <w:p w:rsidR="00EC5075" w:rsidRPr="004A4B15" w:rsidRDefault="00EC5075" w:rsidP="003A6C96">
            <w:pPr>
              <w:pStyle w:val="ENoteTableText"/>
              <w:tabs>
                <w:tab w:val="center" w:leader="dot" w:pos="2268"/>
              </w:tabs>
            </w:pPr>
            <w:r w:rsidRPr="004A4B15">
              <w:t>r 3.08</w:t>
            </w:r>
            <w:r w:rsidRPr="004A4B15">
              <w:tab/>
            </w:r>
          </w:p>
        </w:tc>
        <w:tc>
          <w:tcPr>
            <w:tcW w:w="4961" w:type="dxa"/>
            <w:shd w:val="clear" w:color="auto" w:fill="auto"/>
          </w:tcPr>
          <w:p w:rsidR="00EC5075" w:rsidRPr="004A4B15" w:rsidRDefault="00EC5075" w:rsidP="00874232">
            <w:pPr>
              <w:pStyle w:val="ENoteTableText"/>
            </w:pPr>
            <w:r w:rsidRPr="004A4B15">
              <w:t>am No 289, 2005</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3.09</w:t>
            </w:r>
            <w:r w:rsidRPr="004A4B15">
              <w:tab/>
            </w:r>
          </w:p>
        </w:tc>
        <w:tc>
          <w:tcPr>
            <w:tcW w:w="4961" w:type="dxa"/>
            <w:shd w:val="clear" w:color="auto" w:fill="auto"/>
          </w:tcPr>
          <w:p w:rsidR="00E35D06" w:rsidRPr="004A4B15" w:rsidRDefault="00E35D06" w:rsidP="00874232">
            <w:pPr>
              <w:pStyle w:val="ENoteTableText"/>
            </w:pPr>
            <w:r w:rsidRPr="004A4B15">
              <w:t>am. 2011 No.</w:t>
            </w:r>
            <w:r w:rsidR="004A4B15">
              <w:t> </w:t>
            </w:r>
            <w:r w:rsidRPr="004A4B15">
              <w:t>61</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3.10</w:t>
            </w:r>
            <w:r w:rsidRPr="004A4B15">
              <w:tab/>
            </w:r>
          </w:p>
        </w:tc>
        <w:tc>
          <w:tcPr>
            <w:tcW w:w="4961" w:type="dxa"/>
            <w:shd w:val="clear" w:color="auto" w:fill="auto"/>
          </w:tcPr>
          <w:p w:rsidR="00E35D06" w:rsidRPr="004A4B15" w:rsidRDefault="00E35D06" w:rsidP="00874232">
            <w:pPr>
              <w:pStyle w:val="ENoteTableText"/>
            </w:pPr>
            <w:r w:rsidRPr="004A4B15">
              <w:t>am. 2011 No.</w:t>
            </w:r>
            <w:r w:rsidR="004A4B15">
              <w:t> </w:t>
            </w:r>
            <w:r w:rsidRPr="004A4B15">
              <w:t>61</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3.11</w:t>
            </w:r>
            <w:r w:rsidRPr="004A4B15">
              <w:tab/>
            </w:r>
          </w:p>
        </w:tc>
        <w:tc>
          <w:tcPr>
            <w:tcW w:w="4961" w:type="dxa"/>
            <w:shd w:val="clear" w:color="auto" w:fill="auto"/>
          </w:tcPr>
          <w:p w:rsidR="00E35D06" w:rsidRPr="004A4B15" w:rsidRDefault="00E35D06" w:rsidP="00874232">
            <w:pPr>
              <w:pStyle w:val="ENoteTableText"/>
            </w:pPr>
            <w:r w:rsidRPr="004A4B15">
              <w:t>am. 2011 No.</w:t>
            </w:r>
            <w:r w:rsidR="004A4B15">
              <w:t> </w:t>
            </w:r>
            <w:r w:rsidRPr="004A4B15">
              <w:t>61</w:t>
            </w:r>
          </w:p>
        </w:tc>
      </w:tr>
      <w:tr w:rsidR="00E35D06" w:rsidRPr="004A4B15" w:rsidTr="00230A82">
        <w:trPr>
          <w:cantSplit/>
        </w:trPr>
        <w:tc>
          <w:tcPr>
            <w:tcW w:w="2127" w:type="dxa"/>
            <w:shd w:val="clear" w:color="auto" w:fill="auto"/>
          </w:tcPr>
          <w:p w:rsidR="00E35D06" w:rsidRPr="004A4B15" w:rsidRDefault="00E35D06" w:rsidP="00874232">
            <w:pPr>
              <w:pStyle w:val="ENoteTableText"/>
            </w:pPr>
            <w:r w:rsidRPr="004A4B15">
              <w:rPr>
                <w:b/>
              </w:rPr>
              <w:lastRenderedPageBreak/>
              <w:t>Subdivision</w:t>
            </w:r>
            <w:r w:rsidR="004A4B15">
              <w:rPr>
                <w:b/>
              </w:rPr>
              <w:t> </w:t>
            </w:r>
            <w:r w:rsidRPr="004A4B15">
              <w:rPr>
                <w:b/>
              </w:rPr>
              <w:t>3.2.2</w:t>
            </w:r>
          </w:p>
        </w:tc>
        <w:tc>
          <w:tcPr>
            <w:tcW w:w="4961" w:type="dxa"/>
            <w:shd w:val="clear" w:color="auto" w:fill="auto"/>
          </w:tcPr>
          <w:p w:rsidR="00E35D06" w:rsidRPr="004A4B15" w:rsidRDefault="00E35D06" w:rsidP="00874232">
            <w:pPr>
              <w:pStyle w:val="ENoteTableText"/>
            </w:pPr>
          </w:p>
        </w:tc>
      </w:tr>
      <w:tr w:rsidR="00E35D06" w:rsidRPr="004A4B15" w:rsidTr="00230A82">
        <w:trPr>
          <w:cantSplit/>
        </w:trPr>
        <w:tc>
          <w:tcPr>
            <w:tcW w:w="2127" w:type="dxa"/>
            <w:shd w:val="clear" w:color="auto" w:fill="auto"/>
          </w:tcPr>
          <w:p w:rsidR="00E35D06" w:rsidRPr="004A4B15" w:rsidRDefault="00E35D06" w:rsidP="009811F1">
            <w:pPr>
              <w:pStyle w:val="ENoteTableText"/>
              <w:tabs>
                <w:tab w:val="center" w:leader="dot" w:pos="2268"/>
              </w:tabs>
              <w:ind w:left="142" w:hanging="142"/>
            </w:pPr>
            <w:r w:rsidRPr="004A4B15">
              <w:t>Subdiv</w:t>
            </w:r>
            <w:r w:rsidR="00EC5075" w:rsidRPr="004A4B15">
              <w:t>ision</w:t>
            </w:r>
            <w:r w:rsidR="004A4B15">
              <w:t> </w:t>
            </w:r>
            <w:r w:rsidRPr="004A4B15">
              <w:t>3.2.2</w:t>
            </w:r>
            <w:r w:rsidR="003C77F2" w:rsidRPr="004A4B15">
              <w:t xml:space="preserve"> heading</w:t>
            </w:r>
            <w:r w:rsidR="009811F1" w:rsidRPr="004A4B15">
              <w:tab/>
            </w:r>
          </w:p>
        </w:tc>
        <w:tc>
          <w:tcPr>
            <w:tcW w:w="4961" w:type="dxa"/>
            <w:shd w:val="clear" w:color="auto" w:fill="auto"/>
          </w:tcPr>
          <w:p w:rsidR="00E35D06" w:rsidRPr="004A4B15" w:rsidRDefault="00E35D06" w:rsidP="00874232">
            <w:pPr>
              <w:pStyle w:val="ENoteTableText"/>
            </w:pPr>
            <w:r w:rsidRPr="004A4B15">
              <w:t>rs. 2011 No.</w:t>
            </w:r>
            <w:r w:rsidR="004A4B15">
              <w:t> </w:t>
            </w:r>
            <w:r w:rsidRPr="004A4B15">
              <w:t>61</w:t>
            </w:r>
          </w:p>
        </w:tc>
      </w:tr>
      <w:tr w:rsidR="00E35D06" w:rsidRPr="004A4B15" w:rsidTr="00230A82">
        <w:trPr>
          <w:cantSplit/>
        </w:trPr>
        <w:tc>
          <w:tcPr>
            <w:tcW w:w="2127" w:type="dxa"/>
            <w:shd w:val="clear" w:color="auto" w:fill="auto"/>
          </w:tcPr>
          <w:p w:rsidR="00E35D06" w:rsidRPr="004A4B15" w:rsidRDefault="00E35D06">
            <w:pPr>
              <w:pStyle w:val="ENoteTableText"/>
              <w:tabs>
                <w:tab w:val="center" w:leader="dot" w:pos="2268"/>
              </w:tabs>
            </w:pPr>
            <w:r w:rsidRPr="004A4B15">
              <w:t>r 3.12</w:t>
            </w:r>
            <w:r w:rsidRPr="004A4B15">
              <w:tab/>
            </w:r>
          </w:p>
        </w:tc>
        <w:tc>
          <w:tcPr>
            <w:tcW w:w="4961" w:type="dxa"/>
            <w:shd w:val="clear" w:color="auto" w:fill="auto"/>
          </w:tcPr>
          <w:p w:rsidR="00E35D06" w:rsidRPr="004A4B15" w:rsidRDefault="00E35D06">
            <w:pPr>
              <w:pStyle w:val="ENoteTableText"/>
            </w:pPr>
            <w:r w:rsidRPr="004A4B15">
              <w:t>am No 222</w:t>
            </w:r>
            <w:r w:rsidR="002A69FE" w:rsidRPr="004A4B15">
              <w:t>, 2005</w:t>
            </w:r>
            <w:r w:rsidR="005E1BDB" w:rsidRPr="004A4B15">
              <w:t>; No 61</w:t>
            </w:r>
            <w:r w:rsidR="002A69FE" w:rsidRPr="004A4B15">
              <w:t>, 2011</w:t>
            </w:r>
          </w:p>
        </w:tc>
      </w:tr>
      <w:tr w:rsidR="00E35D06" w:rsidRPr="004A4B15" w:rsidTr="00230A82">
        <w:trPr>
          <w:cantSplit/>
        </w:trPr>
        <w:tc>
          <w:tcPr>
            <w:tcW w:w="2127" w:type="dxa"/>
            <w:shd w:val="clear" w:color="auto" w:fill="auto"/>
          </w:tcPr>
          <w:p w:rsidR="00E35D06" w:rsidRPr="004A4B15" w:rsidRDefault="00E35D06" w:rsidP="00874232">
            <w:pPr>
              <w:pStyle w:val="ENoteTableText"/>
            </w:pPr>
            <w:r w:rsidRPr="004A4B15">
              <w:rPr>
                <w:b/>
              </w:rPr>
              <w:t>Division</w:t>
            </w:r>
            <w:r w:rsidR="004A4B15">
              <w:rPr>
                <w:b/>
              </w:rPr>
              <w:t> </w:t>
            </w:r>
            <w:r w:rsidRPr="004A4B15">
              <w:rPr>
                <w:b/>
              </w:rPr>
              <w:t>3.3</w:t>
            </w:r>
          </w:p>
        </w:tc>
        <w:tc>
          <w:tcPr>
            <w:tcW w:w="4961" w:type="dxa"/>
            <w:shd w:val="clear" w:color="auto" w:fill="auto"/>
          </w:tcPr>
          <w:p w:rsidR="00E35D06" w:rsidRPr="004A4B15" w:rsidRDefault="00E35D06" w:rsidP="00874232">
            <w:pPr>
              <w:pStyle w:val="ENoteTableText"/>
            </w:pPr>
          </w:p>
        </w:tc>
      </w:tr>
      <w:tr w:rsidR="00E35D06" w:rsidRPr="004A4B15" w:rsidTr="00230A82">
        <w:trPr>
          <w:cantSplit/>
        </w:trPr>
        <w:tc>
          <w:tcPr>
            <w:tcW w:w="2127" w:type="dxa"/>
            <w:shd w:val="clear" w:color="auto" w:fill="auto"/>
          </w:tcPr>
          <w:p w:rsidR="00E35D06" w:rsidRPr="004A4B15" w:rsidRDefault="00E35D06" w:rsidP="00874232">
            <w:pPr>
              <w:pStyle w:val="ENoteTableText"/>
            </w:pPr>
            <w:r w:rsidRPr="004A4B15">
              <w:rPr>
                <w:b/>
              </w:rPr>
              <w:t>Subdivision</w:t>
            </w:r>
            <w:r w:rsidR="004A4B15">
              <w:rPr>
                <w:b/>
              </w:rPr>
              <w:t> </w:t>
            </w:r>
            <w:r w:rsidRPr="004A4B15">
              <w:rPr>
                <w:b/>
              </w:rPr>
              <w:t>3.3.1</w:t>
            </w:r>
          </w:p>
        </w:tc>
        <w:tc>
          <w:tcPr>
            <w:tcW w:w="4961" w:type="dxa"/>
            <w:shd w:val="clear" w:color="auto" w:fill="auto"/>
          </w:tcPr>
          <w:p w:rsidR="00E35D06" w:rsidRPr="004A4B15" w:rsidRDefault="00E35D06" w:rsidP="00874232">
            <w:pPr>
              <w:pStyle w:val="ENoteTableText"/>
            </w:pPr>
          </w:p>
        </w:tc>
      </w:tr>
      <w:tr w:rsidR="00E35D06" w:rsidRPr="004A4B15" w:rsidTr="00230A82">
        <w:trPr>
          <w:cantSplit/>
        </w:trPr>
        <w:tc>
          <w:tcPr>
            <w:tcW w:w="2127" w:type="dxa"/>
            <w:shd w:val="clear" w:color="auto" w:fill="auto"/>
          </w:tcPr>
          <w:p w:rsidR="00E35D06" w:rsidRPr="004A4B15" w:rsidRDefault="00E35D06" w:rsidP="003A6C96">
            <w:pPr>
              <w:pStyle w:val="ENoteTableText"/>
              <w:tabs>
                <w:tab w:val="center" w:leader="dot" w:pos="2268"/>
              </w:tabs>
              <w:ind w:left="142" w:hanging="142"/>
            </w:pPr>
            <w:r w:rsidRPr="004A4B15">
              <w:t>Subdiv</w:t>
            </w:r>
            <w:r w:rsidR="005F6CF0" w:rsidRPr="004A4B15">
              <w:t>ision</w:t>
            </w:r>
            <w:r w:rsidR="004A4B15">
              <w:t> </w:t>
            </w:r>
            <w:r w:rsidRPr="004A4B15">
              <w:t>3.3.1</w:t>
            </w:r>
            <w:r w:rsidR="005F6CF0" w:rsidRPr="004A4B15">
              <w:t xml:space="preserve"> heading</w:t>
            </w:r>
            <w:r w:rsidRPr="004A4B15">
              <w:tab/>
            </w:r>
          </w:p>
        </w:tc>
        <w:tc>
          <w:tcPr>
            <w:tcW w:w="4961" w:type="dxa"/>
            <w:shd w:val="clear" w:color="auto" w:fill="auto"/>
          </w:tcPr>
          <w:p w:rsidR="00E35D06" w:rsidRPr="004A4B15" w:rsidRDefault="00E35D06" w:rsidP="00874232">
            <w:pPr>
              <w:pStyle w:val="ENoteTableText"/>
            </w:pPr>
            <w:r w:rsidRPr="004A4B15">
              <w:t>ad. 2009 No.</w:t>
            </w:r>
            <w:r w:rsidR="004A4B15">
              <w:t> </w:t>
            </w:r>
            <w:r w:rsidRPr="004A4B15">
              <w:t>172</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3.13</w:t>
            </w:r>
            <w:r w:rsidRPr="004A4B15">
              <w:tab/>
            </w:r>
          </w:p>
        </w:tc>
        <w:tc>
          <w:tcPr>
            <w:tcW w:w="4961" w:type="dxa"/>
            <w:shd w:val="clear" w:color="auto" w:fill="auto"/>
          </w:tcPr>
          <w:p w:rsidR="00E35D06" w:rsidRPr="004A4B15" w:rsidRDefault="00E35D06" w:rsidP="00874232">
            <w:pPr>
              <w:pStyle w:val="ENoteTableText"/>
            </w:pPr>
            <w:r w:rsidRPr="004A4B15">
              <w:t>am. 2006 No.</w:t>
            </w:r>
            <w:r w:rsidR="004A4B15">
              <w:t> </w:t>
            </w:r>
            <w:r w:rsidRPr="004A4B15">
              <w:t>45; 2009 No.</w:t>
            </w:r>
            <w:r w:rsidR="004A4B15">
              <w:t> </w:t>
            </w:r>
            <w:r w:rsidRPr="004A4B15">
              <w:t>172; 2010 No.</w:t>
            </w:r>
            <w:r w:rsidR="004A4B15">
              <w:t> </w:t>
            </w:r>
            <w:r w:rsidRPr="004A4B15">
              <w:t>298</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3.14</w:t>
            </w:r>
            <w:r w:rsidRPr="004A4B15">
              <w:tab/>
            </w:r>
          </w:p>
        </w:tc>
        <w:tc>
          <w:tcPr>
            <w:tcW w:w="4961" w:type="dxa"/>
            <w:shd w:val="clear" w:color="auto" w:fill="auto"/>
          </w:tcPr>
          <w:p w:rsidR="00E35D06" w:rsidRPr="004A4B15" w:rsidRDefault="00E35D06" w:rsidP="00874232">
            <w:pPr>
              <w:pStyle w:val="ENoteTableText"/>
            </w:pPr>
            <w:r w:rsidRPr="004A4B15">
              <w:t>rs. 2009 No.</w:t>
            </w:r>
            <w:r w:rsidR="004A4B15">
              <w:t> </w:t>
            </w:r>
            <w:r w:rsidRPr="004A4B15">
              <w:t>172</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3.15</w:t>
            </w:r>
            <w:r w:rsidRPr="004A4B15">
              <w:tab/>
            </w:r>
          </w:p>
        </w:tc>
        <w:tc>
          <w:tcPr>
            <w:tcW w:w="4961" w:type="dxa"/>
            <w:shd w:val="clear" w:color="auto" w:fill="auto"/>
          </w:tcPr>
          <w:p w:rsidR="00E35D06" w:rsidRPr="004A4B15" w:rsidRDefault="00E35D06" w:rsidP="00874232">
            <w:pPr>
              <w:pStyle w:val="ENoteTableText"/>
            </w:pPr>
            <w:r w:rsidRPr="004A4B15">
              <w:t>am. 2005 No.</w:t>
            </w:r>
            <w:r w:rsidR="004A4B15">
              <w:t> </w:t>
            </w:r>
            <w:r w:rsidRPr="004A4B15">
              <w:t>222; 2009 No.</w:t>
            </w:r>
            <w:r w:rsidR="004A4B15">
              <w:t> </w:t>
            </w:r>
            <w:r w:rsidRPr="004A4B15">
              <w:t>275; 2011 No.</w:t>
            </w:r>
            <w:r w:rsidR="004A4B15">
              <w:t> </w:t>
            </w:r>
            <w:r w:rsidRPr="004A4B15">
              <w:t>61</w:t>
            </w:r>
            <w:r w:rsidR="008815D4" w:rsidRPr="004A4B15">
              <w:t>; No 123, 2015</w:t>
            </w:r>
          </w:p>
        </w:tc>
      </w:tr>
      <w:tr w:rsidR="00E35D06" w:rsidRPr="004A4B15" w:rsidTr="00230A82">
        <w:trPr>
          <w:cantSplit/>
        </w:trPr>
        <w:tc>
          <w:tcPr>
            <w:tcW w:w="2127" w:type="dxa"/>
            <w:shd w:val="clear" w:color="auto" w:fill="auto"/>
          </w:tcPr>
          <w:p w:rsidR="00E35D06" w:rsidRPr="004A4B15" w:rsidRDefault="00E35D06" w:rsidP="00874232">
            <w:pPr>
              <w:pStyle w:val="ENoteTableText"/>
            </w:pPr>
            <w:r w:rsidRPr="004A4B15">
              <w:rPr>
                <w:b/>
              </w:rPr>
              <w:t>Subdivision</w:t>
            </w:r>
            <w:r w:rsidR="004A4B15">
              <w:rPr>
                <w:b/>
              </w:rPr>
              <w:t> </w:t>
            </w:r>
            <w:r w:rsidRPr="004A4B15">
              <w:rPr>
                <w:b/>
              </w:rPr>
              <w:t>3.3.2</w:t>
            </w:r>
          </w:p>
        </w:tc>
        <w:tc>
          <w:tcPr>
            <w:tcW w:w="4961" w:type="dxa"/>
            <w:shd w:val="clear" w:color="auto" w:fill="auto"/>
          </w:tcPr>
          <w:p w:rsidR="00E35D06" w:rsidRPr="004A4B15" w:rsidRDefault="00E35D06" w:rsidP="00874232">
            <w:pPr>
              <w:pStyle w:val="ENoteTableText"/>
            </w:pPr>
          </w:p>
        </w:tc>
      </w:tr>
      <w:tr w:rsidR="00E35D06" w:rsidRPr="004A4B15" w:rsidTr="00230A82">
        <w:trPr>
          <w:cantSplit/>
        </w:trPr>
        <w:tc>
          <w:tcPr>
            <w:tcW w:w="2127" w:type="dxa"/>
            <w:shd w:val="clear" w:color="auto" w:fill="auto"/>
          </w:tcPr>
          <w:p w:rsidR="00E35D06" w:rsidRPr="004A4B15" w:rsidRDefault="00E35D06" w:rsidP="003A6C96">
            <w:pPr>
              <w:pStyle w:val="ENoteTableText"/>
              <w:tabs>
                <w:tab w:val="center" w:leader="dot" w:pos="2268"/>
              </w:tabs>
              <w:ind w:left="142" w:hanging="142"/>
            </w:pPr>
            <w:r w:rsidRPr="004A4B15">
              <w:t>Subdiv</w:t>
            </w:r>
            <w:r w:rsidR="005F6CF0" w:rsidRPr="004A4B15">
              <w:t>ision</w:t>
            </w:r>
            <w:r w:rsidR="004A4B15">
              <w:t> </w:t>
            </w:r>
            <w:r w:rsidRPr="004A4B15">
              <w:t>3.3.2</w:t>
            </w:r>
            <w:r w:rsidR="005F6CF0" w:rsidRPr="004A4B15">
              <w:t xml:space="preserve"> heading</w:t>
            </w:r>
            <w:r w:rsidRPr="004A4B15">
              <w:tab/>
            </w:r>
          </w:p>
        </w:tc>
        <w:tc>
          <w:tcPr>
            <w:tcW w:w="4961" w:type="dxa"/>
            <w:shd w:val="clear" w:color="auto" w:fill="auto"/>
          </w:tcPr>
          <w:p w:rsidR="00E35D06" w:rsidRPr="004A4B15" w:rsidRDefault="00E35D06" w:rsidP="00874232">
            <w:pPr>
              <w:pStyle w:val="ENoteTableText"/>
            </w:pPr>
            <w:r w:rsidRPr="004A4B15">
              <w:t>ad. 2009 No.</w:t>
            </w:r>
            <w:r w:rsidR="004A4B15">
              <w:t> </w:t>
            </w:r>
            <w:r w:rsidRPr="004A4B15">
              <w:t>172</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3.16</w:t>
            </w:r>
            <w:r w:rsidRPr="004A4B15">
              <w:tab/>
            </w:r>
          </w:p>
        </w:tc>
        <w:tc>
          <w:tcPr>
            <w:tcW w:w="4961" w:type="dxa"/>
            <w:shd w:val="clear" w:color="auto" w:fill="auto"/>
          </w:tcPr>
          <w:p w:rsidR="00E35D06" w:rsidRPr="004A4B15" w:rsidRDefault="00E35D06" w:rsidP="00874232">
            <w:pPr>
              <w:pStyle w:val="ENoteTableText"/>
            </w:pPr>
            <w:r w:rsidRPr="004A4B15">
              <w:t>am. 2005 No.</w:t>
            </w:r>
            <w:r w:rsidR="004A4B15">
              <w:t> </w:t>
            </w:r>
            <w:r w:rsidRPr="004A4B15">
              <w:t>222; 2009 No.</w:t>
            </w:r>
            <w:r w:rsidR="004A4B15">
              <w:t> </w:t>
            </w:r>
            <w:r w:rsidRPr="004A4B15">
              <w:t>275; 2011 No.</w:t>
            </w:r>
            <w:r w:rsidR="004A4B15">
              <w:t> </w:t>
            </w:r>
            <w:r w:rsidRPr="004A4B15">
              <w:t>61</w:t>
            </w:r>
          </w:p>
        </w:tc>
      </w:tr>
      <w:tr w:rsidR="00E35D06" w:rsidRPr="004A4B15" w:rsidTr="00230A82">
        <w:trPr>
          <w:cantSplit/>
        </w:trPr>
        <w:tc>
          <w:tcPr>
            <w:tcW w:w="2127" w:type="dxa"/>
            <w:shd w:val="clear" w:color="auto" w:fill="auto"/>
          </w:tcPr>
          <w:p w:rsidR="00E35D06" w:rsidRPr="004A4B15" w:rsidRDefault="00E35D06" w:rsidP="00874232">
            <w:pPr>
              <w:pStyle w:val="ENoteTableText"/>
            </w:pPr>
            <w:r w:rsidRPr="004A4B15">
              <w:rPr>
                <w:b/>
              </w:rPr>
              <w:t>Subdivision</w:t>
            </w:r>
            <w:r w:rsidR="004A4B15">
              <w:rPr>
                <w:b/>
              </w:rPr>
              <w:t> </w:t>
            </w:r>
            <w:r w:rsidRPr="004A4B15">
              <w:rPr>
                <w:b/>
              </w:rPr>
              <w:t>3.3.3</w:t>
            </w:r>
          </w:p>
        </w:tc>
        <w:tc>
          <w:tcPr>
            <w:tcW w:w="4961" w:type="dxa"/>
            <w:shd w:val="clear" w:color="auto" w:fill="auto"/>
          </w:tcPr>
          <w:p w:rsidR="00E35D06" w:rsidRPr="004A4B15" w:rsidRDefault="00E35D06" w:rsidP="00874232">
            <w:pPr>
              <w:pStyle w:val="ENoteTableText"/>
            </w:pPr>
          </w:p>
        </w:tc>
      </w:tr>
      <w:tr w:rsidR="00E35D06" w:rsidRPr="004A4B15" w:rsidTr="00230A82">
        <w:trPr>
          <w:cantSplit/>
        </w:trPr>
        <w:tc>
          <w:tcPr>
            <w:tcW w:w="2127" w:type="dxa"/>
            <w:shd w:val="clear" w:color="auto" w:fill="auto"/>
          </w:tcPr>
          <w:p w:rsidR="00E35D06" w:rsidRPr="004A4B15" w:rsidRDefault="00E35D06" w:rsidP="003A6C96">
            <w:pPr>
              <w:pStyle w:val="ENoteTableText"/>
              <w:tabs>
                <w:tab w:val="center" w:leader="dot" w:pos="2268"/>
              </w:tabs>
            </w:pPr>
            <w:r w:rsidRPr="004A4B15">
              <w:t>Subdiv</w:t>
            </w:r>
            <w:r w:rsidR="005F6CF0" w:rsidRPr="004A4B15">
              <w:t>ision</w:t>
            </w:r>
            <w:r w:rsidR="004A4B15">
              <w:t> </w:t>
            </w:r>
            <w:r w:rsidRPr="004A4B15">
              <w:t>3.3.3</w:t>
            </w:r>
            <w:r w:rsidRPr="004A4B15">
              <w:tab/>
            </w:r>
          </w:p>
        </w:tc>
        <w:tc>
          <w:tcPr>
            <w:tcW w:w="4961" w:type="dxa"/>
            <w:shd w:val="clear" w:color="auto" w:fill="auto"/>
          </w:tcPr>
          <w:p w:rsidR="00E35D06" w:rsidRPr="004A4B15" w:rsidRDefault="00E35D06" w:rsidP="00874232">
            <w:pPr>
              <w:pStyle w:val="ENoteTableText"/>
            </w:pPr>
            <w:r w:rsidRPr="004A4B15">
              <w:t>ad. 2009 No.</w:t>
            </w:r>
            <w:r w:rsidR="004A4B15">
              <w:t> </w:t>
            </w:r>
            <w:r w:rsidRPr="004A4B15">
              <w:t>172</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3.16A</w:t>
            </w:r>
            <w:r w:rsidRPr="004A4B15">
              <w:tab/>
            </w:r>
          </w:p>
        </w:tc>
        <w:tc>
          <w:tcPr>
            <w:tcW w:w="4961" w:type="dxa"/>
            <w:shd w:val="clear" w:color="auto" w:fill="auto"/>
          </w:tcPr>
          <w:p w:rsidR="00E35D06" w:rsidRPr="004A4B15" w:rsidRDefault="00E35D06" w:rsidP="00874232">
            <w:pPr>
              <w:pStyle w:val="ENoteTableText"/>
            </w:pPr>
            <w:r w:rsidRPr="004A4B15">
              <w:t>ad. 2009 No.</w:t>
            </w:r>
            <w:r w:rsidR="004A4B15">
              <w:t> </w:t>
            </w:r>
            <w:r w:rsidRPr="004A4B15">
              <w:t>172</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3.16B</w:t>
            </w:r>
            <w:r w:rsidRPr="004A4B15">
              <w:tab/>
            </w:r>
          </w:p>
        </w:tc>
        <w:tc>
          <w:tcPr>
            <w:tcW w:w="4961" w:type="dxa"/>
            <w:shd w:val="clear" w:color="auto" w:fill="auto"/>
          </w:tcPr>
          <w:p w:rsidR="00E35D06" w:rsidRPr="004A4B15" w:rsidRDefault="00E35D06" w:rsidP="00874232">
            <w:pPr>
              <w:pStyle w:val="ENoteTableText"/>
            </w:pPr>
            <w:r w:rsidRPr="004A4B15">
              <w:t>ad. 2009 No.</w:t>
            </w:r>
            <w:r w:rsidR="004A4B15">
              <w:t> </w:t>
            </w:r>
            <w:r w:rsidRPr="004A4B15">
              <w:t>172</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3.16C</w:t>
            </w:r>
            <w:r w:rsidRPr="004A4B15">
              <w:tab/>
            </w:r>
          </w:p>
        </w:tc>
        <w:tc>
          <w:tcPr>
            <w:tcW w:w="4961" w:type="dxa"/>
            <w:shd w:val="clear" w:color="auto" w:fill="auto"/>
          </w:tcPr>
          <w:p w:rsidR="00E35D06" w:rsidRPr="004A4B15" w:rsidRDefault="00E35D06" w:rsidP="00874232">
            <w:pPr>
              <w:pStyle w:val="ENoteTableText"/>
            </w:pPr>
            <w:r w:rsidRPr="004A4B15">
              <w:t>ad. 2009 No.</w:t>
            </w:r>
            <w:r w:rsidR="004A4B15">
              <w:t> </w:t>
            </w:r>
            <w:r w:rsidRPr="004A4B15">
              <w:t>172</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3.16D</w:t>
            </w:r>
            <w:r w:rsidRPr="004A4B15">
              <w:tab/>
            </w:r>
          </w:p>
        </w:tc>
        <w:tc>
          <w:tcPr>
            <w:tcW w:w="4961" w:type="dxa"/>
            <w:shd w:val="clear" w:color="auto" w:fill="auto"/>
          </w:tcPr>
          <w:p w:rsidR="00E35D06" w:rsidRPr="004A4B15" w:rsidRDefault="00E35D06" w:rsidP="00874232">
            <w:pPr>
              <w:pStyle w:val="ENoteTableText"/>
            </w:pPr>
            <w:r w:rsidRPr="004A4B15">
              <w:t>ad. 2009 No.</w:t>
            </w:r>
            <w:r w:rsidR="004A4B15">
              <w:t> </w:t>
            </w:r>
            <w:r w:rsidRPr="004A4B15">
              <w:t>172</w:t>
            </w:r>
          </w:p>
        </w:tc>
      </w:tr>
      <w:tr w:rsidR="00E35D06" w:rsidRPr="004A4B15" w:rsidTr="00230A82">
        <w:trPr>
          <w:cantSplit/>
        </w:trPr>
        <w:tc>
          <w:tcPr>
            <w:tcW w:w="2127" w:type="dxa"/>
            <w:shd w:val="clear" w:color="auto" w:fill="auto"/>
          </w:tcPr>
          <w:p w:rsidR="00E35D06" w:rsidRPr="004A4B15" w:rsidRDefault="00E35D06" w:rsidP="00874232">
            <w:pPr>
              <w:pStyle w:val="ENoteTableText"/>
            </w:pPr>
            <w:r w:rsidRPr="004A4B15">
              <w:rPr>
                <w:b/>
              </w:rPr>
              <w:t>Subdivision</w:t>
            </w:r>
            <w:r w:rsidR="004A4B15">
              <w:rPr>
                <w:b/>
              </w:rPr>
              <w:t> </w:t>
            </w:r>
            <w:r w:rsidRPr="004A4B15">
              <w:rPr>
                <w:b/>
              </w:rPr>
              <w:t>3.3.4</w:t>
            </w:r>
          </w:p>
        </w:tc>
        <w:tc>
          <w:tcPr>
            <w:tcW w:w="4961" w:type="dxa"/>
            <w:shd w:val="clear" w:color="auto" w:fill="auto"/>
          </w:tcPr>
          <w:p w:rsidR="00E35D06" w:rsidRPr="004A4B15" w:rsidRDefault="00E35D06" w:rsidP="00874232">
            <w:pPr>
              <w:pStyle w:val="ENoteTableText"/>
            </w:pPr>
          </w:p>
        </w:tc>
      </w:tr>
      <w:tr w:rsidR="00E35D06" w:rsidRPr="004A4B15" w:rsidTr="00230A82">
        <w:trPr>
          <w:cantSplit/>
        </w:trPr>
        <w:tc>
          <w:tcPr>
            <w:tcW w:w="2127" w:type="dxa"/>
            <w:shd w:val="clear" w:color="auto" w:fill="auto"/>
          </w:tcPr>
          <w:p w:rsidR="00E35D06" w:rsidRPr="004A4B15" w:rsidRDefault="00E35D06" w:rsidP="003A6C96">
            <w:pPr>
              <w:pStyle w:val="ENoteTableText"/>
              <w:tabs>
                <w:tab w:val="center" w:leader="dot" w:pos="2268"/>
              </w:tabs>
              <w:ind w:left="142" w:hanging="142"/>
            </w:pPr>
            <w:r w:rsidRPr="004A4B15">
              <w:t>Subdiv</w:t>
            </w:r>
            <w:r w:rsidR="005F6CF0" w:rsidRPr="004A4B15">
              <w:t>ision</w:t>
            </w:r>
            <w:r w:rsidR="004A4B15">
              <w:t> </w:t>
            </w:r>
            <w:r w:rsidRPr="004A4B15">
              <w:t>3.3.4</w:t>
            </w:r>
            <w:r w:rsidR="005F6CF0" w:rsidRPr="004A4B15">
              <w:t xml:space="preserve"> heading</w:t>
            </w:r>
            <w:r w:rsidRPr="004A4B15">
              <w:tab/>
            </w:r>
          </w:p>
        </w:tc>
        <w:tc>
          <w:tcPr>
            <w:tcW w:w="4961" w:type="dxa"/>
            <w:shd w:val="clear" w:color="auto" w:fill="auto"/>
          </w:tcPr>
          <w:p w:rsidR="00E35D06" w:rsidRPr="004A4B15" w:rsidRDefault="00E35D06" w:rsidP="00874232">
            <w:pPr>
              <w:pStyle w:val="ENoteTableText"/>
            </w:pPr>
            <w:r w:rsidRPr="004A4B15">
              <w:t>ad. 2009 No.</w:t>
            </w:r>
            <w:r w:rsidR="004A4B15">
              <w:t> </w:t>
            </w:r>
            <w:r w:rsidRPr="004A4B15">
              <w:t>172</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3.17A</w:t>
            </w:r>
            <w:r w:rsidRPr="004A4B15">
              <w:tab/>
            </w:r>
          </w:p>
        </w:tc>
        <w:tc>
          <w:tcPr>
            <w:tcW w:w="4961" w:type="dxa"/>
            <w:shd w:val="clear" w:color="auto" w:fill="auto"/>
          </w:tcPr>
          <w:p w:rsidR="00E35D06" w:rsidRPr="004A4B15" w:rsidRDefault="00E35D06" w:rsidP="00874232">
            <w:pPr>
              <w:pStyle w:val="ENoteTableText"/>
            </w:pPr>
            <w:r w:rsidRPr="004A4B15">
              <w:t>ad. 2009 No.</w:t>
            </w:r>
            <w:r w:rsidR="004A4B15">
              <w:t> </w:t>
            </w:r>
            <w:r w:rsidRPr="004A4B15">
              <w:t>172</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3.17B</w:t>
            </w:r>
            <w:r w:rsidRPr="004A4B15">
              <w:tab/>
            </w:r>
          </w:p>
        </w:tc>
        <w:tc>
          <w:tcPr>
            <w:tcW w:w="4961" w:type="dxa"/>
            <w:shd w:val="clear" w:color="auto" w:fill="auto"/>
          </w:tcPr>
          <w:p w:rsidR="00E35D06" w:rsidRPr="004A4B15" w:rsidRDefault="00E35D06" w:rsidP="00874232">
            <w:pPr>
              <w:pStyle w:val="ENoteTableText"/>
            </w:pPr>
            <w:r w:rsidRPr="004A4B15">
              <w:t>ad. 2009 No.</w:t>
            </w:r>
            <w:r w:rsidR="004A4B15">
              <w:t> </w:t>
            </w:r>
            <w:r w:rsidRPr="004A4B15">
              <w:t>172</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3.17C</w:t>
            </w:r>
            <w:r w:rsidRPr="004A4B15">
              <w:tab/>
            </w:r>
          </w:p>
        </w:tc>
        <w:tc>
          <w:tcPr>
            <w:tcW w:w="4961" w:type="dxa"/>
            <w:shd w:val="clear" w:color="auto" w:fill="auto"/>
          </w:tcPr>
          <w:p w:rsidR="00E35D06" w:rsidRPr="004A4B15" w:rsidRDefault="00E35D06" w:rsidP="00874232">
            <w:pPr>
              <w:pStyle w:val="ENoteTableText"/>
            </w:pPr>
            <w:r w:rsidRPr="004A4B15">
              <w:t>ad. 2009 No.</w:t>
            </w:r>
            <w:r w:rsidR="004A4B15">
              <w:t> </w:t>
            </w:r>
            <w:r w:rsidRPr="004A4B15">
              <w:t>172</w:t>
            </w:r>
          </w:p>
        </w:tc>
      </w:tr>
      <w:tr w:rsidR="00E35D06" w:rsidRPr="004A4B15" w:rsidTr="00230A82">
        <w:trPr>
          <w:cantSplit/>
        </w:trPr>
        <w:tc>
          <w:tcPr>
            <w:tcW w:w="2127" w:type="dxa"/>
            <w:shd w:val="clear" w:color="auto" w:fill="auto"/>
          </w:tcPr>
          <w:p w:rsidR="00E35D06" w:rsidRPr="004A4B15" w:rsidRDefault="00E35D06" w:rsidP="00874232">
            <w:pPr>
              <w:pStyle w:val="ENoteTableText"/>
            </w:pPr>
            <w:r w:rsidRPr="004A4B15">
              <w:rPr>
                <w:b/>
              </w:rPr>
              <w:t>Subdivision</w:t>
            </w:r>
            <w:r w:rsidR="004A4B15">
              <w:rPr>
                <w:b/>
              </w:rPr>
              <w:t> </w:t>
            </w:r>
            <w:r w:rsidRPr="004A4B15">
              <w:rPr>
                <w:b/>
              </w:rPr>
              <w:t>3.3.5</w:t>
            </w:r>
          </w:p>
        </w:tc>
        <w:tc>
          <w:tcPr>
            <w:tcW w:w="4961" w:type="dxa"/>
            <w:shd w:val="clear" w:color="auto" w:fill="auto"/>
          </w:tcPr>
          <w:p w:rsidR="00E35D06" w:rsidRPr="004A4B15" w:rsidRDefault="00E35D06" w:rsidP="00874232">
            <w:pPr>
              <w:pStyle w:val="ENoteTableText"/>
            </w:pPr>
          </w:p>
        </w:tc>
      </w:tr>
      <w:tr w:rsidR="00E35D06" w:rsidRPr="004A4B15" w:rsidTr="00230A82">
        <w:trPr>
          <w:cantSplit/>
        </w:trPr>
        <w:tc>
          <w:tcPr>
            <w:tcW w:w="2127" w:type="dxa"/>
            <w:shd w:val="clear" w:color="auto" w:fill="auto"/>
          </w:tcPr>
          <w:p w:rsidR="00E35D06" w:rsidRPr="004A4B15" w:rsidRDefault="00E35D06" w:rsidP="003A6C96">
            <w:pPr>
              <w:pStyle w:val="ENoteTableText"/>
              <w:tabs>
                <w:tab w:val="center" w:leader="dot" w:pos="2268"/>
              </w:tabs>
              <w:ind w:left="142" w:hanging="142"/>
            </w:pPr>
            <w:r w:rsidRPr="004A4B15">
              <w:t>Subdiv</w:t>
            </w:r>
            <w:r w:rsidR="005F6CF0" w:rsidRPr="004A4B15">
              <w:t>ision</w:t>
            </w:r>
            <w:r w:rsidR="004A4B15">
              <w:t> </w:t>
            </w:r>
            <w:r w:rsidRPr="004A4B15">
              <w:t>3.3.5</w:t>
            </w:r>
            <w:r w:rsidR="00C4322C" w:rsidRPr="004A4B15">
              <w:t xml:space="preserve"> heading</w:t>
            </w:r>
            <w:r w:rsidRPr="004A4B15">
              <w:tab/>
            </w:r>
          </w:p>
        </w:tc>
        <w:tc>
          <w:tcPr>
            <w:tcW w:w="4961" w:type="dxa"/>
            <w:shd w:val="clear" w:color="auto" w:fill="auto"/>
          </w:tcPr>
          <w:p w:rsidR="00E35D06" w:rsidRPr="004A4B15" w:rsidRDefault="00E35D06" w:rsidP="00874232">
            <w:pPr>
              <w:pStyle w:val="ENoteTableText"/>
            </w:pPr>
            <w:r w:rsidRPr="004A4B15">
              <w:t>ad. 2009 No.</w:t>
            </w:r>
            <w:r w:rsidR="004A4B15">
              <w:t> </w:t>
            </w:r>
            <w:r w:rsidRPr="004A4B15">
              <w:t>172</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3.18</w:t>
            </w:r>
            <w:r w:rsidRPr="004A4B15">
              <w:tab/>
            </w:r>
          </w:p>
        </w:tc>
        <w:tc>
          <w:tcPr>
            <w:tcW w:w="4961" w:type="dxa"/>
            <w:shd w:val="clear" w:color="auto" w:fill="auto"/>
          </w:tcPr>
          <w:p w:rsidR="00E35D06" w:rsidRPr="004A4B15" w:rsidRDefault="00E35D06" w:rsidP="00874232">
            <w:pPr>
              <w:pStyle w:val="ENoteTableText"/>
            </w:pPr>
            <w:r w:rsidRPr="004A4B15">
              <w:t>am. 2009 No.</w:t>
            </w:r>
            <w:r w:rsidR="004A4B15">
              <w:t> </w:t>
            </w:r>
            <w:r w:rsidRPr="004A4B15">
              <w:t>172; 2010 No.</w:t>
            </w:r>
            <w:r w:rsidR="004A4B15">
              <w:t> </w:t>
            </w:r>
            <w:r w:rsidRPr="004A4B15">
              <w:t>298; 2011 No.</w:t>
            </w:r>
            <w:r w:rsidR="004A4B15">
              <w:t> </w:t>
            </w:r>
            <w:r w:rsidRPr="004A4B15">
              <w:t>61</w:t>
            </w:r>
          </w:p>
        </w:tc>
      </w:tr>
      <w:tr w:rsidR="00E35D06" w:rsidRPr="004A4B15" w:rsidTr="00230A82">
        <w:trPr>
          <w:cantSplit/>
        </w:trPr>
        <w:tc>
          <w:tcPr>
            <w:tcW w:w="2127" w:type="dxa"/>
            <w:shd w:val="clear" w:color="auto" w:fill="auto"/>
          </w:tcPr>
          <w:p w:rsidR="00E35D06" w:rsidRPr="004A4B15" w:rsidRDefault="00E35D06" w:rsidP="00874232">
            <w:pPr>
              <w:pStyle w:val="ENoteTableText"/>
            </w:pPr>
            <w:r w:rsidRPr="004A4B15">
              <w:rPr>
                <w:b/>
              </w:rPr>
              <w:t>Division</w:t>
            </w:r>
            <w:r w:rsidR="004A4B15">
              <w:rPr>
                <w:b/>
              </w:rPr>
              <w:t> </w:t>
            </w:r>
            <w:r w:rsidRPr="004A4B15">
              <w:rPr>
                <w:b/>
              </w:rPr>
              <w:t>3.4</w:t>
            </w:r>
          </w:p>
        </w:tc>
        <w:tc>
          <w:tcPr>
            <w:tcW w:w="4961" w:type="dxa"/>
            <w:shd w:val="clear" w:color="auto" w:fill="auto"/>
          </w:tcPr>
          <w:p w:rsidR="00E35D06" w:rsidRPr="004A4B15" w:rsidRDefault="00E35D06" w:rsidP="00874232">
            <w:pPr>
              <w:pStyle w:val="ENoteTableText"/>
            </w:pP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3.20</w:t>
            </w:r>
            <w:r w:rsidRPr="004A4B15">
              <w:tab/>
            </w:r>
          </w:p>
        </w:tc>
        <w:tc>
          <w:tcPr>
            <w:tcW w:w="4961" w:type="dxa"/>
            <w:shd w:val="clear" w:color="auto" w:fill="auto"/>
          </w:tcPr>
          <w:p w:rsidR="00E35D06" w:rsidRPr="004A4B15" w:rsidRDefault="00E35D06" w:rsidP="00874232">
            <w:pPr>
              <w:pStyle w:val="ENoteTableText"/>
            </w:pPr>
            <w:r w:rsidRPr="004A4B15">
              <w:t>am. 2005 No.</w:t>
            </w:r>
            <w:r w:rsidR="004A4B15">
              <w:t> </w:t>
            </w:r>
            <w:r w:rsidRPr="004A4B15">
              <w:t>222; 2009 Nos. 85 and 275; 2011 No.</w:t>
            </w:r>
            <w:r w:rsidR="004A4B15">
              <w:t> </w:t>
            </w:r>
            <w:r w:rsidRPr="004A4B15">
              <w:t>61; 2012 No.</w:t>
            </w:r>
            <w:r w:rsidR="004A4B15">
              <w:t> </w:t>
            </w:r>
            <w:r w:rsidRPr="004A4B15">
              <w:t>132</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3.21</w:t>
            </w:r>
            <w:r w:rsidRPr="004A4B15">
              <w:tab/>
            </w:r>
          </w:p>
        </w:tc>
        <w:tc>
          <w:tcPr>
            <w:tcW w:w="4961" w:type="dxa"/>
            <w:shd w:val="clear" w:color="auto" w:fill="auto"/>
          </w:tcPr>
          <w:p w:rsidR="00E35D06" w:rsidRPr="004A4B15" w:rsidRDefault="00E35D06" w:rsidP="00874232">
            <w:pPr>
              <w:pStyle w:val="ENoteTableText"/>
            </w:pPr>
            <w:r w:rsidRPr="004A4B15">
              <w:t>am. 2005 No.</w:t>
            </w:r>
            <w:r w:rsidR="004A4B15">
              <w:t> </w:t>
            </w:r>
            <w:r w:rsidRPr="004A4B15">
              <w:t>222; 2011 No.</w:t>
            </w:r>
            <w:r w:rsidR="004A4B15">
              <w:t> </w:t>
            </w:r>
            <w:r w:rsidRPr="004A4B15">
              <w:t>61</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3.26</w:t>
            </w:r>
            <w:r w:rsidRPr="004A4B15">
              <w:tab/>
            </w:r>
          </w:p>
        </w:tc>
        <w:tc>
          <w:tcPr>
            <w:tcW w:w="4961" w:type="dxa"/>
            <w:shd w:val="clear" w:color="auto" w:fill="auto"/>
          </w:tcPr>
          <w:p w:rsidR="00E35D06" w:rsidRPr="004A4B15" w:rsidRDefault="00E35D06" w:rsidP="00874232">
            <w:pPr>
              <w:pStyle w:val="ENoteTableText"/>
            </w:pPr>
            <w:r w:rsidRPr="004A4B15">
              <w:t>am. 2011 No.</w:t>
            </w:r>
            <w:r w:rsidR="004A4B15">
              <w:t> </w:t>
            </w:r>
            <w:r w:rsidRPr="004A4B15">
              <w:t>61</w:t>
            </w:r>
          </w:p>
        </w:tc>
      </w:tr>
      <w:tr w:rsidR="00E35D06" w:rsidRPr="004A4B15" w:rsidTr="00230A82">
        <w:trPr>
          <w:cantSplit/>
        </w:trPr>
        <w:tc>
          <w:tcPr>
            <w:tcW w:w="2127" w:type="dxa"/>
            <w:shd w:val="clear" w:color="auto" w:fill="auto"/>
          </w:tcPr>
          <w:p w:rsidR="00E35D06" w:rsidRPr="004A4B15" w:rsidRDefault="00E35D06" w:rsidP="00874232">
            <w:pPr>
              <w:pStyle w:val="ENoteTableText"/>
            </w:pPr>
            <w:r w:rsidRPr="004A4B15">
              <w:rPr>
                <w:b/>
              </w:rPr>
              <w:t>Division</w:t>
            </w:r>
            <w:r w:rsidR="004A4B15">
              <w:rPr>
                <w:b/>
              </w:rPr>
              <w:t> </w:t>
            </w:r>
            <w:r w:rsidRPr="004A4B15">
              <w:rPr>
                <w:b/>
              </w:rPr>
              <w:t>3.5</w:t>
            </w:r>
          </w:p>
        </w:tc>
        <w:tc>
          <w:tcPr>
            <w:tcW w:w="4961" w:type="dxa"/>
            <w:shd w:val="clear" w:color="auto" w:fill="auto"/>
          </w:tcPr>
          <w:p w:rsidR="00E35D06" w:rsidRPr="004A4B15" w:rsidRDefault="00E35D06" w:rsidP="00874232">
            <w:pPr>
              <w:pStyle w:val="ENoteTableText"/>
            </w:pP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lastRenderedPageBreak/>
              <w:t>r. 3.27</w:t>
            </w:r>
            <w:r w:rsidRPr="004A4B15">
              <w:tab/>
            </w:r>
          </w:p>
        </w:tc>
        <w:tc>
          <w:tcPr>
            <w:tcW w:w="4961" w:type="dxa"/>
            <w:shd w:val="clear" w:color="auto" w:fill="auto"/>
          </w:tcPr>
          <w:p w:rsidR="00E35D06" w:rsidRPr="004A4B15" w:rsidRDefault="00E35D06" w:rsidP="00874232">
            <w:pPr>
              <w:pStyle w:val="ENoteTableText"/>
            </w:pPr>
            <w:r w:rsidRPr="004A4B15">
              <w:t>rep. 2011 No.</w:t>
            </w:r>
            <w:r w:rsidR="004A4B15">
              <w:t> </w:t>
            </w:r>
            <w:r w:rsidRPr="004A4B15">
              <w:t>61</w:t>
            </w:r>
          </w:p>
        </w:tc>
      </w:tr>
      <w:tr w:rsidR="00E35D06" w:rsidRPr="004A4B15" w:rsidTr="00230A82">
        <w:trPr>
          <w:cantSplit/>
        </w:trPr>
        <w:tc>
          <w:tcPr>
            <w:tcW w:w="2127" w:type="dxa"/>
            <w:shd w:val="clear" w:color="auto" w:fill="auto"/>
          </w:tcPr>
          <w:p w:rsidR="00E35D06" w:rsidRPr="004A4B15" w:rsidRDefault="00E35D06" w:rsidP="00874232">
            <w:pPr>
              <w:pStyle w:val="ENoteTableText"/>
            </w:pPr>
            <w:r w:rsidRPr="004A4B15">
              <w:rPr>
                <w:b/>
              </w:rPr>
              <w:t>Part</w:t>
            </w:r>
            <w:r w:rsidR="004A4B15">
              <w:rPr>
                <w:b/>
              </w:rPr>
              <w:t> </w:t>
            </w:r>
            <w:r w:rsidRPr="004A4B15">
              <w:rPr>
                <w:b/>
              </w:rPr>
              <w:t>3A</w:t>
            </w:r>
          </w:p>
        </w:tc>
        <w:tc>
          <w:tcPr>
            <w:tcW w:w="4961" w:type="dxa"/>
            <w:shd w:val="clear" w:color="auto" w:fill="auto"/>
          </w:tcPr>
          <w:p w:rsidR="00E35D06" w:rsidRPr="004A4B15" w:rsidRDefault="00E35D06" w:rsidP="00874232">
            <w:pPr>
              <w:pStyle w:val="ENoteTableText"/>
            </w:pP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Part</w:t>
            </w:r>
            <w:r w:rsidR="004A4B15">
              <w:t> </w:t>
            </w:r>
            <w:r w:rsidRPr="004A4B15">
              <w:t>3A</w:t>
            </w:r>
            <w:r w:rsidRPr="004A4B15">
              <w:tab/>
            </w:r>
          </w:p>
        </w:tc>
        <w:tc>
          <w:tcPr>
            <w:tcW w:w="4961" w:type="dxa"/>
            <w:shd w:val="clear" w:color="auto" w:fill="auto"/>
          </w:tcPr>
          <w:p w:rsidR="00E35D06" w:rsidRPr="004A4B15" w:rsidRDefault="00E35D06" w:rsidP="00874232">
            <w:pPr>
              <w:pStyle w:val="ENoteTableText"/>
            </w:pPr>
            <w:r w:rsidRPr="004A4B15">
              <w:t>ad. 2006 No.</w:t>
            </w:r>
            <w:r w:rsidR="004A4B15">
              <w:t> </w:t>
            </w:r>
            <w:r w:rsidRPr="004A4B15">
              <w:t>320</w:t>
            </w:r>
          </w:p>
        </w:tc>
      </w:tr>
      <w:tr w:rsidR="00E35D06" w:rsidRPr="004A4B15" w:rsidTr="00230A82">
        <w:trPr>
          <w:cantSplit/>
        </w:trPr>
        <w:tc>
          <w:tcPr>
            <w:tcW w:w="2127" w:type="dxa"/>
            <w:shd w:val="clear" w:color="auto" w:fill="auto"/>
          </w:tcPr>
          <w:p w:rsidR="00E35D06" w:rsidRPr="004A4B15" w:rsidRDefault="00E35D06" w:rsidP="00874232">
            <w:pPr>
              <w:pStyle w:val="ENoteTableText"/>
            </w:pPr>
            <w:r w:rsidRPr="004A4B15">
              <w:rPr>
                <w:b/>
              </w:rPr>
              <w:t>Division</w:t>
            </w:r>
            <w:r w:rsidR="004A4B15">
              <w:rPr>
                <w:b/>
              </w:rPr>
              <w:t> </w:t>
            </w:r>
            <w:r w:rsidRPr="004A4B15">
              <w:rPr>
                <w:b/>
              </w:rPr>
              <w:t>3A.1</w:t>
            </w:r>
          </w:p>
        </w:tc>
        <w:tc>
          <w:tcPr>
            <w:tcW w:w="4961" w:type="dxa"/>
            <w:shd w:val="clear" w:color="auto" w:fill="auto"/>
          </w:tcPr>
          <w:p w:rsidR="00E35D06" w:rsidRPr="004A4B15" w:rsidRDefault="00E35D06" w:rsidP="00874232">
            <w:pPr>
              <w:pStyle w:val="ENoteTableText"/>
            </w:pP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3A.01</w:t>
            </w:r>
            <w:r w:rsidRPr="004A4B15">
              <w:tab/>
            </w:r>
          </w:p>
        </w:tc>
        <w:tc>
          <w:tcPr>
            <w:tcW w:w="4961" w:type="dxa"/>
            <w:shd w:val="clear" w:color="auto" w:fill="auto"/>
          </w:tcPr>
          <w:p w:rsidR="00E35D06" w:rsidRPr="004A4B15" w:rsidRDefault="00E35D06" w:rsidP="00874232">
            <w:pPr>
              <w:pStyle w:val="ENoteTableText"/>
            </w:pPr>
            <w:r w:rsidRPr="004A4B15">
              <w:t>ad. 2006 No.</w:t>
            </w:r>
            <w:r w:rsidR="004A4B15">
              <w:t> </w:t>
            </w:r>
            <w:r w:rsidRPr="004A4B15">
              <w:t>320</w:t>
            </w:r>
          </w:p>
        </w:tc>
      </w:tr>
      <w:tr w:rsidR="00E35D06" w:rsidRPr="004A4B15" w:rsidTr="00230A82">
        <w:trPr>
          <w:cantSplit/>
        </w:trPr>
        <w:tc>
          <w:tcPr>
            <w:tcW w:w="2127" w:type="dxa"/>
            <w:shd w:val="clear" w:color="auto" w:fill="auto"/>
          </w:tcPr>
          <w:p w:rsidR="00E35D06" w:rsidRPr="004A4B15" w:rsidRDefault="00E35D06" w:rsidP="00874232">
            <w:pPr>
              <w:pStyle w:val="ENoteTableText"/>
            </w:pPr>
            <w:r w:rsidRPr="004A4B15">
              <w:rPr>
                <w:b/>
              </w:rPr>
              <w:t>Division</w:t>
            </w:r>
            <w:r w:rsidR="004A4B15">
              <w:rPr>
                <w:b/>
              </w:rPr>
              <w:t> </w:t>
            </w:r>
            <w:r w:rsidRPr="004A4B15">
              <w:rPr>
                <w:b/>
              </w:rPr>
              <w:t>3A.2</w:t>
            </w:r>
          </w:p>
        </w:tc>
        <w:tc>
          <w:tcPr>
            <w:tcW w:w="4961" w:type="dxa"/>
            <w:shd w:val="clear" w:color="auto" w:fill="auto"/>
          </w:tcPr>
          <w:p w:rsidR="00E35D06" w:rsidRPr="004A4B15" w:rsidRDefault="00E35D06" w:rsidP="00874232">
            <w:pPr>
              <w:pStyle w:val="ENoteTableText"/>
            </w:pPr>
          </w:p>
        </w:tc>
      </w:tr>
      <w:tr w:rsidR="00E35D06" w:rsidRPr="004A4B15" w:rsidTr="00230A82">
        <w:trPr>
          <w:cantSplit/>
        </w:trPr>
        <w:tc>
          <w:tcPr>
            <w:tcW w:w="2127" w:type="dxa"/>
            <w:shd w:val="clear" w:color="auto" w:fill="auto"/>
          </w:tcPr>
          <w:p w:rsidR="00E35D06" w:rsidRPr="004A4B15" w:rsidRDefault="00E35D06" w:rsidP="00874232">
            <w:pPr>
              <w:pStyle w:val="ENoteTableText"/>
            </w:pPr>
            <w:r w:rsidRPr="004A4B15">
              <w:rPr>
                <w:b/>
              </w:rPr>
              <w:t>Subdivision</w:t>
            </w:r>
            <w:r w:rsidR="004A4B15">
              <w:rPr>
                <w:b/>
              </w:rPr>
              <w:t> </w:t>
            </w:r>
            <w:r w:rsidRPr="004A4B15">
              <w:rPr>
                <w:b/>
              </w:rPr>
              <w:t>3A.2.1</w:t>
            </w:r>
          </w:p>
        </w:tc>
        <w:tc>
          <w:tcPr>
            <w:tcW w:w="4961" w:type="dxa"/>
            <w:shd w:val="clear" w:color="auto" w:fill="auto"/>
          </w:tcPr>
          <w:p w:rsidR="00E35D06" w:rsidRPr="004A4B15" w:rsidRDefault="00E35D06" w:rsidP="00874232">
            <w:pPr>
              <w:pStyle w:val="ENoteTableText"/>
            </w:pP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3A.02</w:t>
            </w:r>
            <w:r w:rsidRPr="004A4B15">
              <w:tab/>
            </w:r>
          </w:p>
        </w:tc>
        <w:tc>
          <w:tcPr>
            <w:tcW w:w="4961" w:type="dxa"/>
            <w:shd w:val="clear" w:color="auto" w:fill="auto"/>
          </w:tcPr>
          <w:p w:rsidR="00E35D06" w:rsidRPr="004A4B15" w:rsidRDefault="00E35D06" w:rsidP="00874232">
            <w:pPr>
              <w:pStyle w:val="ENoteTableText"/>
            </w:pPr>
            <w:r w:rsidRPr="004A4B15">
              <w:t>ad. 2006 No.</w:t>
            </w:r>
            <w:r w:rsidR="004A4B15">
              <w:t> </w:t>
            </w:r>
            <w:r w:rsidRPr="004A4B15">
              <w:t>320</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3A.03</w:t>
            </w:r>
            <w:r w:rsidRPr="004A4B15">
              <w:tab/>
            </w:r>
          </w:p>
        </w:tc>
        <w:tc>
          <w:tcPr>
            <w:tcW w:w="4961" w:type="dxa"/>
            <w:shd w:val="clear" w:color="auto" w:fill="auto"/>
          </w:tcPr>
          <w:p w:rsidR="00E35D06" w:rsidRPr="004A4B15" w:rsidRDefault="00E35D06" w:rsidP="00874232">
            <w:pPr>
              <w:pStyle w:val="ENoteTableText"/>
            </w:pPr>
            <w:r w:rsidRPr="004A4B15">
              <w:t>ad. 2006 No.</w:t>
            </w:r>
            <w:r w:rsidR="004A4B15">
              <w:t> </w:t>
            </w:r>
            <w:r w:rsidRPr="004A4B15">
              <w:t>320</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3A.04</w:t>
            </w:r>
            <w:r w:rsidRPr="004A4B15">
              <w:tab/>
            </w:r>
          </w:p>
        </w:tc>
        <w:tc>
          <w:tcPr>
            <w:tcW w:w="4961" w:type="dxa"/>
            <w:shd w:val="clear" w:color="auto" w:fill="auto"/>
          </w:tcPr>
          <w:p w:rsidR="00E35D06" w:rsidRPr="004A4B15" w:rsidRDefault="00E35D06" w:rsidP="00874232">
            <w:pPr>
              <w:pStyle w:val="ENoteTableText"/>
            </w:pPr>
            <w:r w:rsidRPr="004A4B15">
              <w:t>ad. 2006 No.</w:t>
            </w:r>
            <w:r w:rsidR="004A4B15">
              <w:t> </w:t>
            </w:r>
            <w:r w:rsidRPr="004A4B15">
              <w:t>320</w:t>
            </w:r>
          </w:p>
        </w:tc>
      </w:tr>
      <w:tr w:rsidR="00E35D06" w:rsidRPr="004A4B15" w:rsidTr="00230A82">
        <w:trPr>
          <w:cantSplit/>
        </w:trPr>
        <w:tc>
          <w:tcPr>
            <w:tcW w:w="2127" w:type="dxa"/>
            <w:shd w:val="clear" w:color="auto" w:fill="auto"/>
          </w:tcPr>
          <w:p w:rsidR="00E35D06" w:rsidRPr="004A4B15" w:rsidRDefault="00E35D06" w:rsidP="00874232">
            <w:pPr>
              <w:pStyle w:val="ENoteTableText"/>
            </w:pPr>
            <w:r w:rsidRPr="004A4B15">
              <w:rPr>
                <w:b/>
              </w:rPr>
              <w:t>Subdivision</w:t>
            </w:r>
            <w:r w:rsidR="004A4B15">
              <w:rPr>
                <w:b/>
              </w:rPr>
              <w:t> </w:t>
            </w:r>
            <w:r w:rsidRPr="004A4B15">
              <w:rPr>
                <w:b/>
              </w:rPr>
              <w:t>3A.2.2</w:t>
            </w:r>
          </w:p>
        </w:tc>
        <w:tc>
          <w:tcPr>
            <w:tcW w:w="4961" w:type="dxa"/>
            <w:shd w:val="clear" w:color="auto" w:fill="auto"/>
          </w:tcPr>
          <w:p w:rsidR="00E35D06" w:rsidRPr="004A4B15" w:rsidRDefault="00E35D06" w:rsidP="00874232">
            <w:pPr>
              <w:pStyle w:val="ENoteTableText"/>
            </w:pP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3A.05</w:t>
            </w:r>
            <w:r w:rsidRPr="004A4B15">
              <w:tab/>
            </w:r>
          </w:p>
        </w:tc>
        <w:tc>
          <w:tcPr>
            <w:tcW w:w="4961" w:type="dxa"/>
            <w:shd w:val="clear" w:color="auto" w:fill="auto"/>
          </w:tcPr>
          <w:p w:rsidR="00E35D06" w:rsidRPr="004A4B15" w:rsidRDefault="00E35D06" w:rsidP="00874232">
            <w:pPr>
              <w:pStyle w:val="ENoteTableText"/>
            </w:pPr>
            <w:r w:rsidRPr="004A4B15">
              <w:t>ad. 2006 No.</w:t>
            </w:r>
            <w:r w:rsidR="004A4B15">
              <w:t> </w:t>
            </w:r>
            <w:r w:rsidRPr="004A4B15">
              <w:t>320</w:t>
            </w:r>
          </w:p>
        </w:tc>
      </w:tr>
      <w:tr w:rsidR="00E35D06" w:rsidRPr="004A4B15" w:rsidTr="00230A82">
        <w:trPr>
          <w:cantSplit/>
        </w:trPr>
        <w:tc>
          <w:tcPr>
            <w:tcW w:w="2127" w:type="dxa"/>
            <w:shd w:val="clear" w:color="auto" w:fill="auto"/>
          </w:tcPr>
          <w:p w:rsidR="00E35D06" w:rsidRPr="004A4B15" w:rsidRDefault="00E35D06" w:rsidP="00874232"/>
        </w:tc>
        <w:tc>
          <w:tcPr>
            <w:tcW w:w="4961" w:type="dxa"/>
            <w:shd w:val="clear" w:color="auto" w:fill="auto"/>
          </w:tcPr>
          <w:p w:rsidR="00E35D06" w:rsidRPr="004A4B15" w:rsidRDefault="00E35D06" w:rsidP="00874232">
            <w:pPr>
              <w:pStyle w:val="ENoteTableText"/>
            </w:pPr>
            <w:r w:rsidRPr="004A4B15">
              <w:t>am. 2011 No.</w:t>
            </w:r>
            <w:r w:rsidR="004A4B15">
              <w:t> </w:t>
            </w:r>
            <w:r w:rsidRPr="004A4B15">
              <w:t>61</w:t>
            </w:r>
          </w:p>
        </w:tc>
      </w:tr>
      <w:tr w:rsidR="00E35D06" w:rsidRPr="004A4B15" w:rsidTr="00230A82">
        <w:trPr>
          <w:cantSplit/>
        </w:trPr>
        <w:tc>
          <w:tcPr>
            <w:tcW w:w="2127" w:type="dxa"/>
            <w:shd w:val="clear" w:color="auto" w:fill="auto"/>
          </w:tcPr>
          <w:p w:rsidR="00E35D06" w:rsidRPr="004A4B15" w:rsidRDefault="00E35D06" w:rsidP="00874232">
            <w:pPr>
              <w:pStyle w:val="ENoteTableText"/>
            </w:pPr>
            <w:r w:rsidRPr="004A4B15">
              <w:rPr>
                <w:b/>
              </w:rPr>
              <w:t>Subdivision</w:t>
            </w:r>
            <w:r w:rsidR="004A4B15">
              <w:rPr>
                <w:b/>
              </w:rPr>
              <w:t> </w:t>
            </w:r>
            <w:r w:rsidRPr="004A4B15">
              <w:rPr>
                <w:b/>
              </w:rPr>
              <w:t>3A.2.3</w:t>
            </w:r>
          </w:p>
        </w:tc>
        <w:tc>
          <w:tcPr>
            <w:tcW w:w="4961" w:type="dxa"/>
            <w:shd w:val="clear" w:color="auto" w:fill="auto"/>
          </w:tcPr>
          <w:p w:rsidR="00E35D06" w:rsidRPr="004A4B15" w:rsidRDefault="00E35D06" w:rsidP="00874232">
            <w:pPr>
              <w:pStyle w:val="ENoteTableText"/>
            </w:pP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3A.06</w:t>
            </w:r>
            <w:r w:rsidRPr="004A4B15">
              <w:tab/>
            </w:r>
          </w:p>
        </w:tc>
        <w:tc>
          <w:tcPr>
            <w:tcW w:w="4961" w:type="dxa"/>
            <w:shd w:val="clear" w:color="auto" w:fill="auto"/>
          </w:tcPr>
          <w:p w:rsidR="00E35D06" w:rsidRPr="004A4B15" w:rsidRDefault="00E35D06" w:rsidP="00874232">
            <w:pPr>
              <w:pStyle w:val="ENoteTableText"/>
            </w:pPr>
            <w:r w:rsidRPr="004A4B15">
              <w:t>ad. 2006 No.</w:t>
            </w:r>
            <w:r w:rsidR="004A4B15">
              <w:t> </w:t>
            </w:r>
            <w:r w:rsidRPr="004A4B15">
              <w:t>320</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3A.07</w:t>
            </w:r>
            <w:r w:rsidRPr="004A4B15">
              <w:tab/>
            </w:r>
          </w:p>
        </w:tc>
        <w:tc>
          <w:tcPr>
            <w:tcW w:w="4961" w:type="dxa"/>
            <w:shd w:val="clear" w:color="auto" w:fill="auto"/>
          </w:tcPr>
          <w:p w:rsidR="00E35D06" w:rsidRPr="004A4B15" w:rsidRDefault="00E35D06" w:rsidP="00874232">
            <w:pPr>
              <w:pStyle w:val="ENoteTableText"/>
            </w:pPr>
            <w:r w:rsidRPr="004A4B15">
              <w:t>ad. 2006 No.</w:t>
            </w:r>
            <w:r w:rsidR="004A4B15">
              <w:t> </w:t>
            </w:r>
            <w:r w:rsidRPr="004A4B15">
              <w:t>320</w:t>
            </w:r>
          </w:p>
        </w:tc>
      </w:tr>
      <w:tr w:rsidR="00E35D06" w:rsidRPr="004A4B15" w:rsidTr="00230A82">
        <w:trPr>
          <w:cantSplit/>
        </w:trPr>
        <w:tc>
          <w:tcPr>
            <w:tcW w:w="2127" w:type="dxa"/>
            <w:shd w:val="clear" w:color="auto" w:fill="auto"/>
          </w:tcPr>
          <w:p w:rsidR="00E35D06" w:rsidRPr="004A4B15" w:rsidRDefault="00E35D06" w:rsidP="00874232">
            <w:pPr>
              <w:pStyle w:val="ENoteTableText"/>
            </w:pPr>
            <w:r w:rsidRPr="004A4B15">
              <w:rPr>
                <w:b/>
              </w:rPr>
              <w:t>Division</w:t>
            </w:r>
            <w:r w:rsidR="004A4B15">
              <w:rPr>
                <w:b/>
              </w:rPr>
              <w:t> </w:t>
            </w:r>
            <w:r w:rsidRPr="004A4B15">
              <w:rPr>
                <w:b/>
              </w:rPr>
              <w:t>3A.3</w:t>
            </w:r>
          </w:p>
        </w:tc>
        <w:tc>
          <w:tcPr>
            <w:tcW w:w="4961" w:type="dxa"/>
            <w:shd w:val="clear" w:color="auto" w:fill="auto"/>
          </w:tcPr>
          <w:p w:rsidR="00E35D06" w:rsidRPr="004A4B15" w:rsidRDefault="00E35D06" w:rsidP="00874232">
            <w:pPr>
              <w:pStyle w:val="ENoteTableText"/>
            </w:pPr>
          </w:p>
        </w:tc>
      </w:tr>
      <w:tr w:rsidR="00E35D06" w:rsidRPr="004A4B15" w:rsidTr="00230A82">
        <w:trPr>
          <w:cantSplit/>
        </w:trPr>
        <w:tc>
          <w:tcPr>
            <w:tcW w:w="2127" w:type="dxa"/>
            <w:shd w:val="clear" w:color="auto" w:fill="auto"/>
          </w:tcPr>
          <w:p w:rsidR="00E35D06" w:rsidRPr="004A4B15" w:rsidRDefault="00E35D06" w:rsidP="00874232">
            <w:pPr>
              <w:pStyle w:val="ENoteTableText"/>
            </w:pPr>
            <w:r w:rsidRPr="004A4B15">
              <w:rPr>
                <w:b/>
              </w:rPr>
              <w:t>Subdivision</w:t>
            </w:r>
            <w:r w:rsidR="004A4B15">
              <w:rPr>
                <w:b/>
              </w:rPr>
              <w:t> </w:t>
            </w:r>
            <w:r w:rsidRPr="004A4B15">
              <w:rPr>
                <w:b/>
              </w:rPr>
              <w:t>3A.3.1</w:t>
            </w:r>
          </w:p>
        </w:tc>
        <w:tc>
          <w:tcPr>
            <w:tcW w:w="4961" w:type="dxa"/>
            <w:shd w:val="clear" w:color="auto" w:fill="auto"/>
          </w:tcPr>
          <w:p w:rsidR="00E35D06" w:rsidRPr="004A4B15" w:rsidRDefault="00E35D06" w:rsidP="00874232">
            <w:pPr>
              <w:pStyle w:val="ENoteTableText"/>
            </w:pP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3A.08</w:t>
            </w:r>
            <w:r w:rsidRPr="004A4B15">
              <w:tab/>
            </w:r>
          </w:p>
        </w:tc>
        <w:tc>
          <w:tcPr>
            <w:tcW w:w="4961" w:type="dxa"/>
            <w:shd w:val="clear" w:color="auto" w:fill="auto"/>
          </w:tcPr>
          <w:p w:rsidR="00E35D06" w:rsidRPr="004A4B15" w:rsidRDefault="00E35D06" w:rsidP="00874232">
            <w:pPr>
              <w:pStyle w:val="ENoteTableText"/>
            </w:pPr>
            <w:r w:rsidRPr="004A4B15">
              <w:t>ad. 2006 No.</w:t>
            </w:r>
            <w:r w:rsidR="004A4B15">
              <w:t> </w:t>
            </w:r>
            <w:r w:rsidRPr="004A4B15">
              <w:t>320</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3A.09</w:t>
            </w:r>
            <w:r w:rsidRPr="004A4B15">
              <w:tab/>
            </w:r>
          </w:p>
        </w:tc>
        <w:tc>
          <w:tcPr>
            <w:tcW w:w="4961" w:type="dxa"/>
            <w:shd w:val="clear" w:color="auto" w:fill="auto"/>
          </w:tcPr>
          <w:p w:rsidR="00E35D06" w:rsidRPr="004A4B15" w:rsidRDefault="00E35D06" w:rsidP="00874232">
            <w:pPr>
              <w:pStyle w:val="ENoteTableText"/>
            </w:pPr>
            <w:r w:rsidRPr="004A4B15">
              <w:t>ad. 2006 No.</w:t>
            </w:r>
            <w:r w:rsidR="004A4B15">
              <w:t> </w:t>
            </w:r>
            <w:r w:rsidRPr="004A4B15">
              <w:t>320</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3A.10</w:t>
            </w:r>
            <w:r w:rsidRPr="004A4B15">
              <w:tab/>
            </w:r>
          </w:p>
        </w:tc>
        <w:tc>
          <w:tcPr>
            <w:tcW w:w="4961" w:type="dxa"/>
            <w:shd w:val="clear" w:color="auto" w:fill="auto"/>
          </w:tcPr>
          <w:p w:rsidR="00E35D06" w:rsidRPr="004A4B15" w:rsidRDefault="00E35D06" w:rsidP="00874232">
            <w:pPr>
              <w:pStyle w:val="ENoteTableText"/>
            </w:pPr>
            <w:r w:rsidRPr="004A4B15">
              <w:t>ad. 2006 No.</w:t>
            </w:r>
            <w:r w:rsidR="004A4B15">
              <w:t> </w:t>
            </w:r>
            <w:r w:rsidRPr="004A4B15">
              <w:t>320</w:t>
            </w:r>
          </w:p>
        </w:tc>
      </w:tr>
      <w:tr w:rsidR="00E35D06" w:rsidRPr="004A4B15" w:rsidTr="00230A82">
        <w:trPr>
          <w:cantSplit/>
        </w:trPr>
        <w:tc>
          <w:tcPr>
            <w:tcW w:w="2127" w:type="dxa"/>
            <w:shd w:val="clear" w:color="auto" w:fill="auto"/>
          </w:tcPr>
          <w:p w:rsidR="00E35D06" w:rsidRPr="004A4B15" w:rsidRDefault="00E35D06" w:rsidP="00874232">
            <w:pPr>
              <w:pStyle w:val="ENoteTableText"/>
            </w:pPr>
            <w:r w:rsidRPr="004A4B15">
              <w:rPr>
                <w:b/>
              </w:rPr>
              <w:t>Subdivision</w:t>
            </w:r>
            <w:r w:rsidR="004A4B15">
              <w:rPr>
                <w:b/>
              </w:rPr>
              <w:t> </w:t>
            </w:r>
            <w:r w:rsidRPr="004A4B15">
              <w:rPr>
                <w:b/>
              </w:rPr>
              <w:t>3A.3.2</w:t>
            </w:r>
          </w:p>
        </w:tc>
        <w:tc>
          <w:tcPr>
            <w:tcW w:w="4961" w:type="dxa"/>
            <w:shd w:val="clear" w:color="auto" w:fill="auto"/>
          </w:tcPr>
          <w:p w:rsidR="00E35D06" w:rsidRPr="004A4B15" w:rsidRDefault="00E35D06" w:rsidP="00874232">
            <w:pPr>
              <w:pStyle w:val="ENoteTableText"/>
            </w:pP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3A.11</w:t>
            </w:r>
            <w:r w:rsidRPr="004A4B15">
              <w:tab/>
            </w:r>
          </w:p>
        </w:tc>
        <w:tc>
          <w:tcPr>
            <w:tcW w:w="4961" w:type="dxa"/>
            <w:shd w:val="clear" w:color="auto" w:fill="auto"/>
          </w:tcPr>
          <w:p w:rsidR="00E35D06" w:rsidRPr="004A4B15" w:rsidRDefault="00E35D06" w:rsidP="00874232">
            <w:pPr>
              <w:pStyle w:val="ENoteTableText"/>
            </w:pPr>
            <w:r w:rsidRPr="004A4B15">
              <w:t>ad. 2006 No.</w:t>
            </w:r>
            <w:r w:rsidR="004A4B15">
              <w:t> </w:t>
            </w:r>
            <w:r w:rsidRPr="004A4B15">
              <w:t>320</w:t>
            </w:r>
          </w:p>
        </w:tc>
      </w:tr>
      <w:tr w:rsidR="00E35D06" w:rsidRPr="004A4B15" w:rsidTr="00230A82">
        <w:trPr>
          <w:cantSplit/>
        </w:trPr>
        <w:tc>
          <w:tcPr>
            <w:tcW w:w="2127" w:type="dxa"/>
            <w:shd w:val="clear" w:color="auto" w:fill="auto"/>
          </w:tcPr>
          <w:p w:rsidR="00E35D06" w:rsidRPr="004A4B15" w:rsidRDefault="00E35D06" w:rsidP="00874232"/>
        </w:tc>
        <w:tc>
          <w:tcPr>
            <w:tcW w:w="4961" w:type="dxa"/>
            <w:shd w:val="clear" w:color="auto" w:fill="auto"/>
          </w:tcPr>
          <w:p w:rsidR="00E35D06" w:rsidRPr="004A4B15" w:rsidRDefault="00E35D06" w:rsidP="00874232">
            <w:pPr>
              <w:pStyle w:val="ENoteTableText"/>
            </w:pPr>
            <w:r w:rsidRPr="004A4B15">
              <w:t>am. 2011 No.</w:t>
            </w:r>
            <w:r w:rsidR="004A4B15">
              <w:t> </w:t>
            </w:r>
            <w:r w:rsidRPr="004A4B15">
              <w:t>61</w:t>
            </w:r>
          </w:p>
        </w:tc>
      </w:tr>
      <w:tr w:rsidR="00E35D06" w:rsidRPr="004A4B15" w:rsidTr="00230A82">
        <w:trPr>
          <w:cantSplit/>
        </w:trPr>
        <w:tc>
          <w:tcPr>
            <w:tcW w:w="2127" w:type="dxa"/>
            <w:shd w:val="clear" w:color="auto" w:fill="auto"/>
          </w:tcPr>
          <w:p w:rsidR="00E35D06" w:rsidRPr="004A4B15" w:rsidRDefault="00E35D06" w:rsidP="00874232">
            <w:pPr>
              <w:pStyle w:val="ENoteTableText"/>
            </w:pPr>
            <w:r w:rsidRPr="004A4B15">
              <w:rPr>
                <w:b/>
              </w:rPr>
              <w:t>Subdivision</w:t>
            </w:r>
            <w:r w:rsidR="004A4B15">
              <w:rPr>
                <w:b/>
              </w:rPr>
              <w:t> </w:t>
            </w:r>
            <w:r w:rsidRPr="004A4B15">
              <w:rPr>
                <w:b/>
              </w:rPr>
              <w:t>3A.3.3</w:t>
            </w:r>
          </w:p>
        </w:tc>
        <w:tc>
          <w:tcPr>
            <w:tcW w:w="4961" w:type="dxa"/>
            <w:shd w:val="clear" w:color="auto" w:fill="auto"/>
          </w:tcPr>
          <w:p w:rsidR="00E35D06" w:rsidRPr="004A4B15" w:rsidRDefault="00E35D06" w:rsidP="00874232">
            <w:pPr>
              <w:pStyle w:val="ENoteTableText"/>
            </w:pP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3A.12</w:t>
            </w:r>
            <w:r w:rsidRPr="004A4B15">
              <w:tab/>
            </w:r>
          </w:p>
        </w:tc>
        <w:tc>
          <w:tcPr>
            <w:tcW w:w="4961" w:type="dxa"/>
            <w:shd w:val="clear" w:color="auto" w:fill="auto"/>
          </w:tcPr>
          <w:p w:rsidR="00E35D06" w:rsidRPr="004A4B15" w:rsidRDefault="00E35D06" w:rsidP="00874232">
            <w:pPr>
              <w:pStyle w:val="ENoteTableText"/>
            </w:pPr>
            <w:r w:rsidRPr="004A4B15">
              <w:t>ad. 2006 No.</w:t>
            </w:r>
            <w:r w:rsidR="004A4B15">
              <w:t> </w:t>
            </w:r>
            <w:r w:rsidRPr="004A4B15">
              <w:t>320</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3A.13</w:t>
            </w:r>
            <w:r w:rsidRPr="004A4B15">
              <w:tab/>
            </w:r>
          </w:p>
        </w:tc>
        <w:tc>
          <w:tcPr>
            <w:tcW w:w="4961" w:type="dxa"/>
            <w:shd w:val="clear" w:color="auto" w:fill="auto"/>
          </w:tcPr>
          <w:p w:rsidR="00E35D06" w:rsidRPr="004A4B15" w:rsidRDefault="00E35D06" w:rsidP="00874232">
            <w:pPr>
              <w:pStyle w:val="ENoteTableText"/>
            </w:pPr>
            <w:r w:rsidRPr="004A4B15">
              <w:t>ad. 2006 No.</w:t>
            </w:r>
            <w:r w:rsidR="004A4B15">
              <w:t> </w:t>
            </w:r>
            <w:r w:rsidRPr="004A4B15">
              <w:t>320</w:t>
            </w:r>
          </w:p>
        </w:tc>
      </w:tr>
      <w:tr w:rsidR="00E35D06" w:rsidRPr="004A4B15" w:rsidTr="00230A82">
        <w:trPr>
          <w:cantSplit/>
        </w:trPr>
        <w:tc>
          <w:tcPr>
            <w:tcW w:w="2127" w:type="dxa"/>
            <w:shd w:val="clear" w:color="auto" w:fill="auto"/>
          </w:tcPr>
          <w:p w:rsidR="00E35D06" w:rsidRPr="004A4B15" w:rsidRDefault="00E35D06" w:rsidP="00874232">
            <w:pPr>
              <w:pStyle w:val="ENoteTableText"/>
            </w:pPr>
            <w:r w:rsidRPr="004A4B15">
              <w:rPr>
                <w:b/>
              </w:rPr>
              <w:t>Part</w:t>
            </w:r>
            <w:r w:rsidR="004A4B15">
              <w:rPr>
                <w:b/>
              </w:rPr>
              <w:t> </w:t>
            </w:r>
            <w:r w:rsidRPr="004A4B15">
              <w:rPr>
                <w:b/>
              </w:rPr>
              <w:t>4</w:t>
            </w:r>
          </w:p>
        </w:tc>
        <w:tc>
          <w:tcPr>
            <w:tcW w:w="4961" w:type="dxa"/>
            <w:shd w:val="clear" w:color="auto" w:fill="auto"/>
          </w:tcPr>
          <w:p w:rsidR="00E35D06" w:rsidRPr="004A4B15" w:rsidRDefault="00E35D06" w:rsidP="00874232">
            <w:pPr>
              <w:pStyle w:val="ENoteTableText"/>
            </w:pPr>
          </w:p>
        </w:tc>
      </w:tr>
      <w:tr w:rsidR="00E35D06" w:rsidRPr="004A4B15" w:rsidTr="00230A82">
        <w:trPr>
          <w:cantSplit/>
        </w:trPr>
        <w:tc>
          <w:tcPr>
            <w:tcW w:w="2127" w:type="dxa"/>
            <w:shd w:val="clear" w:color="auto" w:fill="auto"/>
          </w:tcPr>
          <w:p w:rsidR="00E35D06" w:rsidRPr="004A4B15" w:rsidRDefault="00E35D06" w:rsidP="00874232">
            <w:pPr>
              <w:pStyle w:val="ENoteTableText"/>
            </w:pPr>
            <w:r w:rsidRPr="004A4B15">
              <w:rPr>
                <w:b/>
              </w:rPr>
              <w:t>Division</w:t>
            </w:r>
            <w:r w:rsidR="004A4B15">
              <w:rPr>
                <w:b/>
              </w:rPr>
              <w:t> </w:t>
            </w:r>
            <w:r w:rsidRPr="004A4B15">
              <w:rPr>
                <w:b/>
              </w:rPr>
              <w:t>4.1</w:t>
            </w:r>
          </w:p>
        </w:tc>
        <w:tc>
          <w:tcPr>
            <w:tcW w:w="4961" w:type="dxa"/>
            <w:shd w:val="clear" w:color="auto" w:fill="auto"/>
          </w:tcPr>
          <w:p w:rsidR="00E35D06" w:rsidRPr="004A4B15" w:rsidRDefault="00E35D06" w:rsidP="00874232">
            <w:pPr>
              <w:pStyle w:val="ENoteTableText"/>
            </w:pPr>
          </w:p>
        </w:tc>
      </w:tr>
      <w:tr w:rsidR="00E35D06" w:rsidRPr="004A4B15" w:rsidTr="00230A82">
        <w:trPr>
          <w:cantSplit/>
        </w:trPr>
        <w:tc>
          <w:tcPr>
            <w:tcW w:w="2127" w:type="dxa"/>
            <w:shd w:val="clear" w:color="auto" w:fill="auto"/>
          </w:tcPr>
          <w:p w:rsidR="00E35D06" w:rsidRPr="004A4B15" w:rsidRDefault="00E35D06" w:rsidP="00874232">
            <w:pPr>
              <w:pStyle w:val="ENoteTableText"/>
            </w:pPr>
            <w:r w:rsidRPr="004A4B15">
              <w:rPr>
                <w:b/>
              </w:rPr>
              <w:t>Subdivision</w:t>
            </w:r>
            <w:r w:rsidR="004A4B15">
              <w:rPr>
                <w:b/>
              </w:rPr>
              <w:t> </w:t>
            </w:r>
            <w:r w:rsidRPr="004A4B15">
              <w:rPr>
                <w:b/>
              </w:rPr>
              <w:t>4.1.1</w:t>
            </w:r>
          </w:p>
        </w:tc>
        <w:tc>
          <w:tcPr>
            <w:tcW w:w="4961" w:type="dxa"/>
            <w:shd w:val="clear" w:color="auto" w:fill="auto"/>
          </w:tcPr>
          <w:p w:rsidR="00E35D06" w:rsidRPr="004A4B15" w:rsidRDefault="00E35D06" w:rsidP="00874232">
            <w:pPr>
              <w:pStyle w:val="ENoteTableText"/>
            </w:pP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4.01</w:t>
            </w:r>
            <w:r w:rsidRPr="004A4B15">
              <w:tab/>
            </w:r>
          </w:p>
        </w:tc>
        <w:tc>
          <w:tcPr>
            <w:tcW w:w="4961" w:type="dxa"/>
            <w:shd w:val="clear" w:color="auto" w:fill="auto"/>
          </w:tcPr>
          <w:p w:rsidR="00E35D06" w:rsidRPr="004A4B15" w:rsidRDefault="00E35D06" w:rsidP="00874232">
            <w:pPr>
              <w:pStyle w:val="ENoteTableText"/>
            </w:pPr>
            <w:r w:rsidRPr="004A4B15">
              <w:t>am. 2012 No.</w:t>
            </w:r>
            <w:r w:rsidR="004A4B15">
              <w:t> </w:t>
            </w:r>
            <w:r w:rsidRPr="004A4B15">
              <w:t>304</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lastRenderedPageBreak/>
              <w:t>r. 4.02</w:t>
            </w:r>
            <w:r w:rsidRPr="004A4B15">
              <w:tab/>
            </w:r>
          </w:p>
        </w:tc>
        <w:tc>
          <w:tcPr>
            <w:tcW w:w="4961" w:type="dxa"/>
            <w:shd w:val="clear" w:color="auto" w:fill="auto"/>
          </w:tcPr>
          <w:p w:rsidR="00E35D06" w:rsidRPr="004A4B15" w:rsidRDefault="00E35D06" w:rsidP="00874232">
            <w:pPr>
              <w:pStyle w:val="ENoteTableText"/>
            </w:pPr>
            <w:r w:rsidRPr="004A4B15">
              <w:t>am. 2010 No.</w:t>
            </w:r>
            <w:r w:rsidR="004A4B15">
              <w:t> </w:t>
            </w:r>
            <w:r w:rsidRPr="004A4B15">
              <w:t>176; 2011 No.</w:t>
            </w:r>
            <w:r w:rsidR="004A4B15">
              <w:t> </w:t>
            </w:r>
            <w:r w:rsidRPr="004A4B15">
              <w:t>264; 2012 No.</w:t>
            </w:r>
            <w:r w:rsidR="004A4B15">
              <w:t> </w:t>
            </w:r>
            <w:r w:rsidRPr="004A4B15">
              <w:t>304</w:t>
            </w:r>
            <w:r w:rsidR="00F104C4" w:rsidRPr="004A4B15">
              <w:t>; No 123, 2015</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4.03A</w:t>
            </w:r>
            <w:r w:rsidRPr="004A4B15">
              <w:tab/>
            </w:r>
          </w:p>
        </w:tc>
        <w:tc>
          <w:tcPr>
            <w:tcW w:w="4961" w:type="dxa"/>
            <w:shd w:val="clear" w:color="auto" w:fill="auto"/>
          </w:tcPr>
          <w:p w:rsidR="00E35D06" w:rsidRPr="004A4B15" w:rsidRDefault="00E35D06" w:rsidP="00874232">
            <w:pPr>
              <w:pStyle w:val="ENoteTableText"/>
            </w:pPr>
            <w:r w:rsidRPr="004A4B15">
              <w:t>ad. 2012 No.</w:t>
            </w:r>
            <w:r w:rsidR="004A4B15">
              <w:t> </w:t>
            </w:r>
            <w:r w:rsidRPr="004A4B15">
              <w:t>257</w:t>
            </w:r>
          </w:p>
        </w:tc>
      </w:tr>
      <w:tr w:rsidR="00E35D06" w:rsidRPr="004A4B15" w:rsidTr="00230A82">
        <w:trPr>
          <w:cantSplit/>
        </w:trPr>
        <w:tc>
          <w:tcPr>
            <w:tcW w:w="2127" w:type="dxa"/>
            <w:shd w:val="clear" w:color="auto" w:fill="auto"/>
          </w:tcPr>
          <w:p w:rsidR="00E35D06" w:rsidRPr="004A4B15" w:rsidRDefault="00E35D06">
            <w:pPr>
              <w:pStyle w:val="ENoteTableText"/>
              <w:tabs>
                <w:tab w:val="center" w:leader="dot" w:pos="2268"/>
              </w:tabs>
            </w:pPr>
            <w:r w:rsidRPr="004A4B15">
              <w:t>r 4.04</w:t>
            </w:r>
            <w:r w:rsidRPr="004A4B15">
              <w:tab/>
            </w:r>
          </w:p>
        </w:tc>
        <w:tc>
          <w:tcPr>
            <w:tcW w:w="4961" w:type="dxa"/>
            <w:shd w:val="clear" w:color="auto" w:fill="auto"/>
          </w:tcPr>
          <w:p w:rsidR="00E35D06" w:rsidRPr="004A4B15" w:rsidRDefault="00E35D06">
            <w:pPr>
              <w:pStyle w:val="ENoteTableText"/>
            </w:pPr>
            <w:r w:rsidRPr="004A4B15">
              <w:t xml:space="preserve">am </w:t>
            </w:r>
            <w:r w:rsidR="005F6CF0" w:rsidRPr="004A4B15">
              <w:t>No 317</w:t>
            </w:r>
            <w:r w:rsidR="002A69FE" w:rsidRPr="004A4B15">
              <w:t>, 2007</w:t>
            </w:r>
            <w:r w:rsidR="005F6CF0" w:rsidRPr="004A4B15">
              <w:t xml:space="preserve">; </w:t>
            </w:r>
            <w:r w:rsidRPr="004A4B15">
              <w:t>No 172</w:t>
            </w:r>
            <w:r w:rsidR="002A69FE" w:rsidRPr="004A4B15">
              <w:t>, 2009</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4.05</w:t>
            </w:r>
            <w:r w:rsidRPr="004A4B15">
              <w:tab/>
            </w:r>
          </w:p>
        </w:tc>
        <w:tc>
          <w:tcPr>
            <w:tcW w:w="4961" w:type="dxa"/>
            <w:shd w:val="clear" w:color="auto" w:fill="auto"/>
          </w:tcPr>
          <w:p w:rsidR="00E35D06" w:rsidRPr="004A4B15" w:rsidRDefault="00E35D06" w:rsidP="00874232">
            <w:pPr>
              <w:pStyle w:val="ENoteTableText"/>
            </w:pPr>
            <w:r w:rsidRPr="004A4B15">
              <w:t>am. 2009 No.</w:t>
            </w:r>
            <w:r w:rsidR="004A4B15">
              <w:t> </w:t>
            </w:r>
            <w:r w:rsidRPr="004A4B15">
              <w:t>172</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4.08</w:t>
            </w:r>
            <w:r w:rsidRPr="004A4B15">
              <w:tab/>
            </w:r>
          </w:p>
        </w:tc>
        <w:tc>
          <w:tcPr>
            <w:tcW w:w="4961" w:type="dxa"/>
            <w:shd w:val="clear" w:color="auto" w:fill="auto"/>
          </w:tcPr>
          <w:p w:rsidR="00E35D06" w:rsidRPr="004A4B15" w:rsidRDefault="00E35D06" w:rsidP="00874232">
            <w:pPr>
              <w:pStyle w:val="ENoteTableText"/>
            </w:pPr>
            <w:r w:rsidRPr="004A4B15">
              <w:t>rs. 2012 No.</w:t>
            </w:r>
            <w:r w:rsidR="004A4B15">
              <w:t> </w:t>
            </w:r>
            <w:r w:rsidRPr="004A4B15">
              <w:t>134</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4.09</w:t>
            </w:r>
            <w:r w:rsidRPr="004A4B15">
              <w:tab/>
            </w:r>
          </w:p>
        </w:tc>
        <w:tc>
          <w:tcPr>
            <w:tcW w:w="4961" w:type="dxa"/>
            <w:shd w:val="clear" w:color="auto" w:fill="auto"/>
          </w:tcPr>
          <w:p w:rsidR="00E35D06" w:rsidRPr="004A4B15" w:rsidRDefault="00E35D06" w:rsidP="00874232">
            <w:pPr>
              <w:pStyle w:val="ENoteTableText"/>
            </w:pPr>
            <w:r w:rsidRPr="004A4B15">
              <w:t>am. 2009 No.</w:t>
            </w:r>
            <w:r w:rsidR="004A4B15">
              <w:t> </w:t>
            </w:r>
            <w:r w:rsidRPr="004A4B15">
              <w:t>85</w:t>
            </w:r>
          </w:p>
        </w:tc>
      </w:tr>
      <w:tr w:rsidR="00E35D06" w:rsidRPr="004A4B15" w:rsidTr="00230A82">
        <w:trPr>
          <w:cantSplit/>
        </w:trPr>
        <w:tc>
          <w:tcPr>
            <w:tcW w:w="2127" w:type="dxa"/>
            <w:shd w:val="clear" w:color="auto" w:fill="auto"/>
          </w:tcPr>
          <w:p w:rsidR="00E35D06" w:rsidRPr="004A4B15" w:rsidRDefault="00E35D06" w:rsidP="00874232"/>
        </w:tc>
        <w:tc>
          <w:tcPr>
            <w:tcW w:w="4961" w:type="dxa"/>
            <w:shd w:val="clear" w:color="auto" w:fill="auto"/>
          </w:tcPr>
          <w:p w:rsidR="00E35D06" w:rsidRPr="004A4B15" w:rsidRDefault="00E35D06" w:rsidP="00874232">
            <w:pPr>
              <w:pStyle w:val="ENoteTableText"/>
            </w:pPr>
            <w:r w:rsidRPr="004A4B15">
              <w:t>rs. 2009 No.</w:t>
            </w:r>
            <w:r w:rsidR="004A4B15">
              <w:t> </w:t>
            </w:r>
            <w:r w:rsidRPr="004A4B15">
              <w:t>172; 2012 No.</w:t>
            </w:r>
            <w:r w:rsidR="004A4B15">
              <w:t> </w:t>
            </w:r>
            <w:r w:rsidRPr="004A4B15">
              <w:t>134</w:t>
            </w:r>
          </w:p>
        </w:tc>
      </w:tr>
      <w:tr w:rsidR="005F6CF0" w:rsidRPr="004A4B15" w:rsidTr="00230A82">
        <w:trPr>
          <w:cantSplit/>
        </w:trPr>
        <w:tc>
          <w:tcPr>
            <w:tcW w:w="2127" w:type="dxa"/>
            <w:shd w:val="clear" w:color="auto" w:fill="auto"/>
          </w:tcPr>
          <w:p w:rsidR="005F6CF0" w:rsidRPr="004A4B15" w:rsidRDefault="005F6CF0" w:rsidP="00180578">
            <w:pPr>
              <w:pStyle w:val="ENoteTableText"/>
              <w:tabs>
                <w:tab w:val="center" w:leader="dot" w:pos="2268"/>
              </w:tabs>
            </w:pPr>
            <w:r w:rsidRPr="004A4B15">
              <w:t>r 4.10</w:t>
            </w:r>
            <w:r w:rsidRPr="004A4B15">
              <w:tab/>
            </w:r>
          </w:p>
        </w:tc>
        <w:tc>
          <w:tcPr>
            <w:tcW w:w="4961" w:type="dxa"/>
            <w:shd w:val="clear" w:color="auto" w:fill="auto"/>
          </w:tcPr>
          <w:p w:rsidR="005F6CF0" w:rsidRPr="004A4B15" w:rsidRDefault="005F6CF0" w:rsidP="00874232">
            <w:pPr>
              <w:pStyle w:val="ENoteTableText"/>
            </w:pPr>
            <w:r w:rsidRPr="004A4B15">
              <w:t>am No 172</w:t>
            </w:r>
            <w:r w:rsidR="002A69FE" w:rsidRPr="004A4B15">
              <w:t>, 2009</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4.11</w:t>
            </w:r>
            <w:r w:rsidRPr="004A4B15">
              <w:tab/>
            </w:r>
          </w:p>
        </w:tc>
        <w:tc>
          <w:tcPr>
            <w:tcW w:w="4961" w:type="dxa"/>
            <w:shd w:val="clear" w:color="auto" w:fill="auto"/>
          </w:tcPr>
          <w:p w:rsidR="00E35D06" w:rsidRPr="004A4B15" w:rsidRDefault="00E35D06" w:rsidP="00874232">
            <w:pPr>
              <w:pStyle w:val="ENoteTableText"/>
            </w:pPr>
            <w:r w:rsidRPr="004A4B15">
              <w:t>am. 2009 No.</w:t>
            </w:r>
            <w:r w:rsidR="004A4B15">
              <w:t> </w:t>
            </w:r>
            <w:r w:rsidRPr="004A4B15">
              <w:t>172</w:t>
            </w:r>
          </w:p>
        </w:tc>
      </w:tr>
      <w:tr w:rsidR="00E35D06" w:rsidRPr="004A4B15" w:rsidTr="00230A82">
        <w:trPr>
          <w:cantSplit/>
        </w:trPr>
        <w:tc>
          <w:tcPr>
            <w:tcW w:w="2127" w:type="dxa"/>
            <w:shd w:val="clear" w:color="auto" w:fill="auto"/>
          </w:tcPr>
          <w:p w:rsidR="00E35D06" w:rsidRPr="004A4B15" w:rsidRDefault="00E35D06" w:rsidP="00874232"/>
        </w:tc>
        <w:tc>
          <w:tcPr>
            <w:tcW w:w="4961" w:type="dxa"/>
            <w:shd w:val="clear" w:color="auto" w:fill="auto"/>
          </w:tcPr>
          <w:p w:rsidR="00E35D06" w:rsidRPr="004A4B15" w:rsidRDefault="00E35D06" w:rsidP="00874232">
            <w:pPr>
              <w:pStyle w:val="ENoteTableText"/>
            </w:pPr>
            <w:r w:rsidRPr="004A4B15">
              <w:t>rs. 2010 No.</w:t>
            </w:r>
            <w:r w:rsidR="004A4B15">
              <w:t> </w:t>
            </w:r>
            <w:r w:rsidRPr="004A4B15">
              <w:t>200</w:t>
            </w:r>
          </w:p>
        </w:tc>
      </w:tr>
      <w:tr w:rsidR="00E35D06" w:rsidRPr="004A4B15" w:rsidTr="00230A82">
        <w:trPr>
          <w:cantSplit/>
        </w:trPr>
        <w:tc>
          <w:tcPr>
            <w:tcW w:w="2127" w:type="dxa"/>
            <w:shd w:val="clear" w:color="auto" w:fill="auto"/>
          </w:tcPr>
          <w:p w:rsidR="00E35D06" w:rsidRPr="004A4B15" w:rsidRDefault="00E35D06" w:rsidP="00874232"/>
        </w:tc>
        <w:tc>
          <w:tcPr>
            <w:tcW w:w="4961" w:type="dxa"/>
            <w:shd w:val="clear" w:color="auto" w:fill="auto"/>
          </w:tcPr>
          <w:p w:rsidR="00E35D06" w:rsidRPr="004A4B15" w:rsidRDefault="00E35D06" w:rsidP="00874232">
            <w:pPr>
              <w:pStyle w:val="ENoteTableText"/>
            </w:pPr>
            <w:r w:rsidRPr="004A4B15">
              <w:t>am No 61, 2011; No 90, 2015</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4.12</w:t>
            </w:r>
            <w:r w:rsidRPr="004A4B15">
              <w:tab/>
            </w:r>
          </w:p>
        </w:tc>
        <w:tc>
          <w:tcPr>
            <w:tcW w:w="4961" w:type="dxa"/>
            <w:shd w:val="clear" w:color="auto" w:fill="auto"/>
          </w:tcPr>
          <w:p w:rsidR="00E35D06" w:rsidRPr="004A4B15" w:rsidRDefault="00E35D06" w:rsidP="00874232">
            <w:pPr>
              <w:pStyle w:val="ENoteTableText"/>
            </w:pPr>
            <w:r w:rsidRPr="004A4B15">
              <w:t>rs. 2009 No.</w:t>
            </w:r>
            <w:r w:rsidR="004A4B15">
              <w:t> </w:t>
            </w:r>
            <w:r w:rsidRPr="004A4B15">
              <w:t>85</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4.12A</w:t>
            </w:r>
            <w:r w:rsidRPr="004A4B15">
              <w:tab/>
            </w:r>
          </w:p>
        </w:tc>
        <w:tc>
          <w:tcPr>
            <w:tcW w:w="4961" w:type="dxa"/>
            <w:shd w:val="clear" w:color="auto" w:fill="auto"/>
          </w:tcPr>
          <w:p w:rsidR="00E35D06" w:rsidRPr="004A4B15" w:rsidRDefault="00E35D06" w:rsidP="00874232">
            <w:pPr>
              <w:pStyle w:val="ENoteTableText"/>
            </w:pPr>
            <w:r w:rsidRPr="004A4B15">
              <w:t>ad. 2009 No.</w:t>
            </w:r>
            <w:r w:rsidR="004A4B15">
              <w:t> </w:t>
            </w:r>
            <w:r w:rsidRPr="004A4B15">
              <w:t>85</w:t>
            </w:r>
          </w:p>
        </w:tc>
      </w:tr>
      <w:tr w:rsidR="00E35D06" w:rsidRPr="004A4B15" w:rsidTr="00230A82">
        <w:trPr>
          <w:cantSplit/>
        </w:trPr>
        <w:tc>
          <w:tcPr>
            <w:tcW w:w="2127" w:type="dxa"/>
            <w:shd w:val="clear" w:color="auto" w:fill="auto"/>
          </w:tcPr>
          <w:p w:rsidR="00E35D06" w:rsidRPr="004A4B15" w:rsidRDefault="00E35D06" w:rsidP="00874232"/>
        </w:tc>
        <w:tc>
          <w:tcPr>
            <w:tcW w:w="4961" w:type="dxa"/>
            <w:shd w:val="clear" w:color="auto" w:fill="auto"/>
          </w:tcPr>
          <w:p w:rsidR="00E35D06" w:rsidRPr="004A4B15" w:rsidRDefault="00E35D06" w:rsidP="00017640">
            <w:pPr>
              <w:pStyle w:val="ENoteTableText"/>
            </w:pPr>
            <w:r w:rsidRPr="004A4B15">
              <w:t>am No 61, 2011; No 90, 2015</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4.13</w:t>
            </w:r>
            <w:r w:rsidRPr="004A4B15">
              <w:tab/>
            </w:r>
          </w:p>
        </w:tc>
        <w:tc>
          <w:tcPr>
            <w:tcW w:w="4961" w:type="dxa"/>
            <w:shd w:val="clear" w:color="auto" w:fill="auto"/>
          </w:tcPr>
          <w:p w:rsidR="00E35D06" w:rsidRPr="004A4B15" w:rsidRDefault="00E35D06" w:rsidP="00874232">
            <w:pPr>
              <w:pStyle w:val="ENoteTableText"/>
            </w:pPr>
            <w:r w:rsidRPr="004A4B15">
              <w:t>am. 2005 No.</w:t>
            </w:r>
            <w:r w:rsidR="004A4B15">
              <w:t> </w:t>
            </w:r>
            <w:r w:rsidRPr="004A4B15">
              <w:t>223; 2010 No.</w:t>
            </w:r>
            <w:r w:rsidR="004A4B15">
              <w:t> </w:t>
            </w:r>
            <w:r w:rsidRPr="004A4B15">
              <w:t>200</w:t>
            </w:r>
          </w:p>
        </w:tc>
      </w:tr>
      <w:tr w:rsidR="00E35D06" w:rsidRPr="004A4B15" w:rsidTr="00230A82">
        <w:trPr>
          <w:cantSplit/>
        </w:trPr>
        <w:tc>
          <w:tcPr>
            <w:tcW w:w="2127" w:type="dxa"/>
            <w:shd w:val="clear" w:color="auto" w:fill="auto"/>
          </w:tcPr>
          <w:p w:rsidR="00E35D06" w:rsidRPr="004A4B15" w:rsidRDefault="00E35D06" w:rsidP="00874232">
            <w:pPr>
              <w:pStyle w:val="ENoteTableText"/>
              <w:tabs>
                <w:tab w:val="center" w:leader="dot" w:pos="2268"/>
              </w:tabs>
            </w:pPr>
            <w:r w:rsidRPr="004A4B15">
              <w:t>r. 4.13A</w:t>
            </w:r>
            <w:r w:rsidRPr="004A4B15">
              <w:tab/>
            </w:r>
          </w:p>
        </w:tc>
        <w:tc>
          <w:tcPr>
            <w:tcW w:w="4961" w:type="dxa"/>
            <w:shd w:val="clear" w:color="auto" w:fill="auto"/>
          </w:tcPr>
          <w:p w:rsidR="00E35D06" w:rsidRPr="004A4B15" w:rsidRDefault="00E35D06" w:rsidP="00874232">
            <w:pPr>
              <w:pStyle w:val="ENoteTableText"/>
            </w:pPr>
            <w:r w:rsidRPr="004A4B15">
              <w:t>ad. 2010 No.</w:t>
            </w:r>
            <w:r w:rsidR="004A4B15">
              <w:t> </w:t>
            </w:r>
            <w:r w:rsidRPr="004A4B15">
              <w:t>200</w:t>
            </w:r>
          </w:p>
        </w:tc>
      </w:tr>
      <w:tr w:rsidR="005F6CF0" w:rsidRPr="004A4B15" w:rsidTr="00230A82">
        <w:trPr>
          <w:cantSplit/>
        </w:trPr>
        <w:tc>
          <w:tcPr>
            <w:tcW w:w="2127" w:type="dxa"/>
            <w:shd w:val="clear" w:color="auto" w:fill="auto"/>
          </w:tcPr>
          <w:p w:rsidR="005F6CF0" w:rsidRPr="004A4B15" w:rsidRDefault="005F6CF0" w:rsidP="003A6C96">
            <w:pPr>
              <w:pStyle w:val="ENoteTableText"/>
              <w:tabs>
                <w:tab w:val="center" w:leader="dot" w:pos="2268"/>
              </w:tabs>
            </w:pPr>
            <w:r w:rsidRPr="004A4B15">
              <w:t>r 4.15</w:t>
            </w:r>
            <w:r w:rsidRPr="004A4B15">
              <w:tab/>
            </w:r>
          </w:p>
        </w:tc>
        <w:tc>
          <w:tcPr>
            <w:tcW w:w="4961" w:type="dxa"/>
            <w:shd w:val="clear" w:color="auto" w:fill="auto"/>
          </w:tcPr>
          <w:p w:rsidR="005F6CF0" w:rsidRPr="004A4B15" w:rsidRDefault="005F6CF0">
            <w:pPr>
              <w:pStyle w:val="ENoteTableText"/>
            </w:pPr>
            <w:r w:rsidRPr="004A4B15">
              <w:t>am No </w:t>
            </w:r>
            <w:r w:rsidR="00C4322C" w:rsidRPr="004A4B15">
              <w:t>85</w:t>
            </w:r>
            <w:r w:rsidR="002A69FE" w:rsidRPr="004A4B15">
              <w:t>, 2009</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4.17</w:t>
            </w:r>
            <w:r w:rsidRPr="004A4B15">
              <w:tab/>
            </w:r>
          </w:p>
        </w:tc>
        <w:tc>
          <w:tcPr>
            <w:tcW w:w="4961" w:type="dxa"/>
            <w:shd w:val="clear" w:color="auto" w:fill="auto"/>
          </w:tcPr>
          <w:p w:rsidR="005F6CF0" w:rsidRPr="004A4B15" w:rsidRDefault="005F6CF0" w:rsidP="00874232">
            <w:pPr>
              <w:pStyle w:val="ENoteTableText"/>
            </w:pPr>
            <w:r w:rsidRPr="004A4B15">
              <w:t>am. 2012 No.</w:t>
            </w:r>
            <w:r w:rsidR="004A4B15">
              <w:t> </w:t>
            </w:r>
            <w:r w:rsidRPr="004A4B15">
              <w:t>257</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4.18</w:t>
            </w:r>
            <w:r w:rsidRPr="004A4B15">
              <w:tab/>
            </w:r>
          </w:p>
        </w:tc>
        <w:tc>
          <w:tcPr>
            <w:tcW w:w="4961" w:type="dxa"/>
            <w:shd w:val="clear" w:color="auto" w:fill="auto"/>
          </w:tcPr>
          <w:p w:rsidR="005F6CF0" w:rsidRPr="004A4B15" w:rsidRDefault="005F6CF0" w:rsidP="00874232">
            <w:pPr>
              <w:pStyle w:val="ENoteTableText"/>
            </w:pPr>
            <w:r w:rsidRPr="004A4B15">
              <w:t>am. 2009 No.</w:t>
            </w:r>
            <w:r w:rsidR="004A4B15">
              <w:t> </w:t>
            </w:r>
            <w:r w:rsidRPr="004A4B15">
              <w:t>275</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4.18A</w:t>
            </w:r>
            <w:r w:rsidRPr="004A4B15">
              <w:tab/>
            </w:r>
          </w:p>
        </w:tc>
        <w:tc>
          <w:tcPr>
            <w:tcW w:w="4961" w:type="dxa"/>
            <w:shd w:val="clear" w:color="auto" w:fill="auto"/>
          </w:tcPr>
          <w:p w:rsidR="005F6CF0" w:rsidRPr="004A4B15" w:rsidRDefault="005F6CF0" w:rsidP="00874232">
            <w:pPr>
              <w:pStyle w:val="ENoteTableText"/>
            </w:pPr>
            <w:r w:rsidRPr="004A4B15">
              <w:t>ad. 2012 No.</w:t>
            </w:r>
            <w:r w:rsidR="004A4B15">
              <w:t> </w:t>
            </w:r>
            <w:r w:rsidRPr="004A4B15">
              <w:t>257</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4.19</w:t>
            </w:r>
            <w:r w:rsidRPr="004A4B15">
              <w:tab/>
            </w:r>
          </w:p>
        </w:tc>
        <w:tc>
          <w:tcPr>
            <w:tcW w:w="4961" w:type="dxa"/>
            <w:shd w:val="clear" w:color="auto" w:fill="auto"/>
          </w:tcPr>
          <w:p w:rsidR="005F6CF0" w:rsidRPr="004A4B15" w:rsidRDefault="005F6CF0" w:rsidP="003A6C96">
            <w:pPr>
              <w:pStyle w:val="ENoteTableText"/>
            </w:pPr>
            <w:r w:rsidRPr="004A4B15">
              <w:t>am No 58</w:t>
            </w:r>
            <w:r w:rsidR="002A69FE" w:rsidRPr="004A4B15">
              <w:t>, 2008</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4.21</w:t>
            </w:r>
            <w:r w:rsidRPr="004A4B15">
              <w:tab/>
            </w:r>
          </w:p>
        </w:tc>
        <w:tc>
          <w:tcPr>
            <w:tcW w:w="4961" w:type="dxa"/>
            <w:shd w:val="clear" w:color="auto" w:fill="auto"/>
          </w:tcPr>
          <w:p w:rsidR="005F6CF0" w:rsidRPr="004A4B15" w:rsidRDefault="005F6CF0" w:rsidP="00874232">
            <w:pPr>
              <w:pStyle w:val="ENoteTableText"/>
            </w:pPr>
            <w:r w:rsidRPr="004A4B15">
              <w:t>am. 2009 No.</w:t>
            </w:r>
            <w:r w:rsidR="004A4B15">
              <w:t> </w:t>
            </w:r>
            <w:r w:rsidRPr="004A4B15">
              <w:t>377</w:t>
            </w:r>
            <w:r w:rsidR="00C948D0" w:rsidRPr="004A4B15">
              <w:t>; No 186, 2015</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4.21A</w:t>
            </w:r>
            <w:r w:rsidRPr="004A4B15">
              <w:tab/>
            </w:r>
          </w:p>
        </w:tc>
        <w:tc>
          <w:tcPr>
            <w:tcW w:w="4961" w:type="dxa"/>
            <w:shd w:val="clear" w:color="auto" w:fill="auto"/>
          </w:tcPr>
          <w:p w:rsidR="005F6CF0" w:rsidRPr="004A4B15" w:rsidRDefault="005F6CF0" w:rsidP="006A6D78">
            <w:pPr>
              <w:pStyle w:val="ENoteTableText"/>
            </w:pPr>
            <w:r w:rsidRPr="004A4B15">
              <w:t>ad. 2009 No.</w:t>
            </w:r>
            <w:r w:rsidR="004A4B15">
              <w:t> </w:t>
            </w:r>
            <w:r w:rsidRPr="004A4B15">
              <w:t>377</w:t>
            </w:r>
          </w:p>
        </w:tc>
      </w:tr>
      <w:tr w:rsidR="006A6D78" w:rsidRPr="004A4B15" w:rsidTr="00230A82">
        <w:trPr>
          <w:cantSplit/>
        </w:trPr>
        <w:tc>
          <w:tcPr>
            <w:tcW w:w="2127" w:type="dxa"/>
            <w:shd w:val="clear" w:color="auto" w:fill="auto"/>
          </w:tcPr>
          <w:p w:rsidR="006A6D78" w:rsidRPr="004A4B15" w:rsidRDefault="006A6D78" w:rsidP="00874232">
            <w:pPr>
              <w:pStyle w:val="ENoteTableText"/>
              <w:tabs>
                <w:tab w:val="center" w:leader="dot" w:pos="2268"/>
              </w:tabs>
            </w:pPr>
          </w:p>
        </w:tc>
        <w:tc>
          <w:tcPr>
            <w:tcW w:w="4961" w:type="dxa"/>
            <w:shd w:val="clear" w:color="auto" w:fill="auto"/>
          </w:tcPr>
          <w:p w:rsidR="006A6D78" w:rsidRPr="004A4B15" w:rsidRDefault="006A6D78" w:rsidP="006A6D78">
            <w:pPr>
              <w:pStyle w:val="ENoteTableText"/>
            </w:pPr>
            <w:r w:rsidRPr="004A4B15">
              <w:t>am No 186, 2015</w:t>
            </w:r>
          </w:p>
        </w:tc>
      </w:tr>
      <w:tr w:rsidR="00C948D0" w:rsidRPr="004A4B15" w:rsidTr="00230A82">
        <w:trPr>
          <w:cantSplit/>
        </w:trPr>
        <w:tc>
          <w:tcPr>
            <w:tcW w:w="2127" w:type="dxa"/>
            <w:shd w:val="clear" w:color="auto" w:fill="auto"/>
          </w:tcPr>
          <w:p w:rsidR="00C948D0" w:rsidRPr="004A4B15" w:rsidRDefault="005B2548" w:rsidP="00874232">
            <w:pPr>
              <w:pStyle w:val="ENoteTableText"/>
              <w:tabs>
                <w:tab w:val="center" w:leader="dot" w:pos="2268"/>
              </w:tabs>
            </w:pPr>
            <w:r w:rsidRPr="004A4B15">
              <w:t>r</w:t>
            </w:r>
            <w:r w:rsidR="00C948D0" w:rsidRPr="004A4B15">
              <w:t xml:space="preserve"> 4.21B</w:t>
            </w:r>
            <w:r w:rsidR="00C948D0" w:rsidRPr="004A4B15">
              <w:tab/>
            </w:r>
          </w:p>
        </w:tc>
        <w:tc>
          <w:tcPr>
            <w:tcW w:w="4961" w:type="dxa"/>
            <w:shd w:val="clear" w:color="auto" w:fill="auto"/>
          </w:tcPr>
          <w:p w:rsidR="00C948D0" w:rsidRPr="004A4B15" w:rsidRDefault="005B2548" w:rsidP="00874232">
            <w:pPr>
              <w:pStyle w:val="ENoteTableText"/>
            </w:pPr>
            <w:r w:rsidRPr="004A4B15">
              <w:t>ad</w:t>
            </w:r>
            <w:r w:rsidR="00C948D0" w:rsidRPr="004A4B15">
              <w:t xml:space="preserve"> No 186, 2015</w:t>
            </w:r>
          </w:p>
        </w:tc>
      </w:tr>
      <w:tr w:rsidR="005F6CF0" w:rsidRPr="004A4B15" w:rsidTr="00230A82">
        <w:trPr>
          <w:cantSplit/>
        </w:trPr>
        <w:tc>
          <w:tcPr>
            <w:tcW w:w="2127" w:type="dxa"/>
            <w:shd w:val="clear" w:color="auto" w:fill="auto"/>
          </w:tcPr>
          <w:p w:rsidR="005F6CF0" w:rsidRPr="004A4B15" w:rsidRDefault="005F6CF0" w:rsidP="00874232">
            <w:pPr>
              <w:pStyle w:val="ENoteTableText"/>
            </w:pPr>
            <w:r w:rsidRPr="004A4B15">
              <w:rPr>
                <w:b/>
              </w:rPr>
              <w:t>Subdivision</w:t>
            </w:r>
            <w:r w:rsidR="004A4B15">
              <w:rPr>
                <w:b/>
              </w:rPr>
              <w:t> </w:t>
            </w:r>
            <w:r w:rsidRPr="004A4B15">
              <w:rPr>
                <w:b/>
              </w:rPr>
              <w:t>4.1.1A</w:t>
            </w:r>
          </w:p>
        </w:tc>
        <w:tc>
          <w:tcPr>
            <w:tcW w:w="4961" w:type="dxa"/>
            <w:shd w:val="clear" w:color="auto" w:fill="auto"/>
          </w:tcPr>
          <w:p w:rsidR="005F6CF0" w:rsidRPr="004A4B15" w:rsidRDefault="005F6CF0" w:rsidP="00874232">
            <w:pPr>
              <w:pStyle w:val="ENoteTableText"/>
            </w:pPr>
          </w:p>
        </w:tc>
      </w:tr>
      <w:tr w:rsidR="005F6CF0" w:rsidRPr="004A4B15" w:rsidTr="00230A82">
        <w:trPr>
          <w:cantSplit/>
        </w:trPr>
        <w:tc>
          <w:tcPr>
            <w:tcW w:w="2127" w:type="dxa"/>
            <w:shd w:val="clear" w:color="auto" w:fill="auto"/>
          </w:tcPr>
          <w:p w:rsidR="005F6CF0" w:rsidRPr="004A4B15" w:rsidRDefault="005F6CF0" w:rsidP="003A6C96">
            <w:pPr>
              <w:pStyle w:val="ENoteTableText"/>
              <w:tabs>
                <w:tab w:val="center" w:leader="dot" w:pos="2268"/>
              </w:tabs>
            </w:pPr>
            <w:r w:rsidRPr="004A4B15">
              <w:t>Subdivision</w:t>
            </w:r>
            <w:r w:rsidR="004A4B15">
              <w:t> </w:t>
            </w:r>
            <w:r w:rsidRPr="004A4B15">
              <w:t>4.1.1A</w:t>
            </w:r>
            <w:r w:rsidRPr="004A4B15">
              <w:tab/>
            </w:r>
          </w:p>
        </w:tc>
        <w:tc>
          <w:tcPr>
            <w:tcW w:w="4961" w:type="dxa"/>
            <w:shd w:val="clear" w:color="auto" w:fill="auto"/>
          </w:tcPr>
          <w:p w:rsidR="005F6CF0" w:rsidRPr="004A4B15" w:rsidRDefault="005F6CF0" w:rsidP="00874232">
            <w:pPr>
              <w:pStyle w:val="ENoteTableText"/>
            </w:pPr>
            <w:r w:rsidRPr="004A4B15">
              <w:t>ad. 2007 No.</w:t>
            </w:r>
            <w:r w:rsidR="004A4B15">
              <w:t> </w:t>
            </w:r>
            <w:r w:rsidRPr="004A4B15">
              <w:t>317</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4.22A</w:t>
            </w:r>
            <w:r w:rsidRPr="004A4B15">
              <w:tab/>
            </w:r>
          </w:p>
        </w:tc>
        <w:tc>
          <w:tcPr>
            <w:tcW w:w="4961" w:type="dxa"/>
            <w:shd w:val="clear" w:color="auto" w:fill="auto"/>
          </w:tcPr>
          <w:p w:rsidR="005F6CF0" w:rsidRPr="004A4B15" w:rsidRDefault="005F6CF0" w:rsidP="00874232">
            <w:pPr>
              <w:pStyle w:val="ENoteTableText"/>
            </w:pPr>
            <w:r w:rsidRPr="004A4B15">
              <w:t>ad. 2007 No.</w:t>
            </w:r>
            <w:r w:rsidR="004A4B15">
              <w:t> </w:t>
            </w:r>
            <w:r w:rsidRPr="004A4B15">
              <w:t>317</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4.22B</w:t>
            </w:r>
            <w:r w:rsidRPr="004A4B15">
              <w:tab/>
            </w:r>
          </w:p>
        </w:tc>
        <w:tc>
          <w:tcPr>
            <w:tcW w:w="4961" w:type="dxa"/>
            <w:shd w:val="clear" w:color="auto" w:fill="auto"/>
          </w:tcPr>
          <w:p w:rsidR="005F6CF0" w:rsidRPr="004A4B15" w:rsidRDefault="005F6CF0" w:rsidP="00874232">
            <w:pPr>
              <w:pStyle w:val="ENoteTableText"/>
            </w:pPr>
            <w:r w:rsidRPr="004A4B15">
              <w:t>ad. 2007 No.</w:t>
            </w:r>
            <w:r w:rsidR="004A4B15">
              <w:t> </w:t>
            </w:r>
            <w:r w:rsidRPr="004A4B15">
              <w:t>317</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4.22C</w:t>
            </w:r>
            <w:r w:rsidRPr="004A4B15">
              <w:tab/>
            </w:r>
          </w:p>
        </w:tc>
        <w:tc>
          <w:tcPr>
            <w:tcW w:w="4961" w:type="dxa"/>
            <w:shd w:val="clear" w:color="auto" w:fill="auto"/>
          </w:tcPr>
          <w:p w:rsidR="005F6CF0" w:rsidRPr="004A4B15" w:rsidRDefault="005F6CF0" w:rsidP="00874232">
            <w:pPr>
              <w:pStyle w:val="ENoteTableText"/>
            </w:pPr>
            <w:r w:rsidRPr="004A4B15">
              <w:t>ad. 2007 No.</w:t>
            </w:r>
            <w:r w:rsidR="004A4B15">
              <w:t> </w:t>
            </w:r>
            <w:r w:rsidRPr="004A4B15">
              <w:t>317</w:t>
            </w:r>
          </w:p>
        </w:tc>
      </w:tr>
      <w:tr w:rsidR="005F6CF0" w:rsidRPr="004A4B15" w:rsidTr="00230A82">
        <w:trPr>
          <w:cantSplit/>
        </w:trPr>
        <w:tc>
          <w:tcPr>
            <w:tcW w:w="2127" w:type="dxa"/>
            <w:shd w:val="clear" w:color="auto" w:fill="auto"/>
          </w:tcPr>
          <w:p w:rsidR="005F6CF0" w:rsidRPr="004A4B15" w:rsidRDefault="005F6CF0" w:rsidP="00874232"/>
        </w:tc>
        <w:tc>
          <w:tcPr>
            <w:tcW w:w="4961" w:type="dxa"/>
            <w:shd w:val="clear" w:color="auto" w:fill="auto"/>
          </w:tcPr>
          <w:p w:rsidR="005F6CF0" w:rsidRPr="004A4B15" w:rsidRDefault="005F6CF0" w:rsidP="00874232">
            <w:pPr>
              <w:pStyle w:val="ENoteTableText"/>
            </w:pPr>
            <w:r w:rsidRPr="004A4B15">
              <w:t>am. 2010 No.</w:t>
            </w:r>
            <w:r w:rsidR="004A4B15">
              <w:t> </w:t>
            </w:r>
            <w:r w:rsidRPr="004A4B15">
              <w:t>200</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lastRenderedPageBreak/>
              <w:t>r. 4.22D</w:t>
            </w:r>
            <w:r w:rsidRPr="004A4B15">
              <w:tab/>
            </w:r>
          </w:p>
        </w:tc>
        <w:tc>
          <w:tcPr>
            <w:tcW w:w="4961" w:type="dxa"/>
            <w:shd w:val="clear" w:color="auto" w:fill="auto"/>
          </w:tcPr>
          <w:p w:rsidR="005F6CF0" w:rsidRPr="004A4B15" w:rsidRDefault="005F6CF0" w:rsidP="00874232">
            <w:pPr>
              <w:pStyle w:val="ENoteTableText"/>
            </w:pPr>
            <w:r w:rsidRPr="004A4B15">
              <w:t>ad. 2007 No.</w:t>
            </w:r>
            <w:r w:rsidR="004A4B15">
              <w:t> </w:t>
            </w:r>
            <w:r w:rsidRPr="004A4B15">
              <w:t>317</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4.22E</w:t>
            </w:r>
            <w:r w:rsidRPr="004A4B15">
              <w:tab/>
            </w:r>
          </w:p>
        </w:tc>
        <w:tc>
          <w:tcPr>
            <w:tcW w:w="4961" w:type="dxa"/>
            <w:shd w:val="clear" w:color="auto" w:fill="auto"/>
          </w:tcPr>
          <w:p w:rsidR="005F6CF0" w:rsidRPr="004A4B15" w:rsidRDefault="005F6CF0" w:rsidP="00874232">
            <w:pPr>
              <w:pStyle w:val="ENoteTableText"/>
            </w:pPr>
            <w:r w:rsidRPr="004A4B15">
              <w:t>ad. 2007 No.</w:t>
            </w:r>
            <w:r w:rsidR="004A4B15">
              <w:t> </w:t>
            </w:r>
            <w:r w:rsidRPr="004A4B15">
              <w:t>317</w:t>
            </w:r>
          </w:p>
        </w:tc>
      </w:tr>
      <w:tr w:rsidR="005F6CF0" w:rsidRPr="004A4B15" w:rsidTr="00230A82">
        <w:trPr>
          <w:cantSplit/>
        </w:trPr>
        <w:tc>
          <w:tcPr>
            <w:tcW w:w="2127" w:type="dxa"/>
            <w:shd w:val="clear" w:color="auto" w:fill="auto"/>
          </w:tcPr>
          <w:p w:rsidR="005F6CF0" w:rsidRPr="004A4B15" w:rsidRDefault="005F6CF0" w:rsidP="00874232"/>
        </w:tc>
        <w:tc>
          <w:tcPr>
            <w:tcW w:w="4961" w:type="dxa"/>
            <w:shd w:val="clear" w:color="auto" w:fill="auto"/>
          </w:tcPr>
          <w:p w:rsidR="005F6CF0" w:rsidRPr="004A4B15" w:rsidRDefault="005F6CF0" w:rsidP="00874232">
            <w:pPr>
              <w:pStyle w:val="ENoteTableText"/>
            </w:pPr>
            <w:r w:rsidRPr="004A4B15">
              <w:t>am. 2010 No.</w:t>
            </w:r>
            <w:r w:rsidR="004A4B15">
              <w:t> </w:t>
            </w:r>
            <w:r w:rsidRPr="004A4B15">
              <w:t>200</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4.22F</w:t>
            </w:r>
            <w:r w:rsidRPr="004A4B15">
              <w:tab/>
            </w:r>
          </w:p>
        </w:tc>
        <w:tc>
          <w:tcPr>
            <w:tcW w:w="4961" w:type="dxa"/>
            <w:shd w:val="clear" w:color="auto" w:fill="auto"/>
          </w:tcPr>
          <w:p w:rsidR="005F6CF0" w:rsidRPr="004A4B15" w:rsidRDefault="005F6CF0" w:rsidP="00874232">
            <w:pPr>
              <w:pStyle w:val="ENoteTableText"/>
            </w:pPr>
            <w:r w:rsidRPr="004A4B15">
              <w:t>ad. 2007 No.</w:t>
            </w:r>
            <w:r w:rsidR="004A4B15">
              <w:t> </w:t>
            </w:r>
            <w:r w:rsidRPr="004A4B15">
              <w:t>317</w:t>
            </w:r>
          </w:p>
        </w:tc>
      </w:tr>
      <w:tr w:rsidR="005F6CF0" w:rsidRPr="004A4B15" w:rsidTr="00230A82">
        <w:trPr>
          <w:cantSplit/>
        </w:trPr>
        <w:tc>
          <w:tcPr>
            <w:tcW w:w="2127" w:type="dxa"/>
            <w:shd w:val="clear" w:color="auto" w:fill="auto"/>
          </w:tcPr>
          <w:p w:rsidR="005F6CF0" w:rsidRPr="004A4B15" w:rsidRDefault="005F6CF0" w:rsidP="00874232"/>
        </w:tc>
        <w:tc>
          <w:tcPr>
            <w:tcW w:w="4961" w:type="dxa"/>
            <w:shd w:val="clear" w:color="auto" w:fill="auto"/>
          </w:tcPr>
          <w:p w:rsidR="005F6CF0" w:rsidRPr="004A4B15" w:rsidRDefault="005F6CF0" w:rsidP="00874232">
            <w:pPr>
              <w:pStyle w:val="ENoteTableText"/>
            </w:pPr>
            <w:r w:rsidRPr="004A4B15">
              <w:t>am. 2010 No.</w:t>
            </w:r>
            <w:r w:rsidR="004A4B15">
              <w:t> </w:t>
            </w:r>
            <w:r w:rsidRPr="004A4B15">
              <w:t>200</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4.22G</w:t>
            </w:r>
            <w:r w:rsidRPr="004A4B15">
              <w:tab/>
            </w:r>
          </w:p>
        </w:tc>
        <w:tc>
          <w:tcPr>
            <w:tcW w:w="4961" w:type="dxa"/>
            <w:shd w:val="clear" w:color="auto" w:fill="auto"/>
          </w:tcPr>
          <w:p w:rsidR="005F6CF0" w:rsidRPr="004A4B15" w:rsidRDefault="005F6CF0" w:rsidP="00874232">
            <w:pPr>
              <w:pStyle w:val="ENoteTableText"/>
            </w:pPr>
            <w:r w:rsidRPr="004A4B15">
              <w:t>ad. 2007 No.</w:t>
            </w:r>
            <w:r w:rsidR="004A4B15">
              <w:t> </w:t>
            </w:r>
            <w:r w:rsidRPr="004A4B15">
              <w:t>317</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4.22H</w:t>
            </w:r>
            <w:r w:rsidRPr="004A4B15">
              <w:tab/>
            </w:r>
          </w:p>
        </w:tc>
        <w:tc>
          <w:tcPr>
            <w:tcW w:w="4961" w:type="dxa"/>
            <w:shd w:val="clear" w:color="auto" w:fill="auto"/>
          </w:tcPr>
          <w:p w:rsidR="005F6CF0" w:rsidRPr="004A4B15" w:rsidRDefault="005F6CF0" w:rsidP="00874232">
            <w:pPr>
              <w:pStyle w:val="ENoteTableText"/>
            </w:pPr>
            <w:r w:rsidRPr="004A4B15">
              <w:t>ad. 2007 No.</w:t>
            </w:r>
            <w:r w:rsidR="004A4B15">
              <w:t> </w:t>
            </w:r>
            <w:r w:rsidRPr="004A4B15">
              <w:t>317</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4.22HA</w:t>
            </w:r>
            <w:r w:rsidRPr="004A4B15">
              <w:tab/>
            </w:r>
          </w:p>
        </w:tc>
        <w:tc>
          <w:tcPr>
            <w:tcW w:w="4961" w:type="dxa"/>
            <w:shd w:val="clear" w:color="auto" w:fill="auto"/>
          </w:tcPr>
          <w:p w:rsidR="005F6CF0" w:rsidRPr="004A4B15" w:rsidRDefault="005F6CF0" w:rsidP="00874232">
            <w:pPr>
              <w:pStyle w:val="ENoteTableText"/>
            </w:pPr>
            <w:r w:rsidRPr="004A4B15">
              <w:t>ad. 2010 No.</w:t>
            </w:r>
            <w:r w:rsidR="004A4B15">
              <w:t> </w:t>
            </w:r>
            <w:r w:rsidRPr="004A4B15">
              <w:t>200</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4.22I</w:t>
            </w:r>
            <w:r w:rsidRPr="004A4B15">
              <w:tab/>
            </w:r>
          </w:p>
        </w:tc>
        <w:tc>
          <w:tcPr>
            <w:tcW w:w="4961" w:type="dxa"/>
            <w:shd w:val="clear" w:color="auto" w:fill="auto"/>
          </w:tcPr>
          <w:p w:rsidR="005F6CF0" w:rsidRPr="004A4B15" w:rsidRDefault="005F6CF0" w:rsidP="00874232">
            <w:pPr>
              <w:pStyle w:val="ENoteTableText"/>
            </w:pPr>
            <w:r w:rsidRPr="004A4B15">
              <w:t>ad. 2007 No.</w:t>
            </w:r>
            <w:r w:rsidR="004A4B15">
              <w:t> </w:t>
            </w:r>
            <w:r w:rsidRPr="004A4B15">
              <w:t>317</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4.22J</w:t>
            </w:r>
            <w:r w:rsidRPr="004A4B15">
              <w:tab/>
            </w:r>
          </w:p>
        </w:tc>
        <w:tc>
          <w:tcPr>
            <w:tcW w:w="4961" w:type="dxa"/>
            <w:shd w:val="clear" w:color="auto" w:fill="auto"/>
          </w:tcPr>
          <w:p w:rsidR="005F6CF0" w:rsidRPr="004A4B15" w:rsidRDefault="005F6CF0" w:rsidP="00874232">
            <w:pPr>
              <w:pStyle w:val="ENoteTableText"/>
            </w:pPr>
            <w:r w:rsidRPr="004A4B15">
              <w:t>ad. 2007 No.</w:t>
            </w:r>
            <w:r w:rsidR="004A4B15">
              <w:t> </w:t>
            </w:r>
            <w:r w:rsidRPr="004A4B15">
              <w:t>317</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4.22K</w:t>
            </w:r>
            <w:r w:rsidRPr="004A4B15">
              <w:tab/>
            </w:r>
          </w:p>
        </w:tc>
        <w:tc>
          <w:tcPr>
            <w:tcW w:w="4961" w:type="dxa"/>
            <w:shd w:val="clear" w:color="auto" w:fill="auto"/>
          </w:tcPr>
          <w:p w:rsidR="005F6CF0" w:rsidRPr="004A4B15" w:rsidRDefault="005F6CF0" w:rsidP="00874232">
            <w:pPr>
              <w:pStyle w:val="ENoteTableText"/>
            </w:pPr>
            <w:r w:rsidRPr="004A4B15">
              <w:t>ad. 2007 No.</w:t>
            </w:r>
            <w:r w:rsidR="004A4B15">
              <w:t> </w:t>
            </w:r>
            <w:r w:rsidRPr="004A4B15">
              <w:t>317</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4.22L</w:t>
            </w:r>
            <w:r w:rsidRPr="004A4B15">
              <w:tab/>
            </w:r>
          </w:p>
        </w:tc>
        <w:tc>
          <w:tcPr>
            <w:tcW w:w="4961" w:type="dxa"/>
            <w:shd w:val="clear" w:color="auto" w:fill="auto"/>
          </w:tcPr>
          <w:p w:rsidR="005F6CF0" w:rsidRPr="004A4B15" w:rsidRDefault="005F6CF0" w:rsidP="00874232">
            <w:pPr>
              <w:pStyle w:val="ENoteTableText"/>
            </w:pPr>
            <w:r w:rsidRPr="004A4B15">
              <w:t>ad. 2007 No.</w:t>
            </w:r>
            <w:r w:rsidR="004A4B15">
              <w:t> </w:t>
            </w:r>
            <w:r w:rsidRPr="004A4B15">
              <w:t>317</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4.22M</w:t>
            </w:r>
            <w:r w:rsidRPr="004A4B15">
              <w:tab/>
            </w:r>
          </w:p>
        </w:tc>
        <w:tc>
          <w:tcPr>
            <w:tcW w:w="4961" w:type="dxa"/>
            <w:shd w:val="clear" w:color="auto" w:fill="auto"/>
          </w:tcPr>
          <w:p w:rsidR="005F6CF0" w:rsidRPr="004A4B15" w:rsidRDefault="005F6CF0" w:rsidP="00874232">
            <w:pPr>
              <w:pStyle w:val="ENoteTableText"/>
            </w:pPr>
            <w:r w:rsidRPr="004A4B15">
              <w:t>ad. 2007 No.</w:t>
            </w:r>
            <w:r w:rsidR="004A4B15">
              <w:t> </w:t>
            </w:r>
            <w:r w:rsidRPr="004A4B15">
              <w:t>317</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4.22N</w:t>
            </w:r>
            <w:r w:rsidRPr="004A4B15">
              <w:tab/>
            </w:r>
          </w:p>
        </w:tc>
        <w:tc>
          <w:tcPr>
            <w:tcW w:w="4961" w:type="dxa"/>
            <w:shd w:val="clear" w:color="auto" w:fill="auto"/>
          </w:tcPr>
          <w:p w:rsidR="005F6CF0" w:rsidRPr="004A4B15" w:rsidRDefault="005F6CF0" w:rsidP="00874232">
            <w:pPr>
              <w:pStyle w:val="ENoteTableText"/>
            </w:pPr>
            <w:r w:rsidRPr="004A4B15">
              <w:t>ad. 2007 No.</w:t>
            </w:r>
            <w:r w:rsidR="004A4B15">
              <w:t> </w:t>
            </w:r>
            <w:r w:rsidRPr="004A4B15">
              <w:t>317</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4.22O</w:t>
            </w:r>
            <w:r w:rsidRPr="004A4B15">
              <w:tab/>
            </w:r>
          </w:p>
        </w:tc>
        <w:tc>
          <w:tcPr>
            <w:tcW w:w="4961" w:type="dxa"/>
            <w:shd w:val="clear" w:color="auto" w:fill="auto"/>
          </w:tcPr>
          <w:p w:rsidR="005F6CF0" w:rsidRPr="004A4B15" w:rsidRDefault="005F6CF0" w:rsidP="00874232">
            <w:pPr>
              <w:pStyle w:val="ENoteTableText"/>
            </w:pPr>
            <w:r w:rsidRPr="004A4B15">
              <w:t>ad. 2007 No.</w:t>
            </w:r>
            <w:r w:rsidR="004A4B15">
              <w:t> </w:t>
            </w:r>
            <w:r w:rsidRPr="004A4B15">
              <w:t>317</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4.22P</w:t>
            </w:r>
            <w:r w:rsidRPr="004A4B15">
              <w:tab/>
            </w:r>
          </w:p>
        </w:tc>
        <w:tc>
          <w:tcPr>
            <w:tcW w:w="4961" w:type="dxa"/>
            <w:shd w:val="clear" w:color="auto" w:fill="auto"/>
          </w:tcPr>
          <w:p w:rsidR="005F6CF0" w:rsidRPr="004A4B15" w:rsidRDefault="005F6CF0" w:rsidP="00874232">
            <w:pPr>
              <w:pStyle w:val="ENoteTableText"/>
            </w:pPr>
            <w:r w:rsidRPr="004A4B15">
              <w:t>ad. 2007 No.</w:t>
            </w:r>
            <w:r w:rsidR="004A4B15">
              <w:t> </w:t>
            </w:r>
            <w:r w:rsidRPr="004A4B15">
              <w:t>317</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4.22Q</w:t>
            </w:r>
            <w:r w:rsidRPr="004A4B15">
              <w:tab/>
            </w:r>
          </w:p>
        </w:tc>
        <w:tc>
          <w:tcPr>
            <w:tcW w:w="4961" w:type="dxa"/>
            <w:shd w:val="clear" w:color="auto" w:fill="auto"/>
          </w:tcPr>
          <w:p w:rsidR="005F6CF0" w:rsidRPr="004A4B15" w:rsidRDefault="005F6CF0" w:rsidP="00874232">
            <w:pPr>
              <w:pStyle w:val="ENoteTableText"/>
            </w:pPr>
            <w:r w:rsidRPr="004A4B15">
              <w:t>ad. 2007 No.</w:t>
            </w:r>
            <w:r w:rsidR="004A4B15">
              <w:t> </w:t>
            </w:r>
            <w:r w:rsidRPr="004A4B15">
              <w:t>317</w:t>
            </w:r>
          </w:p>
        </w:tc>
      </w:tr>
      <w:tr w:rsidR="005F6CF0" w:rsidRPr="004A4B15" w:rsidTr="00230A82">
        <w:trPr>
          <w:cantSplit/>
        </w:trPr>
        <w:tc>
          <w:tcPr>
            <w:tcW w:w="2127" w:type="dxa"/>
            <w:shd w:val="clear" w:color="auto" w:fill="auto"/>
          </w:tcPr>
          <w:p w:rsidR="005F6CF0" w:rsidRPr="004A4B15" w:rsidRDefault="005F6CF0" w:rsidP="00874232">
            <w:pPr>
              <w:pStyle w:val="ENoteTableText"/>
            </w:pPr>
            <w:r w:rsidRPr="004A4B15">
              <w:rPr>
                <w:b/>
              </w:rPr>
              <w:t>Subdivision</w:t>
            </w:r>
            <w:r w:rsidR="004A4B15">
              <w:rPr>
                <w:b/>
              </w:rPr>
              <w:t> </w:t>
            </w:r>
            <w:r w:rsidRPr="004A4B15">
              <w:rPr>
                <w:b/>
              </w:rPr>
              <w:t>4.1.1B</w:t>
            </w:r>
          </w:p>
        </w:tc>
        <w:tc>
          <w:tcPr>
            <w:tcW w:w="4961" w:type="dxa"/>
            <w:shd w:val="clear" w:color="auto" w:fill="auto"/>
          </w:tcPr>
          <w:p w:rsidR="005F6CF0" w:rsidRPr="004A4B15" w:rsidRDefault="005F6CF0" w:rsidP="00874232">
            <w:pPr>
              <w:pStyle w:val="ENoteTableText"/>
            </w:pPr>
          </w:p>
        </w:tc>
      </w:tr>
      <w:tr w:rsidR="005F6CF0" w:rsidRPr="004A4B15" w:rsidTr="00230A82">
        <w:trPr>
          <w:cantSplit/>
        </w:trPr>
        <w:tc>
          <w:tcPr>
            <w:tcW w:w="2127" w:type="dxa"/>
            <w:shd w:val="clear" w:color="auto" w:fill="auto"/>
          </w:tcPr>
          <w:p w:rsidR="005F6CF0" w:rsidRPr="004A4B15" w:rsidRDefault="005F6CF0" w:rsidP="003A6C96">
            <w:pPr>
              <w:pStyle w:val="ENoteTableText"/>
              <w:tabs>
                <w:tab w:val="center" w:leader="dot" w:pos="2268"/>
              </w:tabs>
            </w:pPr>
            <w:r w:rsidRPr="004A4B15">
              <w:t>Subdivision</w:t>
            </w:r>
            <w:r w:rsidR="004A4B15">
              <w:t> </w:t>
            </w:r>
            <w:r w:rsidRPr="004A4B15">
              <w:t>4.1.1B</w:t>
            </w:r>
            <w:r w:rsidRPr="004A4B15">
              <w:tab/>
            </w:r>
          </w:p>
        </w:tc>
        <w:tc>
          <w:tcPr>
            <w:tcW w:w="4961" w:type="dxa"/>
            <w:shd w:val="clear" w:color="auto" w:fill="auto"/>
          </w:tcPr>
          <w:p w:rsidR="005F6CF0" w:rsidRPr="004A4B15" w:rsidRDefault="005F6CF0" w:rsidP="00874232">
            <w:pPr>
              <w:pStyle w:val="ENoteTableText"/>
            </w:pPr>
            <w:r w:rsidRPr="004A4B15">
              <w:t>ad. 2010 No.</w:t>
            </w:r>
            <w:r w:rsidR="004A4B15">
              <w:t> </w:t>
            </w:r>
            <w:r w:rsidRPr="004A4B15">
              <w:t>200</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4.22R</w:t>
            </w:r>
            <w:r w:rsidRPr="004A4B15">
              <w:tab/>
            </w:r>
          </w:p>
        </w:tc>
        <w:tc>
          <w:tcPr>
            <w:tcW w:w="4961" w:type="dxa"/>
            <w:shd w:val="clear" w:color="auto" w:fill="auto"/>
          </w:tcPr>
          <w:p w:rsidR="005F6CF0" w:rsidRPr="004A4B15" w:rsidRDefault="005F6CF0" w:rsidP="00874232">
            <w:pPr>
              <w:pStyle w:val="ENoteTableText"/>
            </w:pPr>
            <w:r w:rsidRPr="004A4B15">
              <w:t>ad. 2010 No.</w:t>
            </w:r>
            <w:r w:rsidR="004A4B15">
              <w:t> </w:t>
            </w:r>
            <w:r w:rsidRPr="004A4B15">
              <w:t>200</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4.22S</w:t>
            </w:r>
            <w:r w:rsidRPr="004A4B15">
              <w:tab/>
            </w:r>
          </w:p>
        </w:tc>
        <w:tc>
          <w:tcPr>
            <w:tcW w:w="4961" w:type="dxa"/>
            <w:shd w:val="clear" w:color="auto" w:fill="auto"/>
          </w:tcPr>
          <w:p w:rsidR="005F6CF0" w:rsidRPr="004A4B15" w:rsidRDefault="005F6CF0" w:rsidP="00874232">
            <w:pPr>
              <w:pStyle w:val="ENoteTableText"/>
            </w:pPr>
            <w:r w:rsidRPr="004A4B15">
              <w:t>ad. 2010 No.</w:t>
            </w:r>
            <w:r w:rsidR="004A4B15">
              <w:t> </w:t>
            </w:r>
            <w:r w:rsidRPr="004A4B15">
              <w:t>200</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4.22T</w:t>
            </w:r>
            <w:r w:rsidRPr="004A4B15">
              <w:tab/>
            </w:r>
          </w:p>
        </w:tc>
        <w:tc>
          <w:tcPr>
            <w:tcW w:w="4961" w:type="dxa"/>
            <w:shd w:val="clear" w:color="auto" w:fill="auto"/>
          </w:tcPr>
          <w:p w:rsidR="005F6CF0" w:rsidRPr="004A4B15" w:rsidRDefault="005F6CF0" w:rsidP="00874232">
            <w:pPr>
              <w:pStyle w:val="ENoteTableText"/>
            </w:pPr>
            <w:r w:rsidRPr="004A4B15">
              <w:t>ad. 2010 No.</w:t>
            </w:r>
            <w:r w:rsidR="004A4B15">
              <w:t> </w:t>
            </w:r>
            <w:r w:rsidRPr="004A4B15">
              <w:t>200</w:t>
            </w:r>
          </w:p>
        </w:tc>
      </w:tr>
      <w:tr w:rsidR="005F6CF0" w:rsidRPr="004A4B15" w:rsidTr="00230A82">
        <w:trPr>
          <w:cantSplit/>
        </w:trPr>
        <w:tc>
          <w:tcPr>
            <w:tcW w:w="2127" w:type="dxa"/>
            <w:shd w:val="clear" w:color="auto" w:fill="auto"/>
          </w:tcPr>
          <w:p w:rsidR="005F6CF0" w:rsidRPr="004A4B15" w:rsidRDefault="005F6CF0" w:rsidP="00874232">
            <w:pPr>
              <w:pStyle w:val="ENoteTableText"/>
            </w:pPr>
            <w:r w:rsidRPr="004A4B15">
              <w:rPr>
                <w:b/>
              </w:rPr>
              <w:t>Subdivision</w:t>
            </w:r>
            <w:r w:rsidR="004A4B15">
              <w:rPr>
                <w:b/>
              </w:rPr>
              <w:t> </w:t>
            </w:r>
            <w:r w:rsidRPr="004A4B15">
              <w:rPr>
                <w:b/>
              </w:rPr>
              <w:t>4.1.2</w:t>
            </w:r>
          </w:p>
        </w:tc>
        <w:tc>
          <w:tcPr>
            <w:tcW w:w="4961" w:type="dxa"/>
            <w:shd w:val="clear" w:color="auto" w:fill="auto"/>
          </w:tcPr>
          <w:p w:rsidR="005F6CF0" w:rsidRPr="004A4B15" w:rsidRDefault="005F6CF0" w:rsidP="00874232">
            <w:pPr>
              <w:pStyle w:val="ENoteTableText"/>
            </w:pP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4.23</w:t>
            </w:r>
            <w:r w:rsidRPr="004A4B15">
              <w:tab/>
            </w:r>
          </w:p>
        </w:tc>
        <w:tc>
          <w:tcPr>
            <w:tcW w:w="4961" w:type="dxa"/>
            <w:shd w:val="clear" w:color="auto" w:fill="auto"/>
          </w:tcPr>
          <w:p w:rsidR="005F6CF0" w:rsidRPr="004A4B15" w:rsidRDefault="005F6CF0" w:rsidP="00874232">
            <w:pPr>
              <w:pStyle w:val="ENoteTableText"/>
            </w:pPr>
            <w:r w:rsidRPr="004A4B15">
              <w:t>rs. 2008 No.</w:t>
            </w:r>
            <w:r w:rsidR="004A4B15">
              <w:t> </w:t>
            </w:r>
            <w:r w:rsidRPr="004A4B15">
              <w:t>58</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4.24</w:t>
            </w:r>
            <w:r w:rsidRPr="004A4B15">
              <w:tab/>
            </w:r>
          </w:p>
        </w:tc>
        <w:tc>
          <w:tcPr>
            <w:tcW w:w="4961" w:type="dxa"/>
            <w:shd w:val="clear" w:color="auto" w:fill="auto"/>
          </w:tcPr>
          <w:p w:rsidR="005F6CF0" w:rsidRPr="004A4B15" w:rsidRDefault="005F6CF0" w:rsidP="00874232">
            <w:pPr>
              <w:pStyle w:val="ENoteTableText"/>
            </w:pPr>
            <w:r w:rsidRPr="004A4B15">
              <w:t>rs. 2008 No.</w:t>
            </w:r>
            <w:r w:rsidR="004A4B15">
              <w:t> </w:t>
            </w:r>
            <w:r w:rsidRPr="004A4B15">
              <w:t>58</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rr.</w:t>
            </w:r>
            <w:r w:rsidR="004A4B15">
              <w:t> </w:t>
            </w:r>
            <w:r w:rsidRPr="004A4B15">
              <w:t>4.29–4.35</w:t>
            </w:r>
            <w:r w:rsidRPr="004A4B15">
              <w:tab/>
            </w:r>
          </w:p>
        </w:tc>
        <w:tc>
          <w:tcPr>
            <w:tcW w:w="4961" w:type="dxa"/>
            <w:shd w:val="clear" w:color="auto" w:fill="auto"/>
          </w:tcPr>
          <w:p w:rsidR="005F6CF0" w:rsidRPr="004A4B15" w:rsidRDefault="005F6CF0" w:rsidP="00874232">
            <w:pPr>
              <w:pStyle w:val="ENoteTableText"/>
            </w:pPr>
            <w:r w:rsidRPr="004A4B15">
              <w:t>rep. 2008 No.</w:t>
            </w:r>
            <w:r w:rsidR="004A4B15">
              <w:t> </w:t>
            </w:r>
            <w:r w:rsidRPr="004A4B15">
              <w:t>58</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4.36</w:t>
            </w:r>
            <w:r w:rsidRPr="004A4B15">
              <w:tab/>
            </w:r>
          </w:p>
        </w:tc>
        <w:tc>
          <w:tcPr>
            <w:tcW w:w="4961" w:type="dxa"/>
            <w:shd w:val="clear" w:color="auto" w:fill="auto"/>
          </w:tcPr>
          <w:p w:rsidR="005F6CF0" w:rsidRPr="004A4B15" w:rsidRDefault="005F6CF0" w:rsidP="00874232">
            <w:pPr>
              <w:pStyle w:val="ENoteTableText"/>
            </w:pPr>
            <w:r w:rsidRPr="004A4B15">
              <w:t>rep. 2009 No.</w:t>
            </w:r>
            <w:r w:rsidR="004A4B15">
              <w:t> </w:t>
            </w:r>
            <w:r w:rsidRPr="004A4B15">
              <w:t>85</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4.37</w:t>
            </w:r>
            <w:r w:rsidRPr="004A4B15">
              <w:tab/>
            </w:r>
          </w:p>
        </w:tc>
        <w:tc>
          <w:tcPr>
            <w:tcW w:w="4961" w:type="dxa"/>
            <w:shd w:val="clear" w:color="auto" w:fill="auto"/>
          </w:tcPr>
          <w:p w:rsidR="005F6CF0" w:rsidRPr="004A4B15" w:rsidRDefault="005F6CF0" w:rsidP="00874232">
            <w:pPr>
              <w:pStyle w:val="ENoteTableText"/>
            </w:pPr>
            <w:r w:rsidRPr="004A4B15">
              <w:t>am. 2009 No.</w:t>
            </w:r>
            <w:r w:rsidR="004A4B15">
              <w:t> </w:t>
            </w:r>
            <w:r w:rsidRPr="004A4B15">
              <w:t>275</w:t>
            </w:r>
          </w:p>
        </w:tc>
      </w:tr>
      <w:tr w:rsidR="005F6CF0" w:rsidRPr="004A4B15" w:rsidTr="00230A82">
        <w:trPr>
          <w:cantSplit/>
        </w:trPr>
        <w:tc>
          <w:tcPr>
            <w:tcW w:w="2127" w:type="dxa"/>
            <w:shd w:val="clear" w:color="auto" w:fill="auto"/>
          </w:tcPr>
          <w:p w:rsidR="005F6CF0" w:rsidRPr="004A4B15" w:rsidRDefault="005F6CF0" w:rsidP="003A6C96">
            <w:pPr>
              <w:pStyle w:val="ENoteTableText"/>
              <w:tabs>
                <w:tab w:val="center" w:leader="dot" w:pos="2268"/>
              </w:tabs>
            </w:pPr>
            <w:r w:rsidRPr="004A4B15">
              <w:t>Subdivision</w:t>
            </w:r>
            <w:r w:rsidR="004A4B15">
              <w:t> </w:t>
            </w:r>
            <w:r w:rsidRPr="004A4B15">
              <w:t>4.1.3</w:t>
            </w:r>
            <w:r w:rsidRPr="004A4B15">
              <w:tab/>
            </w:r>
          </w:p>
        </w:tc>
        <w:tc>
          <w:tcPr>
            <w:tcW w:w="4961" w:type="dxa"/>
            <w:shd w:val="clear" w:color="auto" w:fill="auto"/>
          </w:tcPr>
          <w:p w:rsidR="005F6CF0" w:rsidRPr="004A4B15" w:rsidRDefault="005F6CF0" w:rsidP="00874232">
            <w:pPr>
              <w:pStyle w:val="ENoteTableText"/>
            </w:pPr>
            <w:r w:rsidRPr="004A4B15">
              <w:t>rep. 2007 No.</w:t>
            </w:r>
            <w:r w:rsidR="004A4B15">
              <w:t> </w:t>
            </w:r>
            <w:r w:rsidRPr="004A4B15">
              <w:t>276</w:t>
            </w:r>
          </w:p>
        </w:tc>
      </w:tr>
      <w:tr w:rsidR="005F6CF0" w:rsidRPr="004A4B15" w:rsidTr="00230A82">
        <w:trPr>
          <w:cantSplit/>
        </w:trPr>
        <w:tc>
          <w:tcPr>
            <w:tcW w:w="2127" w:type="dxa"/>
            <w:shd w:val="clear" w:color="auto" w:fill="auto"/>
          </w:tcPr>
          <w:p w:rsidR="005F6CF0" w:rsidRPr="004A4B15" w:rsidRDefault="005F6CF0" w:rsidP="00874232">
            <w:pPr>
              <w:pStyle w:val="ENoteTableText"/>
            </w:pPr>
            <w:r w:rsidRPr="004A4B15">
              <w:rPr>
                <w:b/>
              </w:rPr>
              <w:t>Division</w:t>
            </w:r>
            <w:r w:rsidR="004A4B15">
              <w:rPr>
                <w:b/>
              </w:rPr>
              <w:t> </w:t>
            </w:r>
            <w:r w:rsidRPr="004A4B15">
              <w:rPr>
                <w:b/>
              </w:rPr>
              <w:t>4.1A</w:t>
            </w:r>
          </w:p>
        </w:tc>
        <w:tc>
          <w:tcPr>
            <w:tcW w:w="4961" w:type="dxa"/>
            <w:shd w:val="clear" w:color="auto" w:fill="auto"/>
          </w:tcPr>
          <w:p w:rsidR="005F6CF0" w:rsidRPr="004A4B15" w:rsidRDefault="005F6CF0" w:rsidP="00874232">
            <w:pPr>
              <w:pStyle w:val="ENoteTableText"/>
            </w:pPr>
          </w:p>
        </w:tc>
      </w:tr>
      <w:tr w:rsidR="005F6CF0" w:rsidRPr="004A4B15" w:rsidTr="00230A82">
        <w:trPr>
          <w:cantSplit/>
        </w:trPr>
        <w:tc>
          <w:tcPr>
            <w:tcW w:w="2127" w:type="dxa"/>
            <w:shd w:val="clear" w:color="auto" w:fill="auto"/>
          </w:tcPr>
          <w:p w:rsidR="005F6CF0" w:rsidRPr="004A4B15" w:rsidRDefault="005F6CF0" w:rsidP="003A6C96">
            <w:pPr>
              <w:pStyle w:val="ENoteTableText"/>
              <w:tabs>
                <w:tab w:val="center" w:leader="dot" w:pos="2268"/>
              </w:tabs>
            </w:pPr>
            <w:r w:rsidRPr="004A4B15">
              <w:t>Division</w:t>
            </w:r>
            <w:r w:rsidR="004A4B15">
              <w:t> </w:t>
            </w:r>
            <w:r w:rsidRPr="004A4B15">
              <w:t>4.1A heading</w:t>
            </w:r>
            <w:r w:rsidRPr="004A4B15">
              <w:tab/>
            </w:r>
          </w:p>
        </w:tc>
        <w:tc>
          <w:tcPr>
            <w:tcW w:w="4961" w:type="dxa"/>
            <w:shd w:val="clear" w:color="auto" w:fill="auto"/>
          </w:tcPr>
          <w:p w:rsidR="005F6CF0" w:rsidRPr="004A4B15" w:rsidRDefault="005F6CF0" w:rsidP="00874232">
            <w:pPr>
              <w:pStyle w:val="ENoteTableText"/>
            </w:pPr>
            <w:r w:rsidRPr="004A4B15">
              <w:t>rs. 2012 No.</w:t>
            </w:r>
            <w:r w:rsidR="004A4B15">
              <w:t> </w:t>
            </w:r>
            <w:r w:rsidRPr="004A4B15">
              <w:t>67</w:t>
            </w:r>
          </w:p>
        </w:tc>
      </w:tr>
      <w:tr w:rsidR="005F6CF0" w:rsidRPr="004A4B15" w:rsidTr="00230A82">
        <w:trPr>
          <w:cantSplit/>
        </w:trPr>
        <w:tc>
          <w:tcPr>
            <w:tcW w:w="2127" w:type="dxa"/>
            <w:shd w:val="clear" w:color="auto" w:fill="auto"/>
          </w:tcPr>
          <w:p w:rsidR="005F6CF0" w:rsidRPr="004A4B15" w:rsidRDefault="005F6CF0" w:rsidP="003A6C96">
            <w:pPr>
              <w:pStyle w:val="ENoteTableText"/>
              <w:tabs>
                <w:tab w:val="center" w:leader="dot" w:pos="2268"/>
              </w:tabs>
            </w:pPr>
            <w:r w:rsidRPr="004A4B15">
              <w:lastRenderedPageBreak/>
              <w:t>Division</w:t>
            </w:r>
            <w:r w:rsidR="004A4B15">
              <w:t> </w:t>
            </w:r>
            <w:r w:rsidRPr="004A4B15">
              <w:t>4.1A</w:t>
            </w:r>
            <w:r w:rsidRPr="004A4B15">
              <w:tab/>
            </w:r>
          </w:p>
        </w:tc>
        <w:tc>
          <w:tcPr>
            <w:tcW w:w="4961" w:type="dxa"/>
            <w:shd w:val="clear" w:color="auto" w:fill="auto"/>
          </w:tcPr>
          <w:p w:rsidR="005F6CF0" w:rsidRPr="004A4B15" w:rsidRDefault="005F6CF0" w:rsidP="00874232">
            <w:pPr>
              <w:pStyle w:val="ENoteTableText"/>
            </w:pPr>
            <w:r w:rsidRPr="004A4B15">
              <w:t>ad. 2007 No.</w:t>
            </w:r>
            <w:r w:rsidR="004A4B15">
              <w:t> </w:t>
            </w:r>
            <w:r w:rsidRPr="004A4B15">
              <w:t>276</w:t>
            </w:r>
          </w:p>
        </w:tc>
      </w:tr>
      <w:tr w:rsidR="005F6CF0" w:rsidRPr="004A4B15" w:rsidTr="00230A82">
        <w:trPr>
          <w:cantSplit/>
        </w:trPr>
        <w:tc>
          <w:tcPr>
            <w:tcW w:w="2127" w:type="dxa"/>
            <w:shd w:val="clear" w:color="auto" w:fill="auto"/>
          </w:tcPr>
          <w:p w:rsidR="005F6CF0" w:rsidRPr="004A4B15" w:rsidRDefault="005F6CF0" w:rsidP="00874232">
            <w:pPr>
              <w:pStyle w:val="ENoteTableText"/>
            </w:pPr>
            <w:r w:rsidRPr="004A4B15">
              <w:rPr>
                <w:b/>
              </w:rPr>
              <w:t>Subdivision</w:t>
            </w:r>
            <w:r w:rsidR="004A4B15">
              <w:rPr>
                <w:b/>
              </w:rPr>
              <w:t> </w:t>
            </w:r>
            <w:r w:rsidRPr="004A4B15">
              <w:rPr>
                <w:b/>
              </w:rPr>
              <w:t>4.1A.1</w:t>
            </w:r>
          </w:p>
        </w:tc>
        <w:tc>
          <w:tcPr>
            <w:tcW w:w="4961" w:type="dxa"/>
            <w:shd w:val="clear" w:color="auto" w:fill="auto"/>
          </w:tcPr>
          <w:p w:rsidR="005F6CF0" w:rsidRPr="004A4B15" w:rsidRDefault="005F6CF0" w:rsidP="00874232">
            <w:pPr>
              <w:pStyle w:val="ENoteTableText"/>
            </w:pPr>
          </w:p>
        </w:tc>
      </w:tr>
      <w:tr w:rsidR="005F6CF0" w:rsidRPr="004A4B15" w:rsidTr="00230A82">
        <w:trPr>
          <w:cantSplit/>
        </w:trPr>
        <w:tc>
          <w:tcPr>
            <w:tcW w:w="2127" w:type="dxa"/>
            <w:shd w:val="clear" w:color="auto" w:fill="auto"/>
          </w:tcPr>
          <w:p w:rsidR="005F6CF0" w:rsidRPr="004A4B15" w:rsidRDefault="005F6CF0" w:rsidP="005F6CF0">
            <w:pPr>
              <w:pStyle w:val="ENoteTableText"/>
              <w:tabs>
                <w:tab w:val="center" w:leader="dot" w:pos="2268"/>
              </w:tabs>
            </w:pPr>
            <w:r w:rsidRPr="004A4B15">
              <w:t>Subdivision</w:t>
            </w:r>
            <w:r w:rsidR="004A4B15">
              <w:t> </w:t>
            </w:r>
            <w:r w:rsidRPr="004A4B15">
              <w:t>4.1A.1</w:t>
            </w:r>
            <w:r w:rsidRPr="004A4B15">
              <w:tab/>
            </w:r>
            <w:r w:rsidRPr="004A4B15">
              <w:tab/>
            </w:r>
          </w:p>
        </w:tc>
        <w:tc>
          <w:tcPr>
            <w:tcW w:w="4961" w:type="dxa"/>
            <w:shd w:val="clear" w:color="auto" w:fill="auto"/>
          </w:tcPr>
          <w:p w:rsidR="005F6CF0" w:rsidRPr="004A4B15" w:rsidRDefault="005F6CF0" w:rsidP="00874232">
            <w:pPr>
              <w:pStyle w:val="ENoteTableText"/>
            </w:pPr>
            <w:r w:rsidRPr="004A4B15">
              <w:t>rs. 2012 No.</w:t>
            </w:r>
            <w:r w:rsidR="004A4B15">
              <w:t> </w:t>
            </w:r>
            <w:r w:rsidRPr="004A4B15">
              <w:t>67</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4.40</w:t>
            </w:r>
            <w:r w:rsidRPr="004A4B15">
              <w:tab/>
            </w:r>
          </w:p>
        </w:tc>
        <w:tc>
          <w:tcPr>
            <w:tcW w:w="4961" w:type="dxa"/>
            <w:shd w:val="clear" w:color="auto" w:fill="auto"/>
          </w:tcPr>
          <w:p w:rsidR="005F6CF0" w:rsidRPr="004A4B15" w:rsidRDefault="002B1877" w:rsidP="00874232">
            <w:pPr>
              <w:pStyle w:val="ENoteTableText"/>
            </w:pPr>
            <w:r w:rsidRPr="004A4B15">
              <w:t>rs</w:t>
            </w:r>
            <w:r w:rsidR="005F6CF0" w:rsidRPr="004A4B15">
              <w:t>. 2007 No.</w:t>
            </w:r>
            <w:r w:rsidR="004A4B15">
              <w:t> </w:t>
            </w:r>
            <w:r w:rsidR="005F6CF0" w:rsidRPr="004A4B15">
              <w:t>276</w:t>
            </w:r>
          </w:p>
        </w:tc>
      </w:tr>
      <w:tr w:rsidR="005F6CF0" w:rsidRPr="004A4B15" w:rsidTr="00230A82">
        <w:trPr>
          <w:cantSplit/>
        </w:trPr>
        <w:tc>
          <w:tcPr>
            <w:tcW w:w="2127" w:type="dxa"/>
            <w:shd w:val="clear" w:color="auto" w:fill="auto"/>
          </w:tcPr>
          <w:p w:rsidR="005F6CF0" w:rsidRPr="004A4B15" w:rsidRDefault="005F6CF0" w:rsidP="00874232"/>
        </w:tc>
        <w:tc>
          <w:tcPr>
            <w:tcW w:w="4961" w:type="dxa"/>
            <w:shd w:val="clear" w:color="auto" w:fill="auto"/>
          </w:tcPr>
          <w:p w:rsidR="005F6CF0" w:rsidRPr="004A4B15" w:rsidRDefault="005F6CF0" w:rsidP="00874232">
            <w:pPr>
              <w:pStyle w:val="ENoteTableText"/>
            </w:pPr>
            <w:r w:rsidRPr="004A4B15">
              <w:t>am. 2008 No.</w:t>
            </w:r>
            <w:r w:rsidR="004A4B15">
              <w:t> </w:t>
            </w:r>
            <w:r w:rsidRPr="004A4B15">
              <w:t>190</w:t>
            </w:r>
          </w:p>
        </w:tc>
      </w:tr>
      <w:tr w:rsidR="005F6CF0" w:rsidRPr="004A4B15" w:rsidTr="00230A82">
        <w:trPr>
          <w:cantSplit/>
        </w:trPr>
        <w:tc>
          <w:tcPr>
            <w:tcW w:w="2127" w:type="dxa"/>
            <w:shd w:val="clear" w:color="auto" w:fill="auto"/>
          </w:tcPr>
          <w:p w:rsidR="005F6CF0" w:rsidRPr="004A4B15" w:rsidRDefault="005F6CF0" w:rsidP="00874232"/>
        </w:tc>
        <w:tc>
          <w:tcPr>
            <w:tcW w:w="4961" w:type="dxa"/>
            <w:shd w:val="clear" w:color="auto" w:fill="auto"/>
          </w:tcPr>
          <w:p w:rsidR="005F6CF0" w:rsidRPr="004A4B15" w:rsidRDefault="005F6CF0" w:rsidP="00874232">
            <w:pPr>
              <w:pStyle w:val="ENoteTableText"/>
            </w:pPr>
            <w:r w:rsidRPr="004A4B15">
              <w:t>rep. 2012 No.</w:t>
            </w:r>
            <w:r w:rsidR="004A4B15">
              <w:t> </w:t>
            </w:r>
            <w:r w:rsidRPr="004A4B15">
              <w:t>67</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4.41</w:t>
            </w:r>
            <w:r w:rsidRPr="004A4B15">
              <w:tab/>
            </w:r>
          </w:p>
        </w:tc>
        <w:tc>
          <w:tcPr>
            <w:tcW w:w="4961" w:type="dxa"/>
            <w:shd w:val="clear" w:color="auto" w:fill="auto"/>
          </w:tcPr>
          <w:p w:rsidR="005F6CF0" w:rsidRPr="004A4B15" w:rsidRDefault="002B1877" w:rsidP="00874232">
            <w:pPr>
              <w:pStyle w:val="ENoteTableText"/>
            </w:pPr>
            <w:r w:rsidRPr="004A4B15">
              <w:t>rs</w:t>
            </w:r>
            <w:r w:rsidR="005F6CF0" w:rsidRPr="004A4B15">
              <w:t>. 2007 No.</w:t>
            </w:r>
            <w:r w:rsidR="004A4B15">
              <w:t> </w:t>
            </w:r>
            <w:r w:rsidR="005F6CF0" w:rsidRPr="004A4B15">
              <w:t>276</w:t>
            </w:r>
          </w:p>
        </w:tc>
      </w:tr>
      <w:tr w:rsidR="005F6CF0" w:rsidRPr="004A4B15" w:rsidTr="00230A82">
        <w:trPr>
          <w:cantSplit/>
        </w:trPr>
        <w:tc>
          <w:tcPr>
            <w:tcW w:w="2127" w:type="dxa"/>
            <w:shd w:val="clear" w:color="auto" w:fill="auto"/>
          </w:tcPr>
          <w:p w:rsidR="005F6CF0" w:rsidRPr="004A4B15" w:rsidRDefault="005F6CF0" w:rsidP="00874232"/>
        </w:tc>
        <w:tc>
          <w:tcPr>
            <w:tcW w:w="4961" w:type="dxa"/>
            <w:shd w:val="clear" w:color="auto" w:fill="auto"/>
          </w:tcPr>
          <w:p w:rsidR="005F6CF0" w:rsidRPr="004A4B15" w:rsidRDefault="005F6CF0" w:rsidP="00874232">
            <w:pPr>
              <w:pStyle w:val="ENoteTableText"/>
            </w:pPr>
            <w:r w:rsidRPr="004A4B15">
              <w:t>rep. 2012 No.</w:t>
            </w:r>
            <w:r w:rsidR="004A4B15">
              <w:t> </w:t>
            </w:r>
            <w:r w:rsidRPr="004A4B15">
              <w:t>67</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4.41A</w:t>
            </w:r>
            <w:r w:rsidRPr="004A4B15">
              <w:tab/>
            </w:r>
          </w:p>
        </w:tc>
        <w:tc>
          <w:tcPr>
            <w:tcW w:w="4961" w:type="dxa"/>
            <w:shd w:val="clear" w:color="auto" w:fill="auto"/>
          </w:tcPr>
          <w:p w:rsidR="005F6CF0" w:rsidRPr="004A4B15" w:rsidRDefault="005F6CF0" w:rsidP="00874232">
            <w:pPr>
              <w:pStyle w:val="ENoteTableText"/>
            </w:pPr>
            <w:r w:rsidRPr="004A4B15">
              <w:t>ad. 2012 No.</w:t>
            </w:r>
            <w:r w:rsidR="004A4B15">
              <w:t> </w:t>
            </w:r>
            <w:r w:rsidRPr="004A4B15">
              <w:t>67</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4.41B</w:t>
            </w:r>
            <w:r w:rsidRPr="004A4B15">
              <w:tab/>
            </w:r>
          </w:p>
        </w:tc>
        <w:tc>
          <w:tcPr>
            <w:tcW w:w="4961" w:type="dxa"/>
            <w:shd w:val="clear" w:color="auto" w:fill="auto"/>
          </w:tcPr>
          <w:p w:rsidR="005F6CF0" w:rsidRPr="004A4B15" w:rsidRDefault="005F6CF0" w:rsidP="00874232">
            <w:pPr>
              <w:pStyle w:val="ENoteTableText"/>
            </w:pPr>
            <w:r w:rsidRPr="004A4B15">
              <w:t>ad. 2012 No.</w:t>
            </w:r>
            <w:r w:rsidR="004A4B15">
              <w:t> </w:t>
            </w:r>
            <w:r w:rsidRPr="004A4B15">
              <w:t>67</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p>
        </w:tc>
        <w:tc>
          <w:tcPr>
            <w:tcW w:w="4961" w:type="dxa"/>
            <w:shd w:val="clear" w:color="auto" w:fill="auto"/>
          </w:tcPr>
          <w:p w:rsidR="005F6CF0" w:rsidRPr="004A4B15" w:rsidRDefault="005F6CF0" w:rsidP="00874232">
            <w:pPr>
              <w:pStyle w:val="ENoteTableText"/>
            </w:pPr>
            <w:r w:rsidRPr="004A4B15">
              <w:t>am No 123, 2015</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4.41C</w:t>
            </w:r>
            <w:r w:rsidRPr="004A4B15">
              <w:tab/>
            </w:r>
          </w:p>
        </w:tc>
        <w:tc>
          <w:tcPr>
            <w:tcW w:w="4961" w:type="dxa"/>
            <w:shd w:val="clear" w:color="auto" w:fill="auto"/>
          </w:tcPr>
          <w:p w:rsidR="005F6CF0" w:rsidRPr="004A4B15" w:rsidRDefault="005F6CF0" w:rsidP="00874232">
            <w:pPr>
              <w:pStyle w:val="ENoteTableText"/>
            </w:pPr>
            <w:r w:rsidRPr="004A4B15">
              <w:t>ad. 2012 No.</w:t>
            </w:r>
            <w:r w:rsidR="004A4B15">
              <w:t> </w:t>
            </w:r>
            <w:r w:rsidRPr="004A4B15">
              <w:t>67</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4.41D</w:t>
            </w:r>
            <w:r w:rsidRPr="004A4B15">
              <w:tab/>
            </w:r>
          </w:p>
        </w:tc>
        <w:tc>
          <w:tcPr>
            <w:tcW w:w="4961" w:type="dxa"/>
            <w:shd w:val="clear" w:color="auto" w:fill="auto"/>
          </w:tcPr>
          <w:p w:rsidR="005F6CF0" w:rsidRPr="004A4B15" w:rsidRDefault="005F6CF0" w:rsidP="00874232">
            <w:pPr>
              <w:pStyle w:val="ENoteTableText"/>
            </w:pPr>
            <w:r w:rsidRPr="004A4B15">
              <w:t>ad. 2012 No.</w:t>
            </w:r>
            <w:r w:rsidR="004A4B15">
              <w:t> </w:t>
            </w:r>
            <w:r w:rsidRPr="004A4B15">
              <w:t>67</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4.41E</w:t>
            </w:r>
            <w:r w:rsidRPr="004A4B15">
              <w:tab/>
            </w:r>
          </w:p>
        </w:tc>
        <w:tc>
          <w:tcPr>
            <w:tcW w:w="4961" w:type="dxa"/>
            <w:shd w:val="clear" w:color="auto" w:fill="auto"/>
          </w:tcPr>
          <w:p w:rsidR="005F6CF0" w:rsidRPr="004A4B15" w:rsidRDefault="005F6CF0" w:rsidP="00874232">
            <w:pPr>
              <w:pStyle w:val="ENoteTableText"/>
            </w:pPr>
            <w:r w:rsidRPr="004A4B15">
              <w:t>ad. 2012 No.</w:t>
            </w:r>
            <w:r w:rsidR="004A4B15">
              <w:t> </w:t>
            </w:r>
            <w:r w:rsidRPr="004A4B15">
              <w:t>67</w:t>
            </w:r>
          </w:p>
        </w:tc>
      </w:tr>
      <w:tr w:rsidR="005F6CF0" w:rsidRPr="004A4B15" w:rsidTr="00230A82">
        <w:trPr>
          <w:cantSplit/>
        </w:trPr>
        <w:tc>
          <w:tcPr>
            <w:tcW w:w="2127" w:type="dxa"/>
            <w:shd w:val="clear" w:color="auto" w:fill="auto"/>
          </w:tcPr>
          <w:p w:rsidR="005F6CF0" w:rsidRPr="004A4B15" w:rsidRDefault="005F6CF0" w:rsidP="00874232"/>
        </w:tc>
        <w:tc>
          <w:tcPr>
            <w:tcW w:w="4961" w:type="dxa"/>
            <w:shd w:val="clear" w:color="auto" w:fill="auto"/>
          </w:tcPr>
          <w:p w:rsidR="005F6CF0" w:rsidRPr="004A4B15" w:rsidRDefault="005F6CF0" w:rsidP="00874232">
            <w:pPr>
              <w:pStyle w:val="ENoteTableText"/>
            </w:pPr>
            <w:r w:rsidRPr="004A4B15">
              <w:t>am. 2012 No.</w:t>
            </w:r>
            <w:r w:rsidR="004A4B15">
              <w:t> </w:t>
            </w:r>
            <w:r w:rsidRPr="004A4B15">
              <w:t>257</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4.41F</w:t>
            </w:r>
            <w:r w:rsidRPr="004A4B15">
              <w:tab/>
            </w:r>
          </w:p>
        </w:tc>
        <w:tc>
          <w:tcPr>
            <w:tcW w:w="4961" w:type="dxa"/>
            <w:shd w:val="clear" w:color="auto" w:fill="auto"/>
          </w:tcPr>
          <w:p w:rsidR="005F6CF0" w:rsidRPr="004A4B15" w:rsidRDefault="005F6CF0" w:rsidP="00874232">
            <w:pPr>
              <w:pStyle w:val="ENoteTableText"/>
            </w:pPr>
            <w:r w:rsidRPr="004A4B15">
              <w:t>ad. 2012 No.</w:t>
            </w:r>
            <w:r w:rsidR="004A4B15">
              <w:t> </w:t>
            </w:r>
            <w:r w:rsidRPr="004A4B15">
              <w:t>67</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4.41G</w:t>
            </w:r>
            <w:r w:rsidRPr="004A4B15">
              <w:tab/>
            </w:r>
          </w:p>
        </w:tc>
        <w:tc>
          <w:tcPr>
            <w:tcW w:w="4961" w:type="dxa"/>
            <w:shd w:val="clear" w:color="auto" w:fill="auto"/>
          </w:tcPr>
          <w:p w:rsidR="005F6CF0" w:rsidRPr="004A4B15" w:rsidRDefault="005F6CF0" w:rsidP="00874232">
            <w:pPr>
              <w:pStyle w:val="ENoteTableText"/>
            </w:pPr>
            <w:r w:rsidRPr="004A4B15">
              <w:t>ad. 2012 No.</w:t>
            </w:r>
            <w:r w:rsidR="004A4B15">
              <w:t> </w:t>
            </w:r>
            <w:r w:rsidRPr="004A4B15">
              <w:t>67</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4.41H</w:t>
            </w:r>
            <w:r w:rsidRPr="004A4B15">
              <w:tab/>
            </w:r>
          </w:p>
        </w:tc>
        <w:tc>
          <w:tcPr>
            <w:tcW w:w="4961" w:type="dxa"/>
            <w:shd w:val="clear" w:color="auto" w:fill="auto"/>
          </w:tcPr>
          <w:p w:rsidR="005F6CF0" w:rsidRPr="004A4B15" w:rsidRDefault="005F6CF0" w:rsidP="00874232">
            <w:pPr>
              <w:pStyle w:val="ENoteTableText"/>
            </w:pPr>
            <w:r w:rsidRPr="004A4B15">
              <w:t>ad. 2012 No.</w:t>
            </w:r>
            <w:r w:rsidR="004A4B15">
              <w:t> </w:t>
            </w:r>
            <w:r w:rsidRPr="004A4B15">
              <w:t>67</w:t>
            </w:r>
          </w:p>
        </w:tc>
      </w:tr>
      <w:tr w:rsidR="005F6CF0" w:rsidRPr="004A4B15" w:rsidTr="00230A82">
        <w:trPr>
          <w:cantSplit/>
        </w:trPr>
        <w:tc>
          <w:tcPr>
            <w:tcW w:w="2127" w:type="dxa"/>
            <w:shd w:val="clear" w:color="auto" w:fill="auto"/>
          </w:tcPr>
          <w:p w:rsidR="005F6CF0" w:rsidRPr="004A4B15" w:rsidRDefault="005F6CF0" w:rsidP="00874232">
            <w:pPr>
              <w:pStyle w:val="ENoteTableText"/>
            </w:pPr>
            <w:r w:rsidRPr="004A4B15">
              <w:rPr>
                <w:b/>
              </w:rPr>
              <w:t>Subdivision</w:t>
            </w:r>
            <w:r w:rsidR="004A4B15">
              <w:rPr>
                <w:b/>
              </w:rPr>
              <w:t> </w:t>
            </w:r>
            <w:r w:rsidRPr="004A4B15">
              <w:rPr>
                <w:b/>
              </w:rPr>
              <w:t>4.1A.1A</w:t>
            </w:r>
          </w:p>
        </w:tc>
        <w:tc>
          <w:tcPr>
            <w:tcW w:w="4961" w:type="dxa"/>
            <w:shd w:val="clear" w:color="auto" w:fill="auto"/>
          </w:tcPr>
          <w:p w:rsidR="005F6CF0" w:rsidRPr="004A4B15" w:rsidRDefault="005F6CF0" w:rsidP="00874232">
            <w:pPr>
              <w:pStyle w:val="ENoteTableText"/>
            </w:pPr>
          </w:p>
        </w:tc>
      </w:tr>
      <w:tr w:rsidR="005F6CF0" w:rsidRPr="004A4B15" w:rsidTr="00230A82">
        <w:trPr>
          <w:cantSplit/>
        </w:trPr>
        <w:tc>
          <w:tcPr>
            <w:tcW w:w="2127" w:type="dxa"/>
            <w:shd w:val="clear" w:color="auto" w:fill="auto"/>
          </w:tcPr>
          <w:p w:rsidR="005F6CF0" w:rsidRPr="004A4B15" w:rsidRDefault="005F6CF0" w:rsidP="003A6C96">
            <w:pPr>
              <w:pStyle w:val="ENoteTableText"/>
              <w:tabs>
                <w:tab w:val="center" w:leader="dot" w:pos="2268"/>
              </w:tabs>
            </w:pPr>
            <w:r w:rsidRPr="004A4B15">
              <w:t>Subdivision</w:t>
            </w:r>
            <w:r w:rsidR="004A4B15">
              <w:t> </w:t>
            </w:r>
            <w:r w:rsidRPr="004A4B15">
              <w:t>4.1A.1A</w:t>
            </w:r>
            <w:r w:rsidRPr="004A4B15">
              <w:tab/>
            </w:r>
          </w:p>
        </w:tc>
        <w:tc>
          <w:tcPr>
            <w:tcW w:w="4961" w:type="dxa"/>
            <w:shd w:val="clear" w:color="auto" w:fill="auto"/>
          </w:tcPr>
          <w:p w:rsidR="005F6CF0" w:rsidRPr="004A4B15" w:rsidRDefault="005F6CF0" w:rsidP="00874232">
            <w:pPr>
              <w:pStyle w:val="ENoteTableText"/>
            </w:pPr>
            <w:r w:rsidRPr="004A4B15">
              <w:t>ad. 2012 No.</w:t>
            </w:r>
            <w:r w:rsidR="004A4B15">
              <w:t> </w:t>
            </w:r>
            <w:r w:rsidRPr="004A4B15">
              <w:t>67</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4.41J</w:t>
            </w:r>
            <w:r w:rsidRPr="004A4B15">
              <w:tab/>
            </w:r>
          </w:p>
        </w:tc>
        <w:tc>
          <w:tcPr>
            <w:tcW w:w="4961" w:type="dxa"/>
            <w:shd w:val="clear" w:color="auto" w:fill="auto"/>
          </w:tcPr>
          <w:p w:rsidR="005F6CF0" w:rsidRPr="004A4B15" w:rsidRDefault="005F6CF0" w:rsidP="00874232">
            <w:pPr>
              <w:pStyle w:val="ENoteTableText"/>
            </w:pPr>
            <w:r w:rsidRPr="004A4B15">
              <w:t>ad. 2012 No.</w:t>
            </w:r>
            <w:r w:rsidR="004A4B15">
              <w:t> </w:t>
            </w:r>
            <w:r w:rsidRPr="004A4B15">
              <w:t>67</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4.41K</w:t>
            </w:r>
            <w:r w:rsidRPr="004A4B15">
              <w:tab/>
            </w:r>
          </w:p>
        </w:tc>
        <w:tc>
          <w:tcPr>
            <w:tcW w:w="4961" w:type="dxa"/>
            <w:shd w:val="clear" w:color="auto" w:fill="auto"/>
          </w:tcPr>
          <w:p w:rsidR="005F6CF0" w:rsidRPr="004A4B15" w:rsidRDefault="005F6CF0" w:rsidP="00874232">
            <w:pPr>
              <w:pStyle w:val="ENoteTableText"/>
            </w:pPr>
            <w:r w:rsidRPr="004A4B15">
              <w:t>ad. 2012 No.</w:t>
            </w:r>
            <w:r w:rsidR="004A4B15">
              <w:t> </w:t>
            </w:r>
            <w:r w:rsidRPr="004A4B15">
              <w:t>67</w:t>
            </w:r>
          </w:p>
        </w:tc>
      </w:tr>
      <w:tr w:rsidR="005F6CF0" w:rsidRPr="004A4B15" w:rsidTr="00230A82">
        <w:trPr>
          <w:cantSplit/>
        </w:trPr>
        <w:tc>
          <w:tcPr>
            <w:tcW w:w="2127" w:type="dxa"/>
            <w:shd w:val="clear" w:color="auto" w:fill="auto"/>
          </w:tcPr>
          <w:p w:rsidR="005F6CF0" w:rsidRPr="004A4B15" w:rsidRDefault="005F6CF0" w:rsidP="00874232">
            <w:pPr>
              <w:pStyle w:val="ENoteTableText"/>
            </w:pPr>
            <w:r w:rsidRPr="004A4B15">
              <w:rPr>
                <w:b/>
              </w:rPr>
              <w:t>Subdivision</w:t>
            </w:r>
            <w:r w:rsidR="004A4B15">
              <w:rPr>
                <w:b/>
              </w:rPr>
              <w:t> </w:t>
            </w:r>
            <w:r w:rsidRPr="004A4B15">
              <w:rPr>
                <w:b/>
              </w:rPr>
              <w:t>4.1A.2</w:t>
            </w:r>
          </w:p>
        </w:tc>
        <w:tc>
          <w:tcPr>
            <w:tcW w:w="4961" w:type="dxa"/>
            <w:shd w:val="clear" w:color="auto" w:fill="auto"/>
          </w:tcPr>
          <w:p w:rsidR="005F6CF0" w:rsidRPr="004A4B15" w:rsidRDefault="005F6CF0" w:rsidP="00874232">
            <w:pPr>
              <w:pStyle w:val="ENoteTableText"/>
            </w:pP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4.42</w:t>
            </w:r>
            <w:r w:rsidRPr="004A4B15">
              <w:tab/>
            </w:r>
          </w:p>
        </w:tc>
        <w:tc>
          <w:tcPr>
            <w:tcW w:w="4961" w:type="dxa"/>
            <w:shd w:val="clear" w:color="auto" w:fill="auto"/>
          </w:tcPr>
          <w:p w:rsidR="005F6CF0" w:rsidRPr="004A4B15" w:rsidRDefault="00097CDE" w:rsidP="00874232">
            <w:pPr>
              <w:pStyle w:val="ENoteTableText"/>
            </w:pPr>
            <w:r w:rsidRPr="004A4B15">
              <w:t>rs</w:t>
            </w:r>
            <w:r w:rsidR="005F6CF0" w:rsidRPr="004A4B15">
              <w:t>. 2007 No.</w:t>
            </w:r>
            <w:r w:rsidR="004A4B15">
              <w:t> </w:t>
            </w:r>
            <w:r w:rsidR="005F6CF0" w:rsidRPr="004A4B15">
              <w:t>276</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4.43</w:t>
            </w:r>
            <w:r w:rsidRPr="004A4B15">
              <w:tab/>
            </w:r>
          </w:p>
        </w:tc>
        <w:tc>
          <w:tcPr>
            <w:tcW w:w="4961" w:type="dxa"/>
            <w:shd w:val="clear" w:color="auto" w:fill="auto"/>
          </w:tcPr>
          <w:p w:rsidR="005F6CF0" w:rsidRPr="004A4B15" w:rsidRDefault="00097CDE" w:rsidP="00874232">
            <w:pPr>
              <w:pStyle w:val="ENoteTableText"/>
            </w:pPr>
            <w:r w:rsidRPr="004A4B15">
              <w:t>rs</w:t>
            </w:r>
            <w:r w:rsidR="005F6CF0" w:rsidRPr="004A4B15">
              <w:t>. 2007 No.</w:t>
            </w:r>
            <w:r w:rsidR="004A4B15">
              <w:t> </w:t>
            </w:r>
            <w:r w:rsidR="005F6CF0" w:rsidRPr="004A4B15">
              <w:t>276</w:t>
            </w:r>
          </w:p>
        </w:tc>
      </w:tr>
      <w:tr w:rsidR="005F6CF0" w:rsidRPr="004A4B15" w:rsidTr="00230A82">
        <w:trPr>
          <w:cantSplit/>
        </w:trPr>
        <w:tc>
          <w:tcPr>
            <w:tcW w:w="2127" w:type="dxa"/>
            <w:shd w:val="clear" w:color="auto" w:fill="auto"/>
          </w:tcPr>
          <w:p w:rsidR="005F6CF0" w:rsidRPr="004A4B15" w:rsidRDefault="005F6CF0" w:rsidP="00874232"/>
        </w:tc>
        <w:tc>
          <w:tcPr>
            <w:tcW w:w="4961" w:type="dxa"/>
            <w:shd w:val="clear" w:color="auto" w:fill="auto"/>
          </w:tcPr>
          <w:p w:rsidR="005F6CF0" w:rsidRPr="004A4B15" w:rsidRDefault="005F6CF0" w:rsidP="00874232">
            <w:pPr>
              <w:pStyle w:val="ENoteTableText"/>
            </w:pPr>
            <w:r w:rsidRPr="004A4B15">
              <w:t>am. 2008 No.</w:t>
            </w:r>
            <w:r w:rsidR="004A4B15">
              <w:t> </w:t>
            </w:r>
            <w:r w:rsidRPr="004A4B15">
              <w:t>190</w:t>
            </w:r>
            <w:r w:rsidR="00F104C4" w:rsidRPr="004A4B15">
              <w:t>; No 123, 2015</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4.44</w:t>
            </w:r>
            <w:r w:rsidRPr="004A4B15">
              <w:tab/>
            </w:r>
          </w:p>
        </w:tc>
        <w:tc>
          <w:tcPr>
            <w:tcW w:w="4961" w:type="dxa"/>
            <w:shd w:val="clear" w:color="auto" w:fill="auto"/>
          </w:tcPr>
          <w:p w:rsidR="005F6CF0" w:rsidRPr="004A4B15" w:rsidRDefault="00097CDE" w:rsidP="00874232">
            <w:pPr>
              <w:pStyle w:val="ENoteTableText"/>
            </w:pPr>
            <w:r w:rsidRPr="004A4B15">
              <w:t>rs</w:t>
            </w:r>
            <w:r w:rsidR="005F6CF0" w:rsidRPr="004A4B15">
              <w:t>. 2007 No.</w:t>
            </w:r>
            <w:r w:rsidR="004A4B15">
              <w:t> </w:t>
            </w:r>
            <w:r w:rsidR="005F6CF0" w:rsidRPr="004A4B15">
              <w:t>276</w:t>
            </w:r>
          </w:p>
        </w:tc>
      </w:tr>
      <w:tr w:rsidR="005F6CF0" w:rsidRPr="004A4B15" w:rsidTr="00230A82">
        <w:trPr>
          <w:cantSplit/>
        </w:trPr>
        <w:tc>
          <w:tcPr>
            <w:tcW w:w="2127" w:type="dxa"/>
            <w:shd w:val="clear" w:color="auto" w:fill="auto"/>
          </w:tcPr>
          <w:p w:rsidR="005F6CF0" w:rsidRPr="004A4B15" w:rsidRDefault="005F6CF0" w:rsidP="00874232"/>
        </w:tc>
        <w:tc>
          <w:tcPr>
            <w:tcW w:w="4961" w:type="dxa"/>
            <w:shd w:val="clear" w:color="auto" w:fill="auto"/>
          </w:tcPr>
          <w:p w:rsidR="005F6CF0" w:rsidRPr="004A4B15" w:rsidRDefault="005F6CF0" w:rsidP="00874232">
            <w:pPr>
              <w:pStyle w:val="ENoteTableText"/>
            </w:pPr>
            <w:r w:rsidRPr="004A4B15">
              <w:t>am. 2008 No.</w:t>
            </w:r>
            <w:r w:rsidR="004A4B15">
              <w:t> </w:t>
            </w:r>
            <w:r w:rsidRPr="004A4B15">
              <w:t>190; 2012 No.</w:t>
            </w:r>
            <w:r w:rsidR="004A4B15">
              <w:t> </w:t>
            </w:r>
            <w:r w:rsidRPr="004A4B15">
              <w:t>67</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4.45</w:t>
            </w:r>
            <w:r w:rsidRPr="004A4B15">
              <w:tab/>
            </w:r>
          </w:p>
        </w:tc>
        <w:tc>
          <w:tcPr>
            <w:tcW w:w="4961" w:type="dxa"/>
            <w:shd w:val="clear" w:color="auto" w:fill="auto"/>
          </w:tcPr>
          <w:p w:rsidR="005F6CF0" w:rsidRPr="004A4B15" w:rsidRDefault="00097CDE" w:rsidP="00874232">
            <w:pPr>
              <w:pStyle w:val="ENoteTableText"/>
            </w:pPr>
            <w:r w:rsidRPr="004A4B15">
              <w:t>rs</w:t>
            </w:r>
            <w:r w:rsidR="005F6CF0" w:rsidRPr="004A4B15">
              <w:t>. 2007 No.</w:t>
            </w:r>
            <w:r w:rsidR="004A4B15">
              <w:t> </w:t>
            </w:r>
            <w:r w:rsidR="005F6CF0" w:rsidRPr="004A4B15">
              <w:t>276</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4.45A</w:t>
            </w:r>
            <w:r w:rsidRPr="004A4B15">
              <w:tab/>
            </w:r>
          </w:p>
        </w:tc>
        <w:tc>
          <w:tcPr>
            <w:tcW w:w="4961" w:type="dxa"/>
            <w:shd w:val="clear" w:color="auto" w:fill="auto"/>
          </w:tcPr>
          <w:p w:rsidR="005F6CF0" w:rsidRPr="004A4B15" w:rsidRDefault="005F6CF0" w:rsidP="00874232">
            <w:pPr>
              <w:pStyle w:val="ENoteTableText"/>
            </w:pPr>
            <w:r w:rsidRPr="004A4B15">
              <w:t>ad. 2008 No.</w:t>
            </w:r>
            <w:r w:rsidR="004A4B15">
              <w:t> </w:t>
            </w:r>
            <w:r w:rsidRPr="004A4B15">
              <w:t>190</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4.46</w:t>
            </w:r>
            <w:r w:rsidRPr="004A4B15">
              <w:tab/>
            </w:r>
          </w:p>
        </w:tc>
        <w:tc>
          <w:tcPr>
            <w:tcW w:w="4961" w:type="dxa"/>
            <w:shd w:val="clear" w:color="auto" w:fill="auto"/>
          </w:tcPr>
          <w:p w:rsidR="005F6CF0" w:rsidRPr="004A4B15" w:rsidRDefault="00097CDE" w:rsidP="00874232">
            <w:pPr>
              <w:pStyle w:val="ENoteTableText"/>
            </w:pPr>
            <w:r w:rsidRPr="004A4B15">
              <w:t>rs</w:t>
            </w:r>
            <w:r w:rsidR="005F6CF0" w:rsidRPr="004A4B15">
              <w:t>. 2007 No.</w:t>
            </w:r>
            <w:r w:rsidR="004A4B15">
              <w:t> </w:t>
            </w:r>
            <w:r w:rsidR="005F6CF0" w:rsidRPr="004A4B15">
              <w:t>276</w:t>
            </w:r>
          </w:p>
        </w:tc>
      </w:tr>
      <w:tr w:rsidR="005F6CF0" w:rsidRPr="004A4B15" w:rsidTr="00230A82">
        <w:trPr>
          <w:cantSplit/>
        </w:trPr>
        <w:tc>
          <w:tcPr>
            <w:tcW w:w="2127" w:type="dxa"/>
            <w:shd w:val="clear" w:color="auto" w:fill="auto"/>
          </w:tcPr>
          <w:p w:rsidR="005F6CF0" w:rsidRPr="004A4B15" w:rsidRDefault="005F6CF0" w:rsidP="00874232">
            <w:pPr>
              <w:rPr>
                <w:b/>
              </w:rPr>
            </w:pPr>
          </w:p>
        </w:tc>
        <w:tc>
          <w:tcPr>
            <w:tcW w:w="4961" w:type="dxa"/>
            <w:shd w:val="clear" w:color="auto" w:fill="auto"/>
          </w:tcPr>
          <w:p w:rsidR="005F6CF0" w:rsidRPr="004A4B15" w:rsidRDefault="005F6CF0" w:rsidP="00874232">
            <w:pPr>
              <w:pStyle w:val="ENoteTableText"/>
            </w:pPr>
            <w:r w:rsidRPr="004A4B15">
              <w:t>rs. 2008 No.</w:t>
            </w:r>
            <w:r w:rsidR="004A4B15">
              <w:t> </w:t>
            </w:r>
            <w:r w:rsidRPr="004A4B15">
              <w:t>190</w:t>
            </w:r>
          </w:p>
        </w:tc>
      </w:tr>
      <w:tr w:rsidR="005F6CF0" w:rsidRPr="004A4B15" w:rsidTr="00230A82">
        <w:trPr>
          <w:cantSplit/>
        </w:trPr>
        <w:tc>
          <w:tcPr>
            <w:tcW w:w="2127" w:type="dxa"/>
            <w:shd w:val="clear" w:color="auto" w:fill="auto"/>
          </w:tcPr>
          <w:p w:rsidR="005F6CF0" w:rsidRPr="004A4B15" w:rsidRDefault="005F6CF0" w:rsidP="00874232">
            <w:pPr>
              <w:pStyle w:val="ENoteTableText"/>
            </w:pPr>
            <w:r w:rsidRPr="004A4B15">
              <w:rPr>
                <w:b/>
              </w:rPr>
              <w:t>Subdivision</w:t>
            </w:r>
            <w:r w:rsidR="004A4B15">
              <w:rPr>
                <w:b/>
              </w:rPr>
              <w:t> </w:t>
            </w:r>
            <w:r w:rsidRPr="004A4B15">
              <w:rPr>
                <w:b/>
              </w:rPr>
              <w:t>4.1A.3</w:t>
            </w:r>
          </w:p>
        </w:tc>
        <w:tc>
          <w:tcPr>
            <w:tcW w:w="4961" w:type="dxa"/>
            <w:shd w:val="clear" w:color="auto" w:fill="auto"/>
          </w:tcPr>
          <w:p w:rsidR="005F6CF0" w:rsidRPr="004A4B15" w:rsidRDefault="005F6CF0" w:rsidP="00874232">
            <w:pPr>
              <w:pStyle w:val="ENoteTableText"/>
            </w:pPr>
          </w:p>
        </w:tc>
      </w:tr>
      <w:tr w:rsidR="005F6CF0" w:rsidRPr="004A4B15" w:rsidTr="00230A82">
        <w:trPr>
          <w:cantSplit/>
        </w:trPr>
        <w:tc>
          <w:tcPr>
            <w:tcW w:w="2127" w:type="dxa"/>
            <w:shd w:val="clear" w:color="auto" w:fill="auto"/>
          </w:tcPr>
          <w:p w:rsidR="005F6CF0" w:rsidRPr="004A4B15" w:rsidRDefault="005F6CF0" w:rsidP="00D65893">
            <w:pPr>
              <w:pStyle w:val="ENoteTableText"/>
              <w:tabs>
                <w:tab w:val="center" w:leader="dot" w:pos="2268"/>
              </w:tabs>
              <w:ind w:left="142" w:hanging="142"/>
            </w:pPr>
            <w:r w:rsidRPr="004A4B15">
              <w:t>Subdivision</w:t>
            </w:r>
            <w:r w:rsidR="004A4B15">
              <w:t> </w:t>
            </w:r>
            <w:r w:rsidRPr="004A4B15">
              <w:t>4.1A.3</w:t>
            </w:r>
            <w:r w:rsidRPr="004A4B15">
              <w:tab/>
            </w:r>
          </w:p>
        </w:tc>
        <w:tc>
          <w:tcPr>
            <w:tcW w:w="4961" w:type="dxa"/>
            <w:shd w:val="clear" w:color="auto" w:fill="auto"/>
          </w:tcPr>
          <w:p w:rsidR="005F6CF0" w:rsidRPr="004A4B15" w:rsidRDefault="005F6CF0" w:rsidP="00874232">
            <w:pPr>
              <w:pStyle w:val="ENoteTableText"/>
            </w:pPr>
            <w:r w:rsidRPr="004A4B15">
              <w:t>ad. 2008 No.</w:t>
            </w:r>
            <w:r w:rsidR="004A4B15">
              <w:t> </w:t>
            </w:r>
            <w:r w:rsidRPr="004A4B15">
              <w:t>190</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4.47</w:t>
            </w:r>
            <w:r w:rsidRPr="004A4B15">
              <w:tab/>
            </w:r>
          </w:p>
        </w:tc>
        <w:tc>
          <w:tcPr>
            <w:tcW w:w="4961" w:type="dxa"/>
            <w:shd w:val="clear" w:color="auto" w:fill="auto"/>
          </w:tcPr>
          <w:p w:rsidR="005F6CF0" w:rsidRPr="004A4B15" w:rsidRDefault="00D65893" w:rsidP="00874232">
            <w:pPr>
              <w:pStyle w:val="ENoteTableText"/>
            </w:pPr>
            <w:r w:rsidRPr="004A4B15">
              <w:t>rep 2007 No.</w:t>
            </w:r>
            <w:r w:rsidR="004A4B15">
              <w:t> </w:t>
            </w:r>
            <w:r w:rsidRPr="004A4B15">
              <w:t>276</w:t>
            </w:r>
          </w:p>
        </w:tc>
      </w:tr>
      <w:tr w:rsidR="005D3493" w:rsidRPr="004A4B15" w:rsidTr="00230A82">
        <w:trPr>
          <w:cantSplit/>
        </w:trPr>
        <w:tc>
          <w:tcPr>
            <w:tcW w:w="2127" w:type="dxa"/>
            <w:shd w:val="clear" w:color="auto" w:fill="auto"/>
          </w:tcPr>
          <w:p w:rsidR="005D3493" w:rsidRPr="004A4B15" w:rsidRDefault="005D3493" w:rsidP="00894B1D">
            <w:pPr>
              <w:pStyle w:val="ENoteTableText"/>
              <w:tabs>
                <w:tab w:val="center" w:leader="dot" w:pos="2268"/>
              </w:tabs>
              <w:ind w:left="142" w:hanging="142"/>
            </w:pPr>
          </w:p>
        </w:tc>
        <w:tc>
          <w:tcPr>
            <w:tcW w:w="4961" w:type="dxa"/>
            <w:shd w:val="clear" w:color="auto" w:fill="auto"/>
          </w:tcPr>
          <w:p w:rsidR="005D3493" w:rsidRPr="004A4B15" w:rsidRDefault="00D65893" w:rsidP="00894B1D">
            <w:pPr>
              <w:pStyle w:val="ENoteTableText"/>
            </w:pPr>
            <w:r w:rsidRPr="004A4B15">
              <w:t>ad. 2008 No.</w:t>
            </w:r>
            <w:r w:rsidR="004A4B15">
              <w:t> </w:t>
            </w:r>
            <w:r w:rsidRPr="004A4B15">
              <w:t>190</w:t>
            </w:r>
          </w:p>
        </w:tc>
      </w:tr>
      <w:tr w:rsidR="00D65893" w:rsidRPr="004A4B15" w:rsidTr="00230A82">
        <w:trPr>
          <w:cantSplit/>
        </w:trPr>
        <w:tc>
          <w:tcPr>
            <w:tcW w:w="2127" w:type="dxa"/>
            <w:shd w:val="clear" w:color="auto" w:fill="auto"/>
          </w:tcPr>
          <w:p w:rsidR="00D65893" w:rsidRPr="004A4B15" w:rsidRDefault="00D65893" w:rsidP="00D65893">
            <w:pPr>
              <w:pStyle w:val="ENoteTableText"/>
              <w:tabs>
                <w:tab w:val="center" w:leader="dot" w:pos="2268"/>
              </w:tabs>
            </w:pPr>
            <w:r w:rsidRPr="004A4B15">
              <w:t>r. 4.48</w:t>
            </w:r>
            <w:r w:rsidRPr="004A4B15">
              <w:tab/>
            </w:r>
          </w:p>
        </w:tc>
        <w:tc>
          <w:tcPr>
            <w:tcW w:w="4961" w:type="dxa"/>
            <w:shd w:val="clear" w:color="auto" w:fill="auto"/>
          </w:tcPr>
          <w:p w:rsidR="00D65893" w:rsidRPr="004A4B15" w:rsidRDefault="00D65893" w:rsidP="00894B1D">
            <w:pPr>
              <w:pStyle w:val="ENoteTableText"/>
            </w:pPr>
            <w:r w:rsidRPr="004A4B15">
              <w:t>rep 2007 No.</w:t>
            </w:r>
            <w:r w:rsidR="004A4B15">
              <w:t> </w:t>
            </w:r>
            <w:r w:rsidRPr="004A4B15">
              <w:t>276</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p>
        </w:tc>
        <w:tc>
          <w:tcPr>
            <w:tcW w:w="4961" w:type="dxa"/>
            <w:shd w:val="clear" w:color="auto" w:fill="auto"/>
          </w:tcPr>
          <w:p w:rsidR="005F6CF0" w:rsidRPr="004A4B15" w:rsidRDefault="005F6CF0" w:rsidP="00874232">
            <w:pPr>
              <w:pStyle w:val="ENoteTableText"/>
            </w:pPr>
            <w:r w:rsidRPr="004A4B15">
              <w:t>ad. 2008 No.</w:t>
            </w:r>
            <w:r w:rsidR="004A4B15">
              <w:t> </w:t>
            </w:r>
            <w:r w:rsidRPr="004A4B15">
              <w:t>190</w:t>
            </w:r>
          </w:p>
        </w:tc>
      </w:tr>
      <w:tr w:rsidR="00773C67" w:rsidRPr="004A4B15" w:rsidTr="00230A82">
        <w:trPr>
          <w:cantSplit/>
        </w:trPr>
        <w:tc>
          <w:tcPr>
            <w:tcW w:w="2127" w:type="dxa"/>
            <w:shd w:val="clear" w:color="auto" w:fill="auto"/>
          </w:tcPr>
          <w:p w:rsidR="00773C67" w:rsidRPr="004A4B15" w:rsidRDefault="00773C67" w:rsidP="00874232">
            <w:pPr>
              <w:pStyle w:val="ENoteTableText"/>
              <w:tabs>
                <w:tab w:val="center" w:leader="dot" w:pos="2268"/>
              </w:tabs>
            </w:pPr>
          </w:p>
        </w:tc>
        <w:tc>
          <w:tcPr>
            <w:tcW w:w="4961" w:type="dxa"/>
            <w:shd w:val="clear" w:color="auto" w:fill="auto"/>
          </w:tcPr>
          <w:p w:rsidR="00773C67" w:rsidRPr="004A4B15" w:rsidRDefault="00773C67" w:rsidP="00874232">
            <w:pPr>
              <w:pStyle w:val="ENoteTableText"/>
            </w:pPr>
            <w:r w:rsidRPr="004A4B15">
              <w:t>am No 67</w:t>
            </w:r>
            <w:r w:rsidR="002A69FE" w:rsidRPr="004A4B15">
              <w:t>, 2012</w:t>
            </w:r>
          </w:p>
        </w:tc>
      </w:tr>
      <w:tr w:rsidR="00CB4372" w:rsidRPr="004A4B15" w:rsidTr="00230A82">
        <w:trPr>
          <w:cantSplit/>
        </w:trPr>
        <w:tc>
          <w:tcPr>
            <w:tcW w:w="2127" w:type="dxa"/>
            <w:shd w:val="clear" w:color="auto" w:fill="auto"/>
          </w:tcPr>
          <w:p w:rsidR="00CB4372" w:rsidRPr="004A4B15" w:rsidRDefault="00CB4372" w:rsidP="00894B1D">
            <w:pPr>
              <w:pStyle w:val="ENoteTableText"/>
              <w:tabs>
                <w:tab w:val="center" w:leader="dot" w:pos="2268"/>
              </w:tabs>
              <w:ind w:left="142" w:hanging="142"/>
            </w:pPr>
            <w:r w:rsidRPr="004A4B15">
              <w:t>Subdivision</w:t>
            </w:r>
            <w:r w:rsidR="004A4B15">
              <w:t> </w:t>
            </w:r>
            <w:r w:rsidRPr="004A4B15">
              <w:t>4.1.4</w:t>
            </w:r>
            <w:r w:rsidRPr="004A4B15">
              <w:tab/>
            </w:r>
          </w:p>
        </w:tc>
        <w:tc>
          <w:tcPr>
            <w:tcW w:w="4961" w:type="dxa"/>
            <w:shd w:val="clear" w:color="auto" w:fill="auto"/>
          </w:tcPr>
          <w:p w:rsidR="00CB4372" w:rsidRPr="004A4B15" w:rsidRDefault="00CB4372" w:rsidP="00894B1D">
            <w:pPr>
              <w:pStyle w:val="ENoteTableText"/>
            </w:pPr>
            <w:r w:rsidRPr="004A4B15">
              <w:t>rep 2007 No.</w:t>
            </w:r>
            <w:r w:rsidR="004A4B15">
              <w:t> </w:t>
            </w:r>
            <w:r w:rsidRPr="004A4B15">
              <w:t>276</w:t>
            </w:r>
          </w:p>
        </w:tc>
      </w:tr>
      <w:tr w:rsidR="00D65893" w:rsidRPr="004A4B15" w:rsidTr="00230A82">
        <w:trPr>
          <w:cantSplit/>
        </w:trPr>
        <w:tc>
          <w:tcPr>
            <w:tcW w:w="2127" w:type="dxa"/>
            <w:shd w:val="clear" w:color="auto" w:fill="auto"/>
          </w:tcPr>
          <w:p w:rsidR="00D65893" w:rsidRPr="004A4B15" w:rsidRDefault="00D65893" w:rsidP="00894B1D">
            <w:pPr>
              <w:pStyle w:val="ENoteTableText"/>
              <w:tabs>
                <w:tab w:val="center" w:leader="dot" w:pos="2268"/>
              </w:tabs>
            </w:pPr>
            <w:r w:rsidRPr="004A4B15">
              <w:t>r. 4.49</w:t>
            </w:r>
            <w:r w:rsidRPr="004A4B15">
              <w:tab/>
            </w:r>
          </w:p>
        </w:tc>
        <w:tc>
          <w:tcPr>
            <w:tcW w:w="4961" w:type="dxa"/>
            <w:shd w:val="clear" w:color="auto" w:fill="auto"/>
          </w:tcPr>
          <w:p w:rsidR="00D65893" w:rsidRPr="004A4B15" w:rsidRDefault="00D65893" w:rsidP="00894B1D">
            <w:pPr>
              <w:pStyle w:val="ENoteTableText"/>
            </w:pPr>
            <w:r w:rsidRPr="004A4B15">
              <w:t>rep 2007 No.</w:t>
            </w:r>
            <w:r w:rsidR="004A4B15">
              <w:t> </w:t>
            </w:r>
            <w:r w:rsidRPr="004A4B15">
              <w:t>276</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p>
        </w:tc>
        <w:tc>
          <w:tcPr>
            <w:tcW w:w="4961" w:type="dxa"/>
            <w:shd w:val="clear" w:color="auto" w:fill="auto"/>
          </w:tcPr>
          <w:p w:rsidR="005F6CF0" w:rsidRPr="004A4B15" w:rsidRDefault="005F6CF0" w:rsidP="00874232">
            <w:pPr>
              <w:pStyle w:val="ENoteTableText"/>
            </w:pPr>
            <w:r w:rsidRPr="004A4B15">
              <w:t>ad. 2008 No.</w:t>
            </w:r>
            <w:r w:rsidR="004A4B15">
              <w:t> </w:t>
            </w:r>
            <w:r w:rsidRPr="004A4B15">
              <w:t>190</w:t>
            </w:r>
          </w:p>
        </w:tc>
      </w:tr>
      <w:tr w:rsidR="006E0159" w:rsidRPr="004A4B15" w:rsidTr="00230A82">
        <w:trPr>
          <w:cantSplit/>
        </w:trPr>
        <w:tc>
          <w:tcPr>
            <w:tcW w:w="2127" w:type="dxa"/>
            <w:shd w:val="clear" w:color="auto" w:fill="auto"/>
          </w:tcPr>
          <w:p w:rsidR="006E0159" w:rsidRPr="004A4B15" w:rsidRDefault="006E0159" w:rsidP="00874232">
            <w:pPr>
              <w:pStyle w:val="ENoteTableText"/>
              <w:tabs>
                <w:tab w:val="center" w:leader="dot" w:pos="2268"/>
              </w:tabs>
            </w:pPr>
          </w:p>
        </w:tc>
        <w:tc>
          <w:tcPr>
            <w:tcW w:w="4961" w:type="dxa"/>
            <w:shd w:val="clear" w:color="auto" w:fill="auto"/>
          </w:tcPr>
          <w:p w:rsidR="006E0159" w:rsidRPr="004A4B15" w:rsidRDefault="006E0159" w:rsidP="00874232">
            <w:pPr>
              <w:pStyle w:val="ENoteTableText"/>
              <w:rPr>
                <w:u w:val="single"/>
              </w:rPr>
            </w:pPr>
            <w:r w:rsidRPr="004A4B15">
              <w:t>am No 123, 2015</w:t>
            </w:r>
          </w:p>
        </w:tc>
      </w:tr>
      <w:tr w:rsidR="003307E6" w:rsidRPr="004A4B15" w:rsidTr="00230A82">
        <w:trPr>
          <w:cantSplit/>
        </w:trPr>
        <w:tc>
          <w:tcPr>
            <w:tcW w:w="2127" w:type="dxa"/>
            <w:shd w:val="clear" w:color="auto" w:fill="auto"/>
          </w:tcPr>
          <w:p w:rsidR="003307E6" w:rsidRPr="004A4B15" w:rsidRDefault="003307E6" w:rsidP="00894B1D">
            <w:pPr>
              <w:pStyle w:val="ENoteTableText"/>
              <w:tabs>
                <w:tab w:val="center" w:leader="dot" w:pos="2268"/>
              </w:tabs>
            </w:pPr>
            <w:r w:rsidRPr="004A4B15">
              <w:t>r. 4.50</w:t>
            </w:r>
            <w:r w:rsidRPr="004A4B15">
              <w:tab/>
            </w:r>
          </w:p>
        </w:tc>
        <w:tc>
          <w:tcPr>
            <w:tcW w:w="4961" w:type="dxa"/>
            <w:shd w:val="clear" w:color="auto" w:fill="auto"/>
          </w:tcPr>
          <w:p w:rsidR="003307E6" w:rsidRPr="004A4B15" w:rsidRDefault="003307E6" w:rsidP="00894B1D">
            <w:pPr>
              <w:pStyle w:val="ENoteTableText"/>
            </w:pPr>
            <w:r w:rsidRPr="004A4B15">
              <w:t>rep 2007 No.</w:t>
            </w:r>
            <w:r w:rsidR="004A4B15">
              <w:t> </w:t>
            </w:r>
            <w:r w:rsidRPr="004A4B15">
              <w:t>276</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p>
        </w:tc>
        <w:tc>
          <w:tcPr>
            <w:tcW w:w="4961" w:type="dxa"/>
            <w:shd w:val="clear" w:color="auto" w:fill="auto"/>
          </w:tcPr>
          <w:p w:rsidR="005F6CF0" w:rsidRPr="004A4B15" w:rsidRDefault="005F6CF0" w:rsidP="00874232">
            <w:pPr>
              <w:pStyle w:val="ENoteTableText"/>
            </w:pPr>
            <w:r w:rsidRPr="004A4B15">
              <w:t>ad. 2008 No.</w:t>
            </w:r>
            <w:r w:rsidR="004A4B15">
              <w:t> </w:t>
            </w:r>
            <w:r w:rsidRPr="004A4B15">
              <w:t>190</w:t>
            </w:r>
          </w:p>
        </w:tc>
      </w:tr>
      <w:tr w:rsidR="0088275D" w:rsidRPr="004A4B15" w:rsidTr="00230A82">
        <w:trPr>
          <w:cantSplit/>
        </w:trPr>
        <w:tc>
          <w:tcPr>
            <w:tcW w:w="2127" w:type="dxa"/>
            <w:shd w:val="clear" w:color="auto" w:fill="auto"/>
          </w:tcPr>
          <w:p w:rsidR="0088275D" w:rsidRPr="004A4B15" w:rsidRDefault="0088275D" w:rsidP="00874232">
            <w:pPr>
              <w:pStyle w:val="ENoteTableText"/>
              <w:tabs>
                <w:tab w:val="center" w:leader="dot" w:pos="2268"/>
              </w:tabs>
            </w:pPr>
          </w:p>
        </w:tc>
        <w:tc>
          <w:tcPr>
            <w:tcW w:w="4961" w:type="dxa"/>
            <w:shd w:val="clear" w:color="auto" w:fill="auto"/>
          </w:tcPr>
          <w:p w:rsidR="0088275D" w:rsidRPr="004A4B15" w:rsidRDefault="0088275D" w:rsidP="00CB2A93">
            <w:pPr>
              <w:pStyle w:val="ENoteTableText"/>
              <w:rPr>
                <w:u w:val="single"/>
              </w:rPr>
            </w:pPr>
            <w:r w:rsidRPr="004A4B15">
              <w:t>am No 123, 2015</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4.51</w:t>
            </w:r>
            <w:r w:rsidRPr="004A4B15">
              <w:tab/>
            </w:r>
          </w:p>
        </w:tc>
        <w:tc>
          <w:tcPr>
            <w:tcW w:w="4961" w:type="dxa"/>
            <w:shd w:val="clear" w:color="auto" w:fill="auto"/>
          </w:tcPr>
          <w:p w:rsidR="005F6CF0" w:rsidRPr="004A4B15" w:rsidRDefault="003307E6" w:rsidP="00874232">
            <w:pPr>
              <w:pStyle w:val="ENoteTableText"/>
            </w:pPr>
            <w:r w:rsidRPr="004A4B15">
              <w:t>rep 2007 No.</w:t>
            </w:r>
            <w:r w:rsidR="004A4B15">
              <w:t> </w:t>
            </w:r>
            <w:r w:rsidRPr="004A4B15">
              <w:t>276</w:t>
            </w:r>
          </w:p>
        </w:tc>
      </w:tr>
      <w:tr w:rsidR="005D3493" w:rsidRPr="004A4B15" w:rsidTr="00230A82">
        <w:trPr>
          <w:cantSplit/>
        </w:trPr>
        <w:tc>
          <w:tcPr>
            <w:tcW w:w="2127" w:type="dxa"/>
            <w:shd w:val="clear" w:color="auto" w:fill="auto"/>
          </w:tcPr>
          <w:p w:rsidR="005D3493" w:rsidRPr="004A4B15" w:rsidRDefault="005D3493" w:rsidP="00894B1D">
            <w:pPr>
              <w:pStyle w:val="ENoteTableText"/>
              <w:tabs>
                <w:tab w:val="center" w:leader="dot" w:pos="2268"/>
              </w:tabs>
              <w:ind w:left="142" w:hanging="142"/>
            </w:pPr>
          </w:p>
        </w:tc>
        <w:tc>
          <w:tcPr>
            <w:tcW w:w="4961" w:type="dxa"/>
            <w:shd w:val="clear" w:color="auto" w:fill="auto"/>
          </w:tcPr>
          <w:p w:rsidR="005D3493" w:rsidRPr="004A4B15" w:rsidRDefault="003307E6" w:rsidP="00894B1D">
            <w:pPr>
              <w:pStyle w:val="ENoteTableText"/>
            </w:pPr>
            <w:r w:rsidRPr="004A4B15">
              <w:t>ad. 2008 No.</w:t>
            </w:r>
            <w:r w:rsidR="004A4B15">
              <w:t> </w:t>
            </w:r>
            <w:r w:rsidRPr="004A4B15">
              <w:t>190</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4.51A</w:t>
            </w:r>
            <w:r w:rsidRPr="004A4B15">
              <w:tab/>
            </w:r>
          </w:p>
        </w:tc>
        <w:tc>
          <w:tcPr>
            <w:tcW w:w="4961" w:type="dxa"/>
            <w:shd w:val="clear" w:color="auto" w:fill="auto"/>
          </w:tcPr>
          <w:p w:rsidR="005F6CF0" w:rsidRPr="004A4B15" w:rsidRDefault="005F6CF0" w:rsidP="00874232">
            <w:pPr>
              <w:pStyle w:val="ENoteTableText"/>
            </w:pPr>
            <w:r w:rsidRPr="004A4B15">
              <w:t>ad. 2008 No.</w:t>
            </w:r>
            <w:r w:rsidR="004A4B15">
              <w:t> </w:t>
            </w:r>
            <w:r w:rsidRPr="004A4B15">
              <w:t>190</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4.51B</w:t>
            </w:r>
            <w:r w:rsidRPr="004A4B15">
              <w:tab/>
            </w:r>
          </w:p>
        </w:tc>
        <w:tc>
          <w:tcPr>
            <w:tcW w:w="4961" w:type="dxa"/>
            <w:shd w:val="clear" w:color="auto" w:fill="auto"/>
          </w:tcPr>
          <w:p w:rsidR="005F6CF0" w:rsidRPr="004A4B15" w:rsidRDefault="005F6CF0" w:rsidP="00874232">
            <w:pPr>
              <w:pStyle w:val="ENoteTableText"/>
            </w:pPr>
            <w:r w:rsidRPr="004A4B15">
              <w:t>ad. 2008 No.</w:t>
            </w:r>
            <w:r w:rsidR="004A4B15">
              <w:t> </w:t>
            </w:r>
            <w:r w:rsidRPr="004A4B15">
              <w:t>190</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4.51C</w:t>
            </w:r>
            <w:r w:rsidRPr="004A4B15">
              <w:tab/>
            </w:r>
          </w:p>
        </w:tc>
        <w:tc>
          <w:tcPr>
            <w:tcW w:w="4961" w:type="dxa"/>
            <w:shd w:val="clear" w:color="auto" w:fill="auto"/>
          </w:tcPr>
          <w:p w:rsidR="005F6CF0" w:rsidRPr="004A4B15" w:rsidRDefault="005F6CF0" w:rsidP="00874232">
            <w:pPr>
              <w:pStyle w:val="ENoteTableText"/>
            </w:pPr>
            <w:r w:rsidRPr="004A4B15">
              <w:t>ad. 2008 No.</w:t>
            </w:r>
            <w:r w:rsidR="004A4B15">
              <w:t> </w:t>
            </w:r>
            <w:r w:rsidRPr="004A4B15">
              <w:t>190</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4.51D</w:t>
            </w:r>
            <w:r w:rsidRPr="004A4B15">
              <w:tab/>
            </w:r>
          </w:p>
        </w:tc>
        <w:tc>
          <w:tcPr>
            <w:tcW w:w="4961" w:type="dxa"/>
            <w:shd w:val="clear" w:color="auto" w:fill="auto"/>
          </w:tcPr>
          <w:p w:rsidR="005F6CF0" w:rsidRPr="004A4B15" w:rsidRDefault="005F6CF0" w:rsidP="00874232">
            <w:pPr>
              <w:pStyle w:val="ENoteTableText"/>
            </w:pPr>
            <w:r w:rsidRPr="004A4B15">
              <w:t>ad. 2008 No.</w:t>
            </w:r>
            <w:r w:rsidR="004A4B15">
              <w:t> </w:t>
            </w:r>
            <w:r w:rsidRPr="004A4B15">
              <w:t>190</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4.51E</w:t>
            </w:r>
            <w:r w:rsidRPr="004A4B15">
              <w:tab/>
            </w:r>
          </w:p>
        </w:tc>
        <w:tc>
          <w:tcPr>
            <w:tcW w:w="4961" w:type="dxa"/>
            <w:shd w:val="clear" w:color="auto" w:fill="auto"/>
          </w:tcPr>
          <w:p w:rsidR="005F6CF0" w:rsidRPr="004A4B15" w:rsidRDefault="005F6CF0" w:rsidP="00874232">
            <w:pPr>
              <w:pStyle w:val="ENoteTableText"/>
            </w:pPr>
            <w:r w:rsidRPr="004A4B15">
              <w:t>ad. 2008 No.</w:t>
            </w:r>
            <w:r w:rsidR="004A4B15">
              <w:t> </w:t>
            </w:r>
            <w:r w:rsidRPr="004A4B15">
              <w:t>190</w:t>
            </w:r>
          </w:p>
        </w:tc>
      </w:tr>
      <w:tr w:rsidR="005F6CF0" w:rsidRPr="004A4B15" w:rsidTr="00230A82">
        <w:trPr>
          <w:cantSplit/>
        </w:trPr>
        <w:tc>
          <w:tcPr>
            <w:tcW w:w="2127" w:type="dxa"/>
            <w:shd w:val="clear" w:color="auto" w:fill="auto"/>
          </w:tcPr>
          <w:p w:rsidR="005F6CF0" w:rsidRPr="004A4B15" w:rsidRDefault="005F6CF0" w:rsidP="00874232">
            <w:pPr>
              <w:pStyle w:val="ENoteTableText"/>
            </w:pPr>
            <w:r w:rsidRPr="004A4B15">
              <w:rPr>
                <w:b/>
              </w:rPr>
              <w:t>Subdivision</w:t>
            </w:r>
            <w:r w:rsidR="004A4B15">
              <w:rPr>
                <w:b/>
              </w:rPr>
              <w:t> </w:t>
            </w:r>
            <w:r w:rsidRPr="004A4B15">
              <w:rPr>
                <w:b/>
              </w:rPr>
              <w:t>4.1A.4</w:t>
            </w:r>
          </w:p>
        </w:tc>
        <w:tc>
          <w:tcPr>
            <w:tcW w:w="4961" w:type="dxa"/>
            <w:shd w:val="clear" w:color="auto" w:fill="auto"/>
          </w:tcPr>
          <w:p w:rsidR="005F6CF0" w:rsidRPr="004A4B15" w:rsidRDefault="005F6CF0" w:rsidP="00874232">
            <w:pPr>
              <w:pStyle w:val="ENoteTableText"/>
            </w:pPr>
          </w:p>
        </w:tc>
      </w:tr>
      <w:tr w:rsidR="0088275D" w:rsidRPr="004A4B15" w:rsidTr="00230A82">
        <w:trPr>
          <w:cantSplit/>
        </w:trPr>
        <w:tc>
          <w:tcPr>
            <w:tcW w:w="2127" w:type="dxa"/>
            <w:shd w:val="clear" w:color="auto" w:fill="auto"/>
          </w:tcPr>
          <w:p w:rsidR="0088275D" w:rsidRPr="004A4B15" w:rsidRDefault="0088275D" w:rsidP="00FF1DB6">
            <w:pPr>
              <w:pStyle w:val="ENoteTableText"/>
              <w:tabs>
                <w:tab w:val="center" w:leader="dot" w:pos="2268"/>
              </w:tabs>
              <w:ind w:left="142" w:hanging="142"/>
            </w:pPr>
            <w:r w:rsidRPr="004A4B15">
              <w:t>Subdivision</w:t>
            </w:r>
            <w:r w:rsidR="004A4B15">
              <w:t> </w:t>
            </w:r>
            <w:r w:rsidRPr="004A4B15">
              <w:t>4.1A.4 heading</w:t>
            </w:r>
            <w:r w:rsidRPr="004A4B15">
              <w:tab/>
            </w:r>
          </w:p>
        </w:tc>
        <w:tc>
          <w:tcPr>
            <w:tcW w:w="4961" w:type="dxa"/>
            <w:shd w:val="clear" w:color="auto" w:fill="auto"/>
          </w:tcPr>
          <w:p w:rsidR="0088275D" w:rsidRPr="004A4B15" w:rsidRDefault="0088275D" w:rsidP="00CB2A93">
            <w:pPr>
              <w:pStyle w:val="ENoteTableText"/>
            </w:pPr>
            <w:r w:rsidRPr="004A4B15">
              <w:t>rs No 123, 2015</w:t>
            </w:r>
          </w:p>
        </w:tc>
      </w:tr>
      <w:tr w:rsidR="005F6CF0" w:rsidRPr="004A4B15" w:rsidTr="00230A82">
        <w:trPr>
          <w:cantSplit/>
        </w:trPr>
        <w:tc>
          <w:tcPr>
            <w:tcW w:w="2127" w:type="dxa"/>
            <w:shd w:val="clear" w:color="auto" w:fill="auto"/>
          </w:tcPr>
          <w:p w:rsidR="005F6CF0" w:rsidRPr="004A4B15" w:rsidRDefault="005F6CF0" w:rsidP="003A6C96">
            <w:pPr>
              <w:pStyle w:val="ENoteTableText"/>
              <w:tabs>
                <w:tab w:val="center" w:leader="dot" w:pos="2268"/>
              </w:tabs>
              <w:ind w:left="142" w:hanging="142"/>
            </w:pPr>
            <w:r w:rsidRPr="004A4B15">
              <w:t>Subdivision</w:t>
            </w:r>
            <w:r w:rsidR="004A4B15">
              <w:t> </w:t>
            </w:r>
            <w:r w:rsidRPr="004A4B15">
              <w:t>4.1A.4</w:t>
            </w:r>
            <w:r w:rsidRPr="004A4B15">
              <w:tab/>
            </w:r>
          </w:p>
        </w:tc>
        <w:tc>
          <w:tcPr>
            <w:tcW w:w="4961" w:type="dxa"/>
            <w:shd w:val="clear" w:color="auto" w:fill="auto"/>
          </w:tcPr>
          <w:p w:rsidR="005F6CF0" w:rsidRPr="004A4B15" w:rsidRDefault="005F6CF0" w:rsidP="00874232">
            <w:pPr>
              <w:pStyle w:val="ENoteTableText"/>
            </w:pPr>
            <w:r w:rsidRPr="004A4B15">
              <w:t>ad. 2008 No.</w:t>
            </w:r>
            <w:r w:rsidR="004A4B15">
              <w:t> </w:t>
            </w:r>
            <w:r w:rsidRPr="004A4B15">
              <w:t>190</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4.51F</w:t>
            </w:r>
            <w:r w:rsidRPr="004A4B15">
              <w:tab/>
            </w:r>
          </w:p>
        </w:tc>
        <w:tc>
          <w:tcPr>
            <w:tcW w:w="4961" w:type="dxa"/>
            <w:shd w:val="clear" w:color="auto" w:fill="auto"/>
          </w:tcPr>
          <w:p w:rsidR="005F6CF0" w:rsidRPr="004A4B15" w:rsidRDefault="005F6CF0" w:rsidP="00874232">
            <w:pPr>
              <w:pStyle w:val="ENoteTableText"/>
            </w:pPr>
            <w:r w:rsidRPr="004A4B15">
              <w:t>ad. 2008 No.</w:t>
            </w:r>
            <w:r w:rsidR="004A4B15">
              <w:t> </w:t>
            </w:r>
            <w:r w:rsidRPr="004A4B15">
              <w:t>190</w:t>
            </w:r>
          </w:p>
        </w:tc>
      </w:tr>
      <w:tr w:rsidR="00FE04EE" w:rsidRPr="004A4B15" w:rsidTr="00230A82">
        <w:trPr>
          <w:cantSplit/>
        </w:trPr>
        <w:tc>
          <w:tcPr>
            <w:tcW w:w="2127" w:type="dxa"/>
            <w:shd w:val="clear" w:color="auto" w:fill="auto"/>
          </w:tcPr>
          <w:p w:rsidR="00FE04EE" w:rsidRPr="004A4B15" w:rsidRDefault="00FE04EE" w:rsidP="003A6C96">
            <w:pPr>
              <w:pStyle w:val="ENoteTableText"/>
              <w:tabs>
                <w:tab w:val="center" w:leader="dot" w:pos="2268"/>
              </w:tabs>
            </w:pPr>
            <w:r w:rsidRPr="004A4B15">
              <w:t>r 4.51FA</w:t>
            </w:r>
            <w:r w:rsidRPr="004A4B15">
              <w:tab/>
            </w:r>
          </w:p>
        </w:tc>
        <w:tc>
          <w:tcPr>
            <w:tcW w:w="4961" w:type="dxa"/>
            <w:shd w:val="clear" w:color="auto" w:fill="auto"/>
          </w:tcPr>
          <w:p w:rsidR="00FE04EE" w:rsidRPr="004A4B15" w:rsidRDefault="00FE04EE" w:rsidP="003A6C96">
            <w:pPr>
              <w:pStyle w:val="ENoteTableText"/>
            </w:pPr>
            <w:r w:rsidRPr="004A4B15">
              <w:t>ad No 123, 2015</w:t>
            </w:r>
          </w:p>
        </w:tc>
      </w:tr>
      <w:tr w:rsidR="001F62D4" w:rsidRPr="004A4B15" w:rsidTr="00230A82">
        <w:trPr>
          <w:cantSplit/>
        </w:trPr>
        <w:tc>
          <w:tcPr>
            <w:tcW w:w="2127" w:type="dxa"/>
            <w:shd w:val="clear" w:color="auto" w:fill="auto"/>
          </w:tcPr>
          <w:p w:rsidR="001F62D4" w:rsidRPr="004A4B15" w:rsidRDefault="001F62D4" w:rsidP="00FE04EE">
            <w:pPr>
              <w:pStyle w:val="ENoteTableText"/>
              <w:tabs>
                <w:tab w:val="center" w:leader="dot" w:pos="2268"/>
              </w:tabs>
            </w:pPr>
            <w:r w:rsidRPr="004A4B15">
              <w:t>r 4.51FB</w:t>
            </w:r>
            <w:r w:rsidRPr="004A4B15">
              <w:tab/>
            </w:r>
          </w:p>
        </w:tc>
        <w:tc>
          <w:tcPr>
            <w:tcW w:w="4961" w:type="dxa"/>
            <w:shd w:val="clear" w:color="auto" w:fill="auto"/>
          </w:tcPr>
          <w:p w:rsidR="001F62D4" w:rsidRPr="004A4B15" w:rsidRDefault="001F62D4" w:rsidP="00FE04EE">
            <w:pPr>
              <w:pStyle w:val="ENoteTableText"/>
            </w:pPr>
            <w:r w:rsidRPr="004A4B15">
              <w:t>ad No 123, 2015</w:t>
            </w:r>
          </w:p>
        </w:tc>
      </w:tr>
      <w:tr w:rsidR="001F62D4" w:rsidRPr="004A4B15" w:rsidTr="00230A82">
        <w:trPr>
          <w:cantSplit/>
        </w:trPr>
        <w:tc>
          <w:tcPr>
            <w:tcW w:w="2127" w:type="dxa"/>
            <w:shd w:val="clear" w:color="auto" w:fill="auto"/>
          </w:tcPr>
          <w:p w:rsidR="001F62D4" w:rsidRPr="004A4B15" w:rsidRDefault="001F62D4" w:rsidP="00FE04EE">
            <w:pPr>
              <w:pStyle w:val="ENoteTableText"/>
              <w:tabs>
                <w:tab w:val="center" w:leader="dot" w:pos="2268"/>
              </w:tabs>
            </w:pPr>
            <w:r w:rsidRPr="004A4B15">
              <w:t>r 4.51FC</w:t>
            </w:r>
            <w:r w:rsidRPr="004A4B15">
              <w:tab/>
            </w:r>
          </w:p>
        </w:tc>
        <w:tc>
          <w:tcPr>
            <w:tcW w:w="4961" w:type="dxa"/>
            <w:shd w:val="clear" w:color="auto" w:fill="auto"/>
          </w:tcPr>
          <w:p w:rsidR="001F62D4" w:rsidRPr="004A4B15" w:rsidRDefault="001F62D4" w:rsidP="00FE04EE">
            <w:pPr>
              <w:pStyle w:val="ENoteTableText"/>
            </w:pPr>
            <w:r w:rsidRPr="004A4B15">
              <w:t>ad No 123, 2015</w:t>
            </w:r>
          </w:p>
        </w:tc>
      </w:tr>
      <w:tr w:rsidR="001F62D4" w:rsidRPr="004A4B15" w:rsidTr="00230A82">
        <w:trPr>
          <w:cantSplit/>
        </w:trPr>
        <w:tc>
          <w:tcPr>
            <w:tcW w:w="2127" w:type="dxa"/>
            <w:shd w:val="clear" w:color="auto" w:fill="auto"/>
          </w:tcPr>
          <w:p w:rsidR="001F62D4" w:rsidRPr="004A4B15" w:rsidRDefault="001F62D4" w:rsidP="00FE04EE">
            <w:pPr>
              <w:pStyle w:val="ENoteTableText"/>
              <w:tabs>
                <w:tab w:val="center" w:leader="dot" w:pos="2268"/>
              </w:tabs>
            </w:pPr>
            <w:r w:rsidRPr="004A4B15">
              <w:t>r 4.51FD</w:t>
            </w:r>
            <w:r w:rsidRPr="004A4B15">
              <w:tab/>
            </w:r>
          </w:p>
        </w:tc>
        <w:tc>
          <w:tcPr>
            <w:tcW w:w="4961" w:type="dxa"/>
            <w:shd w:val="clear" w:color="auto" w:fill="auto"/>
          </w:tcPr>
          <w:p w:rsidR="001F62D4" w:rsidRPr="004A4B15" w:rsidRDefault="001F62D4" w:rsidP="00FE04EE">
            <w:pPr>
              <w:pStyle w:val="ENoteTableText"/>
            </w:pPr>
            <w:r w:rsidRPr="004A4B15">
              <w:t>ad No 123, 2015</w:t>
            </w:r>
          </w:p>
        </w:tc>
      </w:tr>
      <w:tr w:rsidR="005F6CF0" w:rsidRPr="004A4B15" w:rsidTr="00230A82">
        <w:trPr>
          <w:cantSplit/>
        </w:trPr>
        <w:tc>
          <w:tcPr>
            <w:tcW w:w="2127" w:type="dxa"/>
            <w:shd w:val="clear" w:color="auto" w:fill="auto"/>
          </w:tcPr>
          <w:p w:rsidR="005F6CF0" w:rsidRPr="004A4B15" w:rsidRDefault="005F6CF0" w:rsidP="00874232">
            <w:pPr>
              <w:pStyle w:val="ENoteTableText"/>
            </w:pPr>
            <w:r w:rsidRPr="004A4B15">
              <w:rPr>
                <w:b/>
              </w:rPr>
              <w:t>Subdivision</w:t>
            </w:r>
            <w:r w:rsidR="004A4B15">
              <w:rPr>
                <w:b/>
              </w:rPr>
              <w:t> </w:t>
            </w:r>
            <w:r w:rsidRPr="004A4B15">
              <w:rPr>
                <w:b/>
              </w:rPr>
              <w:t>4.1A.5</w:t>
            </w:r>
          </w:p>
        </w:tc>
        <w:tc>
          <w:tcPr>
            <w:tcW w:w="4961" w:type="dxa"/>
            <w:shd w:val="clear" w:color="auto" w:fill="auto"/>
          </w:tcPr>
          <w:p w:rsidR="005F6CF0" w:rsidRPr="004A4B15" w:rsidRDefault="005F6CF0" w:rsidP="00874232">
            <w:pPr>
              <w:pStyle w:val="ENoteTableText"/>
            </w:pPr>
          </w:p>
        </w:tc>
      </w:tr>
      <w:tr w:rsidR="005F6CF0" w:rsidRPr="004A4B15" w:rsidTr="00230A82">
        <w:trPr>
          <w:cantSplit/>
        </w:trPr>
        <w:tc>
          <w:tcPr>
            <w:tcW w:w="2127" w:type="dxa"/>
            <w:shd w:val="clear" w:color="auto" w:fill="auto"/>
          </w:tcPr>
          <w:p w:rsidR="005F6CF0" w:rsidRPr="004A4B15" w:rsidRDefault="005F6CF0" w:rsidP="003A6C96">
            <w:pPr>
              <w:pStyle w:val="ENoteTableText"/>
              <w:tabs>
                <w:tab w:val="center" w:leader="dot" w:pos="2268"/>
              </w:tabs>
              <w:ind w:left="142" w:hanging="142"/>
            </w:pPr>
            <w:r w:rsidRPr="004A4B15">
              <w:lastRenderedPageBreak/>
              <w:t>Subdivision</w:t>
            </w:r>
            <w:r w:rsidR="004A4B15">
              <w:t> </w:t>
            </w:r>
            <w:r w:rsidRPr="004A4B15">
              <w:t>4.1A.5 of</w:t>
            </w:r>
            <w:r w:rsidRPr="004A4B15">
              <w:tab/>
            </w:r>
          </w:p>
        </w:tc>
        <w:tc>
          <w:tcPr>
            <w:tcW w:w="4961" w:type="dxa"/>
            <w:shd w:val="clear" w:color="auto" w:fill="auto"/>
          </w:tcPr>
          <w:p w:rsidR="005F6CF0" w:rsidRPr="004A4B15" w:rsidRDefault="005F6CF0" w:rsidP="00874232">
            <w:pPr>
              <w:pStyle w:val="ENoteTableText"/>
            </w:pPr>
            <w:r w:rsidRPr="004A4B15">
              <w:t>ad. 2008 No.</w:t>
            </w:r>
            <w:r w:rsidR="004A4B15">
              <w:t> </w:t>
            </w:r>
            <w:r w:rsidRPr="004A4B15">
              <w:t>190</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4.51G</w:t>
            </w:r>
            <w:r w:rsidRPr="004A4B15">
              <w:tab/>
            </w:r>
          </w:p>
        </w:tc>
        <w:tc>
          <w:tcPr>
            <w:tcW w:w="4961" w:type="dxa"/>
            <w:shd w:val="clear" w:color="auto" w:fill="auto"/>
          </w:tcPr>
          <w:p w:rsidR="005F6CF0" w:rsidRPr="004A4B15" w:rsidRDefault="005F6CF0" w:rsidP="00874232">
            <w:pPr>
              <w:pStyle w:val="ENoteTableText"/>
            </w:pPr>
            <w:r w:rsidRPr="004A4B15">
              <w:t>ad. 2008 No.</w:t>
            </w:r>
            <w:r w:rsidR="004A4B15">
              <w:t> </w:t>
            </w:r>
            <w:r w:rsidRPr="004A4B15">
              <w:t>190</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4.51H</w:t>
            </w:r>
            <w:r w:rsidRPr="004A4B15">
              <w:tab/>
            </w:r>
          </w:p>
        </w:tc>
        <w:tc>
          <w:tcPr>
            <w:tcW w:w="4961" w:type="dxa"/>
            <w:shd w:val="clear" w:color="auto" w:fill="auto"/>
          </w:tcPr>
          <w:p w:rsidR="005F6CF0" w:rsidRPr="004A4B15" w:rsidRDefault="005F6CF0" w:rsidP="00874232">
            <w:pPr>
              <w:pStyle w:val="ENoteTableText"/>
            </w:pPr>
            <w:r w:rsidRPr="004A4B15">
              <w:t>ad. 2008 No.</w:t>
            </w:r>
            <w:r w:rsidR="004A4B15">
              <w:t> </w:t>
            </w:r>
            <w:r w:rsidRPr="004A4B15">
              <w:t>190</w:t>
            </w:r>
          </w:p>
        </w:tc>
      </w:tr>
      <w:tr w:rsidR="005F6CF0" w:rsidRPr="004A4B15" w:rsidTr="00230A82">
        <w:trPr>
          <w:cantSplit/>
        </w:trPr>
        <w:tc>
          <w:tcPr>
            <w:tcW w:w="2127" w:type="dxa"/>
            <w:shd w:val="clear" w:color="auto" w:fill="auto"/>
          </w:tcPr>
          <w:p w:rsidR="005F6CF0" w:rsidRPr="004A4B15" w:rsidRDefault="005F6CF0" w:rsidP="00874232">
            <w:pPr>
              <w:pStyle w:val="ENoteTableText"/>
            </w:pPr>
            <w:r w:rsidRPr="004A4B15">
              <w:rPr>
                <w:b/>
              </w:rPr>
              <w:t>Division</w:t>
            </w:r>
            <w:r w:rsidR="004A4B15">
              <w:rPr>
                <w:b/>
              </w:rPr>
              <w:t> </w:t>
            </w:r>
            <w:r w:rsidRPr="004A4B15">
              <w:rPr>
                <w:b/>
              </w:rPr>
              <w:t>4.2</w:t>
            </w:r>
          </w:p>
        </w:tc>
        <w:tc>
          <w:tcPr>
            <w:tcW w:w="4961" w:type="dxa"/>
            <w:shd w:val="clear" w:color="auto" w:fill="auto"/>
          </w:tcPr>
          <w:p w:rsidR="005F6CF0" w:rsidRPr="004A4B15" w:rsidRDefault="005F6CF0" w:rsidP="00874232">
            <w:pPr>
              <w:pStyle w:val="ENoteTableText"/>
            </w:pP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4.53</w:t>
            </w:r>
            <w:r w:rsidRPr="004A4B15">
              <w:tab/>
            </w:r>
          </w:p>
        </w:tc>
        <w:tc>
          <w:tcPr>
            <w:tcW w:w="4961" w:type="dxa"/>
            <w:shd w:val="clear" w:color="auto" w:fill="auto"/>
          </w:tcPr>
          <w:p w:rsidR="005F6CF0" w:rsidRPr="004A4B15" w:rsidRDefault="005F6CF0" w:rsidP="00017640">
            <w:pPr>
              <w:pStyle w:val="ENoteTableText"/>
            </w:pPr>
            <w:r w:rsidRPr="004A4B15">
              <w:t>am No 61, 2011; No 90, 2015</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4.54</w:t>
            </w:r>
            <w:r w:rsidRPr="004A4B15">
              <w:tab/>
            </w:r>
          </w:p>
        </w:tc>
        <w:tc>
          <w:tcPr>
            <w:tcW w:w="4961" w:type="dxa"/>
            <w:shd w:val="clear" w:color="auto" w:fill="auto"/>
          </w:tcPr>
          <w:p w:rsidR="005F6CF0" w:rsidRPr="004A4B15" w:rsidRDefault="005F6CF0">
            <w:pPr>
              <w:pStyle w:val="ENoteTableText"/>
            </w:pPr>
            <w:r w:rsidRPr="004A4B15">
              <w:t>am No 61, 2011; No 90, 2015</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4.55</w:t>
            </w:r>
            <w:r w:rsidRPr="004A4B15">
              <w:tab/>
            </w:r>
          </w:p>
        </w:tc>
        <w:tc>
          <w:tcPr>
            <w:tcW w:w="4961" w:type="dxa"/>
            <w:shd w:val="clear" w:color="auto" w:fill="auto"/>
          </w:tcPr>
          <w:p w:rsidR="005F6CF0" w:rsidRPr="004A4B15" w:rsidRDefault="005F6CF0" w:rsidP="00157E2F">
            <w:pPr>
              <w:pStyle w:val="ENoteTableText"/>
            </w:pPr>
            <w:r w:rsidRPr="004A4B15">
              <w:t>am No 172, 2009; No.</w:t>
            </w:r>
            <w:r w:rsidR="004A4B15">
              <w:t> </w:t>
            </w:r>
            <w:r w:rsidRPr="004A4B15">
              <w:t>61, 2011; No 90, 2015</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4.59A</w:t>
            </w:r>
            <w:r w:rsidRPr="004A4B15">
              <w:tab/>
            </w:r>
          </w:p>
        </w:tc>
        <w:tc>
          <w:tcPr>
            <w:tcW w:w="4961" w:type="dxa"/>
            <w:shd w:val="clear" w:color="auto" w:fill="auto"/>
          </w:tcPr>
          <w:p w:rsidR="005F6CF0" w:rsidRPr="004A4B15" w:rsidRDefault="005F6CF0" w:rsidP="00874232">
            <w:pPr>
              <w:pStyle w:val="ENoteTableText"/>
            </w:pPr>
            <w:r w:rsidRPr="004A4B15">
              <w:t>ad. 2008 No.</w:t>
            </w:r>
            <w:r w:rsidR="004A4B15">
              <w:t> </w:t>
            </w:r>
            <w:r w:rsidRPr="004A4B15">
              <w:t>271</w:t>
            </w:r>
          </w:p>
        </w:tc>
      </w:tr>
      <w:tr w:rsidR="005F6CF0" w:rsidRPr="004A4B15" w:rsidTr="00230A82">
        <w:trPr>
          <w:cantSplit/>
        </w:trPr>
        <w:tc>
          <w:tcPr>
            <w:tcW w:w="2127" w:type="dxa"/>
            <w:shd w:val="clear" w:color="auto" w:fill="auto"/>
          </w:tcPr>
          <w:p w:rsidR="005F6CF0" w:rsidRPr="004A4B15" w:rsidRDefault="005F6CF0" w:rsidP="00874232">
            <w:pPr>
              <w:pStyle w:val="ENoteTableText"/>
            </w:pPr>
            <w:r w:rsidRPr="004A4B15">
              <w:rPr>
                <w:b/>
              </w:rPr>
              <w:t>Division</w:t>
            </w:r>
            <w:r w:rsidR="004A4B15">
              <w:rPr>
                <w:b/>
              </w:rPr>
              <w:t> </w:t>
            </w:r>
            <w:r w:rsidRPr="004A4B15">
              <w:rPr>
                <w:b/>
              </w:rPr>
              <w:t>4.3</w:t>
            </w:r>
          </w:p>
        </w:tc>
        <w:tc>
          <w:tcPr>
            <w:tcW w:w="4961" w:type="dxa"/>
            <w:shd w:val="clear" w:color="auto" w:fill="auto"/>
          </w:tcPr>
          <w:p w:rsidR="005F6CF0" w:rsidRPr="004A4B15" w:rsidRDefault="005F6CF0" w:rsidP="00874232">
            <w:pPr>
              <w:pStyle w:val="ENoteTableText"/>
            </w:pP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4.62</w:t>
            </w:r>
            <w:r w:rsidRPr="004A4B15">
              <w:tab/>
            </w:r>
          </w:p>
        </w:tc>
        <w:tc>
          <w:tcPr>
            <w:tcW w:w="4961" w:type="dxa"/>
            <w:shd w:val="clear" w:color="auto" w:fill="auto"/>
          </w:tcPr>
          <w:p w:rsidR="005F6CF0" w:rsidRPr="004A4B15" w:rsidRDefault="005F6CF0">
            <w:pPr>
              <w:pStyle w:val="ENoteTableText"/>
            </w:pPr>
            <w:r w:rsidRPr="004A4B15">
              <w:t>am No 61, 2011; No 90, 2015</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4.65</w:t>
            </w:r>
            <w:r w:rsidRPr="004A4B15">
              <w:tab/>
            </w:r>
          </w:p>
        </w:tc>
        <w:tc>
          <w:tcPr>
            <w:tcW w:w="4961" w:type="dxa"/>
            <w:shd w:val="clear" w:color="auto" w:fill="auto"/>
          </w:tcPr>
          <w:p w:rsidR="005F6CF0" w:rsidRPr="004A4B15" w:rsidRDefault="005F6CF0">
            <w:pPr>
              <w:pStyle w:val="ENoteTableText"/>
            </w:pPr>
            <w:r w:rsidRPr="004A4B15">
              <w:t>am No 61, 2011; No 90, 2015</w:t>
            </w:r>
          </w:p>
        </w:tc>
      </w:tr>
      <w:tr w:rsidR="005F6CF0" w:rsidRPr="004A4B15" w:rsidTr="00230A82">
        <w:trPr>
          <w:cantSplit/>
        </w:trPr>
        <w:tc>
          <w:tcPr>
            <w:tcW w:w="2127" w:type="dxa"/>
            <w:shd w:val="clear" w:color="auto" w:fill="auto"/>
          </w:tcPr>
          <w:p w:rsidR="005F6CF0" w:rsidRPr="004A4B15" w:rsidRDefault="005F6CF0" w:rsidP="00874232">
            <w:pPr>
              <w:pStyle w:val="ENoteTableText"/>
            </w:pPr>
            <w:r w:rsidRPr="004A4B15">
              <w:rPr>
                <w:b/>
              </w:rPr>
              <w:t>Division</w:t>
            </w:r>
            <w:r w:rsidR="004A4B15">
              <w:rPr>
                <w:b/>
              </w:rPr>
              <w:t> </w:t>
            </w:r>
            <w:r w:rsidRPr="004A4B15">
              <w:rPr>
                <w:b/>
              </w:rPr>
              <w:t>4.5</w:t>
            </w:r>
          </w:p>
        </w:tc>
        <w:tc>
          <w:tcPr>
            <w:tcW w:w="4961" w:type="dxa"/>
            <w:shd w:val="clear" w:color="auto" w:fill="auto"/>
          </w:tcPr>
          <w:p w:rsidR="005F6CF0" w:rsidRPr="004A4B15" w:rsidRDefault="005F6CF0" w:rsidP="00874232">
            <w:pPr>
              <w:pStyle w:val="ENoteTableText"/>
            </w:pPr>
          </w:p>
        </w:tc>
      </w:tr>
      <w:tr w:rsidR="005F6CF0" w:rsidRPr="004A4B15" w:rsidTr="00230A82">
        <w:trPr>
          <w:cantSplit/>
        </w:trPr>
        <w:tc>
          <w:tcPr>
            <w:tcW w:w="2127" w:type="dxa"/>
            <w:shd w:val="clear" w:color="auto" w:fill="auto"/>
          </w:tcPr>
          <w:p w:rsidR="005F6CF0" w:rsidRPr="004A4B15" w:rsidRDefault="005F6CF0" w:rsidP="00874232">
            <w:pPr>
              <w:pStyle w:val="ENoteTableText"/>
            </w:pPr>
            <w:r w:rsidRPr="004A4B15">
              <w:rPr>
                <w:b/>
              </w:rPr>
              <w:t>Subdivision</w:t>
            </w:r>
            <w:r w:rsidR="004A4B15">
              <w:rPr>
                <w:b/>
              </w:rPr>
              <w:t> </w:t>
            </w:r>
            <w:r w:rsidRPr="004A4B15">
              <w:rPr>
                <w:b/>
              </w:rPr>
              <w:t>4.5.2</w:t>
            </w:r>
          </w:p>
        </w:tc>
        <w:tc>
          <w:tcPr>
            <w:tcW w:w="4961" w:type="dxa"/>
            <w:shd w:val="clear" w:color="auto" w:fill="auto"/>
          </w:tcPr>
          <w:p w:rsidR="005F6CF0" w:rsidRPr="004A4B15" w:rsidRDefault="005F6CF0" w:rsidP="00874232">
            <w:pPr>
              <w:pStyle w:val="ENoteTableText"/>
            </w:pP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4.75</w:t>
            </w:r>
            <w:r w:rsidRPr="004A4B15">
              <w:tab/>
            </w:r>
          </w:p>
        </w:tc>
        <w:tc>
          <w:tcPr>
            <w:tcW w:w="4961" w:type="dxa"/>
            <w:shd w:val="clear" w:color="auto" w:fill="auto"/>
          </w:tcPr>
          <w:p w:rsidR="005F6CF0" w:rsidRPr="004A4B15" w:rsidRDefault="005F6CF0" w:rsidP="00874232">
            <w:pPr>
              <w:pStyle w:val="ENoteTableText"/>
            </w:pPr>
            <w:r w:rsidRPr="004A4B15">
              <w:t>rs. 2011 No.</w:t>
            </w:r>
            <w:r w:rsidR="004A4B15">
              <w:t> </w:t>
            </w:r>
            <w:r w:rsidRPr="004A4B15">
              <w:t>61</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4.76</w:t>
            </w:r>
            <w:r w:rsidRPr="004A4B15">
              <w:tab/>
            </w:r>
          </w:p>
        </w:tc>
        <w:tc>
          <w:tcPr>
            <w:tcW w:w="4961" w:type="dxa"/>
            <w:shd w:val="clear" w:color="auto" w:fill="auto"/>
          </w:tcPr>
          <w:p w:rsidR="005F6CF0" w:rsidRPr="004A4B15" w:rsidRDefault="005F6CF0" w:rsidP="00874232">
            <w:pPr>
              <w:pStyle w:val="ENoteTableText"/>
            </w:pPr>
            <w:r w:rsidRPr="004A4B15">
              <w:t>am. 2011 No.</w:t>
            </w:r>
            <w:r w:rsidR="004A4B15">
              <w:t> </w:t>
            </w:r>
            <w:r w:rsidRPr="004A4B15">
              <w:t>61</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4.77</w:t>
            </w:r>
            <w:r w:rsidRPr="004A4B15">
              <w:tab/>
            </w:r>
          </w:p>
        </w:tc>
        <w:tc>
          <w:tcPr>
            <w:tcW w:w="4961" w:type="dxa"/>
            <w:shd w:val="clear" w:color="auto" w:fill="auto"/>
          </w:tcPr>
          <w:p w:rsidR="005F6CF0" w:rsidRPr="004A4B15" w:rsidRDefault="005F6CF0" w:rsidP="00874232">
            <w:pPr>
              <w:pStyle w:val="ENoteTableText"/>
            </w:pPr>
            <w:r w:rsidRPr="004A4B15">
              <w:t>am. 2011 No.</w:t>
            </w:r>
            <w:r w:rsidR="004A4B15">
              <w:t> </w:t>
            </w:r>
            <w:r w:rsidRPr="004A4B15">
              <w:t>61</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4.78</w:t>
            </w:r>
            <w:r w:rsidRPr="004A4B15">
              <w:tab/>
            </w:r>
          </w:p>
        </w:tc>
        <w:tc>
          <w:tcPr>
            <w:tcW w:w="4961" w:type="dxa"/>
            <w:shd w:val="clear" w:color="auto" w:fill="auto"/>
          </w:tcPr>
          <w:p w:rsidR="005F6CF0" w:rsidRPr="004A4B15" w:rsidRDefault="005F6CF0" w:rsidP="00874232">
            <w:pPr>
              <w:pStyle w:val="ENoteTableText"/>
            </w:pPr>
            <w:r w:rsidRPr="004A4B15">
              <w:t>am. 2011 No.</w:t>
            </w:r>
            <w:r w:rsidR="004A4B15">
              <w:t> </w:t>
            </w:r>
            <w:r w:rsidRPr="004A4B15">
              <w:t>61</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4.79</w:t>
            </w:r>
            <w:r w:rsidRPr="004A4B15">
              <w:tab/>
            </w:r>
          </w:p>
        </w:tc>
        <w:tc>
          <w:tcPr>
            <w:tcW w:w="4961" w:type="dxa"/>
            <w:shd w:val="clear" w:color="auto" w:fill="auto"/>
          </w:tcPr>
          <w:p w:rsidR="005F6CF0" w:rsidRPr="004A4B15" w:rsidRDefault="005F6CF0" w:rsidP="00874232">
            <w:pPr>
              <w:pStyle w:val="ENoteTableText"/>
            </w:pPr>
            <w:r w:rsidRPr="004A4B15">
              <w:t>am. 2011 No.</w:t>
            </w:r>
            <w:r w:rsidR="004A4B15">
              <w:t> </w:t>
            </w:r>
            <w:r w:rsidRPr="004A4B15">
              <w:t>61</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4.80</w:t>
            </w:r>
            <w:r w:rsidRPr="004A4B15">
              <w:tab/>
            </w:r>
          </w:p>
        </w:tc>
        <w:tc>
          <w:tcPr>
            <w:tcW w:w="4961" w:type="dxa"/>
            <w:shd w:val="clear" w:color="auto" w:fill="auto"/>
          </w:tcPr>
          <w:p w:rsidR="005F6CF0" w:rsidRPr="004A4B15" w:rsidRDefault="005F6CF0" w:rsidP="00874232">
            <w:pPr>
              <w:pStyle w:val="ENoteTableText"/>
            </w:pPr>
            <w:r w:rsidRPr="004A4B15">
              <w:t>am. 2011 No.</w:t>
            </w:r>
            <w:r w:rsidR="004A4B15">
              <w:t> </w:t>
            </w:r>
            <w:r w:rsidRPr="004A4B15">
              <w:t>61</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4.81</w:t>
            </w:r>
            <w:r w:rsidRPr="004A4B15">
              <w:tab/>
            </w:r>
          </w:p>
        </w:tc>
        <w:tc>
          <w:tcPr>
            <w:tcW w:w="4961" w:type="dxa"/>
            <w:shd w:val="clear" w:color="auto" w:fill="auto"/>
          </w:tcPr>
          <w:p w:rsidR="005F6CF0" w:rsidRPr="004A4B15" w:rsidRDefault="005F6CF0" w:rsidP="00874232">
            <w:pPr>
              <w:pStyle w:val="ENoteTableText"/>
            </w:pPr>
            <w:r w:rsidRPr="004A4B15">
              <w:t>am. 2011 No.</w:t>
            </w:r>
            <w:r w:rsidR="004A4B15">
              <w:t> </w:t>
            </w:r>
            <w:r w:rsidRPr="004A4B15">
              <w:t>61</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4.83</w:t>
            </w:r>
            <w:r w:rsidRPr="004A4B15">
              <w:tab/>
            </w:r>
          </w:p>
        </w:tc>
        <w:tc>
          <w:tcPr>
            <w:tcW w:w="4961" w:type="dxa"/>
            <w:shd w:val="clear" w:color="auto" w:fill="auto"/>
          </w:tcPr>
          <w:p w:rsidR="005F6CF0" w:rsidRPr="004A4B15" w:rsidRDefault="005F6CF0" w:rsidP="00874232">
            <w:pPr>
              <w:pStyle w:val="ENoteTableText"/>
            </w:pPr>
            <w:r w:rsidRPr="004A4B15">
              <w:t>am. 2011 No.</w:t>
            </w:r>
            <w:r w:rsidR="004A4B15">
              <w:t> </w:t>
            </w:r>
            <w:r w:rsidRPr="004A4B15">
              <w:t>61</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4.84</w:t>
            </w:r>
            <w:r w:rsidRPr="004A4B15">
              <w:tab/>
            </w:r>
          </w:p>
        </w:tc>
        <w:tc>
          <w:tcPr>
            <w:tcW w:w="4961" w:type="dxa"/>
            <w:shd w:val="clear" w:color="auto" w:fill="auto"/>
          </w:tcPr>
          <w:p w:rsidR="005F6CF0" w:rsidRPr="004A4B15" w:rsidRDefault="005F6CF0" w:rsidP="00874232">
            <w:pPr>
              <w:pStyle w:val="ENoteTableText"/>
            </w:pPr>
            <w:r w:rsidRPr="004A4B15">
              <w:t>am. 2011 No.</w:t>
            </w:r>
            <w:r w:rsidR="004A4B15">
              <w:t> </w:t>
            </w:r>
            <w:r w:rsidRPr="004A4B15">
              <w:t>61</w:t>
            </w:r>
          </w:p>
        </w:tc>
      </w:tr>
      <w:tr w:rsidR="005F6CF0" w:rsidRPr="004A4B15" w:rsidTr="00230A82">
        <w:trPr>
          <w:cantSplit/>
        </w:trPr>
        <w:tc>
          <w:tcPr>
            <w:tcW w:w="2127" w:type="dxa"/>
            <w:shd w:val="clear" w:color="auto" w:fill="auto"/>
          </w:tcPr>
          <w:p w:rsidR="005F6CF0" w:rsidRPr="004A4B15" w:rsidRDefault="005F6CF0" w:rsidP="00874232">
            <w:pPr>
              <w:pStyle w:val="ENoteTableText"/>
            </w:pPr>
            <w:r w:rsidRPr="004A4B15">
              <w:rPr>
                <w:b/>
              </w:rPr>
              <w:t>Part</w:t>
            </w:r>
            <w:r w:rsidR="004A4B15">
              <w:rPr>
                <w:b/>
              </w:rPr>
              <w:t> </w:t>
            </w:r>
            <w:r w:rsidRPr="004A4B15">
              <w:rPr>
                <w:b/>
              </w:rPr>
              <w:t>5</w:t>
            </w:r>
          </w:p>
        </w:tc>
        <w:tc>
          <w:tcPr>
            <w:tcW w:w="4961" w:type="dxa"/>
            <w:shd w:val="clear" w:color="auto" w:fill="auto"/>
          </w:tcPr>
          <w:p w:rsidR="005F6CF0" w:rsidRPr="004A4B15" w:rsidRDefault="005F6CF0" w:rsidP="00874232">
            <w:pPr>
              <w:pStyle w:val="ENoteTableText"/>
            </w:pPr>
          </w:p>
        </w:tc>
      </w:tr>
      <w:tr w:rsidR="005F6CF0" w:rsidRPr="004A4B15" w:rsidTr="00230A82">
        <w:trPr>
          <w:cantSplit/>
        </w:trPr>
        <w:tc>
          <w:tcPr>
            <w:tcW w:w="2127" w:type="dxa"/>
            <w:shd w:val="clear" w:color="auto" w:fill="auto"/>
          </w:tcPr>
          <w:p w:rsidR="005F6CF0" w:rsidRPr="004A4B15" w:rsidRDefault="005F6CF0" w:rsidP="00874232">
            <w:pPr>
              <w:pStyle w:val="ENoteTableText"/>
            </w:pPr>
            <w:r w:rsidRPr="004A4B15">
              <w:rPr>
                <w:b/>
              </w:rPr>
              <w:t>Division</w:t>
            </w:r>
            <w:r w:rsidR="004A4B15">
              <w:rPr>
                <w:b/>
              </w:rPr>
              <w:t> </w:t>
            </w:r>
            <w:r w:rsidRPr="004A4B15">
              <w:rPr>
                <w:b/>
              </w:rPr>
              <w:t>5.1</w:t>
            </w:r>
          </w:p>
        </w:tc>
        <w:tc>
          <w:tcPr>
            <w:tcW w:w="4961" w:type="dxa"/>
            <w:shd w:val="clear" w:color="auto" w:fill="auto"/>
          </w:tcPr>
          <w:p w:rsidR="005F6CF0" w:rsidRPr="004A4B15" w:rsidRDefault="005F6CF0" w:rsidP="00874232">
            <w:pPr>
              <w:pStyle w:val="ENoteTableText"/>
            </w:pP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5.02</w:t>
            </w:r>
            <w:r w:rsidRPr="004A4B15">
              <w:tab/>
            </w:r>
          </w:p>
        </w:tc>
        <w:tc>
          <w:tcPr>
            <w:tcW w:w="4961" w:type="dxa"/>
            <w:shd w:val="clear" w:color="auto" w:fill="auto"/>
          </w:tcPr>
          <w:p w:rsidR="005F6CF0" w:rsidRPr="004A4B15" w:rsidRDefault="005F6CF0" w:rsidP="00874232">
            <w:pPr>
              <w:pStyle w:val="ENoteTableText"/>
            </w:pPr>
            <w:r w:rsidRPr="004A4B15">
              <w:t>rep. 2009. No.</w:t>
            </w:r>
            <w:r w:rsidR="004A4B15">
              <w:t> </w:t>
            </w:r>
            <w:r w:rsidRPr="004A4B15">
              <w:t>275</w:t>
            </w:r>
          </w:p>
        </w:tc>
      </w:tr>
      <w:tr w:rsidR="005F6CF0" w:rsidRPr="004A4B15" w:rsidTr="00230A82">
        <w:trPr>
          <w:cantSplit/>
        </w:trPr>
        <w:tc>
          <w:tcPr>
            <w:tcW w:w="2127" w:type="dxa"/>
            <w:shd w:val="clear" w:color="auto" w:fill="auto"/>
          </w:tcPr>
          <w:p w:rsidR="005F6CF0" w:rsidRPr="004A4B15" w:rsidRDefault="005F6CF0" w:rsidP="00874232">
            <w:pPr>
              <w:pStyle w:val="ENoteTableText"/>
            </w:pPr>
            <w:r w:rsidRPr="004A4B15">
              <w:rPr>
                <w:b/>
              </w:rPr>
              <w:t>Division</w:t>
            </w:r>
            <w:r w:rsidR="004A4B15">
              <w:rPr>
                <w:b/>
              </w:rPr>
              <w:t> </w:t>
            </w:r>
            <w:r w:rsidRPr="004A4B15">
              <w:rPr>
                <w:b/>
              </w:rPr>
              <w:t>5.2</w:t>
            </w:r>
          </w:p>
        </w:tc>
        <w:tc>
          <w:tcPr>
            <w:tcW w:w="4961" w:type="dxa"/>
            <w:shd w:val="clear" w:color="auto" w:fill="auto"/>
          </w:tcPr>
          <w:p w:rsidR="005F6CF0" w:rsidRPr="004A4B15" w:rsidRDefault="005F6CF0" w:rsidP="00874232">
            <w:pPr>
              <w:pStyle w:val="ENoteTableText"/>
            </w:pP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5.03</w:t>
            </w:r>
            <w:r w:rsidRPr="004A4B15">
              <w:tab/>
            </w:r>
          </w:p>
        </w:tc>
        <w:tc>
          <w:tcPr>
            <w:tcW w:w="4961" w:type="dxa"/>
            <w:shd w:val="clear" w:color="auto" w:fill="auto"/>
          </w:tcPr>
          <w:p w:rsidR="005F6CF0" w:rsidRPr="004A4B15" w:rsidRDefault="005F6CF0" w:rsidP="00874232">
            <w:pPr>
              <w:pStyle w:val="ENoteTableText"/>
            </w:pPr>
            <w:r w:rsidRPr="004A4B15">
              <w:t>am. 2007 No.</w:t>
            </w:r>
            <w:r w:rsidR="004A4B15">
              <w:t> </w:t>
            </w:r>
            <w:r w:rsidRPr="004A4B15">
              <w:t>13; 2009 No.</w:t>
            </w:r>
            <w:r w:rsidR="004A4B15">
              <w:t> </w:t>
            </w:r>
            <w:r w:rsidRPr="004A4B15">
              <w:t>275</w:t>
            </w:r>
          </w:p>
        </w:tc>
      </w:tr>
      <w:tr w:rsidR="005F6CF0" w:rsidRPr="004A4B15" w:rsidTr="00230A82">
        <w:trPr>
          <w:cantSplit/>
        </w:trPr>
        <w:tc>
          <w:tcPr>
            <w:tcW w:w="2127" w:type="dxa"/>
            <w:shd w:val="clear" w:color="auto" w:fill="auto"/>
          </w:tcPr>
          <w:p w:rsidR="005F6CF0" w:rsidRPr="004A4B15" w:rsidRDefault="005F6CF0" w:rsidP="00874232"/>
        </w:tc>
        <w:tc>
          <w:tcPr>
            <w:tcW w:w="4961" w:type="dxa"/>
            <w:shd w:val="clear" w:color="auto" w:fill="auto"/>
          </w:tcPr>
          <w:p w:rsidR="005F6CF0" w:rsidRPr="004A4B15" w:rsidRDefault="005F6CF0" w:rsidP="00874232">
            <w:pPr>
              <w:pStyle w:val="ENoteTableText"/>
            </w:pPr>
            <w:r w:rsidRPr="004A4B15">
              <w:t>rs. 2010 No.</w:t>
            </w:r>
            <w:r w:rsidR="004A4B15">
              <w:t> </w:t>
            </w:r>
            <w:r w:rsidRPr="004A4B15">
              <w:t>201</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5.04</w:t>
            </w:r>
            <w:r w:rsidRPr="004A4B15">
              <w:tab/>
            </w:r>
          </w:p>
        </w:tc>
        <w:tc>
          <w:tcPr>
            <w:tcW w:w="4961" w:type="dxa"/>
            <w:shd w:val="clear" w:color="auto" w:fill="auto"/>
          </w:tcPr>
          <w:p w:rsidR="005F6CF0" w:rsidRPr="004A4B15" w:rsidRDefault="005F6CF0" w:rsidP="00874232">
            <w:pPr>
              <w:pStyle w:val="ENoteTableText"/>
            </w:pPr>
            <w:r w:rsidRPr="004A4B15">
              <w:t>am. 2010 No.</w:t>
            </w:r>
            <w:r w:rsidR="004A4B15">
              <w:t> </w:t>
            </w:r>
            <w:r w:rsidRPr="004A4B15">
              <w:t>201</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5.05</w:t>
            </w:r>
            <w:r w:rsidRPr="004A4B15">
              <w:tab/>
            </w:r>
          </w:p>
        </w:tc>
        <w:tc>
          <w:tcPr>
            <w:tcW w:w="4961" w:type="dxa"/>
            <w:shd w:val="clear" w:color="auto" w:fill="auto"/>
          </w:tcPr>
          <w:p w:rsidR="005F6CF0" w:rsidRPr="004A4B15" w:rsidRDefault="005F6CF0" w:rsidP="00874232">
            <w:pPr>
              <w:pStyle w:val="ENoteTableText"/>
            </w:pPr>
            <w:r w:rsidRPr="004A4B15">
              <w:t>am. 2010 No.</w:t>
            </w:r>
            <w:r w:rsidR="004A4B15">
              <w:t> </w:t>
            </w:r>
            <w:r w:rsidRPr="004A4B15">
              <w:t>201</w:t>
            </w:r>
          </w:p>
        </w:tc>
      </w:tr>
      <w:tr w:rsidR="005F6CF0" w:rsidRPr="004A4B15" w:rsidTr="00230A82">
        <w:trPr>
          <w:cantSplit/>
        </w:trPr>
        <w:tc>
          <w:tcPr>
            <w:tcW w:w="2127" w:type="dxa"/>
            <w:shd w:val="clear" w:color="auto" w:fill="auto"/>
          </w:tcPr>
          <w:p w:rsidR="005F6CF0" w:rsidRPr="004A4B15" w:rsidRDefault="005F6CF0" w:rsidP="00874232">
            <w:pPr>
              <w:pStyle w:val="ENoteTableText"/>
            </w:pPr>
            <w:r w:rsidRPr="004A4B15">
              <w:rPr>
                <w:b/>
              </w:rPr>
              <w:t>Division</w:t>
            </w:r>
            <w:r w:rsidR="004A4B15">
              <w:rPr>
                <w:b/>
              </w:rPr>
              <w:t> </w:t>
            </w:r>
            <w:r w:rsidRPr="004A4B15">
              <w:rPr>
                <w:b/>
              </w:rPr>
              <w:t>5.3</w:t>
            </w:r>
          </w:p>
        </w:tc>
        <w:tc>
          <w:tcPr>
            <w:tcW w:w="4961" w:type="dxa"/>
            <w:shd w:val="clear" w:color="auto" w:fill="auto"/>
          </w:tcPr>
          <w:p w:rsidR="005F6CF0" w:rsidRPr="004A4B15" w:rsidRDefault="005F6CF0" w:rsidP="00874232">
            <w:pPr>
              <w:pStyle w:val="ENoteTableText"/>
            </w:pP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lastRenderedPageBreak/>
              <w:t>r. 5.06</w:t>
            </w:r>
            <w:r w:rsidRPr="004A4B15">
              <w:tab/>
            </w:r>
          </w:p>
        </w:tc>
        <w:tc>
          <w:tcPr>
            <w:tcW w:w="4961" w:type="dxa"/>
            <w:shd w:val="clear" w:color="auto" w:fill="auto"/>
          </w:tcPr>
          <w:p w:rsidR="005F6CF0" w:rsidRPr="004A4B15" w:rsidRDefault="005F6CF0" w:rsidP="00874232">
            <w:pPr>
              <w:pStyle w:val="ENoteTableText"/>
            </w:pPr>
            <w:r w:rsidRPr="004A4B15">
              <w:t>am. 2007 No.</w:t>
            </w:r>
            <w:r w:rsidR="004A4B15">
              <w:t> </w:t>
            </w:r>
            <w:r w:rsidRPr="004A4B15">
              <w:t>13</w:t>
            </w:r>
          </w:p>
        </w:tc>
      </w:tr>
      <w:tr w:rsidR="005F6CF0" w:rsidRPr="004A4B15" w:rsidTr="00230A82">
        <w:trPr>
          <w:cantSplit/>
        </w:trPr>
        <w:tc>
          <w:tcPr>
            <w:tcW w:w="2127" w:type="dxa"/>
            <w:shd w:val="clear" w:color="auto" w:fill="auto"/>
          </w:tcPr>
          <w:p w:rsidR="005F6CF0" w:rsidRPr="004A4B15" w:rsidRDefault="005F6CF0" w:rsidP="00874232"/>
        </w:tc>
        <w:tc>
          <w:tcPr>
            <w:tcW w:w="4961" w:type="dxa"/>
            <w:shd w:val="clear" w:color="auto" w:fill="auto"/>
          </w:tcPr>
          <w:p w:rsidR="005F6CF0" w:rsidRPr="004A4B15" w:rsidRDefault="005F6CF0" w:rsidP="00874232">
            <w:pPr>
              <w:pStyle w:val="ENoteTableText"/>
            </w:pPr>
            <w:r w:rsidRPr="004A4B15">
              <w:t>rs. 2010 No.</w:t>
            </w:r>
            <w:r w:rsidR="004A4B15">
              <w:t> </w:t>
            </w:r>
            <w:r w:rsidRPr="004A4B15">
              <w:t>201</w:t>
            </w:r>
          </w:p>
        </w:tc>
      </w:tr>
      <w:tr w:rsidR="005F6CF0" w:rsidRPr="004A4B15" w:rsidTr="00230A82">
        <w:trPr>
          <w:cantSplit/>
        </w:trPr>
        <w:tc>
          <w:tcPr>
            <w:tcW w:w="2127" w:type="dxa"/>
            <w:shd w:val="clear" w:color="auto" w:fill="auto"/>
          </w:tcPr>
          <w:p w:rsidR="005F6CF0" w:rsidRPr="004A4B15" w:rsidRDefault="005F6CF0" w:rsidP="00874232"/>
        </w:tc>
        <w:tc>
          <w:tcPr>
            <w:tcW w:w="4961" w:type="dxa"/>
            <w:shd w:val="clear" w:color="auto" w:fill="auto"/>
          </w:tcPr>
          <w:p w:rsidR="005F6CF0" w:rsidRPr="004A4B15" w:rsidRDefault="005F6CF0" w:rsidP="00874232">
            <w:pPr>
              <w:pStyle w:val="ENoteTableText"/>
            </w:pPr>
            <w:r w:rsidRPr="004A4B15">
              <w:t>am. 2012 No.</w:t>
            </w:r>
            <w:r w:rsidR="004A4B15">
              <w:t> </w:t>
            </w:r>
            <w:r w:rsidRPr="004A4B15">
              <w:t>304</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5.07</w:t>
            </w:r>
            <w:r w:rsidRPr="004A4B15">
              <w:tab/>
            </w:r>
          </w:p>
        </w:tc>
        <w:tc>
          <w:tcPr>
            <w:tcW w:w="4961" w:type="dxa"/>
            <w:shd w:val="clear" w:color="auto" w:fill="auto"/>
          </w:tcPr>
          <w:p w:rsidR="005F6CF0" w:rsidRPr="004A4B15" w:rsidRDefault="005F6CF0" w:rsidP="00874232">
            <w:pPr>
              <w:pStyle w:val="ENoteTableText"/>
            </w:pPr>
            <w:r w:rsidRPr="004A4B15">
              <w:t>am. 2010 No.</w:t>
            </w:r>
            <w:r w:rsidR="004A4B15">
              <w:t> </w:t>
            </w:r>
            <w:r w:rsidRPr="004A4B15">
              <w:t>201</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5.08</w:t>
            </w:r>
            <w:r w:rsidRPr="004A4B15">
              <w:tab/>
            </w:r>
          </w:p>
        </w:tc>
        <w:tc>
          <w:tcPr>
            <w:tcW w:w="4961" w:type="dxa"/>
            <w:shd w:val="clear" w:color="auto" w:fill="auto"/>
          </w:tcPr>
          <w:p w:rsidR="005F6CF0" w:rsidRPr="004A4B15" w:rsidRDefault="005F6CF0" w:rsidP="00874232">
            <w:pPr>
              <w:pStyle w:val="ENoteTableText"/>
            </w:pPr>
            <w:r w:rsidRPr="004A4B15">
              <w:t>am. 2010 No.</w:t>
            </w:r>
            <w:r w:rsidR="004A4B15">
              <w:t> </w:t>
            </w:r>
            <w:r w:rsidRPr="004A4B15">
              <w:t>201</w:t>
            </w:r>
          </w:p>
        </w:tc>
      </w:tr>
      <w:tr w:rsidR="005F6CF0" w:rsidRPr="004A4B15" w:rsidTr="00230A82">
        <w:trPr>
          <w:cantSplit/>
        </w:trPr>
        <w:tc>
          <w:tcPr>
            <w:tcW w:w="2127" w:type="dxa"/>
            <w:shd w:val="clear" w:color="auto" w:fill="auto"/>
          </w:tcPr>
          <w:p w:rsidR="005F6CF0" w:rsidRPr="004A4B15" w:rsidRDefault="005F6CF0" w:rsidP="00874232">
            <w:pPr>
              <w:pStyle w:val="ENoteTableText"/>
            </w:pPr>
            <w:r w:rsidRPr="004A4B15">
              <w:rPr>
                <w:b/>
              </w:rPr>
              <w:t>Division</w:t>
            </w:r>
            <w:r w:rsidR="004A4B15">
              <w:rPr>
                <w:b/>
              </w:rPr>
              <w:t> </w:t>
            </w:r>
            <w:r w:rsidRPr="004A4B15">
              <w:rPr>
                <w:b/>
              </w:rPr>
              <w:t>5.4</w:t>
            </w:r>
          </w:p>
        </w:tc>
        <w:tc>
          <w:tcPr>
            <w:tcW w:w="4961" w:type="dxa"/>
            <w:shd w:val="clear" w:color="auto" w:fill="auto"/>
          </w:tcPr>
          <w:p w:rsidR="005F6CF0" w:rsidRPr="004A4B15" w:rsidRDefault="005F6CF0" w:rsidP="00874232">
            <w:pPr>
              <w:pStyle w:val="ENoteTableText"/>
            </w:pPr>
          </w:p>
        </w:tc>
      </w:tr>
      <w:tr w:rsidR="005F6CF0" w:rsidRPr="004A4B15" w:rsidTr="00230A82">
        <w:trPr>
          <w:cantSplit/>
        </w:trPr>
        <w:tc>
          <w:tcPr>
            <w:tcW w:w="2127" w:type="dxa"/>
            <w:shd w:val="clear" w:color="auto" w:fill="auto"/>
          </w:tcPr>
          <w:p w:rsidR="005F6CF0" w:rsidRPr="004A4B15" w:rsidRDefault="005F6CF0" w:rsidP="003A6C96">
            <w:pPr>
              <w:pStyle w:val="ENoteTableText"/>
              <w:tabs>
                <w:tab w:val="center" w:leader="dot" w:pos="2268"/>
              </w:tabs>
            </w:pPr>
            <w:r w:rsidRPr="004A4B15">
              <w:t>Division</w:t>
            </w:r>
            <w:r w:rsidR="004A4B15">
              <w:t> </w:t>
            </w:r>
            <w:r w:rsidRPr="004A4B15">
              <w:t>5.4</w:t>
            </w:r>
            <w:r w:rsidRPr="004A4B15">
              <w:tab/>
            </w:r>
          </w:p>
        </w:tc>
        <w:tc>
          <w:tcPr>
            <w:tcW w:w="4961" w:type="dxa"/>
            <w:shd w:val="clear" w:color="auto" w:fill="auto"/>
          </w:tcPr>
          <w:p w:rsidR="005F6CF0" w:rsidRPr="004A4B15" w:rsidRDefault="005F6CF0" w:rsidP="00874232">
            <w:pPr>
              <w:pStyle w:val="ENoteTableText"/>
            </w:pPr>
            <w:r w:rsidRPr="004A4B15">
              <w:t>ad. 2010 No.</w:t>
            </w:r>
            <w:r w:rsidR="004A4B15">
              <w:t> </w:t>
            </w:r>
            <w:r w:rsidRPr="004A4B15">
              <w:t>201</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5.09</w:t>
            </w:r>
            <w:r w:rsidRPr="004A4B15">
              <w:tab/>
            </w:r>
          </w:p>
        </w:tc>
        <w:tc>
          <w:tcPr>
            <w:tcW w:w="4961" w:type="dxa"/>
            <w:shd w:val="clear" w:color="auto" w:fill="auto"/>
          </w:tcPr>
          <w:p w:rsidR="005F6CF0" w:rsidRPr="004A4B15" w:rsidRDefault="005F6CF0" w:rsidP="00874232">
            <w:pPr>
              <w:pStyle w:val="ENoteTableText"/>
            </w:pPr>
            <w:r w:rsidRPr="004A4B15">
              <w:t>ad. 2010 No.</w:t>
            </w:r>
            <w:r w:rsidR="004A4B15">
              <w:t> </w:t>
            </w:r>
            <w:r w:rsidRPr="004A4B15">
              <w:t>201</w:t>
            </w:r>
          </w:p>
        </w:tc>
      </w:tr>
      <w:tr w:rsidR="004F3031" w:rsidRPr="004A4B15" w:rsidTr="00230A82">
        <w:trPr>
          <w:cantSplit/>
        </w:trPr>
        <w:tc>
          <w:tcPr>
            <w:tcW w:w="2127" w:type="dxa"/>
            <w:shd w:val="clear" w:color="auto" w:fill="auto"/>
          </w:tcPr>
          <w:p w:rsidR="004F3031" w:rsidRPr="004A4B15" w:rsidRDefault="004F3031" w:rsidP="00874232">
            <w:pPr>
              <w:pStyle w:val="ENoteTableText"/>
              <w:tabs>
                <w:tab w:val="center" w:leader="dot" w:pos="2268"/>
              </w:tabs>
            </w:pPr>
          </w:p>
        </w:tc>
        <w:tc>
          <w:tcPr>
            <w:tcW w:w="4961" w:type="dxa"/>
            <w:shd w:val="clear" w:color="auto" w:fill="auto"/>
          </w:tcPr>
          <w:p w:rsidR="004F3031" w:rsidRPr="004A4B15" w:rsidRDefault="004F3031" w:rsidP="00874232">
            <w:pPr>
              <w:pStyle w:val="ENoteTableText"/>
            </w:pPr>
            <w:r w:rsidRPr="004A4B15">
              <w:t>am No 124, 2015</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5.10</w:t>
            </w:r>
            <w:r w:rsidRPr="004A4B15">
              <w:tab/>
            </w:r>
          </w:p>
        </w:tc>
        <w:tc>
          <w:tcPr>
            <w:tcW w:w="4961" w:type="dxa"/>
            <w:shd w:val="clear" w:color="auto" w:fill="auto"/>
          </w:tcPr>
          <w:p w:rsidR="005F6CF0" w:rsidRPr="004A4B15" w:rsidRDefault="005F6CF0" w:rsidP="00874232">
            <w:pPr>
              <w:pStyle w:val="ENoteTableText"/>
            </w:pPr>
            <w:r w:rsidRPr="004A4B15">
              <w:t>ad. 2010 No.</w:t>
            </w:r>
            <w:r w:rsidR="004A4B15">
              <w:t> </w:t>
            </w:r>
            <w:r w:rsidRPr="004A4B15">
              <w:t>201</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5.11</w:t>
            </w:r>
            <w:r w:rsidRPr="004A4B15">
              <w:tab/>
            </w:r>
          </w:p>
        </w:tc>
        <w:tc>
          <w:tcPr>
            <w:tcW w:w="4961" w:type="dxa"/>
            <w:shd w:val="clear" w:color="auto" w:fill="auto"/>
          </w:tcPr>
          <w:p w:rsidR="005F6CF0" w:rsidRPr="004A4B15" w:rsidRDefault="005F6CF0" w:rsidP="00874232">
            <w:pPr>
              <w:pStyle w:val="ENoteTableText"/>
            </w:pPr>
            <w:r w:rsidRPr="004A4B15">
              <w:t>ad. 2010 No.</w:t>
            </w:r>
            <w:r w:rsidR="004A4B15">
              <w:t> </w:t>
            </w:r>
            <w:r w:rsidRPr="004A4B15">
              <w:t>201</w:t>
            </w:r>
          </w:p>
        </w:tc>
      </w:tr>
      <w:tr w:rsidR="005F6CF0" w:rsidRPr="004A4B15" w:rsidTr="00230A82">
        <w:trPr>
          <w:cantSplit/>
        </w:trPr>
        <w:tc>
          <w:tcPr>
            <w:tcW w:w="2127" w:type="dxa"/>
            <w:shd w:val="clear" w:color="auto" w:fill="auto"/>
          </w:tcPr>
          <w:p w:rsidR="005F6CF0" w:rsidRPr="004A4B15" w:rsidRDefault="005F6CF0" w:rsidP="00874232">
            <w:pPr>
              <w:pStyle w:val="ENoteTableText"/>
            </w:pPr>
            <w:r w:rsidRPr="004A4B15">
              <w:rPr>
                <w:b/>
              </w:rPr>
              <w:t>Part</w:t>
            </w:r>
            <w:r w:rsidR="004A4B15">
              <w:rPr>
                <w:b/>
              </w:rPr>
              <w:t> </w:t>
            </w:r>
            <w:r w:rsidRPr="004A4B15">
              <w:rPr>
                <w:b/>
              </w:rPr>
              <w:t>6</w:t>
            </w:r>
          </w:p>
        </w:tc>
        <w:tc>
          <w:tcPr>
            <w:tcW w:w="4961" w:type="dxa"/>
            <w:shd w:val="clear" w:color="auto" w:fill="auto"/>
          </w:tcPr>
          <w:p w:rsidR="005F6CF0" w:rsidRPr="004A4B15" w:rsidRDefault="005F6CF0" w:rsidP="00874232">
            <w:pPr>
              <w:pStyle w:val="ENoteTableText"/>
            </w:pPr>
          </w:p>
        </w:tc>
      </w:tr>
      <w:tr w:rsidR="005F6CF0" w:rsidRPr="004A4B15" w:rsidTr="00230A82">
        <w:trPr>
          <w:cantSplit/>
        </w:trPr>
        <w:tc>
          <w:tcPr>
            <w:tcW w:w="2127" w:type="dxa"/>
            <w:shd w:val="clear" w:color="auto" w:fill="auto"/>
          </w:tcPr>
          <w:p w:rsidR="005F6CF0" w:rsidRPr="004A4B15" w:rsidRDefault="005F6CF0" w:rsidP="00874232">
            <w:pPr>
              <w:pStyle w:val="ENoteTableText"/>
            </w:pPr>
            <w:r w:rsidRPr="004A4B15">
              <w:rPr>
                <w:b/>
              </w:rPr>
              <w:t>Division</w:t>
            </w:r>
            <w:r w:rsidR="004A4B15">
              <w:rPr>
                <w:b/>
              </w:rPr>
              <w:t> </w:t>
            </w:r>
            <w:r w:rsidRPr="004A4B15">
              <w:rPr>
                <w:b/>
              </w:rPr>
              <w:t>6.1</w:t>
            </w:r>
          </w:p>
        </w:tc>
        <w:tc>
          <w:tcPr>
            <w:tcW w:w="4961" w:type="dxa"/>
            <w:shd w:val="clear" w:color="auto" w:fill="auto"/>
          </w:tcPr>
          <w:p w:rsidR="005F6CF0" w:rsidRPr="004A4B15" w:rsidRDefault="005F6CF0" w:rsidP="00874232">
            <w:pPr>
              <w:pStyle w:val="ENoteTableText"/>
            </w:pP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6.01</w:t>
            </w:r>
            <w:r w:rsidRPr="004A4B15">
              <w:tab/>
            </w:r>
          </w:p>
        </w:tc>
        <w:tc>
          <w:tcPr>
            <w:tcW w:w="4961" w:type="dxa"/>
            <w:shd w:val="clear" w:color="auto" w:fill="auto"/>
          </w:tcPr>
          <w:p w:rsidR="005F6CF0" w:rsidRPr="004A4B15" w:rsidRDefault="005F6CF0" w:rsidP="00DE49AB">
            <w:pPr>
              <w:pStyle w:val="ENoteTableText"/>
            </w:pPr>
            <w:r w:rsidRPr="004A4B15">
              <w:t>am No 320, 2005; No 170, 2007; No 61, 2011; No 90, 2015</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6.02</w:t>
            </w:r>
            <w:r w:rsidRPr="004A4B15">
              <w:tab/>
            </w:r>
          </w:p>
        </w:tc>
        <w:tc>
          <w:tcPr>
            <w:tcW w:w="4961" w:type="dxa"/>
            <w:shd w:val="clear" w:color="auto" w:fill="auto"/>
          </w:tcPr>
          <w:p w:rsidR="005F6CF0" w:rsidRPr="004A4B15" w:rsidRDefault="005F6CF0" w:rsidP="00874232">
            <w:pPr>
              <w:pStyle w:val="ENoteTableText"/>
            </w:pPr>
            <w:r w:rsidRPr="004A4B15">
              <w:t>rs. 2006 Nos. 45 and 100</w:t>
            </w:r>
          </w:p>
        </w:tc>
      </w:tr>
      <w:tr w:rsidR="005F6CF0" w:rsidRPr="004A4B15" w:rsidTr="00230A82">
        <w:trPr>
          <w:cantSplit/>
        </w:trPr>
        <w:tc>
          <w:tcPr>
            <w:tcW w:w="2127" w:type="dxa"/>
            <w:shd w:val="clear" w:color="auto" w:fill="auto"/>
          </w:tcPr>
          <w:p w:rsidR="005F6CF0" w:rsidRPr="004A4B15" w:rsidRDefault="005F6CF0" w:rsidP="00874232"/>
        </w:tc>
        <w:tc>
          <w:tcPr>
            <w:tcW w:w="4961" w:type="dxa"/>
            <w:shd w:val="clear" w:color="auto" w:fill="auto"/>
          </w:tcPr>
          <w:p w:rsidR="005F6CF0" w:rsidRPr="004A4B15" w:rsidRDefault="005F6CF0" w:rsidP="00874232">
            <w:pPr>
              <w:pStyle w:val="ENoteTableText"/>
            </w:pPr>
            <w:r w:rsidRPr="004A4B15">
              <w:t>am. 2007 No.</w:t>
            </w:r>
            <w:r w:rsidR="004A4B15">
              <w:t> </w:t>
            </w:r>
            <w:r w:rsidRPr="004A4B15">
              <w:t>170</w:t>
            </w:r>
          </w:p>
        </w:tc>
      </w:tr>
      <w:tr w:rsidR="005F6CF0" w:rsidRPr="004A4B15" w:rsidTr="00230A82">
        <w:trPr>
          <w:cantSplit/>
        </w:trPr>
        <w:tc>
          <w:tcPr>
            <w:tcW w:w="2127" w:type="dxa"/>
            <w:shd w:val="clear" w:color="auto" w:fill="auto"/>
          </w:tcPr>
          <w:p w:rsidR="005F6CF0" w:rsidRPr="004A4B15" w:rsidRDefault="005F6CF0" w:rsidP="00874232"/>
        </w:tc>
        <w:tc>
          <w:tcPr>
            <w:tcW w:w="4961" w:type="dxa"/>
            <w:shd w:val="clear" w:color="auto" w:fill="auto"/>
          </w:tcPr>
          <w:p w:rsidR="005F6CF0" w:rsidRPr="004A4B15" w:rsidRDefault="005F6CF0" w:rsidP="00874232">
            <w:pPr>
              <w:pStyle w:val="ENoteTableText"/>
            </w:pPr>
            <w:r w:rsidRPr="004A4B15">
              <w:t>rep. 2007 No.</w:t>
            </w:r>
            <w:r w:rsidR="004A4B15">
              <w:t> </w:t>
            </w:r>
            <w:r w:rsidRPr="004A4B15">
              <w:t>170</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6.04</w:t>
            </w:r>
            <w:r w:rsidRPr="004A4B15">
              <w:tab/>
            </w:r>
          </w:p>
        </w:tc>
        <w:tc>
          <w:tcPr>
            <w:tcW w:w="4961" w:type="dxa"/>
            <w:shd w:val="clear" w:color="auto" w:fill="auto"/>
          </w:tcPr>
          <w:p w:rsidR="005F6CF0" w:rsidRPr="004A4B15" w:rsidRDefault="005F6CF0" w:rsidP="00874232">
            <w:pPr>
              <w:pStyle w:val="ENoteTableText"/>
            </w:pPr>
            <w:r w:rsidRPr="004A4B15">
              <w:t>am. 2005 No.</w:t>
            </w:r>
            <w:r w:rsidR="004A4B15">
              <w:t> </w:t>
            </w:r>
            <w:r w:rsidRPr="004A4B15">
              <w:t>222; 2007 No.</w:t>
            </w:r>
            <w:r w:rsidR="004A4B15">
              <w:t> </w:t>
            </w:r>
            <w:r w:rsidRPr="004A4B15">
              <w:t>170</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6.05</w:t>
            </w:r>
            <w:r w:rsidRPr="004A4B15">
              <w:tab/>
            </w:r>
          </w:p>
        </w:tc>
        <w:tc>
          <w:tcPr>
            <w:tcW w:w="4961" w:type="dxa"/>
            <w:shd w:val="clear" w:color="auto" w:fill="auto"/>
          </w:tcPr>
          <w:p w:rsidR="005F6CF0" w:rsidRPr="004A4B15" w:rsidRDefault="005F6CF0" w:rsidP="00874232">
            <w:pPr>
              <w:pStyle w:val="ENoteTableText"/>
            </w:pPr>
            <w:r w:rsidRPr="004A4B15">
              <w:t>am. 2005 No.</w:t>
            </w:r>
            <w:r w:rsidR="004A4B15">
              <w:t> </w:t>
            </w:r>
            <w:r w:rsidRPr="004A4B15">
              <w:t>289</w:t>
            </w:r>
          </w:p>
        </w:tc>
      </w:tr>
      <w:tr w:rsidR="005F6CF0" w:rsidRPr="004A4B15" w:rsidTr="00230A82">
        <w:trPr>
          <w:cantSplit/>
        </w:trPr>
        <w:tc>
          <w:tcPr>
            <w:tcW w:w="2127" w:type="dxa"/>
            <w:shd w:val="clear" w:color="auto" w:fill="auto"/>
          </w:tcPr>
          <w:p w:rsidR="005F6CF0" w:rsidRPr="004A4B15" w:rsidRDefault="005F6CF0" w:rsidP="00874232"/>
        </w:tc>
        <w:tc>
          <w:tcPr>
            <w:tcW w:w="4961" w:type="dxa"/>
            <w:shd w:val="clear" w:color="auto" w:fill="auto"/>
          </w:tcPr>
          <w:p w:rsidR="005F6CF0" w:rsidRPr="004A4B15" w:rsidRDefault="005F6CF0" w:rsidP="00874232">
            <w:pPr>
              <w:pStyle w:val="ENoteTableText"/>
            </w:pPr>
            <w:r w:rsidRPr="004A4B15">
              <w:t>rs. 2005 No.</w:t>
            </w:r>
            <w:r w:rsidR="004A4B15">
              <w:t> </w:t>
            </w:r>
            <w:r w:rsidRPr="004A4B15">
              <w:t>320</w:t>
            </w:r>
          </w:p>
        </w:tc>
      </w:tr>
      <w:tr w:rsidR="005F6CF0" w:rsidRPr="004A4B15" w:rsidTr="00230A82">
        <w:trPr>
          <w:cantSplit/>
        </w:trPr>
        <w:tc>
          <w:tcPr>
            <w:tcW w:w="2127" w:type="dxa"/>
            <w:shd w:val="clear" w:color="auto" w:fill="auto"/>
          </w:tcPr>
          <w:p w:rsidR="005F6CF0" w:rsidRPr="004A4B15" w:rsidRDefault="005F6CF0" w:rsidP="00874232">
            <w:pPr>
              <w:pStyle w:val="ENoteTableText"/>
            </w:pPr>
            <w:r w:rsidRPr="004A4B15">
              <w:rPr>
                <w:b/>
              </w:rPr>
              <w:t>Division</w:t>
            </w:r>
            <w:r w:rsidR="004A4B15">
              <w:rPr>
                <w:b/>
              </w:rPr>
              <w:t> </w:t>
            </w:r>
            <w:r w:rsidRPr="004A4B15">
              <w:rPr>
                <w:b/>
              </w:rPr>
              <w:t>6.2</w:t>
            </w:r>
          </w:p>
        </w:tc>
        <w:tc>
          <w:tcPr>
            <w:tcW w:w="4961" w:type="dxa"/>
            <w:shd w:val="clear" w:color="auto" w:fill="auto"/>
          </w:tcPr>
          <w:p w:rsidR="005F6CF0" w:rsidRPr="004A4B15" w:rsidRDefault="005F6CF0" w:rsidP="00874232">
            <w:pPr>
              <w:pStyle w:val="ENoteTableText"/>
            </w:pP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6.06</w:t>
            </w:r>
            <w:r w:rsidRPr="004A4B15">
              <w:tab/>
            </w:r>
          </w:p>
        </w:tc>
        <w:tc>
          <w:tcPr>
            <w:tcW w:w="4961" w:type="dxa"/>
            <w:shd w:val="clear" w:color="auto" w:fill="auto"/>
          </w:tcPr>
          <w:p w:rsidR="005F6CF0" w:rsidRPr="004A4B15" w:rsidRDefault="005F6CF0" w:rsidP="00874232">
            <w:pPr>
              <w:pStyle w:val="ENoteTableText"/>
            </w:pPr>
            <w:r w:rsidRPr="004A4B15">
              <w:t>am.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6.07</w:t>
            </w:r>
            <w:r w:rsidRPr="004A4B15">
              <w:tab/>
            </w:r>
          </w:p>
        </w:tc>
        <w:tc>
          <w:tcPr>
            <w:tcW w:w="4961" w:type="dxa"/>
            <w:shd w:val="clear" w:color="auto" w:fill="auto"/>
          </w:tcPr>
          <w:p w:rsidR="003E1E22" w:rsidRPr="004A4B15" w:rsidRDefault="003E1E22" w:rsidP="00874232">
            <w:pPr>
              <w:pStyle w:val="ENoteTableText"/>
            </w:pPr>
            <w:r w:rsidRPr="004A4B15">
              <w:t>am No 222</w:t>
            </w:r>
            <w:r w:rsidR="002A69FE" w:rsidRPr="004A4B15">
              <w:t>, 2005</w:t>
            </w:r>
          </w:p>
        </w:tc>
      </w:tr>
      <w:tr w:rsidR="005F6CF0" w:rsidRPr="004A4B15" w:rsidTr="00230A82">
        <w:trPr>
          <w:cantSplit/>
        </w:trPr>
        <w:tc>
          <w:tcPr>
            <w:tcW w:w="2127" w:type="dxa"/>
            <w:shd w:val="clear" w:color="auto" w:fill="auto"/>
          </w:tcPr>
          <w:p w:rsidR="005F6CF0" w:rsidRPr="004A4B15" w:rsidRDefault="005F6CF0" w:rsidP="00874232">
            <w:pPr>
              <w:pStyle w:val="ENoteTableText"/>
              <w:tabs>
                <w:tab w:val="center" w:leader="dot" w:pos="2268"/>
              </w:tabs>
            </w:pPr>
            <w:r w:rsidRPr="004A4B15">
              <w:t>r. 6.08</w:t>
            </w:r>
            <w:r w:rsidRPr="004A4B15">
              <w:tab/>
            </w:r>
          </w:p>
        </w:tc>
        <w:tc>
          <w:tcPr>
            <w:tcW w:w="4961" w:type="dxa"/>
            <w:shd w:val="clear" w:color="auto" w:fill="auto"/>
          </w:tcPr>
          <w:p w:rsidR="005F6CF0" w:rsidRPr="004A4B15" w:rsidRDefault="005F6CF0" w:rsidP="00874232">
            <w:pPr>
              <w:pStyle w:val="ENoteTableText"/>
            </w:pPr>
            <w:r w:rsidRPr="004A4B15">
              <w:t>rep.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6.10</w:t>
            </w:r>
            <w:r w:rsidRPr="004A4B15">
              <w:tab/>
            </w:r>
          </w:p>
        </w:tc>
        <w:tc>
          <w:tcPr>
            <w:tcW w:w="4961" w:type="dxa"/>
            <w:shd w:val="clear" w:color="auto" w:fill="auto"/>
          </w:tcPr>
          <w:p w:rsidR="003E1E22" w:rsidRPr="004A4B15" w:rsidRDefault="003E1E22" w:rsidP="00874232">
            <w:pPr>
              <w:pStyle w:val="ENoteTableText"/>
            </w:pPr>
            <w:r w:rsidRPr="004A4B15">
              <w:t>am No 222</w:t>
            </w:r>
            <w:r w:rsidR="002A69FE" w:rsidRPr="004A4B15">
              <w:t>, 2005</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6.11</w:t>
            </w:r>
            <w:r w:rsidRPr="004A4B15">
              <w:tab/>
            </w:r>
          </w:p>
        </w:tc>
        <w:tc>
          <w:tcPr>
            <w:tcW w:w="4961" w:type="dxa"/>
            <w:shd w:val="clear" w:color="auto" w:fill="auto"/>
          </w:tcPr>
          <w:p w:rsidR="003E1E22" w:rsidRPr="004A4B15" w:rsidRDefault="003E1E22" w:rsidP="00874232">
            <w:pPr>
              <w:pStyle w:val="ENoteTableText"/>
            </w:pPr>
            <w:r w:rsidRPr="004A4B15">
              <w:t>am. 2005 No.</w:t>
            </w:r>
            <w:r w:rsidR="004A4B15">
              <w:t> </w:t>
            </w:r>
            <w:r w:rsidRPr="004A4B15">
              <w:t>222</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rep. 2009 No.</w:t>
            </w:r>
            <w:r w:rsidR="004A4B15">
              <w:t> </w:t>
            </w:r>
            <w:r w:rsidRPr="004A4B15">
              <w:t>275</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ad.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pPr>
            <w:r w:rsidRPr="004A4B15">
              <w:rPr>
                <w:b/>
              </w:rPr>
              <w:t>Division</w:t>
            </w:r>
            <w:r w:rsidR="004A4B15">
              <w:rPr>
                <w:b/>
              </w:rPr>
              <w:t> </w:t>
            </w:r>
            <w:r w:rsidRPr="004A4B15">
              <w:rPr>
                <w:b/>
              </w:rPr>
              <w:t>6.3</w:t>
            </w:r>
          </w:p>
        </w:tc>
        <w:tc>
          <w:tcPr>
            <w:tcW w:w="4961" w:type="dxa"/>
            <w:shd w:val="clear" w:color="auto" w:fill="auto"/>
          </w:tcPr>
          <w:p w:rsidR="003E1E22" w:rsidRPr="004A4B15" w:rsidRDefault="003E1E22" w:rsidP="00874232">
            <w:pPr>
              <w:pStyle w:val="ENoteTableText"/>
            </w:pP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6.12</w:t>
            </w:r>
            <w:r w:rsidRPr="004A4B15">
              <w:tab/>
            </w:r>
          </w:p>
        </w:tc>
        <w:tc>
          <w:tcPr>
            <w:tcW w:w="4961" w:type="dxa"/>
            <w:shd w:val="clear" w:color="auto" w:fill="auto"/>
          </w:tcPr>
          <w:p w:rsidR="003E1E22" w:rsidRPr="004A4B15" w:rsidRDefault="003E1E22" w:rsidP="00C954F9">
            <w:pPr>
              <w:pStyle w:val="ENoteTableText"/>
            </w:pPr>
            <w:r w:rsidRPr="004A4B15">
              <w:t>am No 61, 2011</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pPr>
              <w:pStyle w:val="ENoteTableText"/>
            </w:pPr>
            <w:r w:rsidRPr="004A4B15">
              <w:t>rs No 61, 2011</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am No 90, 2015</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6.12A</w:t>
            </w:r>
            <w:r w:rsidRPr="004A4B15">
              <w:tab/>
            </w:r>
          </w:p>
        </w:tc>
        <w:tc>
          <w:tcPr>
            <w:tcW w:w="4961" w:type="dxa"/>
            <w:shd w:val="clear" w:color="auto" w:fill="auto"/>
          </w:tcPr>
          <w:p w:rsidR="003E1E22" w:rsidRPr="004A4B15" w:rsidRDefault="003E1E22" w:rsidP="00874232">
            <w:pPr>
              <w:pStyle w:val="ENoteTableText"/>
            </w:pPr>
            <w:r w:rsidRPr="004A4B15">
              <w:t>ad. 2005 No.</w:t>
            </w:r>
            <w:r w:rsidR="004A4B15">
              <w:t> </w:t>
            </w:r>
            <w:r w:rsidRPr="004A4B15">
              <w:t>222</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rep.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6.13</w:t>
            </w:r>
            <w:r w:rsidRPr="004A4B15">
              <w:tab/>
            </w:r>
          </w:p>
        </w:tc>
        <w:tc>
          <w:tcPr>
            <w:tcW w:w="4961" w:type="dxa"/>
            <w:shd w:val="clear" w:color="auto" w:fill="auto"/>
          </w:tcPr>
          <w:p w:rsidR="003E1E22" w:rsidRPr="004A4B15" w:rsidRDefault="003E1E22" w:rsidP="00874232">
            <w:pPr>
              <w:pStyle w:val="ENoteTableText"/>
            </w:pPr>
            <w:r w:rsidRPr="004A4B15">
              <w:t>am. 2005 No.</w:t>
            </w:r>
            <w:r w:rsidR="004A4B15">
              <w:t> </w:t>
            </w:r>
            <w:r w:rsidRPr="004A4B15">
              <w:t>222</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rs.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pPr>
              <w:pStyle w:val="ENoteTableText"/>
              <w:tabs>
                <w:tab w:val="center" w:leader="dot" w:pos="2268"/>
              </w:tabs>
            </w:pPr>
            <w:r w:rsidRPr="004A4B15">
              <w:t>r 6.14</w:t>
            </w:r>
            <w:r w:rsidRPr="004A4B15">
              <w:tab/>
            </w:r>
          </w:p>
        </w:tc>
        <w:tc>
          <w:tcPr>
            <w:tcW w:w="4961" w:type="dxa"/>
            <w:shd w:val="clear" w:color="auto" w:fill="auto"/>
          </w:tcPr>
          <w:p w:rsidR="003E1E22" w:rsidRPr="004A4B15" w:rsidRDefault="003E1E22">
            <w:pPr>
              <w:pStyle w:val="ENoteTableText"/>
            </w:pPr>
            <w:r w:rsidRPr="004A4B15">
              <w:t>am No 222</w:t>
            </w:r>
            <w:r w:rsidR="002A69FE" w:rsidRPr="004A4B15">
              <w:t>, 2005</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p>
        </w:tc>
        <w:tc>
          <w:tcPr>
            <w:tcW w:w="4961" w:type="dxa"/>
            <w:shd w:val="clear" w:color="auto" w:fill="auto"/>
          </w:tcPr>
          <w:p w:rsidR="003E1E22" w:rsidRPr="004A4B15" w:rsidRDefault="003E1E22" w:rsidP="00874232">
            <w:pPr>
              <w:pStyle w:val="ENoteTableText"/>
            </w:pPr>
            <w:r w:rsidRPr="004A4B15">
              <w:t>rep No 61</w:t>
            </w:r>
            <w:r w:rsidR="002A69FE" w:rsidRPr="004A4B15">
              <w:t>, 2011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6.15</w:t>
            </w:r>
            <w:r w:rsidRPr="004A4B15">
              <w:tab/>
            </w:r>
          </w:p>
        </w:tc>
        <w:tc>
          <w:tcPr>
            <w:tcW w:w="4961" w:type="dxa"/>
            <w:shd w:val="clear" w:color="auto" w:fill="auto"/>
          </w:tcPr>
          <w:p w:rsidR="003E1E22" w:rsidRPr="004A4B15" w:rsidRDefault="003E1E22" w:rsidP="00874232">
            <w:pPr>
              <w:pStyle w:val="ENoteTableText"/>
            </w:pPr>
            <w:r w:rsidRPr="004A4B15">
              <w:t>am. 2005 No.</w:t>
            </w:r>
            <w:r w:rsidR="004A4B15">
              <w:t> </w:t>
            </w:r>
            <w:r w:rsidRPr="004A4B15">
              <w:t>222;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pPr>
              <w:pStyle w:val="ENoteTableText"/>
              <w:tabs>
                <w:tab w:val="center" w:leader="dot" w:pos="2268"/>
              </w:tabs>
            </w:pPr>
            <w:r w:rsidRPr="004A4B15">
              <w:t>r 6.16</w:t>
            </w:r>
            <w:r w:rsidRPr="004A4B15">
              <w:tab/>
            </w:r>
          </w:p>
        </w:tc>
        <w:tc>
          <w:tcPr>
            <w:tcW w:w="4961" w:type="dxa"/>
            <w:shd w:val="clear" w:color="auto" w:fill="auto"/>
          </w:tcPr>
          <w:p w:rsidR="003E1E22" w:rsidRPr="004A4B15" w:rsidRDefault="003E1E22">
            <w:pPr>
              <w:pStyle w:val="ENoteTableText"/>
            </w:pPr>
            <w:r w:rsidRPr="004A4B15">
              <w:t>am No 222</w:t>
            </w:r>
            <w:r w:rsidR="002A69FE" w:rsidRPr="004A4B15">
              <w:t>, 2005</w:t>
            </w:r>
            <w:r w:rsidRPr="004A4B15">
              <w:t>; No 61</w:t>
            </w:r>
            <w:r w:rsidR="002A69FE" w:rsidRPr="004A4B15">
              <w:t>, 2011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6.17</w:t>
            </w:r>
            <w:r w:rsidRPr="004A4B15">
              <w:tab/>
            </w:r>
          </w:p>
        </w:tc>
        <w:tc>
          <w:tcPr>
            <w:tcW w:w="4961" w:type="dxa"/>
            <w:shd w:val="clear" w:color="auto" w:fill="auto"/>
          </w:tcPr>
          <w:p w:rsidR="003E1E22" w:rsidRPr="004A4B15" w:rsidRDefault="003E1E22" w:rsidP="00874232">
            <w:pPr>
              <w:pStyle w:val="ENoteTableText"/>
            </w:pPr>
            <w:r w:rsidRPr="004A4B15">
              <w:t>am. 2007 No.</w:t>
            </w:r>
            <w:r w:rsidR="004A4B15">
              <w:t> </w:t>
            </w:r>
            <w:r w:rsidRPr="004A4B15">
              <w:t>170</w:t>
            </w:r>
          </w:p>
        </w:tc>
      </w:tr>
      <w:tr w:rsidR="003E1E22" w:rsidRPr="004A4B15" w:rsidTr="00230A82">
        <w:trPr>
          <w:cantSplit/>
        </w:trPr>
        <w:tc>
          <w:tcPr>
            <w:tcW w:w="2127" w:type="dxa"/>
            <w:shd w:val="clear" w:color="auto" w:fill="auto"/>
          </w:tcPr>
          <w:p w:rsidR="003E1E22" w:rsidRPr="004A4B15" w:rsidRDefault="003E1E22">
            <w:pPr>
              <w:pStyle w:val="ENoteTableText"/>
              <w:tabs>
                <w:tab w:val="center" w:leader="dot" w:pos="2268"/>
              </w:tabs>
            </w:pPr>
            <w:r w:rsidRPr="004A4B15">
              <w:t>r 6.19</w:t>
            </w:r>
            <w:r w:rsidRPr="004A4B15">
              <w:tab/>
            </w:r>
          </w:p>
        </w:tc>
        <w:tc>
          <w:tcPr>
            <w:tcW w:w="4961" w:type="dxa"/>
            <w:shd w:val="clear" w:color="auto" w:fill="auto"/>
          </w:tcPr>
          <w:p w:rsidR="003E1E22" w:rsidRPr="004A4B15" w:rsidRDefault="003E1E22">
            <w:pPr>
              <w:pStyle w:val="ENoteTableText"/>
            </w:pPr>
            <w:r w:rsidRPr="004A4B15">
              <w:t xml:space="preserve">am </w:t>
            </w:r>
            <w:r w:rsidR="00975F52" w:rsidRPr="004A4B15">
              <w:t>No, 222, 2005</w:t>
            </w:r>
            <w:r w:rsidRPr="004A4B15">
              <w:t>; No 61</w:t>
            </w:r>
            <w:r w:rsidR="00975F52" w:rsidRPr="004A4B15">
              <w:t>, 2011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6.19A</w:t>
            </w:r>
            <w:r w:rsidRPr="004A4B15">
              <w:tab/>
            </w:r>
          </w:p>
        </w:tc>
        <w:tc>
          <w:tcPr>
            <w:tcW w:w="4961" w:type="dxa"/>
            <w:shd w:val="clear" w:color="auto" w:fill="auto"/>
          </w:tcPr>
          <w:p w:rsidR="003E1E22" w:rsidRPr="004A4B15" w:rsidRDefault="003E1E22" w:rsidP="00874232">
            <w:pPr>
              <w:pStyle w:val="ENoteTableText"/>
            </w:pPr>
            <w:r w:rsidRPr="004A4B15">
              <w:t>ad.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6.20</w:t>
            </w:r>
            <w:r w:rsidRPr="004A4B15">
              <w:tab/>
            </w:r>
          </w:p>
        </w:tc>
        <w:tc>
          <w:tcPr>
            <w:tcW w:w="4961" w:type="dxa"/>
            <w:shd w:val="clear" w:color="auto" w:fill="auto"/>
          </w:tcPr>
          <w:p w:rsidR="003E1E22" w:rsidRPr="004A4B15" w:rsidRDefault="003E1E22" w:rsidP="00874232">
            <w:pPr>
              <w:pStyle w:val="ENoteTableText"/>
            </w:pPr>
            <w:r w:rsidRPr="004A4B15">
              <w:t>rs.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6.22</w:t>
            </w:r>
            <w:r w:rsidRPr="004A4B15">
              <w:tab/>
            </w:r>
          </w:p>
        </w:tc>
        <w:tc>
          <w:tcPr>
            <w:tcW w:w="4961" w:type="dxa"/>
            <w:shd w:val="clear" w:color="auto" w:fill="auto"/>
          </w:tcPr>
          <w:p w:rsidR="003E1E22" w:rsidRPr="004A4B15" w:rsidRDefault="003E1E22" w:rsidP="00874232">
            <w:pPr>
              <w:pStyle w:val="ENoteTableText"/>
            </w:pPr>
            <w:r w:rsidRPr="004A4B15">
              <w:t>rs.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6.22A</w:t>
            </w:r>
            <w:r w:rsidRPr="004A4B15">
              <w:tab/>
            </w:r>
          </w:p>
        </w:tc>
        <w:tc>
          <w:tcPr>
            <w:tcW w:w="4961" w:type="dxa"/>
            <w:shd w:val="clear" w:color="auto" w:fill="auto"/>
          </w:tcPr>
          <w:p w:rsidR="003E1E22" w:rsidRPr="004A4B15" w:rsidRDefault="003E1E22" w:rsidP="00874232">
            <w:pPr>
              <w:pStyle w:val="ENoteTableText"/>
            </w:pPr>
            <w:r w:rsidRPr="004A4B15">
              <w:t>ad.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pPr>
            <w:r w:rsidRPr="004A4B15">
              <w:rPr>
                <w:b/>
              </w:rPr>
              <w:t>Division</w:t>
            </w:r>
            <w:r w:rsidR="004A4B15">
              <w:rPr>
                <w:b/>
              </w:rPr>
              <w:t> </w:t>
            </w:r>
            <w:r w:rsidRPr="004A4B15">
              <w:rPr>
                <w:b/>
              </w:rPr>
              <w:t>6.4</w:t>
            </w:r>
          </w:p>
        </w:tc>
        <w:tc>
          <w:tcPr>
            <w:tcW w:w="4961" w:type="dxa"/>
            <w:shd w:val="clear" w:color="auto" w:fill="auto"/>
          </w:tcPr>
          <w:p w:rsidR="003E1E22" w:rsidRPr="004A4B15" w:rsidRDefault="003E1E22" w:rsidP="00874232">
            <w:pPr>
              <w:pStyle w:val="ENoteTableText"/>
            </w:pP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6.23</w:t>
            </w:r>
            <w:r w:rsidRPr="004A4B15">
              <w:tab/>
            </w:r>
          </w:p>
        </w:tc>
        <w:tc>
          <w:tcPr>
            <w:tcW w:w="4961" w:type="dxa"/>
            <w:shd w:val="clear" w:color="auto" w:fill="auto"/>
          </w:tcPr>
          <w:p w:rsidR="003E1E22" w:rsidRPr="004A4B15" w:rsidRDefault="003E1E22" w:rsidP="00874232">
            <w:pPr>
              <w:pStyle w:val="ENoteTableText"/>
            </w:pPr>
            <w:r w:rsidRPr="004A4B15">
              <w:t>am. 2007 No.</w:t>
            </w:r>
            <w:r w:rsidR="004A4B15">
              <w:t> </w:t>
            </w:r>
            <w:r w:rsidRPr="004A4B15">
              <w:t>170; 2010 No.</w:t>
            </w:r>
            <w:r w:rsidR="004A4B15">
              <w:t> </w:t>
            </w:r>
            <w:r w:rsidRPr="004A4B15">
              <w:t>298;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6.24</w:t>
            </w:r>
            <w:r w:rsidRPr="004A4B15">
              <w:tab/>
            </w:r>
          </w:p>
        </w:tc>
        <w:tc>
          <w:tcPr>
            <w:tcW w:w="4961" w:type="dxa"/>
            <w:shd w:val="clear" w:color="auto" w:fill="auto"/>
          </w:tcPr>
          <w:p w:rsidR="003E1E22" w:rsidRPr="004A4B15" w:rsidRDefault="003E1E22" w:rsidP="00874232">
            <w:pPr>
              <w:pStyle w:val="ENoteTableText"/>
            </w:pPr>
            <w:r w:rsidRPr="004A4B15">
              <w:t>am.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6.25</w:t>
            </w:r>
            <w:r w:rsidRPr="004A4B15">
              <w:tab/>
            </w:r>
          </w:p>
        </w:tc>
        <w:tc>
          <w:tcPr>
            <w:tcW w:w="4961" w:type="dxa"/>
            <w:shd w:val="clear" w:color="auto" w:fill="auto"/>
          </w:tcPr>
          <w:p w:rsidR="003E1E22" w:rsidRPr="004A4B15" w:rsidRDefault="003E1E22">
            <w:pPr>
              <w:pStyle w:val="ENoteTableText"/>
            </w:pPr>
            <w:r w:rsidRPr="004A4B15">
              <w:t>am No 61</w:t>
            </w:r>
            <w:r w:rsidR="00975F52" w:rsidRPr="004A4B15">
              <w:t>, 2011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6.25A</w:t>
            </w:r>
            <w:r w:rsidRPr="004A4B15">
              <w:tab/>
            </w:r>
          </w:p>
        </w:tc>
        <w:tc>
          <w:tcPr>
            <w:tcW w:w="4961" w:type="dxa"/>
            <w:shd w:val="clear" w:color="auto" w:fill="auto"/>
          </w:tcPr>
          <w:p w:rsidR="003E1E22" w:rsidRPr="004A4B15" w:rsidRDefault="003E1E22" w:rsidP="00DD62ED">
            <w:pPr>
              <w:pStyle w:val="ENoteTableText"/>
            </w:pPr>
            <w:r w:rsidRPr="004A4B15">
              <w:t>ad No 61, 2011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p>
        </w:tc>
        <w:tc>
          <w:tcPr>
            <w:tcW w:w="4961" w:type="dxa"/>
            <w:shd w:val="clear" w:color="auto" w:fill="auto"/>
          </w:tcPr>
          <w:p w:rsidR="003E1E22" w:rsidRPr="004A4B15" w:rsidRDefault="003E1E22" w:rsidP="00874232">
            <w:pPr>
              <w:pStyle w:val="ENoteTableText"/>
            </w:pPr>
            <w:r w:rsidRPr="004A4B15">
              <w:t>am No 90, 2015</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6.25B</w:t>
            </w:r>
            <w:r w:rsidRPr="004A4B15">
              <w:tab/>
            </w:r>
          </w:p>
        </w:tc>
        <w:tc>
          <w:tcPr>
            <w:tcW w:w="4961" w:type="dxa"/>
            <w:shd w:val="clear" w:color="auto" w:fill="auto"/>
          </w:tcPr>
          <w:p w:rsidR="003E1E22" w:rsidRPr="004A4B15" w:rsidRDefault="003E1E22" w:rsidP="00874232">
            <w:pPr>
              <w:pStyle w:val="ENoteTableText"/>
            </w:pPr>
            <w:r w:rsidRPr="004A4B15">
              <w:t>ad.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pPr>
            <w:r w:rsidRPr="004A4B15">
              <w:rPr>
                <w:b/>
              </w:rPr>
              <w:t>Division</w:t>
            </w:r>
            <w:r w:rsidR="004A4B15">
              <w:rPr>
                <w:b/>
              </w:rPr>
              <w:t> </w:t>
            </w:r>
            <w:r w:rsidRPr="004A4B15">
              <w:rPr>
                <w:b/>
              </w:rPr>
              <w:t>6.5</w:t>
            </w:r>
          </w:p>
        </w:tc>
        <w:tc>
          <w:tcPr>
            <w:tcW w:w="4961" w:type="dxa"/>
            <w:shd w:val="clear" w:color="auto" w:fill="auto"/>
          </w:tcPr>
          <w:p w:rsidR="003E1E22" w:rsidRPr="004A4B15" w:rsidRDefault="003E1E22" w:rsidP="00874232">
            <w:pPr>
              <w:pStyle w:val="ENoteTableText"/>
            </w:pPr>
          </w:p>
        </w:tc>
      </w:tr>
      <w:tr w:rsidR="003E1E22" w:rsidRPr="004A4B15" w:rsidTr="00230A82">
        <w:trPr>
          <w:cantSplit/>
        </w:trPr>
        <w:tc>
          <w:tcPr>
            <w:tcW w:w="2127" w:type="dxa"/>
            <w:shd w:val="clear" w:color="auto" w:fill="auto"/>
          </w:tcPr>
          <w:p w:rsidR="003E1E22" w:rsidRPr="004A4B15" w:rsidRDefault="003E1E22" w:rsidP="003A6C96">
            <w:pPr>
              <w:pStyle w:val="ENoteTableText"/>
              <w:tabs>
                <w:tab w:val="center" w:leader="dot" w:pos="2268"/>
              </w:tabs>
              <w:ind w:left="142" w:hanging="142"/>
            </w:pPr>
            <w:r w:rsidRPr="004A4B15">
              <w:t>Division</w:t>
            </w:r>
            <w:r w:rsidR="004A4B15">
              <w:t> </w:t>
            </w:r>
            <w:r w:rsidRPr="004A4B15">
              <w:t>6.5</w:t>
            </w:r>
            <w:r w:rsidRPr="004A4B15">
              <w:tab/>
            </w:r>
          </w:p>
        </w:tc>
        <w:tc>
          <w:tcPr>
            <w:tcW w:w="4961" w:type="dxa"/>
            <w:shd w:val="clear" w:color="auto" w:fill="auto"/>
          </w:tcPr>
          <w:p w:rsidR="003E1E22" w:rsidRPr="004A4B15" w:rsidRDefault="003E1E22" w:rsidP="00874232">
            <w:pPr>
              <w:pStyle w:val="ENoteTableText"/>
            </w:pPr>
            <w:r w:rsidRPr="004A4B15">
              <w:t>rs. 2010 No.</w:t>
            </w:r>
            <w:r w:rsidR="004A4B15">
              <w:t> </w:t>
            </w:r>
            <w:r w:rsidRPr="004A4B15">
              <w:t>298;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pPr>
            <w:r w:rsidRPr="004A4B15">
              <w:rPr>
                <w:b/>
              </w:rPr>
              <w:t>Subdivision</w:t>
            </w:r>
            <w:r w:rsidR="004A4B15">
              <w:rPr>
                <w:b/>
              </w:rPr>
              <w:t> </w:t>
            </w:r>
            <w:r w:rsidRPr="004A4B15">
              <w:rPr>
                <w:b/>
              </w:rPr>
              <w:t>6.5.1</w:t>
            </w:r>
          </w:p>
        </w:tc>
        <w:tc>
          <w:tcPr>
            <w:tcW w:w="4961" w:type="dxa"/>
            <w:shd w:val="clear" w:color="auto" w:fill="auto"/>
          </w:tcPr>
          <w:p w:rsidR="003E1E22" w:rsidRPr="004A4B15" w:rsidRDefault="003E1E22" w:rsidP="00874232">
            <w:pPr>
              <w:pStyle w:val="ENoteTableText"/>
            </w:pPr>
          </w:p>
        </w:tc>
      </w:tr>
      <w:tr w:rsidR="003E1E22" w:rsidRPr="004A4B15" w:rsidTr="00230A82">
        <w:trPr>
          <w:cantSplit/>
        </w:trPr>
        <w:tc>
          <w:tcPr>
            <w:tcW w:w="2127" w:type="dxa"/>
            <w:shd w:val="clear" w:color="auto" w:fill="auto"/>
          </w:tcPr>
          <w:p w:rsidR="003E1E22" w:rsidRPr="004A4B15" w:rsidRDefault="003E1E22" w:rsidP="003A6C96">
            <w:pPr>
              <w:pStyle w:val="ENoteTableText"/>
              <w:tabs>
                <w:tab w:val="center" w:leader="dot" w:pos="2268"/>
              </w:tabs>
              <w:ind w:left="142" w:hanging="142"/>
            </w:pPr>
            <w:r w:rsidRPr="004A4B15">
              <w:t>Subdivision</w:t>
            </w:r>
            <w:r w:rsidR="004A4B15">
              <w:t> </w:t>
            </w:r>
            <w:r w:rsidRPr="004A4B15">
              <w:t>6.5.1 heading</w:t>
            </w:r>
            <w:r w:rsidRPr="004A4B15">
              <w:tab/>
            </w:r>
          </w:p>
        </w:tc>
        <w:tc>
          <w:tcPr>
            <w:tcW w:w="4961" w:type="dxa"/>
            <w:shd w:val="clear" w:color="auto" w:fill="auto"/>
          </w:tcPr>
          <w:p w:rsidR="003E1E22" w:rsidRPr="004A4B15" w:rsidRDefault="003E1E22" w:rsidP="00874232">
            <w:pPr>
              <w:pStyle w:val="ENoteTableText"/>
            </w:pPr>
            <w:r w:rsidRPr="004A4B15">
              <w:t>rs.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3A6C96">
            <w:pPr>
              <w:pStyle w:val="ENoteTableText"/>
              <w:tabs>
                <w:tab w:val="center" w:leader="dot" w:pos="2268"/>
              </w:tabs>
            </w:pPr>
            <w:r w:rsidRPr="004A4B15">
              <w:t>Subdivision</w:t>
            </w:r>
            <w:r w:rsidR="004A4B15">
              <w:t> </w:t>
            </w:r>
            <w:r w:rsidRPr="004A4B15">
              <w:t>6.5.1</w:t>
            </w:r>
            <w:r w:rsidRPr="004A4B15">
              <w:tab/>
            </w:r>
          </w:p>
        </w:tc>
        <w:tc>
          <w:tcPr>
            <w:tcW w:w="4961" w:type="dxa"/>
            <w:shd w:val="clear" w:color="auto" w:fill="auto"/>
          </w:tcPr>
          <w:p w:rsidR="003E1E22" w:rsidRPr="004A4B15" w:rsidRDefault="003E1E22" w:rsidP="00874232">
            <w:pPr>
              <w:pStyle w:val="ENoteTableText"/>
            </w:pPr>
            <w:r w:rsidRPr="004A4B15">
              <w:t>ad. 2006 No.</w:t>
            </w:r>
            <w:r w:rsidR="004A4B15">
              <w:t> </w:t>
            </w:r>
            <w:r w:rsidRPr="004A4B15">
              <w:t>100</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6.26A</w:t>
            </w:r>
            <w:r w:rsidRPr="004A4B15">
              <w:tab/>
            </w:r>
          </w:p>
        </w:tc>
        <w:tc>
          <w:tcPr>
            <w:tcW w:w="4961" w:type="dxa"/>
            <w:shd w:val="clear" w:color="auto" w:fill="auto"/>
          </w:tcPr>
          <w:p w:rsidR="003E1E22" w:rsidRPr="004A4B15" w:rsidRDefault="003E1E22" w:rsidP="00874232">
            <w:pPr>
              <w:pStyle w:val="ENoteTableText"/>
            </w:pPr>
            <w:r w:rsidRPr="004A4B15">
              <w:t>ad. 2006 No.</w:t>
            </w:r>
            <w:r w:rsidR="004A4B15">
              <w:t> </w:t>
            </w:r>
            <w:r w:rsidRPr="004A4B15">
              <w:t>100</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am. 2006 No.</w:t>
            </w:r>
            <w:r w:rsidR="004A4B15">
              <w:t> </w:t>
            </w:r>
            <w:r w:rsidRPr="004A4B15">
              <w:t>224; 2007 No.</w:t>
            </w:r>
            <w:r w:rsidR="004A4B15">
              <w:t> </w:t>
            </w:r>
            <w:r w:rsidRPr="004A4B15">
              <w:t>170</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rs. 2010 No.</w:t>
            </w:r>
            <w:r w:rsidR="004A4B15">
              <w:t> </w:t>
            </w:r>
            <w:r w:rsidRPr="004A4B15">
              <w:t>298</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am.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pPr>
            <w:r w:rsidRPr="004A4B15">
              <w:rPr>
                <w:b/>
              </w:rPr>
              <w:lastRenderedPageBreak/>
              <w:t>Subdivision</w:t>
            </w:r>
            <w:r w:rsidR="004A4B15">
              <w:rPr>
                <w:b/>
              </w:rPr>
              <w:t> </w:t>
            </w:r>
            <w:r w:rsidRPr="004A4B15">
              <w:rPr>
                <w:b/>
              </w:rPr>
              <w:t>6.5.2</w:t>
            </w:r>
          </w:p>
        </w:tc>
        <w:tc>
          <w:tcPr>
            <w:tcW w:w="4961" w:type="dxa"/>
            <w:shd w:val="clear" w:color="auto" w:fill="auto"/>
          </w:tcPr>
          <w:p w:rsidR="003E1E22" w:rsidRPr="004A4B15" w:rsidRDefault="003E1E22" w:rsidP="00874232">
            <w:pPr>
              <w:pStyle w:val="ENoteTableText"/>
            </w:pPr>
          </w:p>
        </w:tc>
      </w:tr>
      <w:tr w:rsidR="003E1E22" w:rsidRPr="004A4B15" w:rsidTr="00230A82">
        <w:trPr>
          <w:cantSplit/>
        </w:trPr>
        <w:tc>
          <w:tcPr>
            <w:tcW w:w="2127" w:type="dxa"/>
            <w:shd w:val="clear" w:color="auto" w:fill="auto"/>
          </w:tcPr>
          <w:p w:rsidR="003E1E22" w:rsidRPr="004A4B15" w:rsidRDefault="003E1E22" w:rsidP="003A6C96">
            <w:pPr>
              <w:pStyle w:val="ENoteTableText"/>
              <w:tabs>
                <w:tab w:val="center" w:leader="dot" w:pos="2268"/>
              </w:tabs>
              <w:ind w:left="142" w:hanging="142"/>
            </w:pPr>
            <w:r w:rsidRPr="004A4B15">
              <w:t>Subdivision</w:t>
            </w:r>
            <w:r w:rsidR="004A4B15">
              <w:t> </w:t>
            </w:r>
            <w:r w:rsidRPr="004A4B15">
              <w:t xml:space="preserve">6.5.2 </w:t>
            </w:r>
            <w:r w:rsidR="004A3522" w:rsidRPr="004A4B15">
              <w:t>heading</w:t>
            </w:r>
            <w:r w:rsidRPr="004A4B15">
              <w:tab/>
            </w:r>
          </w:p>
        </w:tc>
        <w:tc>
          <w:tcPr>
            <w:tcW w:w="4961" w:type="dxa"/>
            <w:shd w:val="clear" w:color="auto" w:fill="auto"/>
          </w:tcPr>
          <w:p w:rsidR="003E1E22" w:rsidRPr="004A4B15" w:rsidRDefault="003E1E22" w:rsidP="00874232">
            <w:pPr>
              <w:pStyle w:val="ENoteTableText"/>
            </w:pPr>
            <w:r w:rsidRPr="004A4B15">
              <w:t>ad. 2006 No.</w:t>
            </w:r>
            <w:r w:rsidR="004A4B15">
              <w:t> </w:t>
            </w:r>
            <w:r w:rsidRPr="004A4B15">
              <w:t>100</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rs.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6.26</w:t>
            </w:r>
            <w:r w:rsidRPr="004A4B15">
              <w:tab/>
            </w:r>
          </w:p>
        </w:tc>
        <w:tc>
          <w:tcPr>
            <w:tcW w:w="4961" w:type="dxa"/>
            <w:shd w:val="clear" w:color="auto" w:fill="auto"/>
          </w:tcPr>
          <w:p w:rsidR="003E1E22" w:rsidRPr="004A4B15" w:rsidRDefault="003E1E22" w:rsidP="00874232">
            <w:pPr>
              <w:pStyle w:val="ENoteTableText"/>
            </w:pPr>
            <w:r w:rsidRPr="004A4B15">
              <w:t>am. 2006 No.</w:t>
            </w:r>
            <w:r w:rsidR="004A4B15">
              <w:t> </w:t>
            </w:r>
            <w:r w:rsidRPr="004A4B15">
              <w:t>45; 2007 No.</w:t>
            </w:r>
            <w:r w:rsidR="004A4B15">
              <w:t> </w:t>
            </w:r>
            <w:r w:rsidRPr="004A4B15">
              <w:t>170</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rs. 2007 No.</w:t>
            </w:r>
            <w:r w:rsidR="004A4B15">
              <w:t> </w:t>
            </w:r>
            <w:r w:rsidRPr="004A4B15">
              <w:t>170</w:t>
            </w:r>
          </w:p>
        </w:tc>
      </w:tr>
      <w:tr w:rsidR="00D44CEC" w:rsidRPr="004A4B15" w:rsidTr="00230A82">
        <w:trPr>
          <w:cantSplit/>
        </w:trPr>
        <w:tc>
          <w:tcPr>
            <w:tcW w:w="2127" w:type="dxa"/>
            <w:shd w:val="clear" w:color="auto" w:fill="auto"/>
          </w:tcPr>
          <w:p w:rsidR="00D44CEC" w:rsidRPr="004A4B15" w:rsidRDefault="00D44CEC" w:rsidP="00874232"/>
        </w:tc>
        <w:tc>
          <w:tcPr>
            <w:tcW w:w="4961" w:type="dxa"/>
            <w:shd w:val="clear" w:color="auto" w:fill="auto"/>
          </w:tcPr>
          <w:p w:rsidR="00D44CEC" w:rsidRPr="004A4B15" w:rsidRDefault="00D44CEC" w:rsidP="00874232">
            <w:pPr>
              <w:pStyle w:val="ENoteTableText"/>
            </w:pPr>
            <w:r w:rsidRPr="004A4B15">
              <w:t>am No 248, 2015</w:t>
            </w:r>
          </w:p>
        </w:tc>
      </w:tr>
      <w:tr w:rsidR="003E1E22" w:rsidRPr="004A4B15" w:rsidTr="00230A82">
        <w:trPr>
          <w:cantSplit/>
        </w:trPr>
        <w:tc>
          <w:tcPr>
            <w:tcW w:w="2127" w:type="dxa"/>
            <w:shd w:val="clear" w:color="auto" w:fill="auto"/>
          </w:tcPr>
          <w:p w:rsidR="003E1E22" w:rsidRPr="004A4B15" w:rsidRDefault="003E1E22">
            <w:pPr>
              <w:pStyle w:val="ENoteTableText"/>
              <w:tabs>
                <w:tab w:val="center" w:leader="dot" w:pos="2268"/>
              </w:tabs>
            </w:pPr>
            <w:r w:rsidRPr="004A4B15">
              <w:t>r 6.27</w:t>
            </w:r>
            <w:r w:rsidRPr="004A4B15">
              <w:tab/>
            </w:r>
          </w:p>
        </w:tc>
        <w:tc>
          <w:tcPr>
            <w:tcW w:w="4961" w:type="dxa"/>
            <w:shd w:val="clear" w:color="auto" w:fill="auto"/>
          </w:tcPr>
          <w:p w:rsidR="003E1E22" w:rsidRPr="004A4B15" w:rsidRDefault="003E1E22">
            <w:pPr>
              <w:pStyle w:val="ENoteTableText"/>
            </w:pPr>
            <w:r w:rsidRPr="004A4B15">
              <w:t>am No 275</w:t>
            </w:r>
            <w:r w:rsidR="00975F52" w:rsidRPr="004A4B15">
              <w:t>, 2009</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p>
        </w:tc>
        <w:tc>
          <w:tcPr>
            <w:tcW w:w="4961" w:type="dxa"/>
            <w:shd w:val="clear" w:color="auto" w:fill="auto"/>
          </w:tcPr>
          <w:p w:rsidR="003E1E22" w:rsidRPr="004A4B15" w:rsidRDefault="003E1E22">
            <w:pPr>
              <w:pStyle w:val="ENoteTableText"/>
            </w:pPr>
            <w:r w:rsidRPr="004A4B15">
              <w:t>rs. No 61</w:t>
            </w:r>
            <w:r w:rsidR="00975F52" w:rsidRPr="004A4B15">
              <w:t>, 2011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6.27AA</w:t>
            </w:r>
            <w:r w:rsidRPr="004A4B15">
              <w:tab/>
            </w:r>
          </w:p>
        </w:tc>
        <w:tc>
          <w:tcPr>
            <w:tcW w:w="4961" w:type="dxa"/>
            <w:shd w:val="clear" w:color="auto" w:fill="auto"/>
          </w:tcPr>
          <w:p w:rsidR="003E1E22" w:rsidRPr="004A4B15" w:rsidRDefault="003E1E22" w:rsidP="00874232">
            <w:pPr>
              <w:pStyle w:val="ENoteTableText"/>
            </w:pPr>
            <w:r w:rsidRPr="004A4B15">
              <w:t>ad. 2007 No.</w:t>
            </w:r>
            <w:r w:rsidR="004A4B15">
              <w:t> </w:t>
            </w:r>
            <w:r w:rsidRPr="004A4B15">
              <w:t>170</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am. 2010 No.</w:t>
            </w:r>
            <w:r w:rsidR="004A4B15">
              <w:t> </w:t>
            </w:r>
            <w:r w:rsidRPr="004A4B15">
              <w:t>298</w:t>
            </w:r>
            <w:r w:rsidR="00D44CEC" w:rsidRPr="004A4B15">
              <w:t>; No 248, 2015</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6.27A</w:t>
            </w:r>
            <w:r w:rsidRPr="004A4B15">
              <w:tab/>
            </w:r>
          </w:p>
        </w:tc>
        <w:tc>
          <w:tcPr>
            <w:tcW w:w="4961" w:type="dxa"/>
            <w:shd w:val="clear" w:color="auto" w:fill="auto"/>
          </w:tcPr>
          <w:p w:rsidR="003E1E22" w:rsidRPr="004A4B15" w:rsidRDefault="003E1E22">
            <w:pPr>
              <w:pStyle w:val="ENoteTableText"/>
            </w:pPr>
            <w:r w:rsidRPr="004A4B15">
              <w:t>ad No 45, 2006</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pPr>
              <w:pStyle w:val="ENoteTableText"/>
            </w:pPr>
            <w:r w:rsidRPr="004A4B15">
              <w:t>am No 100, 2006; No 170, 2007</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pPr>
              <w:pStyle w:val="ENoteTableText"/>
            </w:pPr>
            <w:r w:rsidRPr="004A4B15">
              <w:t>rep No 170, 2007</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pPr>
              <w:pStyle w:val="ENoteTableText"/>
            </w:pPr>
            <w:r w:rsidRPr="004A4B15">
              <w:t>ad No 61, 2011</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am No 90, 2015</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6.27B</w:t>
            </w:r>
            <w:r w:rsidRPr="004A4B15">
              <w:tab/>
            </w:r>
          </w:p>
        </w:tc>
        <w:tc>
          <w:tcPr>
            <w:tcW w:w="4961" w:type="dxa"/>
            <w:shd w:val="clear" w:color="auto" w:fill="auto"/>
          </w:tcPr>
          <w:p w:rsidR="003E1E22" w:rsidRPr="004A4B15" w:rsidRDefault="003E1E22" w:rsidP="00874232">
            <w:pPr>
              <w:pStyle w:val="ENoteTableText"/>
            </w:pPr>
            <w:r w:rsidRPr="004A4B15">
              <w:t>ad. 2007 No.</w:t>
            </w:r>
            <w:r w:rsidR="004A4B15">
              <w:t> </w:t>
            </w:r>
            <w:r w:rsidRPr="004A4B15">
              <w:t>170</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rep.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6.28</w:t>
            </w:r>
            <w:r w:rsidRPr="004A4B15">
              <w:tab/>
            </w:r>
          </w:p>
        </w:tc>
        <w:tc>
          <w:tcPr>
            <w:tcW w:w="4961" w:type="dxa"/>
            <w:shd w:val="clear" w:color="auto" w:fill="auto"/>
          </w:tcPr>
          <w:p w:rsidR="003E1E22" w:rsidRPr="004A4B15" w:rsidRDefault="003E1E22" w:rsidP="00783068">
            <w:pPr>
              <w:pStyle w:val="ENoteTableText"/>
            </w:pPr>
            <w:r w:rsidRPr="004A4B15">
              <w:t>am. 2005 Nos. 222 and 320; 2006 Nos. 45 and 100; 2007</w:t>
            </w:r>
            <w:r w:rsidR="00783068" w:rsidRPr="004A4B15">
              <w:t xml:space="preserve"> </w:t>
            </w:r>
            <w:r w:rsidRPr="004A4B15">
              <w:t>No.</w:t>
            </w:r>
            <w:r w:rsidR="004A4B15">
              <w:t> </w:t>
            </w:r>
            <w:r w:rsidRPr="004A4B15">
              <w:t>170</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rs. 2007 No.</w:t>
            </w:r>
            <w:r w:rsidR="004A4B15">
              <w:t> </w:t>
            </w:r>
            <w:r w:rsidRPr="004A4B15">
              <w:t>170</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am. 2010 No.</w:t>
            </w:r>
            <w:r w:rsidR="004A4B15">
              <w:t> </w:t>
            </w:r>
            <w:r w:rsidRPr="004A4B15">
              <w:t>298;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pPr>
              <w:pStyle w:val="ENoteTableText"/>
              <w:tabs>
                <w:tab w:val="center" w:leader="dot" w:pos="2268"/>
              </w:tabs>
            </w:pPr>
            <w:r w:rsidRPr="004A4B15">
              <w:t>r 6.29</w:t>
            </w:r>
            <w:r w:rsidRPr="004A4B15">
              <w:tab/>
            </w:r>
          </w:p>
        </w:tc>
        <w:tc>
          <w:tcPr>
            <w:tcW w:w="4961" w:type="dxa"/>
            <w:shd w:val="clear" w:color="auto" w:fill="auto"/>
          </w:tcPr>
          <w:p w:rsidR="003E1E22" w:rsidRPr="004A4B15" w:rsidRDefault="003E1E22" w:rsidP="00387740">
            <w:pPr>
              <w:pStyle w:val="ENoteTableText"/>
            </w:pPr>
            <w:r w:rsidRPr="004A4B15">
              <w:t>am No 222</w:t>
            </w:r>
            <w:r w:rsidR="00387740" w:rsidRPr="004A4B15">
              <w:t>, 2005</w:t>
            </w:r>
            <w:r w:rsidRPr="004A4B15">
              <w:t>; No 170</w:t>
            </w:r>
            <w:r w:rsidR="00387740" w:rsidRPr="004A4B15">
              <w:t>, 2007</w:t>
            </w:r>
            <w:r w:rsidRPr="004A4B15">
              <w:t>; No 298</w:t>
            </w:r>
            <w:r w:rsidR="00387740" w:rsidRPr="004A4B15">
              <w:t>, 2010</w:t>
            </w:r>
            <w:r w:rsidRPr="004A4B15">
              <w:t>; No 61</w:t>
            </w:r>
            <w:r w:rsidR="00387740" w:rsidRPr="004A4B15">
              <w:t>, 2011</w:t>
            </w:r>
            <w:r w:rsidR="00D44CEC" w:rsidRPr="004A4B15">
              <w:t>; No 248, 2015</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6.29A</w:t>
            </w:r>
            <w:r w:rsidRPr="004A4B15">
              <w:tab/>
            </w:r>
          </w:p>
        </w:tc>
        <w:tc>
          <w:tcPr>
            <w:tcW w:w="4961" w:type="dxa"/>
            <w:shd w:val="clear" w:color="auto" w:fill="auto"/>
          </w:tcPr>
          <w:p w:rsidR="003E1E22" w:rsidRPr="004A4B15" w:rsidRDefault="003E1E22" w:rsidP="00874232">
            <w:pPr>
              <w:pStyle w:val="ENoteTableText"/>
            </w:pPr>
            <w:r w:rsidRPr="004A4B15">
              <w:t>ad. 2010 No.</w:t>
            </w:r>
            <w:r w:rsidR="004A4B15">
              <w:t> </w:t>
            </w:r>
            <w:r w:rsidRPr="004A4B15">
              <w:t>298</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6.30</w:t>
            </w:r>
            <w:r w:rsidRPr="004A4B15">
              <w:tab/>
            </w:r>
          </w:p>
        </w:tc>
        <w:tc>
          <w:tcPr>
            <w:tcW w:w="4961" w:type="dxa"/>
            <w:shd w:val="clear" w:color="auto" w:fill="auto"/>
          </w:tcPr>
          <w:p w:rsidR="003E1E22" w:rsidRPr="004A4B15" w:rsidRDefault="003E1E22" w:rsidP="00874232">
            <w:pPr>
              <w:pStyle w:val="ENoteTableText"/>
            </w:pPr>
            <w:r w:rsidRPr="004A4B15">
              <w:t>am. 2006 No.</w:t>
            </w:r>
            <w:r w:rsidR="004A4B15">
              <w:t> </w:t>
            </w:r>
            <w:r w:rsidRPr="004A4B15">
              <w:t>45</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6.31</w:t>
            </w:r>
            <w:r w:rsidRPr="004A4B15">
              <w:tab/>
            </w:r>
          </w:p>
        </w:tc>
        <w:tc>
          <w:tcPr>
            <w:tcW w:w="4961" w:type="dxa"/>
            <w:shd w:val="clear" w:color="auto" w:fill="auto"/>
          </w:tcPr>
          <w:p w:rsidR="003E1E22" w:rsidRPr="004A4B15" w:rsidRDefault="003E1E22" w:rsidP="00874232">
            <w:pPr>
              <w:pStyle w:val="ENoteTableText"/>
            </w:pPr>
            <w:r w:rsidRPr="004A4B15">
              <w:t>am. 2006 No.</w:t>
            </w:r>
            <w:r w:rsidR="004A4B15">
              <w:t> </w:t>
            </w:r>
            <w:r w:rsidRPr="004A4B15">
              <w:t>45; 2007 No.</w:t>
            </w:r>
            <w:r w:rsidR="004A4B15">
              <w:t> </w:t>
            </w:r>
            <w:r w:rsidRPr="004A4B15">
              <w:t>170</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rs. 2007 No.</w:t>
            </w:r>
            <w:r w:rsidR="004A4B15">
              <w:t> </w:t>
            </w:r>
            <w:r w:rsidRPr="004A4B15">
              <w:t>170</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am. 2010 No.</w:t>
            </w:r>
            <w:r w:rsidR="004A4B15">
              <w:t> </w:t>
            </w:r>
            <w:r w:rsidRPr="004A4B15">
              <w:t>298</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6.31A</w:t>
            </w:r>
            <w:r w:rsidRPr="004A4B15">
              <w:tab/>
            </w:r>
          </w:p>
        </w:tc>
        <w:tc>
          <w:tcPr>
            <w:tcW w:w="4961" w:type="dxa"/>
            <w:shd w:val="clear" w:color="auto" w:fill="auto"/>
          </w:tcPr>
          <w:p w:rsidR="003E1E22" w:rsidRPr="004A4B15" w:rsidRDefault="003E1E22" w:rsidP="00874232">
            <w:pPr>
              <w:pStyle w:val="ENoteTableText"/>
            </w:pPr>
            <w:r w:rsidRPr="004A4B15">
              <w:t>ad. 2007 No.</w:t>
            </w:r>
            <w:r w:rsidR="004A4B15">
              <w:t> </w:t>
            </w:r>
            <w:r w:rsidRPr="004A4B15">
              <w:t>170</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6.32</w:t>
            </w:r>
            <w:r w:rsidRPr="004A4B15">
              <w:tab/>
            </w:r>
          </w:p>
        </w:tc>
        <w:tc>
          <w:tcPr>
            <w:tcW w:w="4961" w:type="dxa"/>
            <w:shd w:val="clear" w:color="auto" w:fill="auto"/>
          </w:tcPr>
          <w:p w:rsidR="003E1E22" w:rsidRPr="004A4B15" w:rsidRDefault="003E1E22" w:rsidP="00874232">
            <w:pPr>
              <w:pStyle w:val="ENoteTableText"/>
            </w:pPr>
            <w:r w:rsidRPr="004A4B15">
              <w:t>am. 2005 No.</w:t>
            </w:r>
            <w:r w:rsidR="004A4B15">
              <w:t> </w:t>
            </w:r>
            <w:r w:rsidRPr="004A4B15">
              <w:t>320; 2010 No.</w:t>
            </w:r>
            <w:r w:rsidR="004A4B15">
              <w:t> </w:t>
            </w:r>
            <w:r w:rsidRPr="004A4B15">
              <w:t>298</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6.33</w:t>
            </w:r>
            <w:r w:rsidRPr="004A4B15">
              <w:tab/>
            </w:r>
          </w:p>
        </w:tc>
        <w:tc>
          <w:tcPr>
            <w:tcW w:w="4961" w:type="dxa"/>
            <w:shd w:val="clear" w:color="auto" w:fill="auto"/>
          </w:tcPr>
          <w:p w:rsidR="003E1E22" w:rsidRPr="004A4B15" w:rsidRDefault="003E1E22">
            <w:pPr>
              <w:pStyle w:val="ENoteTableText"/>
            </w:pPr>
            <w:r w:rsidRPr="004A4B15">
              <w:t>am No 224, 2006; No 61, 2011; No 90, 2015</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6.34</w:t>
            </w:r>
            <w:r w:rsidRPr="004A4B15">
              <w:tab/>
            </w:r>
          </w:p>
        </w:tc>
        <w:tc>
          <w:tcPr>
            <w:tcW w:w="4961" w:type="dxa"/>
            <w:shd w:val="clear" w:color="auto" w:fill="auto"/>
          </w:tcPr>
          <w:p w:rsidR="003E1E22" w:rsidRPr="004A4B15" w:rsidRDefault="003E1E22" w:rsidP="00874232">
            <w:pPr>
              <w:pStyle w:val="ENoteTableText"/>
            </w:pPr>
            <w:r w:rsidRPr="004A4B15">
              <w:t>rep.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lastRenderedPageBreak/>
              <w:t>r. 6.35</w:t>
            </w:r>
            <w:r w:rsidRPr="004A4B15">
              <w:tab/>
            </w:r>
          </w:p>
        </w:tc>
        <w:tc>
          <w:tcPr>
            <w:tcW w:w="4961" w:type="dxa"/>
            <w:shd w:val="clear" w:color="auto" w:fill="auto"/>
          </w:tcPr>
          <w:p w:rsidR="003E1E22" w:rsidRPr="004A4B15" w:rsidRDefault="003E1E22" w:rsidP="00874232">
            <w:pPr>
              <w:pStyle w:val="ENoteTableText"/>
            </w:pPr>
            <w:r w:rsidRPr="004A4B15">
              <w:t>am. 2007 No.</w:t>
            </w:r>
            <w:r w:rsidR="004A4B15">
              <w:t> </w:t>
            </w:r>
            <w:r w:rsidRPr="004A4B15">
              <w:t>170; 2010 No.</w:t>
            </w:r>
            <w:r w:rsidR="004A4B15">
              <w:t> </w:t>
            </w:r>
            <w:r w:rsidRPr="004A4B15">
              <w:t>298</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6.37</w:t>
            </w:r>
            <w:r w:rsidRPr="004A4B15">
              <w:tab/>
            </w:r>
          </w:p>
        </w:tc>
        <w:tc>
          <w:tcPr>
            <w:tcW w:w="4961" w:type="dxa"/>
            <w:shd w:val="clear" w:color="auto" w:fill="auto"/>
          </w:tcPr>
          <w:p w:rsidR="003E1E22" w:rsidRPr="004A4B15" w:rsidRDefault="003E1E22">
            <w:pPr>
              <w:pStyle w:val="ENoteTableText"/>
            </w:pPr>
            <w:r w:rsidRPr="004A4B15">
              <w:t>am No 224, 2006; No 61, 2011; No 90, 2015</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6.37A</w:t>
            </w:r>
            <w:r w:rsidRPr="004A4B15">
              <w:tab/>
            </w:r>
          </w:p>
        </w:tc>
        <w:tc>
          <w:tcPr>
            <w:tcW w:w="4961" w:type="dxa"/>
            <w:shd w:val="clear" w:color="auto" w:fill="auto"/>
          </w:tcPr>
          <w:p w:rsidR="003E1E22" w:rsidRPr="004A4B15" w:rsidRDefault="003E1E22" w:rsidP="00874232">
            <w:pPr>
              <w:pStyle w:val="ENoteTableText"/>
            </w:pPr>
            <w:r w:rsidRPr="004A4B15">
              <w:t>ad.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pPr>
            <w:r w:rsidRPr="004A4B15">
              <w:rPr>
                <w:b/>
              </w:rPr>
              <w:t>Subdivision</w:t>
            </w:r>
            <w:r w:rsidR="004A4B15">
              <w:rPr>
                <w:b/>
              </w:rPr>
              <w:t> </w:t>
            </w:r>
            <w:r w:rsidRPr="004A4B15">
              <w:rPr>
                <w:b/>
              </w:rPr>
              <w:t>6.5.2A</w:t>
            </w:r>
          </w:p>
        </w:tc>
        <w:tc>
          <w:tcPr>
            <w:tcW w:w="4961" w:type="dxa"/>
            <w:shd w:val="clear" w:color="auto" w:fill="auto"/>
          </w:tcPr>
          <w:p w:rsidR="003E1E22" w:rsidRPr="004A4B15" w:rsidRDefault="003E1E22" w:rsidP="00874232">
            <w:pPr>
              <w:pStyle w:val="ENoteTableText"/>
            </w:pPr>
          </w:p>
        </w:tc>
      </w:tr>
      <w:tr w:rsidR="003E1E22" w:rsidRPr="004A4B15" w:rsidTr="00230A82">
        <w:trPr>
          <w:cantSplit/>
        </w:trPr>
        <w:tc>
          <w:tcPr>
            <w:tcW w:w="2127" w:type="dxa"/>
            <w:shd w:val="clear" w:color="auto" w:fill="auto"/>
          </w:tcPr>
          <w:p w:rsidR="003E1E22" w:rsidRPr="004A4B15" w:rsidRDefault="003E1E22" w:rsidP="003A6C96">
            <w:pPr>
              <w:pStyle w:val="ENoteTableText"/>
              <w:tabs>
                <w:tab w:val="center" w:leader="dot" w:pos="2268"/>
              </w:tabs>
            </w:pPr>
            <w:r w:rsidRPr="004A4B15">
              <w:t>Subdivision</w:t>
            </w:r>
            <w:r w:rsidR="004A4B15">
              <w:t> </w:t>
            </w:r>
            <w:r w:rsidRPr="004A4B15">
              <w:t>6.5.2A</w:t>
            </w:r>
            <w:r w:rsidRPr="004A4B15">
              <w:tab/>
            </w:r>
          </w:p>
        </w:tc>
        <w:tc>
          <w:tcPr>
            <w:tcW w:w="4961" w:type="dxa"/>
            <w:shd w:val="clear" w:color="auto" w:fill="auto"/>
          </w:tcPr>
          <w:p w:rsidR="003E1E22" w:rsidRPr="004A4B15" w:rsidRDefault="003E1E22" w:rsidP="00874232">
            <w:pPr>
              <w:pStyle w:val="ENoteTableText"/>
            </w:pPr>
            <w:r w:rsidRPr="004A4B15">
              <w:t>ad.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6.37B</w:t>
            </w:r>
            <w:r w:rsidRPr="004A4B15">
              <w:tab/>
            </w:r>
          </w:p>
        </w:tc>
        <w:tc>
          <w:tcPr>
            <w:tcW w:w="4961" w:type="dxa"/>
            <w:shd w:val="clear" w:color="auto" w:fill="auto"/>
          </w:tcPr>
          <w:p w:rsidR="003E1E22" w:rsidRPr="004A4B15" w:rsidRDefault="003E1E22" w:rsidP="00874232">
            <w:pPr>
              <w:pStyle w:val="ENoteTableText"/>
            </w:pPr>
            <w:r w:rsidRPr="004A4B15">
              <w:t>ad.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6.37C</w:t>
            </w:r>
            <w:r w:rsidRPr="004A4B15">
              <w:tab/>
            </w:r>
          </w:p>
        </w:tc>
        <w:tc>
          <w:tcPr>
            <w:tcW w:w="4961" w:type="dxa"/>
            <w:shd w:val="clear" w:color="auto" w:fill="auto"/>
          </w:tcPr>
          <w:p w:rsidR="003E1E22" w:rsidRPr="004A4B15" w:rsidRDefault="003E1E22" w:rsidP="00874232">
            <w:pPr>
              <w:pStyle w:val="ENoteTableText"/>
            </w:pPr>
            <w:r w:rsidRPr="004A4B15">
              <w:t>ad.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6.37D</w:t>
            </w:r>
            <w:r w:rsidRPr="004A4B15">
              <w:tab/>
            </w:r>
          </w:p>
        </w:tc>
        <w:tc>
          <w:tcPr>
            <w:tcW w:w="4961" w:type="dxa"/>
            <w:shd w:val="clear" w:color="auto" w:fill="auto"/>
          </w:tcPr>
          <w:p w:rsidR="003E1E22" w:rsidRPr="004A4B15" w:rsidRDefault="003E1E22" w:rsidP="00874232">
            <w:pPr>
              <w:pStyle w:val="ENoteTableText"/>
            </w:pPr>
            <w:r w:rsidRPr="004A4B15">
              <w:t>ad.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pPr>
            <w:r w:rsidRPr="004A4B15">
              <w:rPr>
                <w:b/>
              </w:rPr>
              <w:t>Subdivision</w:t>
            </w:r>
            <w:r w:rsidR="004A4B15">
              <w:rPr>
                <w:b/>
              </w:rPr>
              <w:t> </w:t>
            </w:r>
            <w:r w:rsidRPr="004A4B15">
              <w:rPr>
                <w:b/>
              </w:rPr>
              <w:t>6.5.3</w:t>
            </w:r>
          </w:p>
        </w:tc>
        <w:tc>
          <w:tcPr>
            <w:tcW w:w="4961" w:type="dxa"/>
            <w:shd w:val="clear" w:color="auto" w:fill="auto"/>
          </w:tcPr>
          <w:p w:rsidR="003E1E22" w:rsidRPr="004A4B15" w:rsidRDefault="003E1E22" w:rsidP="00874232">
            <w:pPr>
              <w:pStyle w:val="ENoteTableText"/>
            </w:pPr>
          </w:p>
        </w:tc>
      </w:tr>
      <w:tr w:rsidR="003E1E22" w:rsidRPr="004A4B15" w:rsidTr="00230A82">
        <w:trPr>
          <w:cantSplit/>
        </w:trPr>
        <w:tc>
          <w:tcPr>
            <w:tcW w:w="2127" w:type="dxa"/>
            <w:shd w:val="clear" w:color="auto" w:fill="auto"/>
          </w:tcPr>
          <w:p w:rsidR="003E1E22" w:rsidRPr="004A4B15" w:rsidRDefault="003E1E22" w:rsidP="003E1E22">
            <w:pPr>
              <w:pStyle w:val="ENoteTableText"/>
              <w:tabs>
                <w:tab w:val="center" w:leader="dot" w:pos="2268"/>
              </w:tabs>
            </w:pPr>
            <w:r w:rsidRPr="004A4B15">
              <w:t>Subdivision</w:t>
            </w:r>
            <w:r w:rsidR="004A4B15">
              <w:t> </w:t>
            </w:r>
            <w:r w:rsidRPr="004A4B15">
              <w:t>6.5.3</w:t>
            </w:r>
            <w:r w:rsidRPr="004A4B15">
              <w:tab/>
            </w:r>
          </w:p>
        </w:tc>
        <w:tc>
          <w:tcPr>
            <w:tcW w:w="4961" w:type="dxa"/>
            <w:shd w:val="clear" w:color="auto" w:fill="auto"/>
          </w:tcPr>
          <w:p w:rsidR="003E1E22" w:rsidRPr="004A4B15" w:rsidRDefault="003E1E22" w:rsidP="00874232">
            <w:pPr>
              <w:pStyle w:val="ENoteTableText"/>
            </w:pPr>
            <w:r w:rsidRPr="004A4B15">
              <w:t>ad.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6.37E</w:t>
            </w:r>
            <w:r w:rsidRPr="004A4B15">
              <w:tab/>
            </w:r>
          </w:p>
        </w:tc>
        <w:tc>
          <w:tcPr>
            <w:tcW w:w="4961" w:type="dxa"/>
            <w:shd w:val="clear" w:color="auto" w:fill="auto"/>
          </w:tcPr>
          <w:p w:rsidR="003E1E22" w:rsidRPr="004A4B15" w:rsidRDefault="003E1E22" w:rsidP="00874232">
            <w:pPr>
              <w:pStyle w:val="ENoteTableText"/>
            </w:pPr>
            <w:r w:rsidRPr="004A4B15">
              <w:t>ad.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6.37F</w:t>
            </w:r>
            <w:r w:rsidRPr="004A4B15">
              <w:tab/>
            </w:r>
          </w:p>
        </w:tc>
        <w:tc>
          <w:tcPr>
            <w:tcW w:w="4961" w:type="dxa"/>
            <w:shd w:val="clear" w:color="auto" w:fill="auto"/>
          </w:tcPr>
          <w:p w:rsidR="003E1E22" w:rsidRPr="004A4B15" w:rsidRDefault="003E1E22" w:rsidP="00874232">
            <w:pPr>
              <w:pStyle w:val="ENoteTableText"/>
            </w:pPr>
            <w:r w:rsidRPr="004A4B15">
              <w:t>ad.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6.37G</w:t>
            </w:r>
            <w:r w:rsidRPr="004A4B15">
              <w:tab/>
            </w:r>
          </w:p>
        </w:tc>
        <w:tc>
          <w:tcPr>
            <w:tcW w:w="4961" w:type="dxa"/>
            <w:shd w:val="clear" w:color="auto" w:fill="auto"/>
          </w:tcPr>
          <w:p w:rsidR="003E1E22" w:rsidRPr="004A4B15" w:rsidRDefault="003E1E22" w:rsidP="00874232">
            <w:pPr>
              <w:pStyle w:val="ENoteTableText"/>
            </w:pPr>
            <w:r w:rsidRPr="004A4B15">
              <w:t>ad.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p>
        </w:tc>
        <w:tc>
          <w:tcPr>
            <w:tcW w:w="4961" w:type="dxa"/>
            <w:shd w:val="clear" w:color="auto" w:fill="auto"/>
          </w:tcPr>
          <w:p w:rsidR="003E1E22" w:rsidRPr="004A4B15" w:rsidRDefault="003E1E22" w:rsidP="00874232">
            <w:pPr>
              <w:pStyle w:val="ENoteTableText"/>
            </w:pPr>
            <w:r w:rsidRPr="004A4B15">
              <w:t>am. No.</w:t>
            </w:r>
            <w:r w:rsidR="004A4B15">
              <w:t> </w:t>
            </w:r>
            <w:r w:rsidRPr="004A4B15">
              <w:t>47, 2013</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6.38</w:t>
            </w:r>
            <w:r w:rsidRPr="004A4B15">
              <w:tab/>
            </w:r>
          </w:p>
        </w:tc>
        <w:tc>
          <w:tcPr>
            <w:tcW w:w="4961" w:type="dxa"/>
            <w:shd w:val="clear" w:color="auto" w:fill="auto"/>
          </w:tcPr>
          <w:p w:rsidR="003E1E22" w:rsidRPr="004A4B15" w:rsidRDefault="003E1E22">
            <w:pPr>
              <w:pStyle w:val="ENoteTableText"/>
            </w:pPr>
            <w:r w:rsidRPr="004A4B15">
              <w:t>am No 298, 2010; No 61, 2011; No 90, 2015</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6.38A</w:t>
            </w:r>
            <w:r w:rsidRPr="004A4B15">
              <w:tab/>
            </w:r>
          </w:p>
        </w:tc>
        <w:tc>
          <w:tcPr>
            <w:tcW w:w="4961" w:type="dxa"/>
            <w:shd w:val="clear" w:color="auto" w:fill="auto"/>
          </w:tcPr>
          <w:p w:rsidR="003E1E22" w:rsidRPr="004A4B15" w:rsidRDefault="003E1E22" w:rsidP="00874232">
            <w:pPr>
              <w:pStyle w:val="ENoteTableText"/>
            </w:pPr>
            <w:r w:rsidRPr="004A4B15">
              <w:t>ad.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6.38B</w:t>
            </w:r>
            <w:r w:rsidRPr="004A4B15">
              <w:tab/>
            </w:r>
          </w:p>
        </w:tc>
        <w:tc>
          <w:tcPr>
            <w:tcW w:w="4961" w:type="dxa"/>
            <w:shd w:val="clear" w:color="auto" w:fill="auto"/>
          </w:tcPr>
          <w:p w:rsidR="003E1E22" w:rsidRPr="004A4B15" w:rsidRDefault="003E1E22" w:rsidP="00874232">
            <w:pPr>
              <w:pStyle w:val="ENoteTableText"/>
            </w:pPr>
            <w:r w:rsidRPr="004A4B15">
              <w:t>ad.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6.38C</w:t>
            </w:r>
            <w:r w:rsidRPr="004A4B15">
              <w:tab/>
            </w:r>
          </w:p>
        </w:tc>
        <w:tc>
          <w:tcPr>
            <w:tcW w:w="4961" w:type="dxa"/>
            <w:shd w:val="clear" w:color="auto" w:fill="auto"/>
          </w:tcPr>
          <w:p w:rsidR="003E1E22" w:rsidRPr="004A4B15" w:rsidRDefault="003E1E22" w:rsidP="00874232">
            <w:pPr>
              <w:pStyle w:val="ENoteTableText"/>
            </w:pPr>
            <w:r w:rsidRPr="004A4B15">
              <w:t>ad.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6.38D</w:t>
            </w:r>
            <w:r w:rsidRPr="004A4B15">
              <w:tab/>
            </w:r>
          </w:p>
        </w:tc>
        <w:tc>
          <w:tcPr>
            <w:tcW w:w="4961" w:type="dxa"/>
            <w:shd w:val="clear" w:color="auto" w:fill="auto"/>
          </w:tcPr>
          <w:p w:rsidR="003E1E22" w:rsidRPr="004A4B15" w:rsidRDefault="003E1E22" w:rsidP="0012335E">
            <w:pPr>
              <w:pStyle w:val="ENoteTableText"/>
            </w:pPr>
            <w:r w:rsidRPr="004A4B15">
              <w:t>ad No 61, 2011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p>
        </w:tc>
        <w:tc>
          <w:tcPr>
            <w:tcW w:w="4961" w:type="dxa"/>
            <w:shd w:val="clear" w:color="auto" w:fill="auto"/>
          </w:tcPr>
          <w:p w:rsidR="003E1E22" w:rsidRPr="004A4B15" w:rsidRDefault="003E1E22" w:rsidP="00874232">
            <w:pPr>
              <w:pStyle w:val="ENoteTableText"/>
            </w:pPr>
            <w:r w:rsidRPr="004A4B15">
              <w:t>am No 90, 2015</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6.38E</w:t>
            </w:r>
            <w:r w:rsidRPr="004A4B15">
              <w:tab/>
            </w:r>
          </w:p>
        </w:tc>
        <w:tc>
          <w:tcPr>
            <w:tcW w:w="4961" w:type="dxa"/>
            <w:shd w:val="clear" w:color="auto" w:fill="auto"/>
          </w:tcPr>
          <w:p w:rsidR="003E1E22" w:rsidRPr="004A4B15" w:rsidRDefault="003E1E22" w:rsidP="0012335E">
            <w:pPr>
              <w:pStyle w:val="ENoteTableText"/>
            </w:pPr>
            <w:r w:rsidRPr="004A4B15">
              <w:t>ad No 61, 2011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p>
        </w:tc>
        <w:tc>
          <w:tcPr>
            <w:tcW w:w="4961" w:type="dxa"/>
            <w:shd w:val="clear" w:color="auto" w:fill="auto"/>
          </w:tcPr>
          <w:p w:rsidR="003E1E22" w:rsidRPr="004A4B15" w:rsidRDefault="003E1E22" w:rsidP="00874232">
            <w:pPr>
              <w:pStyle w:val="ENoteTableText"/>
            </w:pPr>
            <w:r w:rsidRPr="004A4B15">
              <w:t>am No 90, 2015</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6.38EA</w:t>
            </w:r>
            <w:r w:rsidRPr="004A4B15">
              <w:tab/>
            </w:r>
          </w:p>
        </w:tc>
        <w:tc>
          <w:tcPr>
            <w:tcW w:w="4961" w:type="dxa"/>
            <w:shd w:val="clear" w:color="auto" w:fill="auto"/>
          </w:tcPr>
          <w:p w:rsidR="003E1E22" w:rsidRPr="004A4B15" w:rsidRDefault="003E1E22" w:rsidP="0012335E">
            <w:pPr>
              <w:pStyle w:val="ENoteTableText"/>
            </w:pPr>
            <w:r w:rsidRPr="004A4B15">
              <w:t>ad No 61, 2011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6.38EB</w:t>
            </w:r>
            <w:r w:rsidRPr="004A4B15">
              <w:tab/>
            </w:r>
          </w:p>
        </w:tc>
        <w:tc>
          <w:tcPr>
            <w:tcW w:w="4961" w:type="dxa"/>
            <w:shd w:val="clear" w:color="auto" w:fill="auto"/>
          </w:tcPr>
          <w:p w:rsidR="003E1E22" w:rsidRPr="004A4B15" w:rsidRDefault="003E1E22" w:rsidP="0012335E">
            <w:pPr>
              <w:pStyle w:val="ENoteTableText"/>
            </w:pPr>
            <w:r w:rsidRPr="004A4B15">
              <w:t>ad No 61, 2011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p>
        </w:tc>
        <w:tc>
          <w:tcPr>
            <w:tcW w:w="4961" w:type="dxa"/>
            <w:shd w:val="clear" w:color="auto" w:fill="auto"/>
          </w:tcPr>
          <w:p w:rsidR="003E1E22" w:rsidRPr="004A4B15" w:rsidRDefault="003E1E22" w:rsidP="00874232">
            <w:pPr>
              <w:pStyle w:val="ENoteTableText"/>
            </w:pPr>
            <w:r w:rsidRPr="004A4B15">
              <w:t>am No 90, 2015</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6.38F</w:t>
            </w:r>
            <w:r w:rsidRPr="004A4B15">
              <w:tab/>
            </w:r>
          </w:p>
        </w:tc>
        <w:tc>
          <w:tcPr>
            <w:tcW w:w="4961" w:type="dxa"/>
            <w:shd w:val="clear" w:color="auto" w:fill="auto"/>
          </w:tcPr>
          <w:p w:rsidR="003E1E22" w:rsidRPr="004A4B15" w:rsidRDefault="003E1E22" w:rsidP="00874232">
            <w:pPr>
              <w:pStyle w:val="ENoteTableText"/>
            </w:pPr>
            <w:r w:rsidRPr="004A4B15">
              <w:t>ad.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6.38G</w:t>
            </w:r>
            <w:r w:rsidRPr="004A4B15">
              <w:tab/>
            </w:r>
          </w:p>
        </w:tc>
        <w:tc>
          <w:tcPr>
            <w:tcW w:w="4961" w:type="dxa"/>
            <w:shd w:val="clear" w:color="auto" w:fill="auto"/>
          </w:tcPr>
          <w:p w:rsidR="003E1E22" w:rsidRPr="004A4B15" w:rsidRDefault="003E1E22" w:rsidP="00874232">
            <w:pPr>
              <w:pStyle w:val="ENoteTableText"/>
            </w:pPr>
            <w:r w:rsidRPr="004A4B15">
              <w:t>ad.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6.38H</w:t>
            </w:r>
            <w:r w:rsidRPr="004A4B15">
              <w:tab/>
            </w:r>
          </w:p>
        </w:tc>
        <w:tc>
          <w:tcPr>
            <w:tcW w:w="4961" w:type="dxa"/>
            <w:shd w:val="clear" w:color="auto" w:fill="auto"/>
          </w:tcPr>
          <w:p w:rsidR="003E1E22" w:rsidRPr="004A4B15" w:rsidRDefault="003E1E22" w:rsidP="00874232">
            <w:pPr>
              <w:pStyle w:val="ENoteTableText"/>
            </w:pPr>
            <w:r w:rsidRPr="004A4B15">
              <w:t>ad.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6.38I</w:t>
            </w:r>
            <w:r w:rsidRPr="004A4B15">
              <w:tab/>
            </w:r>
          </w:p>
        </w:tc>
        <w:tc>
          <w:tcPr>
            <w:tcW w:w="4961" w:type="dxa"/>
            <w:shd w:val="clear" w:color="auto" w:fill="auto"/>
          </w:tcPr>
          <w:p w:rsidR="003E1E22" w:rsidRPr="004A4B15" w:rsidRDefault="003E1E22" w:rsidP="00874232">
            <w:pPr>
              <w:pStyle w:val="ENoteTableText"/>
            </w:pPr>
            <w:r w:rsidRPr="004A4B15">
              <w:t>ad.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6.39</w:t>
            </w:r>
            <w:r w:rsidRPr="004A4B15">
              <w:tab/>
            </w:r>
          </w:p>
        </w:tc>
        <w:tc>
          <w:tcPr>
            <w:tcW w:w="4961" w:type="dxa"/>
            <w:shd w:val="clear" w:color="auto" w:fill="auto"/>
          </w:tcPr>
          <w:p w:rsidR="003E1E22" w:rsidRPr="004A4B15" w:rsidRDefault="003E1E22">
            <w:pPr>
              <w:pStyle w:val="ENoteTableText"/>
            </w:pPr>
            <w:r w:rsidRPr="004A4B15">
              <w:t>rs No 289, 2005</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pPr>
              <w:pStyle w:val="ENoteTableText"/>
            </w:pPr>
            <w:r w:rsidRPr="004A4B15">
              <w:t>am No 224, 2006; No 61, 2011; No 90, 2015</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lastRenderedPageBreak/>
              <w:t>r. 6.39A</w:t>
            </w:r>
            <w:r w:rsidRPr="004A4B15">
              <w:tab/>
            </w:r>
          </w:p>
        </w:tc>
        <w:tc>
          <w:tcPr>
            <w:tcW w:w="4961" w:type="dxa"/>
            <w:shd w:val="clear" w:color="auto" w:fill="auto"/>
          </w:tcPr>
          <w:p w:rsidR="003E1E22" w:rsidRPr="004A4B15" w:rsidRDefault="003E1E22">
            <w:pPr>
              <w:pStyle w:val="ENoteTableText"/>
            </w:pPr>
            <w:r w:rsidRPr="004A4B15">
              <w:t>ad No 289, 2005</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12335E">
            <w:pPr>
              <w:pStyle w:val="ENoteTableText"/>
            </w:pPr>
            <w:r w:rsidRPr="004A4B15">
              <w:t>am No 61, 2011; No 90, 2015</w:t>
            </w:r>
          </w:p>
        </w:tc>
      </w:tr>
      <w:tr w:rsidR="003E1E22" w:rsidRPr="004A4B15" w:rsidTr="00230A82">
        <w:trPr>
          <w:cantSplit/>
        </w:trPr>
        <w:tc>
          <w:tcPr>
            <w:tcW w:w="2127" w:type="dxa"/>
            <w:shd w:val="clear" w:color="auto" w:fill="auto"/>
          </w:tcPr>
          <w:p w:rsidR="003E1E22" w:rsidRPr="004A4B15" w:rsidRDefault="003E1E22" w:rsidP="00874232">
            <w:pPr>
              <w:pStyle w:val="ENoteTableText"/>
            </w:pPr>
            <w:r w:rsidRPr="004A4B15">
              <w:rPr>
                <w:b/>
              </w:rPr>
              <w:t>Subdivision</w:t>
            </w:r>
            <w:r w:rsidR="004A4B15">
              <w:rPr>
                <w:b/>
              </w:rPr>
              <w:t> </w:t>
            </w:r>
            <w:r w:rsidRPr="004A4B15">
              <w:rPr>
                <w:b/>
              </w:rPr>
              <w:t>6.5.3A</w:t>
            </w:r>
          </w:p>
        </w:tc>
        <w:tc>
          <w:tcPr>
            <w:tcW w:w="4961" w:type="dxa"/>
            <w:shd w:val="clear" w:color="auto" w:fill="auto"/>
          </w:tcPr>
          <w:p w:rsidR="003E1E22" w:rsidRPr="004A4B15" w:rsidRDefault="003E1E22" w:rsidP="00874232">
            <w:pPr>
              <w:pStyle w:val="ENoteTableText"/>
            </w:pPr>
          </w:p>
        </w:tc>
      </w:tr>
      <w:tr w:rsidR="003E1E22" w:rsidRPr="004A4B15" w:rsidTr="00230A82">
        <w:trPr>
          <w:cantSplit/>
        </w:trPr>
        <w:tc>
          <w:tcPr>
            <w:tcW w:w="2127" w:type="dxa"/>
            <w:shd w:val="clear" w:color="auto" w:fill="auto"/>
          </w:tcPr>
          <w:p w:rsidR="003E1E22" w:rsidRPr="004A4B15" w:rsidRDefault="003E1E22" w:rsidP="003A6C96">
            <w:pPr>
              <w:pStyle w:val="ENoteTableText"/>
              <w:tabs>
                <w:tab w:val="center" w:leader="dot" w:pos="2268"/>
              </w:tabs>
              <w:ind w:left="142" w:hanging="142"/>
            </w:pPr>
            <w:r w:rsidRPr="004A4B15">
              <w:t>Subdivision</w:t>
            </w:r>
            <w:r w:rsidR="004A4B15">
              <w:t> </w:t>
            </w:r>
            <w:r w:rsidRPr="004A4B15">
              <w:t>6.5.3A</w:t>
            </w:r>
            <w:r w:rsidRPr="004A4B15">
              <w:tab/>
            </w:r>
          </w:p>
        </w:tc>
        <w:tc>
          <w:tcPr>
            <w:tcW w:w="4961" w:type="dxa"/>
            <w:shd w:val="clear" w:color="auto" w:fill="auto"/>
          </w:tcPr>
          <w:p w:rsidR="003E1E22" w:rsidRPr="004A4B15" w:rsidRDefault="003E1E22" w:rsidP="00874232">
            <w:pPr>
              <w:pStyle w:val="ENoteTableText"/>
            </w:pPr>
            <w:r w:rsidRPr="004A4B15">
              <w:t>ad.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6.40</w:t>
            </w:r>
            <w:r w:rsidRPr="004A4B15">
              <w:tab/>
            </w:r>
          </w:p>
        </w:tc>
        <w:tc>
          <w:tcPr>
            <w:tcW w:w="4961" w:type="dxa"/>
            <w:shd w:val="clear" w:color="auto" w:fill="auto"/>
          </w:tcPr>
          <w:p w:rsidR="003E1E22" w:rsidRPr="004A4B15" w:rsidRDefault="003E1E22" w:rsidP="00874232">
            <w:pPr>
              <w:pStyle w:val="ENoteTableText"/>
            </w:pPr>
            <w:r w:rsidRPr="004A4B15">
              <w:t>rs.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spacing w:before="60"/>
            </w:pPr>
          </w:p>
        </w:tc>
        <w:tc>
          <w:tcPr>
            <w:tcW w:w="4961" w:type="dxa"/>
            <w:shd w:val="clear" w:color="auto" w:fill="auto"/>
          </w:tcPr>
          <w:p w:rsidR="003E1E22" w:rsidRPr="004A4B15" w:rsidRDefault="003E1E22" w:rsidP="00874232">
            <w:pPr>
              <w:pStyle w:val="ENoteTableText"/>
            </w:pPr>
          </w:p>
        </w:tc>
      </w:tr>
      <w:tr w:rsidR="003E1E22" w:rsidRPr="004A4B15" w:rsidTr="00230A82">
        <w:trPr>
          <w:cantSplit/>
        </w:trPr>
        <w:tc>
          <w:tcPr>
            <w:tcW w:w="2127" w:type="dxa"/>
            <w:shd w:val="clear" w:color="auto" w:fill="auto"/>
          </w:tcPr>
          <w:p w:rsidR="003E1E22" w:rsidRPr="004A4B15" w:rsidRDefault="003E1E22" w:rsidP="003A6C96">
            <w:pPr>
              <w:pStyle w:val="ENoteTableText"/>
              <w:tabs>
                <w:tab w:val="center" w:leader="dot" w:pos="2268"/>
              </w:tabs>
            </w:pPr>
            <w:r w:rsidRPr="004A4B15">
              <w:t>Subdivision</w:t>
            </w:r>
            <w:r w:rsidR="004A4B15">
              <w:t> </w:t>
            </w:r>
            <w:r w:rsidRPr="004A4B15">
              <w:t>6.5.3</w:t>
            </w:r>
            <w:r w:rsidRPr="004A4B15">
              <w:tab/>
            </w:r>
          </w:p>
        </w:tc>
        <w:tc>
          <w:tcPr>
            <w:tcW w:w="4961" w:type="dxa"/>
            <w:shd w:val="clear" w:color="auto" w:fill="auto"/>
          </w:tcPr>
          <w:p w:rsidR="003E1E22" w:rsidRPr="004A4B15" w:rsidRDefault="003E1E22" w:rsidP="00874232">
            <w:pPr>
              <w:pStyle w:val="ENoteTableText"/>
            </w:pPr>
            <w:r w:rsidRPr="004A4B15">
              <w:t>ad. 2006 No.</w:t>
            </w:r>
            <w:r w:rsidR="004A4B15">
              <w:t> </w:t>
            </w:r>
            <w:r w:rsidRPr="004A4B15">
              <w:t>100</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rep. 2009 No.</w:t>
            </w:r>
            <w:r w:rsidR="004A4B15">
              <w:t> </w:t>
            </w:r>
            <w:r w:rsidRPr="004A4B15">
              <w:t>275</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6.41</w:t>
            </w:r>
            <w:r w:rsidRPr="004A4B15">
              <w:tab/>
            </w:r>
          </w:p>
        </w:tc>
        <w:tc>
          <w:tcPr>
            <w:tcW w:w="4961" w:type="dxa"/>
            <w:shd w:val="clear" w:color="auto" w:fill="auto"/>
          </w:tcPr>
          <w:p w:rsidR="003E1E22" w:rsidRPr="004A4B15" w:rsidRDefault="003E1E22" w:rsidP="00874232">
            <w:pPr>
              <w:pStyle w:val="ENoteTableText"/>
            </w:pPr>
            <w:r w:rsidRPr="004A4B15">
              <w:t>am. 2010 No.</w:t>
            </w:r>
            <w:r w:rsidR="004A4B15">
              <w:t> </w:t>
            </w:r>
            <w:r w:rsidRPr="004A4B15">
              <w:t>298; 2011 No.</w:t>
            </w:r>
            <w:r w:rsidR="004A4B15">
              <w:t> </w:t>
            </w:r>
            <w:r w:rsidRPr="004A4B15">
              <w:t>61</w:t>
            </w:r>
            <w:r w:rsidR="00D44CEC" w:rsidRPr="004A4B15">
              <w:t>; No 248, 2015</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6.41A</w:t>
            </w:r>
            <w:r w:rsidRPr="004A4B15">
              <w:tab/>
            </w:r>
          </w:p>
        </w:tc>
        <w:tc>
          <w:tcPr>
            <w:tcW w:w="4961" w:type="dxa"/>
            <w:shd w:val="clear" w:color="auto" w:fill="auto"/>
          </w:tcPr>
          <w:p w:rsidR="003E1E22" w:rsidRPr="004A4B15" w:rsidRDefault="003E1E22" w:rsidP="00874232">
            <w:pPr>
              <w:pStyle w:val="ENoteTableText"/>
            </w:pPr>
            <w:r w:rsidRPr="004A4B15">
              <w:t>ad. 2010 No.</w:t>
            </w:r>
            <w:r w:rsidR="004A4B15">
              <w:t> </w:t>
            </w:r>
            <w:r w:rsidRPr="004A4B15">
              <w:t>298</w:t>
            </w:r>
          </w:p>
        </w:tc>
      </w:tr>
      <w:tr w:rsidR="00D44CEC" w:rsidRPr="004A4B15" w:rsidTr="00230A82">
        <w:trPr>
          <w:cantSplit/>
        </w:trPr>
        <w:tc>
          <w:tcPr>
            <w:tcW w:w="2127" w:type="dxa"/>
            <w:shd w:val="clear" w:color="auto" w:fill="auto"/>
          </w:tcPr>
          <w:p w:rsidR="00D44CEC" w:rsidRPr="004A4B15" w:rsidRDefault="00D44CEC" w:rsidP="00874232">
            <w:pPr>
              <w:pStyle w:val="ENoteTableText"/>
              <w:tabs>
                <w:tab w:val="center" w:leader="dot" w:pos="2268"/>
              </w:tabs>
            </w:pPr>
          </w:p>
        </w:tc>
        <w:tc>
          <w:tcPr>
            <w:tcW w:w="4961" w:type="dxa"/>
            <w:shd w:val="clear" w:color="auto" w:fill="auto"/>
          </w:tcPr>
          <w:p w:rsidR="00D44CEC" w:rsidRPr="004A4B15" w:rsidRDefault="00D44CEC" w:rsidP="00874232">
            <w:pPr>
              <w:pStyle w:val="ENoteTableText"/>
            </w:pPr>
            <w:r w:rsidRPr="004A4B15">
              <w:t>am No 248, 2015</w:t>
            </w:r>
          </w:p>
        </w:tc>
      </w:tr>
      <w:tr w:rsidR="00D44CEC" w:rsidRPr="004A4B15" w:rsidTr="00230A82">
        <w:trPr>
          <w:cantSplit/>
        </w:trPr>
        <w:tc>
          <w:tcPr>
            <w:tcW w:w="2127" w:type="dxa"/>
            <w:shd w:val="clear" w:color="auto" w:fill="auto"/>
          </w:tcPr>
          <w:p w:rsidR="00D44CEC" w:rsidRPr="004A4B15" w:rsidRDefault="00D44CEC" w:rsidP="00874232">
            <w:pPr>
              <w:pStyle w:val="ENoteTableText"/>
              <w:tabs>
                <w:tab w:val="center" w:leader="dot" w:pos="2268"/>
              </w:tabs>
            </w:pPr>
            <w:r w:rsidRPr="004A4B15">
              <w:t>r 6.42</w:t>
            </w:r>
            <w:r w:rsidRPr="004A4B15">
              <w:tab/>
            </w:r>
          </w:p>
        </w:tc>
        <w:tc>
          <w:tcPr>
            <w:tcW w:w="4961" w:type="dxa"/>
            <w:shd w:val="clear" w:color="auto" w:fill="auto"/>
          </w:tcPr>
          <w:p w:rsidR="00D44CEC" w:rsidRPr="004A4B15" w:rsidRDefault="00D44CEC" w:rsidP="00874232">
            <w:pPr>
              <w:pStyle w:val="ENoteTableText"/>
            </w:pPr>
            <w:r w:rsidRPr="004A4B15">
              <w:t>am No 248, 2015</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6.42A</w:t>
            </w:r>
            <w:r w:rsidRPr="004A4B15">
              <w:tab/>
            </w:r>
          </w:p>
        </w:tc>
        <w:tc>
          <w:tcPr>
            <w:tcW w:w="4961" w:type="dxa"/>
            <w:shd w:val="clear" w:color="auto" w:fill="auto"/>
          </w:tcPr>
          <w:p w:rsidR="003E1E22" w:rsidRPr="004A4B15" w:rsidRDefault="003E1E22" w:rsidP="00874232">
            <w:pPr>
              <w:pStyle w:val="ENoteTableText"/>
            </w:pPr>
            <w:r w:rsidRPr="004A4B15">
              <w:t>ad. 2006 No.</w:t>
            </w:r>
            <w:r w:rsidR="004A4B15">
              <w:t> </w:t>
            </w:r>
            <w:r w:rsidRPr="004A4B15">
              <w:t>100</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am. 2007 No.</w:t>
            </w:r>
            <w:r w:rsidR="004A4B15">
              <w:t> </w:t>
            </w:r>
            <w:r w:rsidRPr="004A4B15">
              <w:t>170</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rep. 2009 No.</w:t>
            </w:r>
            <w:r w:rsidR="004A4B15">
              <w:t> </w:t>
            </w:r>
            <w:r w:rsidRPr="004A4B15">
              <w:t>275</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6.42B</w:t>
            </w:r>
            <w:r w:rsidRPr="004A4B15">
              <w:tab/>
            </w:r>
          </w:p>
        </w:tc>
        <w:tc>
          <w:tcPr>
            <w:tcW w:w="4961" w:type="dxa"/>
            <w:shd w:val="clear" w:color="auto" w:fill="auto"/>
          </w:tcPr>
          <w:p w:rsidR="003E1E22" w:rsidRPr="004A4B15" w:rsidRDefault="003E1E22" w:rsidP="00874232">
            <w:pPr>
              <w:pStyle w:val="ENoteTableText"/>
            </w:pPr>
            <w:r w:rsidRPr="004A4B15">
              <w:t>ad. 2006 No.</w:t>
            </w:r>
            <w:r w:rsidR="004A4B15">
              <w:t> </w:t>
            </w:r>
            <w:r w:rsidRPr="004A4B15">
              <w:t>100</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rep. 2009 No.</w:t>
            </w:r>
            <w:r w:rsidR="004A4B15">
              <w:t> </w:t>
            </w:r>
            <w:r w:rsidRPr="004A4B15">
              <w:t>275</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6.42C</w:t>
            </w:r>
            <w:r w:rsidRPr="004A4B15">
              <w:tab/>
            </w:r>
          </w:p>
        </w:tc>
        <w:tc>
          <w:tcPr>
            <w:tcW w:w="4961" w:type="dxa"/>
            <w:shd w:val="clear" w:color="auto" w:fill="auto"/>
          </w:tcPr>
          <w:p w:rsidR="003E1E22" w:rsidRPr="004A4B15" w:rsidRDefault="003E1E22" w:rsidP="00874232">
            <w:pPr>
              <w:pStyle w:val="ENoteTableText"/>
            </w:pPr>
            <w:r w:rsidRPr="004A4B15">
              <w:t>ad. 2006 No.</w:t>
            </w:r>
            <w:r w:rsidR="004A4B15">
              <w:t> </w:t>
            </w:r>
            <w:r w:rsidRPr="004A4B15">
              <w:t>100</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rep. 2009 No.</w:t>
            </w:r>
            <w:r w:rsidR="004A4B15">
              <w:t> </w:t>
            </w:r>
            <w:r w:rsidRPr="004A4B15">
              <w:t>275</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6.42D</w:t>
            </w:r>
            <w:r w:rsidRPr="004A4B15">
              <w:tab/>
            </w:r>
          </w:p>
        </w:tc>
        <w:tc>
          <w:tcPr>
            <w:tcW w:w="4961" w:type="dxa"/>
            <w:shd w:val="clear" w:color="auto" w:fill="auto"/>
          </w:tcPr>
          <w:p w:rsidR="003E1E22" w:rsidRPr="004A4B15" w:rsidRDefault="003E1E22" w:rsidP="00874232">
            <w:pPr>
              <w:pStyle w:val="ENoteTableText"/>
            </w:pPr>
            <w:r w:rsidRPr="004A4B15">
              <w:t>ad. 2006 No.</w:t>
            </w:r>
            <w:r w:rsidR="004A4B15">
              <w:t> </w:t>
            </w:r>
            <w:r w:rsidRPr="004A4B15">
              <w:t>100</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am. 2007 No.</w:t>
            </w:r>
            <w:r w:rsidR="004A4B15">
              <w:t> </w:t>
            </w:r>
            <w:r w:rsidRPr="004A4B15">
              <w:t>170</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rep. 2009 No.</w:t>
            </w:r>
            <w:r w:rsidR="004A4B15">
              <w:t> </w:t>
            </w:r>
            <w:r w:rsidRPr="004A4B15">
              <w:t>275</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6.42E</w:t>
            </w:r>
            <w:r w:rsidRPr="004A4B15">
              <w:tab/>
            </w:r>
          </w:p>
        </w:tc>
        <w:tc>
          <w:tcPr>
            <w:tcW w:w="4961" w:type="dxa"/>
            <w:shd w:val="clear" w:color="auto" w:fill="auto"/>
          </w:tcPr>
          <w:p w:rsidR="003E1E22" w:rsidRPr="004A4B15" w:rsidRDefault="003E1E22" w:rsidP="00874232">
            <w:pPr>
              <w:pStyle w:val="ENoteTableText"/>
            </w:pPr>
            <w:r w:rsidRPr="004A4B15">
              <w:t>ad. 2006 No.</w:t>
            </w:r>
            <w:r w:rsidR="004A4B15">
              <w:t> </w:t>
            </w:r>
            <w:r w:rsidRPr="004A4B15">
              <w:t>100</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rep. 2009 No.</w:t>
            </w:r>
            <w:r w:rsidR="004A4B15">
              <w:t> </w:t>
            </w:r>
            <w:r w:rsidRPr="004A4B15">
              <w:t>275</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6.42F</w:t>
            </w:r>
            <w:r w:rsidRPr="004A4B15">
              <w:tab/>
            </w:r>
          </w:p>
        </w:tc>
        <w:tc>
          <w:tcPr>
            <w:tcW w:w="4961" w:type="dxa"/>
            <w:shd w:val="clear" w:color="auto" w:fill="auto"/>
          </w:tcPr>
          <w:p w:rsidR="003E1E22" w:rsidRPr="004A4B15" w:rsidRDefault="003E1E22" w:rsidP="00874232">
            <w:pPr>
              <w:pStyle w:val="ENoteTableText"/>
            </w:pPr>
            <w:r w:rsidRPr="004A4B15">
              <w:t>ad. 2006 No.</w:t>
            </w:r>
            <w:r w:rsidR="004A4B15">
              <w:t> </w:t>
            </w:r>
            <w:r w:rsidRPr="004A4B15">
              <w:t>100</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rep. 2009 No.</w:t>
            </w:r>
            <w:r w:rsidR="004A4B15">
              <w:t> </w:t>
            </w:r>
            <w:r w:rsidRPr="004A4B15">
              <w:t>275</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6.42G</w:t>
            </w:r>
            <w:r w:rsidRPr="004A4B15">
              <w:tab/>
            </w:r>
          </w:p>
        </w:tc>
        <w:tc>
          <w:tcPr>
            <w:tcW w:w="4961" w:type="dxa"/>
            <w:shd w:val="clear" w:color="auto" w:fill="auto"/>
          </w:tcPr>
          <w:p w:rsidR="003E1E22" w:rsidRPr="004A4B15" w:rsidRDefault="003E1E22" w:rsidP="00874232">
            <w:pPr>
              <w:pStyle w:val="ENoteTableText"/>
            </w:pPr>
            <w:r w:rsidRPr="004A4B15">
              <w:t>ad. 2006 No.</w:t>
            </w:r>
            <w:r w:rsidR="004A4B15">
              <w:t> </w:t>
            </w:r>
            <w:r w:rsidRPr="004A4B15">
              <w:t>100</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rep. 2009 No.</w:t>
            </w:r>
            <w:r w:rsidR="004A4B15">
              <w:t> </w:t>
            </w:r>
            <w:r w:rsidRPr="004A4B15">
              <w:t>275</w:t>
            </w:r>
          </w:p>
        </w:tc>
      </w:tr>
      <w:tr w:rsidR="003E1E22" w:rsidRPr="004A4B15" w:rsidTr="00230A82">
        <w:trPr>
          <w:cantSplit/>
        </w:trPr>
        <w:tc>
          <w:tcPr>
            <w:tcW w:w="2127" w:type="dxa"/>
            <w:shd w:val="clear" w:color="auto" w:fill="auto"/>
          </w:tcPr>
          <w:p w:rsidR="003E1E22" w:rsidRPr="004A4B15" w:rsidRDefault="003E1E22" w:rsidP="00874232">
            <w:pPr>
              <w:pStyle w:val="ENoteTableText"/>
            </w:pPr>
            <w:r w:rsidRPr="004A4B15">
              <w:rPr>
                <w:b/>
              </w:rPr>
              <w:t>Subdivision</w:t>
            </w:r>
            <w:r w:rsidR="004A4B15">
              <w:rPr>
                <w:b/>
              </w:rPr>
              <w:t> </w:t>
            </w:r>
            <w:r w:rsidRPr="004A4B15">
              <w:rPr>
                <w:b/>
              </w:rPr>
              <w:t>6.5.4</w:t>
            </w:r>
          </w:p>
        </w:tc>
        <w:tc>
          <w:tcPr>
            <w:tcW w:w="4961" w:type="dxa"/>
            <w:shd w:val="clear" w:color="auto" w:fill="auto"/>
          </w:tcPr>
          <w:p w:rsidR="003E1E22" w:rsidRPr="004A4B15" w:rsidRDefault="003E1E22" w:rsidP="00874232">
            <w:pPr>
              <w:pStyle w:val="ENoteTableText"/>
            </w:pPr>
          </w:p>
        </w:tc>
      </w:tr>
      <w:tr w:rsidR="003E1E22" w:rsidRPr="004A4B15" w:rsidTr="00230A82">
        <w:trPr>
          <w:cantSplit/>
        </w:trPr>
        <w:tc>
          <w:tcPr>
            <w:tcW w:w="2127" w:type="dxa"/>
            <w:shd w:val="clear" w:color="auto" w:fill="auto"/>
          </w:tcPr>
          <w:p w:rsidR="003E1E22" w:rsidRPr="004A4B15" w:rsidRDefault="003E1E22" w:rsidP="003A6C96">
            <w:pPr>
              <w:pStyle w:val="ENoteTableText"/>
              <w:tabs>
                <w:tab w:val="center" w:leader="dot" w:pos="2268"/>
              </w:tabs>
              <w:ind w:left="142" w:hanging="142"/>
            </w:pPr>
            <w:r w:rsidRPr="004A4B15">
              <w:t>Subdiv</w:t>
            </w:r>
            <w:r w:rsidR="00F67095" w:rsidRPr="004A4B15">
              <w:t>ision</w:t>
            </w:r>
            <w:r w:rsidR="004A4B15">
              <w:t> </w:t>
            </w:r>
            <w:r w:rsidRPr="004A4B15">
              <w:t>6.5.4</w:t>
            </w:r>
            <w:r w:rsidR="00F67095" w:rsidRPr="004A4B15">
              <w:t xml:space="preserve"> heading</w:t>
            </w:r>
            <w:r w:rsidRPr="004A4B15">
              <w:tab/>
            </w:r>
          </w:p>
        </w:tc>
        <w:tc>
          <w:tcPr>
            <w:tcW w:w="4961" w:type="dxa"/>
            <w:shd w:val="clear" w:color="auto" w:fill="auto"/>
          </w:tcPr>
          <w:p w:rsidR="003E1E22" w:rsidRPr="004A4B15" w:rsidRDefault="003E1E22" w:rsidP="003A6C96">
            <w:pPr>
              <w:pStyle w:val="ENoteTableText"/>
            </w:pPr>
            <w:r w:rsidRPr="004A4B15">
              <w:t>ad. 2006 No.</w:t>
            </w:r>
            <w:r w:rsidR="004A4B15">
              <w:t> </w:t>
            </w:r>
            <w:r w:rsidRPr="004A4B15">
              <w:t>100</w:t>
            </w:r>
          </w:p>
        </w:tc>
      </w:tr>
      <w:tr w:rsidR="00F67095" w:rsidRPr="004A4B15" w:rsidTr="00230A82">
        <w:trPr>
          <w:cantSplit/>
        </w:trPr>
        <w:tc>
          <w:tcPr>
            <w:tcW w:w="2127" w:type="dxa"/>
            <w:shd w:val="clear" w:color="auto" w:fill="auto"/>
          </w:tcPr>
          <w:p w:rsidR="00F67095" w:rsidRPr="004A4B15" w:rsidDel="00F67095" w:rsidRDefault="00F67095" w:rsidP="0044730F">
            <w:pPr>
              <w:pStyle w:val="ENoteTableText"/>
              <w:tabs>
                <w:tab w:val="center" w:leader="dot" w:pos="2268"/>
              </w:tabs>
              <w:ind w:left="142" w:hanging="142"/>
            </w:pPr>
          </w:p>
        </w:tc>
        <w:tc>
          <w:tcPr>
            <w:tcW w:w="4961" w:type="dxa"/>
            <w:shd w:val="clear" w:color="auto" w:fill="auto"/>
          </w:tcPr>
          <w:p w:rsidR="00F67095" w:rsidRPr="004A4B15" w:rsidRDefault="00F67095">
            <w:pPr>
              <w:pStyle w:val="ENoteTableText"/>
            </w:pPr>
            <w:r w:rsidRPr="004A4B15">
              <w:t>rs No 298</w:t>
            </w:r>
            <w:r w:rsidR="00606239" w:rsidRPr="004A4B15">
              <w:t>, 2010</w:t>
            </w:r>
            <w:r w:rsidRPr="004A4B15">
              <w:t>; No 61</w:t>
            </w:r>
            <w:r w:rsidR="00606239" w:rsidRPr="004A4B15">
              <w:t>, 2011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lastRenderedPageBreak/>
              <w:t>r. 6.42A</w:t>
            </w:r>
            <w:r w:rsidRPr="004A4B15">
              <w:tab/>
            </w:r>
          </w:p>
        </w:tc>
        <w:tc>
          <w:tcPr>
            <w:tcW w:w="4961" w:type="dxa"/>
            <w:shd w:val="clear" w:color="auto" w:fill="auto"/>
          </w:tcPr>
          <w:p w:rsidR="003E1E22" w:rsidRPr="004A4B15" w:rsidRDefault="003E1E22" w:rsidP="00874232">
            <w:pPr>
              <w:pStyle w:val="ENoteTableText"/>
            </w:pPr>
            <w:r w:rsidRPr="004A4B15">
              <w:t>ad. 2010 No.</w:t>
            </w:r>
            <w:r w:rsidR="004A4B15">
              <w:t> </w:t>
            </w:r>
            <w:r w:rsidRPr="004A4B15">
              <w:t>298</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6.42B</w:t>
            </w:r>
            <w:r w:rsidRPr="004A4B15">
              <w:tab/>
            </w:r>
          </w:p>
        </w:tc>
        <w:tc>
          <w:tcPr>
            <w:tcW w:w="4961" w:type="dxa"/>
            <w:shd w:val="clear" w:color="auto" w:fill="auto"/>
          </w:tcPr>
          <w:p w:rsidR="003E1E22" w:rsidRPr="004A4B15" w:rsidRDefault="003E1E22" w:rsidP="00874232">
            <w:pPr>
              <w:pStyle w:val="ENoteTableText"/>
            </w:pPr>
            <w:r w:rsidRPr="004A4B15">
              <w:t>ad. 2010 No.</w:t>
            </w:r>
            <w:r w:rsidR="004A4B15">
              <w:t> </w:t>
            </w:r>
            <w:r w:rsidRPr="004A4B15">
              <w:t>298</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6.42C</w:t>
            </w:r>
            <w:r w:rsidRPr="004A4B15">
              <w:tab/>
            </w:r>
          </w:p>
        </w:tc>
        <w:tc>
          <w:tcPr>
            <w:tcW w:w="4961" w:type="dxa"/>
            <w:shd w:val="clear" w:color="auto" w:fill="auto"/>
          </w:tcPr>
          <w:p w:rsidR="003E1E22" w:rsidRPr="004A4B15" w:rsidRDefault="003E1E22" w:rsidP="00874232">
            <w:pPr>
              <w:pStyle w:val="ENoteTableText"/>
            </w:pPr>
            <w:r w:rsidRPr="004A4B15">
              <w:t>ad. 2010 No.</w:t>
            </w:r>
            <w:r w:rsidR="004A4B15">
              <w:t> </w:t>
            </w:r>
            <w:r w:rsidRPr="004A4B15">
              <w:t>298</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6.42D</w:t>
            </w:r>
            <w:r w:rsidRPr="004A4B15">
              <w:tab/>
            </w:r>
          </w:p>
        </w:tc>
        <w:tc>
          <w:tcPr>
            <w:tcW w:w="4961" w:type="dxa"/>
            <w:shd w:val="clear" w:color="auto" w:fill="auto"/>
          </w:tcPr>
          <w:p w:rsidR="003E1E22" w:rsidRPr="004A4B15" w:rsidRDefault="003E1E22" w:rsidP="00874232">
            <w:pPr>
              <w:pStyle w:val="ENoteTableText"/>
            </w:pPr>
            <w:r w:rsidRPr="004A4B15">
              <w:t>ad. 2010 No.</w:t>
            </w:r>
            <w:r w:rsidR="004A4B15">
              <w:t> </w:t>
            </w:r>
            <w:r w:rsidRPr="004A4B15">
              <w:t>298</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6.42E</w:t>
            </w:r>
            <w:r w:rsidRPr="004A4B15">
              <w:tab/>
            </w:r>
          </w:p>
        </w:tc>
        <w:tc>
          <w:tcPr>
            <w:tcW w:w="4961" w:type="dxa"/>
            <w:shd w:val="clear" w:color="auto" w:fill="auto"/>
          </w:tcPr>
          <w:p w:rsidR="003E1E22" w:rsidRPr="004A4B15" w:rsidRDefault="003E1E22" w:rsidP="00874232">
            <w:pPr>
              <w:pStyle w:val="ENoteTableText"/>
            </w:pPr>
            <w:r w:rsidRPr="004A4B15">
              <w:t>ad. 2010 No.</w:t>
            </w:r>
            <w:r w:rsidR="004A4B15">
              <w:t> </w:t>
            </w:r>
            <w:r w:rsidRPr="004A4B15">
              <w:t>298</w:t>
            </w:r>
          </w:p>
        </w:tc>
      </w:tr>
      <w:tr w:rsidR="003E1E22" w:rsidRPr="004A4B15" w:rsidTr="00230A82">
        <w:trPr>
          <w:cantSplit/>
        </w:trPr>
        <w:tc>
          <w:tcPr>
            <w:tcW w:w="2127" w:type="dxa"/>
            <w:shd w:val="clear" w:color="auto" w:fill="auto"/>
          </w:tcPr>
          <w:p w:rsidR="003E1E22" w:rsidRPr="004A4B15" w:rsidRDefault="003E1E22" w:rsidP="00874232">
            <w:pPr>
              <w:pStyle w:val="ENoteTableText"/>
            </w:pPr>
            <w:r w:rsidRPr="004A4B15">
              <w:rPr>
                <w:b/>
              </w:rPr>
              <w:t>Subdivision</w:t>
            </w:r>
            <w:r w:rsidR="004A4B15">
              <w:rPr>
                <w:b/>
              </w:rPr>
              <w:t> </w:t>
            </w:r>
            <w:r w:rsidRPr="004A4B15">
              <w:rPr>
                <w:b/>
              </w:rPr>
              <w:t>6.5.5</w:t>
            </w:r>
          </w:p>
        </w:tc>
        <w:tc>
          <w:tcPr>
            <w:tcW w:w="4961" w:type="dxa"/>
            <w:shd w:val="clear" w:color="auto" w:fill="auto"/>
          </w:tcPr>
          <w:p w:rsidR="003E1E22" w:rsidRPr="004A4B15" w:rsidRDefault="003E1E22" w:rsidP="00874232">
            <w:pPr>
              <w:pStyle w:val="ENoteTableText"/>
            </w:pPr>
          </w:p>
        </w:tc>
      </w:tr>
      <w:tr w:rsidR="003E1E22" w:rsidRPr="004A4B15" w:rsidTr="00230A82">
        <w:trPr>
          <w:cantSplit/>
        </w:trPr>
        <w:tc>
          <w:tcPr>
            <w:tcW w:w="2127" w:type="dxa"/>
            <w:shd w:val="clear" w:color="auto" w:fill="auto"/>
          </w:tcPr>
          <w:p w:rsidR="003E1E22" w:rsidRPr="004A4B15" w:rsidRDefault="003E1E22" w:rsidP="003A6C96">
            <w:pPr>
              <w:pStyle w:val="ENoteTableText"/>
              <w:tabs>
                <w:tab w:val="center" w:leader="dot" w:pos="2268"/>
              </w:tabs>
            </w:pPr>
            <w:r w:rsidRPr="004A4B15">
              <w:t>Subdiv</w:t>
            </w:r>
            <w:r w:rsidR="00F67095" w:rsidRPr="004A4B15">
              <w:t>ision</w:t>
            </w:r>
            <w:r w:rsidR="004A4B15">
              <w:t> </w:t>
            </w:r>
            <w:r w:rsidRPr="004A4B15">
              <w:t>6.5.5</w:t>
            </w:r>
            <w:r w:rsidRPr="004A4B15">
              <w:tab/>
            </w:r>
          </w:p>
        </w:tc>
        <w:tc>
          <w:tcPr>
            <w:tcW w:w="4961" w:type="dxa"/>
            <w:shd w:val="clear" w:color="auto" w:fill="auto"/>
          </w:tcPr>
          <w:p w:rsidR="003E1E22" w:rsidRPr="004A4B15" w:rsidRDefault="003E1E22" w:rsidP="00874232">
            <w:pPr>
              <w:pStyle w:val="ENoteTableText"/>
            </w:pPr>
            <w:r w:rsidRPr="004A4B15">
              <w:t>ad.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6.42F</w:t>
            </w:r>
            <w:r w:rsidRPr="004A4B15">
              <w:tab/>
            </w:r>
          </w:p>
        </w:tc>
        <w:tc>
          <w:tcPr>
            <w:tcW w:w="4961" w:type="dxa"/>
            <w:shd w:val="clear" w:color="auto" w:fill="auto"/>
          </w:tcPr>
          <w:p w:rsidR="003E1E22" w:rsidRPr="004A4B15" w:rsidRDefault="003E1E22" w:rsidP="0012335E">
            <w:pPr>
              <w:pStyle w:val="ENoteTableText"/>
            </w:pPr>
            <w:r w:rsidRPr="004A4B15">
              <w:t>ad No 61, 2011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p>
        </w:tc>
        <w:tc>
          <w:tcPr>
            <w:tcW w:w="4961" w:type="dxa"/>
            <w:shd w:val="clear" w:color="auto" w:fill="auto"/>
          </w:tcPr>
          <w:p w:rsidR="003E1E22" w:rsidRPr="004A4B15" w:rsidRDefault="003E1E22" w:rsidP="00874232">
            <w:pPr>
              <w:pStyle w:val="ENoteTableText"/>
            </w:pPr>
            <w:r w:rsidRPr="004A4B15">
              <w:t>am No 90, 2015</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6.43</w:t>
            </w:r>
            <w:r w:rsidRPr="004A4B15">
              <w:tab/>
            </w:r>
          </w:p>
        </w:tc>
        <w:tc>
          <w:tcPr>
            <w:tcW w:w="4961" w:type="dxa"/>
            <w:shd w:val="clear" w:color="auto" w:fill="auto"/>
          </w:tcPr>
          <w:p w:rsidR="003E1E22" w:rsidRPr="004A4B15" w:rsidRDefault="003E1E22" w:rsidP="002F7B20">
            <w:pPr>
              <w:pStyle w:val="ENoteTableText"/>
            </w:pPr>
            <w:r w:rsidRPr="004A4B15">
              <w:t>am No 222, 2005; No 320, 2005; No 100, 2006; No 170, 2007; No 298, 2010; No 61, 2011</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rs. 2010 No.</w:t>
            </w:r>
            <w:r w:rsidR="004A4B15">
              <w:t> </w:t>
            </w:r>
            <w:r w:rsidRPr="004A4B15">
              <w:t>298</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6.43A</w:t>
            </w:r>
            <w:r w:rsidRPr="004A4B15">
              <w:tab/>
            </w:r>
          </w:p>
        </w:tc>
        <w:tc>
          <w:tcPr>
            <w:tcW w:w="4961" w:type="dxa"/>
            <w:shd w:val="clear" w:color="auto" w:fill="auto"/>
          </w:tcPr>
          <w:p w:rsidR="003E1E22" w:rsidRPr="004A4B15" w:rsidRDefault="003E1E22" w:rsidP="00874232">
            <w:pPr>
              <w:pStyle w:val="ENoteTableText"/>
            </w:pPr>
            <w:r w:rsidRPr="004A4B15">
              <w:t>ad. 2006 No.</w:t>
            </w:r>
            <w:r w:rsidR="004A4B15">
              <w:t> </w:t>
            </w:r>
            <w:r w:rsidRPr="004A4B15">
              <w:t>100</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rs. 2010 No.</w:t>
            </w:r>
            <w:r w:rsidR="004A4B15">
              <w:t> </w:t>
            </w:r>
            <w:r w:rsidRPr="004A4B15">
              <w:t>298</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am.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6.43B</w:t>
            </w:r>
            <w:r w:rsidRPr="004A4B15">
              <w:tab/>
            </w:r>
          </w:p>
        </w:tc>
        <w:tc>
          <w:tcPr>
            <w:tcW w:w="4961" w:type="dxa"/>
            <w:shd w:val="clear" w:color="auto" w:fill="auto"/>
          </w:tcPr>
          <w:p w:rsidR="003E1E22" w:rsidRPr="004A4B15" w:rsidRDefault="003E1E22" w:rsidP="00874232">
            <w:pPr>
              <w:pStyle w:val="ENoteTableText"/>
            </w:pPr>
            <w:r w:rsidRPr="004A4B15">
              <w:t>ad. 2010 No.</w:t>
            </w:r>
            <w:r w:rsidR="004A4B15">
              <w:t> </w:t>
            </w:r>
            <w:r w:rsidRPr="004A4B15">
              <w:t>298</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6.43C</w:t>
            </w:r>
            <w:r w:rsidRPr="004A4B15">
              <w:tab/>
            </w:r>
          </w:p>
        </w:tc>
        <w:tc>
          <w:tcPr>
            <w:tcW w:w="4961" w:type="dxa"/>
            <w:shd w:val="clear" w:color="auto" w:fill="auto"/>
          </w:tcPr>
          <w:p w:rsidR="003E1E22" w:rsidRPr="004A4B15" w:rsidRDefault="003E1E22" w:rsidP="00874232">
            <w:pPr>
              <w:pStyle w:val="ENoteTableText"/>
            </w:pPr>
            <w:r w:rsidRPr="004A4B15">
              <w:t>ad. 2010 No.</w:t>
            </w:r>
            <w:r w:rsidR="004A4B15">
              <w:t> </w:t>
            </w:r>
            <w:r w:rsidRPr="004A4B15">
              <w:t>298</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6.43D</w:t>
            </w:r>
            <w:r w:rsidRPr="004A4B15">
              <w:tab/>
            </w:r>
          </w:p>
        </w:tc>
        <w:tc>
          <w:tcPr>
            <w:tcW w:w="4961" w:type="dxa"/>
            <w:shd w:val="clear" w:color="auto" w:fill="auto"/>
          </w:tcPr>
          <w:p w:rsidR="003E1E22" w:rsidRPr="004A4B15" w:rsidRDefault="003E1E22" w:rsidP="00874232">
            <w:pPr>
              <w:pStyle w:val="ENoteTableText"/>
            </w:pPr>
            <w:r w:rsidRPr="004A4B15">
              <w:t>ad. 2010 No.</w:t>
            </w:r>
            <w:r w:rsidR="004A4B15">
              <w:t> </w:t>
            </w:r>
            <w:r w:rsidRPr="004A4B15">
              <w:t>298</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6.43E</w:t>
            </w:r>
            <w:r w:rsidRPr="004A4B15">
              <w:tab/>
            </w:r>
          </w:p>
        </w:tc>
        <w:tc>
          <w:tcPr>
            <w:tcW w:w="4961" w:type="dxa"/>
            <w:shd w:val="clear" w:color="auto" w:fill="auto"/>
          </w:tcPr>
          <w:p w:rsidR="003E1E22" w:rsidRPr="004A4B15" w:rsidRDefault="003E1E22" w:rsidP="00874232">
            <w:pPr>
              <w:pStyle w:val="ENoteTableText"/>
            </w:pPr>
            <w:r w:rsidRPr="004A4B15">
              <w:t>ad. 2010 No.</w:t>
            </w:r>
            <w:r w:rsidR="004A4B15">
              <w:t> </w:t>
            </w:r>
            <w:r w:rsidRPr="004A4B15">
              <w:t>298</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6.43F</w:t>
            </w:r>
            <w:r w:rsidRPr="004A4B15">
              <w:tab/>
            </w:r>
          </w:p>
        </w:tc>
        <w:tc>
          <w:tcPr>
            <w:tcW w:w="4961" w:type="dxa"/>
            <w:shd w:val="clear" w:color="auto" w:fill="auto"/>
          </w:tcPr>
          <w:p w:rsidR="003E1E22" w:rsidRPr="004A4B15" w:rsidRDefault="003E1E22" w:rsidP="00874232">
            <w:pPr>
              <w:pStyle w:val="ENoteTableText"/>
            </w:pPr>
            <w:r w:rsidRPr="004A4B15">
              <w:t>ad.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6.44</w:t>
            </w:r>
            <w:r w:rsidRPr="004A4B15">
              <w:tab/>
            </w:r>
          </w:p>
        </w:tc>
        <w:tc>
          <w:tcPr>
            <w:tcW w:w="4961" w:type="dxa"/>
            <w:shd w:val="clear" w:color="auto" w:fill="auto"/>
          </w:tcPr>
          <w:p w:rsidR="003E1E22" w:rsidRPr="004A4B15" w:rsidRDefault="003E1E22" w:rsidP="00874232">
            <w:pPr>
              <w:pStyle w:val="ENoteTableText"/>
            </w:pPr>
            <w:r w:rsidRPr="004A4B15">
              <w:t>am. 2007 No.</w:t>
            </w:r>
            <w:r w:rsidR="004A4B15">
              <w:t> </w:t>
            </w:r>
            <w:r w:rsidRPr="004A4B15">
              <w:t>170</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rs.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6.44A</w:t>
            </w:r>
            <w:r w:rsidRPr="004A4B15">
              <w:tab/>
            </w:r>
          </w:p>
        </w:tc>
        <w:tc>
          <w:tcPr>
            <w:tcW w:w="4961" w:type="dxa"/>
            <w:shd w:val="clear" w:color="auto" w:fill="auto"/>
          </w:tcPr>
          <w:p w:rsidR="003E1E22" w:rsidRPr="004A4B15" w:rsidRDefault="003E1E22" w:rsidP="00874232">
            <w:pPr>
              <w:pStyle w:val="ENoteTableText"/>
            </w:pPr>
            <w:r w:rsidRPr="004A4B15">
              <w:t>ad.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6.45</w:t>
            </w:r>
            <w:r w:rsidRPr="004A4B15">
              <w:tab/>
            </w:r>
          </w:p>
        </w:tc>
        <w:tc>
          <w:tcPr>
            <w:tcW w:w="4961" w:type="dxa"/>
            <w:shd w:val="clear" w:color="auto" w:fill="auto"/>
          </w:tcPr>
          <w:p w:rsidR="003E1E22" w:rsidRPr="004A4B15" w:rsidRDefault="003E1E22" w:rsidP="0012335E">
            <w:pPr>
              <w:pStyle w:val="ENoteTableText"/>
            </w:pPr>
            <w:r w:rsidRPr="004A4B15">
              <w:t>am No 170, 2007</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pPr>
              <w:pStyle w:val="ENoteTableText"/>
            </w:pPr>
            <w:r w:rsidRPr="004A4B15">
              <w:t>rs No 61, 2011</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am No 90, 2015</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6.46</w:t>
            </w:r>
            <w:r w:rsidRPr="004A4B15">
              <w:tab/>
            </w:r>
          </w:p>
        </w:tc>
        <w:tc>
          <w:tcPr>
            <w:tcW w:w="4961" w:type="dxa"/>
            <w:shd w:val="clear" w:color="auto" w:fill="auto"/>
          </w:tcPr>
          <w:p w:rsidR="003E1E22" w:rsidRPr="004A4B15" w:rsidRDefault="003E1E22" w:rsidP="00874232">
            <w:pPr>
              <w:pStyle w:val="ENoteTableText"/>
            </w:pPr>
            <w:r w:rsidRPr="004A4B15">
              <w:t>rs.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6.47</w:t>
            </w:r>
            <w:r w:rsidRPr="004A4B15">
              <w:tab/>
            </w:r>
          </w:p>
        </w:tc>
        <w:tc>
          <w:tcPr>
            <w:tcW w:w="4961" w:type="dxa"/>
            <w:shd w:val="clear" w:color="auto" w:fill="auto"/>
          </w:tcPr>
          <w:p w:rsidR="003E1E22" w:rsidRPr="004A4B15" w:rsidRDefault="003E1E22" w:rsidP="00874232">
            <w:pPr>
              <w:pStyle w:val="ENoteTableText"/>
            </w:pPr>
            <w:r w:rsidRPr="004A4B15">
              <w:t>rs.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6.49</w:t>
            </w:r>
            <w:r w:rsidRPr="004A4B15">
              <w:tab/>
            </w:r>
          </w:p>
        </w:tc>
        <w:tc>
          <w:tcPr>
            <w:tcW w:w="4961" w:type="dxa"/>
            <w:shd w:val="clear" w:color="auto" w:fill="auto"/>
          </w:tcPr>
          <w:p w:rsidR="003E1E22" w:rsidRPr="004A4B15" w:rsidRDefault="003E1E22" w:rsidP="00874232">
            <w:pPr>
              <w:pStyle w:val="ENoteTableText"/>
            </w:pPr>
            <w:r w:rsidRPr="004A4B15">
              <w:t>am.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6.50</w:t>
            </w:r>
            <w:r w:rsidRPr="004A4B15">
              <w:tab/>
            </w:r>
          </w:p>
        </w:tc>
        <w:tc>
          <w:tcPr>
            <w:tcW w:w="4961" w:type="dxa"/>
            <w:shd w:val="clear" w:color="auto" w:fill="auto"/>
          </w:tcPr>
          <w:p w:rsidR="003E1E22" w:rsidRPr="004A4B15" w:rsidRDefault="003E1E22" w:rsidP="00874232">
            <w:pPr>
              <w:pStyle w:val="ENoteTableText"/>
            </w:pPr>
            <w:r w:rsidRPr="004A4B15">
              <w:t>am. 2005 No.</w:t>
            </w:r>
            <w:r w:rsidR="004A4B15">
              <w:t> </w:t>
            </w:r>
            <w:r w:rsidRPr="004A4B15">
              <w:t>222; 2006 No.</w:t>
            </w:r>
            <w:r w:rsidR="004A4B15">
              <w:t> </w:t>
            </w:r>
            <w:r w:rsidRPr="004A4B15">
              <w:t>224</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rep. 2009 No.</w:t>
            </w:r>
            <w:r w:rsidR="004A4B15">
              <w:t> </w:t>
            </w:r>
            <w:r w:rsidRPr="004A4B15">
              <w:t>275</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ad.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6.51</w:t>
            </w:r>
            <w:r w:rsidRPr="004A4B15">
              <w:tab/>
            </w:r>
          </w:p>
        </w:tc>
        <w:tc>
          <w:tcPr>
            <w:tcW w:w="4961" w:type="dxa"/>
            <w:shd w:val="clear" w:color="auto" w:fill="auto"/>
          </w:tcPr>
          <w:p w:rsidR="003E1E22" w:rsidRPr="004A4B15" w:rsidRDefault="003E1E22" w:rsidP="00874232">
            <w:pPr>
              <w:pStyle w:val="ENoteTableText"/>
            </w:pPr>
            <w:r w:rsidRPr="004A4B15">
              <w:t>am. 2006 No.</w:t>
            </w:r>
            <w:r w:rsidR="004A4B15">
              <w:t> </w:t>
            </w:r>
            <w:r w:rsidRPr="004A4B15">
              <w:t>224</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rep. 2009 No.</w:t>
            </w:r>
            <w:r w:rsidR="004A4B15">
              <w:t> </w:t>
            </w:r>
            <w:r w:rsidRPr="004A4B15">
              <w:t>275</w:t>
            </w:r>
          </w:p>
        </w:tc>
      </w:tr>
      <w:tr w:rsidR="003E1E22" w:rsidRPr="004A4B15" w:rsidTr="00230A82">
        <w:trPr>
          <w:cantSplit/>
        </w:trPr>
        <w:tc>
          <w:tcPr>
            <w:tcW w:w="2127" w:type="dxa"/>
            <w:shd w:val="clear" w:color="auto" w:fill="auto"/>
          </w:tcPr>
          <w:p w:rsidR="003E1E22" w:rsidRPr="004A4B15" w:rsidRDefault="003E1E22" w:rsidP="00874232">
            <w:pPr>
              <w:pStyle w:val="ENoteTableText"/>
            </w:pPr>
            <w:r w:rsidRPr="004A4B15">
              <w:rPr>
                <w:b/>
              </w:rPr>
              <w:t>Division</w:t>
            </w:r>
            <w:r w:rsidR="004A4B15">
              <w:rPr>
                <w:b/>
              </w:rPr>
              <w:t> </w:t>
            </w:r>
            <w:r w:rsidRPr="004A4B15">
              <w:rPr>
                <w:b/>
              </w:rPr>
              <w:t>6.6</w:t>
            </w:r>
          </w:p>
        </w:tc>
        <w:tc>
          <w:tcPr>
            <w:tcW w:w="4961" w:type="dxa"/>
            <w:shd w:val="clear" w:color="auto" w:fill="auto"/>
          </w:tcPr>
          <w:p w:rsidR="003E1E22" w:rsidRPr="004A4B15" w:rsidRDefault="003E1E22" w:rsidP="00874232">
            <w:pPr>
              <w:pStyle w:val="ENoteTableText"/>
            </w:pPr>
          </w:p>
        </w:tc>
      </w:tr>
      <w:tr w:rsidR="003E1E22" w:rsidRPr="004A4B15" w:rsidTr="00230A82">
        <w:trPr>
          <w:cantSplit/>
        </w:trPr>
        <w:tc>
          <w:tcPr>
            <w:tcW w:w="2127" w:type="dxa"/>
            <w:shd w:val="clear" w:color="auto" w:fill="auto"/>
          </w:tcPr>
          <w:p w:rsidR="003E1E22" w:rsidRPr="004A4B15" w:rsidRDefault="003E1E22" w:rsidP="003A6C96">
            <w:pPr>
              <w:pStyle w:val="ENoteTableText"/>
              <w:tabs>
                <w:tab w:val="center" w:leader="dot" w:pos="2268"/>
              </w:tabs>
            </w:pPr>
            <w:r w:rsidRPr="004A4B15">
              <w:t>Div</w:t>
            </w:r>
            <w:r w:rsidR="00F67095" w:rsidRPr="004A4B15">
              <w:t>ision</w:t>
            </w:r>
            <w:r w:rsidR="004A4B15">
              <w:t> </w:t>
            </w:r>
            <w:r w:rsidRPr="004A4B15">
              <w:t>6.6</w:t>
            </w:r>
            <w:r w:rsidR="00F67095" w:rsidRPr="004A4B15">
              <w:t xml:space="preserve"> heading</w:t>
            </w:r>
            <w:r w:rsidRPr="004A4B15">
              <w:tab/>
            </w:r>
          </w:p>
        </w:tc>
        <w:tc>
          <w:tcPr>
            <w:tcW w:w="4961" w:type="dxa"/>
            <w:shd w:val="clear" w:color="auto" w:fill="auto"/>
          </w:tcPr>
          <w:p w:rsidR="003E1E22" w:rsidRPr="004A4B15" w:rsidRDefault="003E1E22" w:rsidP="00874232">
            <w:pPr>
              <w:pStyle w:val="ENoteTableText"/>
            </w:pPr>
            <w:r w:rsidRPr="004A4B15">
              <w:t>rs. 2011 No.</w:t>
            </w:r>
            <w:r w:rsidR="004A4B15">
              <w:t> </w:t>
            </w:r>
            <w:r w:rsidRPr="004A4B15">
              <w:t>61</w:t>
            </w:r>
          </w:p>
        </w:tc>
      </w:tr>
      <w:tr w:rsidR="0050137D" w:rsidRPr="004A4B15" w:rsidTr="00230A82">
        <w:trPr>
          <w:cantSplit/>
        </w:trPr>
        <w:tc>
          <w:tcPr>
            <w:tcW w:w="2127" w:type="dxa"/>
            <w:shd w:val="clear" w:color="auto" w:fill="auto"/>
          </w:tcPr>
          <w:p w:rsidR="0050137D" w:rsidRPr="004A4B15" w:rsidDel="00F67095" w:rsidRDefault="0050137D" w:rsidP="0044730F">
            <w:pPr>
              <w:pStyle w:val="ENoteTableText"/>
              <w:tabs>
                <w:tab w:val="center" w:leader="dot" w:pos="2268"/>
              </w:tabs>
            </w:pPr>
            <w:r w:rsidRPr="004A4B15">
              <w:t>r 6.52</w:t>
            </w:r>
            <w:r w:rsidRPr="004A4B15">
              <w:tab/>
            </w:r>
          </w:p>
        </w:tc>
        <w:tc>
          <w:tcPr>
            <w:tcW w:w="4961" w:type="dxa"/>
            <w:shd w:val="clear" w:color="auto" w:fill="auto"/>
          </w:tcPr>
          <w:p w:rsidR="0050137D" w:rsidRPr="004A4B15" w:rsidRDefault="0050137D" w:rsidP="00874232">
            <w:pPr>
              <w:pStyle w:val="ENoteTableText"/>
            </w:pPr>
            <w:r w:rsidRPr="004A4B15">
              <w:t>am No 124, 2015</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6.53</w:t>
            </w:r>
            <w:r w:rsidRPr="004A4B15">
              <w:tab/>
            </w:r>
          </w:p>
        </w:tc>
        <w:tc>
          <w:tcPr>
            <w:tcW w:w="4961" w:type="dxa"/>
            <w:shd w:val="clear" w:color="auto" w:fill="auto"/>
          </w:tcPr>
          <w:p w:rsidR="003E1E22" w:rsidRPr="004A4B15" w:rsidRDefault="003E1E22" w:rsidP="00874232">
            <w:pPr>
              <w:pStyle w:val="ENoteTableText"/>
            </w:pPr>
            <w:r w:rsidRPr="004A4B15">
              <w:t>am. 2005 No.</w:t>
            </w:r>
            <w:r w:rsidR="004A4B15">
              <w:t> </w:t>
            </w:r>
            <w:r w:rsidRPr="004A4B15">
              <w:t>222;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pPr>
            <w:r w:rsidRPr="004A4B15">
              <w:rPr>
                <w:b/>
              </w:rPr>
              <w:t>Division</w:t>
            </w:r>
            <w:r w:rsidR="004A4B15">
              <w:rPr>
                <w:b/>
              </w:rPr>
              <w:t> </w:t>
            </w:r>
            <w:r w:rsidRPr="004A4B15">
              <w:rPr>
                <w:b/>
              </w:rPr>
              <w:t>6.7</w:t>
            </w:r>
          </w:p>
        </w:tc>
        <w:tc>
          <w:tcPr>
            <w:tcW w:w="4961" w:type="dxa"/>
            <w:shd w:val="clear" w:color="auto" w:fill="auto"/>
          </w:tcPr>
          <w:p w:rsidR="003E1E22" w:rsidRPr="004A4B15" w:rsidRDefault="003E1E22" w:rsidP="00874232">
            <w:pPr>
              <w:pStyle w:val="ENoteTableText"/>
            </w:pP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6.54</w:t>
            </w:r>
            <w:r w:rsidRPr="004A4B15">
              <w:tab/>
            </w:r>
          </w:p>
        </w:tc>
        <w:tc>
          <w:tcPr>
            <w:tcW w:w="4961" w:type="dxa"/>
            <w:shd w:val="clear" w:color="auto" w:fill="auto"/>
          </w:tcPr>
          <w:p w:rsidR="003E1E22" w:rsidRPr="004A4B15" w:rsidRDefault="003E1E22" w:rsidP="00874232">
            <w:pPr>
              <w:pStyle w:val="ENoteTableText"/>
            </w:pPr>
            <w:r w:rsidRPr="004A4B15">
              <w:t>am. 2007 No.</w:t>
            </w:r>
            <w:r w:rsidR="004A4B15">
              <w:t> </w:t>
            </w:r>
            <w:r w:rsidRPr="004A4B15">
              <w:t>170</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6.55</w:t>
            </w:r>
            <w:r w:rsidRPr="004A4B15">
              <w:tab/>
            </w:r>
          </w:p>
        </w:tc>
        <w:tc>
          <w:tcPr>
            <w:tcW w:w="4961" w:type="dxa"/>
            <w:shd w:val="clear" w:color="auto" w:fill="auto"/>
          </w:tcPr>
          <w:p w:rsidR="003E1E22" w:rsidRPr="004A4B15" w:rsidRDefault="003E1E22" w:rsidP="00874232">
            <w:pPr>
              <w:pStyle w:val="ENoteTableText"/>
            </w:pPr>
            <w:r w:rsidRPr="004A4B15">
              <w:t>rs. 2005 No.</w:t>
            </w:r>
            <w:r w:rsidR="004A4B15">
              <w:t> </w:t>
            </w:r>
            <w:r w:rsidRPr="004A4B15">
              <w:t>320</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6.55A</w:t>
            </w:r>
            <w:r w:rsidRPr="004A4B15">
              <w:tab/>
            </w:r>
          </w:p>
        </w:tc>
        <w:tc>
          <w:tcPr>
            <w:tcW w:w="4961" w:type="dxa"/>
            <w:shd w:val="clear" w:color="auto" w:fill="auto"/>
          </w:tcPr>
          <w:p w:rsidR="003E1E22" w:rsidRPr="004A4B15" w:rsidRDefault="003E1E22" w:rsidP="00874232">
            <w:pPr>
              <w:pStyle w:val="ENoteTableText"/>
            </w:pPr>
            <w:r w:rsidRPr="004A4B15">
              <w:t>ad. 2005 No.</w:t>
            </w:r>
            <w:r w:rsidR="004A4B15">
              <w:t> </w:t>
            </w:r>
            <w:r w:rsidRPr="004A4B15">
              <w:t>222</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am.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6.56</w:t>
            </w:r>
            <w:r w:rsidRPr="004A4B15">
              <w:tab/>
            </w:r>
          </w:p>
        </w:tc>
        <w:tc>
          <w:tcPr>
            <w:tcW w:w="4961" w:type="dxa"/>
            <w:shd w:val="clear" w:color="auto" w:fill="auto"/>
          </w:tcPr>
          <w:p w:rsidR="003E1E22" w:rsidRPr="004A4B15" w:rsidRDefault="003E1E22" w:rsidP="00874232">
            <w:pPr>
              <w:pStyle w:val="ENoteTableText"/>
            </w:pPr>
            <w:r w:rsidRPr="004A4B15">
              <w:t>am. 2005 No.</w:t>
            </w:r>
            <w:r w:rsidR="004A4B15">
              <w:t> </w:t>
            </w:r>
            <w:r w:rsidRPr="004A4B15">
              <w:t>222</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6.56A</w:t>
            </w:r>
            <w:r w:rsidRPr="004A4B15">
              <w:tab/>
            </w:r>
          </w:p>
        </w:tc>
        <w:tc>
          <w:tcPr>
            <w:tcW w:w="4961" w:type="dxa"/>
            <w:shd w:val="clear" w:color="auto" w:fill="auto"/>
          </w:tcPr>
          <w:p w:rsidR="003E1E22" w:rsidRPr="004A4B15" w:rsidRDefault="003E1E22" w:rsidP="00874232">
            <w:pPr>
              <w:pStyle w:val="ENoteTableText"/>
            </w:pPr>
            <w:r w:rsidRPr="004A4B15">
              <w:t>ad. 2005 No.</w:t>
            </w:r>
            <w:r w:rsidR="004A4B15">
              <w:t> </w:t>
            </w:r>
            <w:r w:rsidRPr="004A4B15">
              <w:t>222</w:t>
            </w:r>
          </w:p>
        </w:tc>
      </w:tr>
      <w:tr w:rsidR="003E1E22" w:rsidRPr="004A4B15" w:rsidTr="00230A82">
        <w:trPr>
          <w:cantSplit/>
        </w:trPr>
        <w:tc>
          <w:tcPr>
            <w:tcW w:w="2127" w:type="dxa"/>
            <w:shd w:val="clear" w:color="auto" w:fill="auto"/>
          </w:tcPr>
          <w:p w:rsidR="003E1E22" w:rsidRPr="004A4B15" w:rsidRDefault="003E1E22" w:rsidP="00874232"/>
        </w:tc>
        <w:tc>
          <w:tcPr>
            <w:tcW w:w="4961" w:type="dxa"/>
            <w:shd w:val="clear" w:color="auto" w:fill="auto"/>
          </w:tcPr>
          <w:p w:rsidR="003E1E22" w:rsidRPr="004A4B15" w:rsidRDefault="003E1E22" w:rsidP="00874232">
            <w:pPr>
              <w:pStyle w:val="ENoteTableText"/>
            </w:pPr>
            <w:r w:rsidRPr="004A4B15">
              <w:t>am. 2011 No.</w:t>
            </w:r>
            <w:r w:rsidR="004A4B15">
              <w:t> </w:t>
            </w:r>
            <w:r w:rsidRPr="004A4B15">
              <w:t>61</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6.58A</w:t>
            </w:r>
            <w:r w:rsidRPr="004A4B15">
              <w:tab/>
            </w:r>
          </w:p>
        </w:tc>
        <w:tc>
          <w:tcPr>
            <w:tcW w:w="4961" w:type="dxa"/>
            <w:shd w:val="clear" w:color="auto" w:fill="auto"/>
          </w:tcPr>
          <w:p w:rsidR="003E1E22" w:rsidRPr="004A4B15" w:rsidRDefault="003E1E22" w:rsidP="00874232">
            <w:pPr>
              <w:pStyle w:val="ENoteTableText"/>
            </w:pPr>
            <w:r w:rsidRPr="004A4B15">
              <w:t>ad. 2005 No.</w:t>
            </w:r>
            <w:r w:rsidR="004A4B15">
              <w:t> </w:t>
            </w:r>
            <w:r w:rsidRPr="004A4B15">
              <w:t>222</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6.58B</w:t>
            </w:r>
            <w:r w:rsidRPr="004A4B15">
              <w:tab/>
            </w:r>
          </w:p>
        </w:tc>
        <w:tc>
          <w:tcPr>
            <w:tcW w:w="4961" w:type="dxa"/>
            <w:shd w:val="clear" w:color="auto" w:fill="auto"/>
          </w:tcPr>
          <w:p w:rsidR="003E1E22" w:rsidRPr="004A4B15" w:rsidRDefault="003E1E22" w:rsidP="00874232">
            <w:pPr>
              <w:pStyle w:val="ENoteTableText"/>
            </w:pPr>
            <w:r w:rsidRPr="004A4B15">
              <w:t>ad. 2005 No.</w:t>
            </w:r>
            <w:r w:rsidR="004A4B15">
              <w:t> </w:t>
            </w:r>
            <w:r w:rsidRPr="004A4B15">
              <w:t>222</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rPr>
                <w:b/>
              </w:rPr>
              <w:t>Part</w:t>
            </w:r>
            <w:r w:rsidR="004A4B15">
              <w:rPr>
                <w:b/>
              </w:rPr>
              <w:t> </w:t>
            </w:r>
            <w:r w:rsidRPr="004A4B15">
              <w:rPr>
                <w:b/>
              </w:rPr>
              <w:t>6A</w:t>
            </w:r>
          </w:p>
        </w:tc>
        <w:tc>
          <w:tcPr>
            <w:tcW w:w="4961" w:type="dxa"/>
            <w:shd w:val="clear" w:color="auto" w:fill="auto"/>
          </w:tcPr>
          <w:p w:rsidR="003E1E22" w:rsidRPr="004A4B15" w:rsidRDefault="003E1E22" w:rsidP="00874232">
            <w:pPr>
              <w:pStyle w:val="ENoteTableText"/>
            </w:pP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Part</w:t>
            </w:r>
            <w:r w:rsidR="004A4B15">
              <w:t> </w:t>
            </w:r>
            <w:r w:rsidRPr="004A4B15">
              <w:t>6A</w:t>
            </w:r>
            <w:r w:rsidRPr="004A4B15">
              <w:tab/>
            </w:r>
          </w:p>
        </w:tc>
        <w:tc>
          <w:tcPr>
            <w:tcW w:w="4961" w:type="dxa"/>
            <w:shd w:val="clear" w:color="auto" w:fill="auto"/>
          </w:tcPr>
          <w:p w:rsidR="003E1E22" w:rsidRPr="004A4B15" w:rsidRDefault="003E1E22" w:rsidP="00874232">
            <w:pPr>
              <w:pStyle w:val="ENoteTableText"/>
            </w:pPr>
            <w:r w:rsidRPr="004A4B15">
              <w:t>ad. No.</w:t>
            </w:r>
            <w:r w:rsidR="004A4B15">
              <w:t> </w:t>
            </w:r>
            <w:r w:rsidRPr="004A4B15">
              <w:t>47, 2013</w:t>
            </w:r>
          </w:p>
        </w:tc>
      </w:tr>
      <w:tr w:rsidR="003E1E22" w:rsidRPr="004A4B15" w:rsidTr="00230A82">
        <w:trPr>
          <w:cantSplit/>
        </w:trPr>
        <w:tc>
          <w:tcPr>
            <w:tcW w:w="2127" w:type="dxa"/>
            <w:shd w:val="clear" w:color="auto" w:fill="auto"/>
          </w:tcPr>
          <w:p w:rsidR="003E1E22" w:rsidRPr="004A4B15" w:rsidRDefault="003E1E22" w:rsidP="00874232">
            <w:pPr>
              <w:pStyle w:val="ENoteTableText"/>
              <w:tabs>
                <w:tab w:val="center" w:leader="dot" w:pos="2268"/>
              </w:tabs>
            </w:pPr>
            <w:r w:rsidRPr="004A4B15">
              <w:t>r. 6A.01</w:t>
            </w:r>
            <w:r w:rsidRPr="004A4B15">
              <w:tab/>
            </w:r>
          </w:p>
        </w:tc>
        <w:tc>
          <w:tcPr>
            <w:tcW w:w="4961" w:type="dxa"/>
            <w:shd w:val="clear" w:color="auto" w:fill="auto"/>
          </w:tcPr>
          <w:p w:rsidR="003E1E22" w:rsidRPr="004A4B15" w:rsidRDefault="003E1E22" w:rsidP="00874232">
            <w:pPr>
              <w:pStyle w:val="ENoteTableText"/>
            </w:pPr>
            <w:r w:rsidRPr="004A4B15">
              <w:t>ad. No.</w:t>
            </w:r>
            <w:r w:rsidR="004A4B15">
              <w:t> </w:t>
            </w:r>
            <w:r w:rsidRPr="004A4B15">
              <w:t>47, 2013</w:t>
            </w:r>
          </w:p>
        </w:tc>
      </w:tr>
      <w:tr w:rsidR="00FB6721" w:rsidRPr="004A4B15" w:rsidTr="00230A82">
        <w:trPr>
          <w:cantSplit/>
        </w:trPr>
        <w:tc>
          <w:tcPr>
            <w:tcW w:w="2127" w:type="dxa"/>
            <w:shd w:val="clear" w:color="auto" w:fill="auto"/>
          </w:tcPr>
          <w:p w:rsidR="00FB6721" w:rsidRPr="004A4B15" w:rsidRDefault="00FB6721" w:rsidP="00874232">
            <w:pPr>
              <w:pStyle w:val="ENoteTableText"/>
              <w:tabs>
                <w:tab w:val="center" w:leader="dot" w:pos="2268"/>
              </w:tabs>
            </w:pPr>
            <w:r w:rsidRPr="004A4B15">
              <w:rPr>
                <w:b/>
              </w:rPr>
              <w:t>Part</w:t>
            </w:r>
            <w:r w:rsidR="004A4B15">
              <w:rPr>
                <w:b/>
              </w:rPr>
              <w:t> </w:t>
            </w:r>
            <w:r w:rsidRPr="004A4B15">
              <w:rPr>
                <w:b/>
              </w:rPr>
              <w:t>7</w:t>
            </w:r>
          </w:p>
        </w:tc>
        <w:tc>
          <w:tcPr>
            <w:tcW w:w="4961" w:type="dxa"/>
            <w:shd w:val="clear" w:color="auto" w:fill="auto"/>
          </w:tcPr>
          <w:p w:rsidR="00FB6721" w:rsidRPr="004A4B15" w:rsidRDefault="00FB6721" w:rsidP="00874232">
            <w:pPr>
              <w:pStyle w:val="ENoteTableText"/>
            </w:pPr>
          </w:p>
        </w:tc>
      </w:tr>
      <w:tr w:rsidR="00FB6721" w:rsidRPr="004A4B15" w:rsidTr="00230A82">
        <w:trPr>
          <w:cantSplit/>
        </w:trPr>
        <w:tc>
          <w:tcPr>
            <w:tcW w:w="2127" w:type="dxa"/>
            <w:shd w:val="clear" w:color="auto" w:fill="auto"/>
          </w:tcPr>
          <w:p w:rsidR="00FB6721" w:rsidRPr="004A4B15" w:rsidRDefault="00FB6721" w:rsidP="00874232">
            <w:pPr>
              <w:pStyle w:val="ENoteTableText"/>
              <w:tabs>
                <w:tab w:val="center" w:leader="dot" w:pos="2268"/>
              </w:tabs>
            </w:pPr>
            <w:r w:rsidRPr="004A4B15">
              <w:t>r 7.01</w:t>
            </w:r>
            <w:r w:rsidRPr="004A4B15">
              <w:tab/>
            </w:r>
          </w:p>
        </w:tc>
        <w:tc>
          <w:tcPr>
            <w:tcW w:w="4961" w:type="dxa"/>
            <w:shd w:val="clear" w:color="auto" w:fill="auto"/>
          </w:tcPr>
          <w:p w:rsidR="00FB6721" w:rsidRPr="004A4B15" w:rsidRDefault="00FB6721" w:rsidP="00874232">
            <w:pPr>
              <w:pStyle w:val="ENoteTableText"/>
            </w:pPr>
            <w:r w:rsidRPr="004A4B15">
              <w:t>am No 124, 2015</w:t>
            </w:r>
          </w:p>
        </w:tc>
      </w:tr>
      <w:tr w:rsidR="00BD5AFD" w:rsidRPr="004A4B15" w:rsidTr="00230A82">
        <w:trPr>
          <w:cantSplit/>
        </w:trPr>
        <w:tc>
          <w:tcPr>
            <w:tcW w:w="2127" w:type="dxa"/>
            <w:shd w:val="clear" w:color="auto" w:fill="auto"/>
          </w:tcPr>
          <w:p w:rsidR="00BD5AFD" w:rsidRPr="004A4B15" w:rsidRDefault="00BD5AFD" w:rsidP="00874232">
            <w:pPr>
              <w:pStyle w:val="ENoteTableText"/>
              <w:tabs>
                <w:tab w:val="center" w:leader="dot" w:pos="2268"/>
              </w:tabs>
            </w:pPr>
            <w:r w:rsidRPr="004A4B15">
              <w:t>r 7.02</w:t>
            </w:r>
            <w:r w:rsidRPr="004A4B15">
              <w:tab/>
            </w:r>
          </w:p>
        </w:tc>
        <w:tc>
          <w:tcPr>
            <w:tcW w:w="4961" w:type="dxa"/>
            <w:shd w:val="clear" w:color="auto" w:fill="auto"/>
          </w:tcPr>
          <w:p w:rsidR="00BD5AFD" w:rsidRPr="004A4B15" w:rsidRDefault="00BD5AFD" w:rsidP="00874232">
            <w:pPr>
              <w:pStyle w:val="ENoteTableText"/>
            </w:pPr>
            <w:r w:rsidRPr="004A4B15">
              <w:t>am No 124, 2015</w:t>
            </w:r>
          </w:p>
        </w:tc>
      </w:tr>
      <w:tr w:rsidR="00BD5AFD" w:rsidRPr="004A4B15" w:rsidTr="00230A82">
        <w:trPr>
          <w:cantSplit/>
        </w:trPr>
        <w:tc>
          <w:tcPr>
            <w:tcW w:w="2127" w:type="dxa"/>
            <w:shd w:val="clear" w:color="auto" w:fill="auto"/>
          </w:tcPr>
          <w:p w:rsidR="00BD5AFD" w:rsidRPr="004A4B15" w:rsidRDefault="00BD5AFD" w:rsidP="00874232">
            <w:pPr>
              <w:pStyle w:val="ENoteTableText"/>
              <w:tabs>
                <w:tab w:val="center" w:leader="dot" w:pos="2268"/>
              </w:tabs>
            </w:pPr>
            <w:r w:rsidRPr="004A4B15">
              <w:t>r 7.03</w:t>
            </w:r>
            <w:r w:rsidRPr="004A4B15">
              <w:tab/>
            </w:r>
          </w:p>
        </w:tc>
        <w:tc>
          <w:tcPr>
            <w:tcW w:w="4961" w:type="dxa"/>
            <w:shd w:val="clear" w:color="auto" w:fill="auto"/>
          </w:tcPr>
          <w:p w:rsidR="00BD5AFD" w:rsidRPr="004A4B15" w:rsidRDefault="00BD5AFD" w:rsidP="00874232">
            <w:pPr>
              <w:pStyle w:val="ENoteTableText"/>
            </w:pPr>
            <w:r w:rsidRPr="004A4B15">
              <w:t>rs No 124, 2015</w:t>
            </w:r>
          </w:p>
        </w:tc>
      </w:tr>
      <w:tr w:rsidR="00253C0E" w:rsidRPr="004A4B15" w:rsidTr="00230A82">
        <w:trPr>
          <w:cantSplit/>
        </w:trPr>
        <w:tc>
          <w:tcPr>
            <w:tcW w:w="2127" w:type="dxa"/>
            <w:shd w:val="clear" w:color="auto" w:fill="auto"/>
          </w:tcPr>
          <w:p w:rsidR="00253C0E" w:rsidRPr="004A4B15" w:rsidRDefault="00253C0E" w:rsidP="00874232">
            <w:pPr>
              <w:pStyle w:val="ENoteTableText"/>
              <w:tabs>
                <w:tab w:val="center" w:leader="dot" w:pos="2268"/>
              </w:tabs>
            </w:pPr>
            <w:r w:rsidRPr="004A4B15">
              <w:t>r 7.04</w:t>
            </w:r>
            <w:r w:rsidRPr="004A4B15">
              <w:tab/>
            </w:r>
          </w:p>
        </w:tc>
        <w:tc>
          <w:tcPr>
            <w:tcW w:w="4961" w:type="dxa"/>
            <w:shd w:val="clear" w:color="auto" w:fill="auto"/>
          </w:tcPr>
          <w:p w:rsidR="00253C0E" w:rsidRPr="004A4B15" w:rsidRDefault="00253C0E" w:rsidP="00874232">
            <w:pPr>
              <w:pStyle w:val="ENoteTableText"/>
            </w:pPr>
            <w:r w:rsidRPr="004A4B15">
              <w:t>am No 124, 2015</w:t>
            </w:r>
          </w:p>
        </w:tc>
      </w:tr>
      <w:tr w:rsidR="00253C0E" w:rsidRPr="004A4B15" w:rsidTr="00230A82">
        <w:trPr>
          <w:cantSplit/>
        </w:trPr>
        <w:tc>
          <w:tcPr>
            <w:tcW w:w="2127" w:type="dxa"/>
            <w:shd w:val="clear" w:color="auto" w:fill="auto"/>
          </w:tcPr>
          <w:p w:rsidR="00253C0E" w:rsidRPr="004A4B15" w:rsidRDefault="00253C0E" w:rsidP="00874232">
            <w:pPr>
              <w:pStyle w:val="ENoteTableText"/>
              <w:tabs>
                <w:tab w:val="center" w:leader="dot" w:pos="2268"/>
              </w:tabs>
            </w:pPr>
            <w:r w:rsidRPr="004A4B15">
              <w:t>r 7.05</w:t>
            </w:r>
            <w:r w:rsidRPr="004A4B15">
              <w:tab/>
            </w:r>
          </w:p>
        </w:tc>
        <w:tc>
          <w:tcPr>
            <w:tcW w:w="4961" w:type="dxa"/>
            <w:shd w:val="clear" w:color="auto" w:fill="auto"/>
          </w:tcPr>
          <w:p w:rsidR="00253C0E" w:rsidRPr="004A4B15" w:rsidRDefault="00253C0E" w:rsidP="00874232">
            <w:pPr>
              <w:pStyle w:val="ENoteTableText"/>
            </w:pPr>
            <w:r w:rsidRPr="004A4B15">
              <w:t>am No 124, 2015</w:t>
            </w:r>
          </w:p>
        </w:tc>
      </w:tr>
      <w:tr w:rsidR="00E77EC5" w:rsidRPr="004A4B15" w:rsidTr="00230A82">
        <w:trPr>
          <w:cantSplit/>
        </w:trPr>
        <w:tc>
          <w:tcPr>
            <w:tcW w:w="2127" w:type="dxa"/>
            <w:shd w:val="clear" w:color="auto" w:fill="auto"/>
          </w:tcPr>
          <w:p w:rsidR="00E77EC5" w:rsidRPr="004A4B15" w:rsidRDefault="00E77EC5" w:rsidP="00874232">
            <w:pPr>
              <w:pStyle w:val="ENoteTableText"/>
              <w:tabs>
                <w:tab w:val="center" w:leader="dot" w:pos="2268"/>
              </w:tabs>
            </w:pPr>
            <w:r w:rsidRPr="004A4B15">
              <w:t>r 7.09</w:t>
            </w:r>
            <w:r w:rsidRPr="004A4B15">
              <w:tab/>
            </w:r>
          </w:p>
        </w:tc>
        <w:tc>
          <w:tcPr>
            <w:tcW w:w="4961" w:type="dxa"/>
            <w:shd w:val="clear" w:color="auto" w:fill="auto"/>
          </w:tcPr>
          <w:p w:rsidR="00E77EC5" w:rsidRPr="004A4B15" w:rsidRDefault="00E77EC5" w:rsidP="00874232">
            <w:pPr>
              <w:pStyle w:val="ENoteTableText"/>
            </w:pPr>
            <w:r w:rsidRPr="004A4B15">
              <w:t>am No 124, 2015</w:t>
            </w:r>
          </w:p>
        </w:tc>
      </w:tr>
      <w:tr w:rsidR="00E77EC5" w:rsidRPr="004A4B15" w:rsidTr="00230A82">
        <w:trPr>
          <w:cantSplit/>
        </w:trPr>
        <w:tc>
          <w:tcPr>
            <w:tcW w:w="2127" w:type="dxa"/>
            <w:shd w:val="clear" w:color="auto" w:fill="auto"/>
          </w:tcPr>
          <w:p w:rsidR="00E77EC5" w:rsidRPr="004A4B15" w:rsidRDefault="00E77EC5" w:rsidP="00874232">
            <w:pPr>
              <w:pStyle w:val="ENoteTableText"/>
              <w:tabs>
                <w:tab w:val="center" w:leader="dot" w:pos="2268"/>
              </w:tabs>
            </w:pPr>
            <w:r w:rsidRPr="004A4B15">
              <w:t>r 7.10</w:t>
            </w:r>
            <w:r w:rsidRPr="004A4B15">
              <w:tab/>
            </w:r>
          </w:p>
        </w:tc>
        <w:tc>
          <w:tcPr>
            <w:tcW w:w="4961" w:type="dxa"/>
            <w:shd w:val="clear" w:color="auto" w:fill="auto"/>
          </w:tcPr>
          <w:p w:rsidR="00E77EC5" w:rsidRPr="004A4B15" w:rsidRDefault="00E77EC5" w:rsidP="00874232">
            <w:pPr>
              <w:pStyle w:val="ENoteTableText"/>
            </w:pPr>
            <w:r w:rsidRPr="004A4B15">
              <w:t>am No 124, 2015</w:t>
            </w:r>
          </w:p>
        </w:tc>
      </w:tr>
      <w:tr w:rsidR="00E77EC5" w:rsidRPr="004A4B15" w:rsidTr="00230A82">
        <w:trPr>
          <w:cantSplit/>
        </w:trPr>
        <w:tc>
          <w:tcPr>
            <w:tcW w:w="2127" w:type="dxa"/>
            <w:shd w:val="clear" w:color="auto" w:fill="auto"/>
          </w:tcPr>
          <w:p w:rsidR="00E77EC5" w:rsidRPr="004A4B15" w:rsidRDefault="00E77EC5" w:rsidP="00874232">
            <w:pPr>
              <w:pStyle w:val="ENoteTableText"/>
              <w:tabs>
                <w:tab w:val="center" w:leader="dot" w:pos="2268"/>
              </w:tabs>
            </w:pPr>
            <w:r w:rsidRPr="004A4B15">
              <w:t>r 7.11</w:t>
            </w:r>
            <w:r w:rsidRPr="004A4B15">
              <w:tab/>
            </w:r>
          </w:p>
        </w:tc>
        <w:tc>
          <w:tcPr>
            <w:tcW w:w="4961" w:type="dxa"/>
            <w:shd w:val="clear" w:color="auto" w:fill="auto"/>
          </w:tcPr>
          <w:p w:rsidR="00E77EC5" w:rsidRPr="004A4B15" w:rsidRDefault="00E77EC5" w:rsidP="00874232">
            <w:pPr>
              <w:pStyle w:val="ENoteTableText"/>
            </w:pPr>
            <w:r w:rsidRPr="004A4B15">
              <w:t>am No 124, 2015</w:t>
            </w:r>
          </w:p>
        </w:tc>
      </w:tr>
      <w:tr w:rsidR="00E77EC5" w:rsidRPr="004A4B15" w:rsidTr="00230A82">
        <w:trPr>
          <w:cantSplit/>
        </w:trPr>
        <w:tc>
          <w:tcPr>
            <w:tcW w:w="2127" w:type="dxa"/>
            <w:shd w:val="clear" w:color="auto" w:fill="auto"/>
          </w:tcPr>
          <w:p w:rsidR="00E77EC5" w:rsidRPr="004A4B15" w:rsidRDefault="00E77EC5" w:rsidP="00874232">
            <w:pPr>
              <w:pStyle w:val="ENoteTableText"/>
            </w:pPr>
            <w:r w:rsidRPr="004A4B15">
              <w:rPr>
                <w:b/>
              </w:rPr>
              <w:t>Part</w:t>
            </w:r>
            <w:r w:rsidR="004A4B15">
              <w:rPr>
                <w:b/>
              </w:rPr>
              <w:t> </w:t>
            </w:r>
            <w:r w:rsidRPr="004A4B15">
              <w:rPr>
                <w:b/>
              </w:rPr>
              <w:t>8</w:t>
            </w:r>
          </w:p>
        </w:tc>
        <w:tc>
          <w:tcPr>
            <w:tcW w:w="4961" w:type="dxa"/>
            <w:shd w:val="clear" w:color="auto" w:fill="auto"/>
          </w:tcPr>
          <w:p w:rsidR="00E77EC5" w:rsidRPr="004A4B15" w:rsidRDefault="00E77EC5" w:rsidP="00874232">
            <w:pPr>
              <w:pStyle w:val="ENoteTableText"/>
            </w:pPr>
          </w:p>
        </w:tc>
      </w:tr>
      <w:tr w:rsidR="00E77EC5" w:rsidRPr="004A4B15" w:rsidTr="00230A82">
        <w:trPr>
          <w:cantSplit/>
        </w:trPr>
        <w:tc>
          <w:tcPr>
            <w:tcW w:w="2127" w:type="dxa"/>
            <w:shd w:val="clear" w:color="auto" w:fill="auto"/>
          </w:tcPr>
          <w:p w:rsidR="00E77EC5" w:rsidRPr="004A4B15" w:rsidRDefault="00E77EC5" w:rsidP="00874232">
            <w:pPr>
              <w:pStyle w:val="ENoteTableText"/>
              <w:tabs>
                <w:tab w:val="center" w:leader="dot" w:pos="2268"/>
              </w:tabs>
            </w:pPr>
            <w:r w:rsidRPr="004A4B15">
              <w:t>r. 8.02</w:t>
            </w:r>
            <w:r w:rsidRPr="004A4B15">
              <w:tab/>
            </w:r>
          </w:p>
        </w:tc>
        <w:tc>
          <w:tcPr>
            <w:tcW w:w="4961" w:type="dxa"/>
            <w:shd w:val="clear" w:color="auto" w:fill="auto"/>
          </w:tcPr>
          <w:p w:rsidR="00E77EC5" w:rsidRPr="004A4B15" w:rsidRDefault="00E77EC5" w:rsidP="00874232">
            <w:pPr>
              <w:pStyle w:val="ENoteTableText"/>
            </w:pPr>
            <w:r w:rsidRPr="004A4B15">
              <w:t>am. 2006 Nos. 45 and 100; 2010 No.</w:t>
            </w:r>
            <w:r w:rsidR="004A4B15">
              <w:t> </w:t>
            </w:r>
            <w:r w:rsidRPr="004A4B15">
              <w:t>298; 2011 No.</w:t>
            </w:r>
            <w:r w:rsidR="004A4B15">
              <w:t> </w:t>
            </w:r>
            <w:r w:rsidRPr="004A4B15">
              <w:t>61</w:t>
            </w:r>
          </w:p>
        </w:tc>
      </w:tr>
      <w:tr w:rsidR="00E77EC5" w:rsidRPr="004A4B15" w:rsidTr="00230A82">
        <w:trPr>
          <w:cantSplit/>
        </w:trPr>
        <w:tc>
          <w:tcPr>
            <w:tcW w:w="2127" w:type="dxa"/>
            <w:shd w:val="clear" w:color="auto" w:fill="auto"/>
          </w:tcPr>
          <w:p w:rsidR="00E77EC5" w:rsidRPr="004A4B15" w:rsidRDefault="00E77EC5" w:rsidP="00874232">
            <w:pPr>
              <w:pStyle w:val="ENoteTableText"/>
              <w:tabs>
                <w:tab w:val="center" w:leader="dot" w:pos="2268"/>
              </w:tabs>
            </w:pPr>
            <w:r w:rsidRPr="004A4B15">
              <w:lastRenderedPageBreak/>
              <w:t>r. 8.05</w:t>
            </w:r>
            <w:r w:rsidRPr="004A4B15">
              <w:tab/>
            </w:r>
          </w:p>
        </w:tc>
        <w:tc>
          <w:tcPr>
            <w:tcW w:w="4961" w:type="dxa"/>
            <w:shd w:val="clear" w:color="auto" w:fill="auto"/>
          </w:tcPr>
          <w:p w:rsidR="00E77EC5" w:rsidRPr="004A4B15" w:rsidRDefault="00E77EC5" w:rsidP="00874232">
            <w:pPr>
              <w:pStyle w:val="ENoteTableText"/>
            </w:pPr>
            <w:r w:rsidRPr="004A4B15">
              <w:t>ad. 2008 No.</w:t>
            </w:r>
            <w:r w:rsidR="004A4B15">
              <w:t> </w:t>
            </w:r>
            <w:r w:rsidRPr="004A4B15">
              <w:t>190</w:t>
            </w:r>
          </w:p>
        </w:tc>
      </w:tr>
      <w:tr w:rsidR="00E77EC5" w:rsidRPr="004A4B15" w:rsidTr="00230A82">
        <w:trPr>
          <w:cantSplit/>
        </w:trPr>
        <w:tc>
          <w:tcPr>
            <w:tcW w:w="2127" w:type="dxa"/>
            <w:shd w:val="clear" w:color="auto" w:fill="auto"/>
          </w:tcPr>
          <w:p w:rsidR="00E77EC5" w:rsidRPr="004A4B15" w:rsidRDefault="00E77EC5" w:rsidP="00874232">
            <w:pPr>
              <w:pStyle w:val="ENoteTableText"/>
              <w:tabs>
                <w:tab w:val="center" w:leader="dot" w:pos="2268"/>
              </w:tabs>
            </w:pPr>
            <w:r w:rsidRPr="004A4B15">
              <w:t>r. 8.06</w:t>
            </w:r>
            <w:r w:rsidRPr="004A4B15">
              <w:tab/>
            </w:r>
          </w:p>
        </w:tc>
        <w:tc>
          <w:tcPr>
            <w:tcW w:w="4961" w:type="dxa"/>
            <w:shd w:val="clear" w:color="auto" w:fill="auto"/>
          </w:tcPr>
          <w:p w:rsidR="00E77EC5" w:rsidRPr="004A4B15" w:rsidRDefault="00E77EC5" w:rsidP="00874232">
            <w:pPr>
              <w:pStyle w:val="ENoteTableText"/>
            </w:pPr>
            <w:r w:rsidRPr="004A4B15">
              <w:t>ad. 2011 No.</w:t>
            </w:r>
            <w:r w:rsidR="004A4B15">
              <w:t> </w:t>
            </w:r>
            <w:r w:rsidRPr="004A4B15">
              <w:t>61</w:t>
            </w:r>
          </w:p>
        </w:tc>
      </w:tr>
      <w:tr w:rsidR="00E77EC5" w:rsidRPr="004A4B15" w:rsidTr="00230A82">
        <w:trPr>
          <w:cantSplit/>
        </w:trPr>
        <w:tc>
          <w:tcPr>
            <w:tcW w:w="2127" w:type="dxa"/>
            <w:shd w:val="clear" w:color="auto" w:fill="auto"/>
          </w:tcPr>
          <w:p w:rsidR="00E77EC5" w:rsidRPr="004A4B15" w:rsidRDefault="00E77EC5" w:rsidP="00874232">
            <w:pPr>
              <w:pStyle w:val="ENoteTableText"/>
            </w:pPr>
            <w:r w:rsidRPr="004A4B15">
              <w:rPr>
                <w:b/>
              </w:rPr>
              <w:t>Part</w:t>
            </w:r>
            <w:r w:rsidR="004A4B15">
              <w:rPr>
                <w:b/>
              </w:rPr>
              <w:t> </w:t>
            </w:r>
            <w:r w:rsidRPr="004A4B15">
              <w:rPr>
                <w:b/>
              </w:rPr>
              <w:t>9</w:t>
            </w:r>
          </w:p>
        </w:tc>
        <w:tc>
          <w:tcPr>
            <w:tcW w:w="4961" w:type="dxa"/>
            <w:shd w:val="clear" w:color="auto" w:fill="auto"/>
          </w:tcPr>
          <w:p w:rsidR="00E77EC5" w:rsidRPr="004A4B15" w:rsidRDefault="00E77EC5" w:rsidP="00874232">
            <w:pPr>
              <w:pStyle w:val="ENoteTableText"/>
            </w:pPr>
          </w:p>
        </w:tc>
      </w:tr>
      <w:tr w:rsidR="00E77EC5" w:rsidRPr="004A4B15" w:rsidTr="00230A82">
        <w:trPr>
          <w:cantSplit/>
        </w:trPr>
        <w:tc>
          <w:tcPr>
            <w:tcW w:w="2127" w:type="dxa"/>
            <w:shd w:val="clear" w:color="auto" w:fill="auto"/>
          </w:tcPr>
          <w:p w:rsidR="00E77EC5" w:rsidRPr="004A4B15" w:rsidRDefault="00E77EC5" w:rsidP="00874232">
            <w:pPr>
              <w:pStyle w:val="ENoteTableText"/>
              <w:tabs>
                <w:tab w:val="center" w:leader="dot" w:pos="2268"/>
              </w:tabs>
            </w:pPr>
            <w:bookmarkStart w:id="499" w:name="CU_493507518"/>
            <w:bookmarkEnd w:id="499"/>
            <w:r w:rsidRPr="004A4B15">
              <w:t>r. 9.01</w:t>
            </w:r>
            <w:r w:rsidRPr="004A4B15">
              <w:tab/>
            </w:r>
          </w:p>
        </w:tc>
        <w:tc>
          <w:tcPr>
            <w:tcW w:w="4961" w:type="dxa"/>
            <w:shd w:val="clear" w:color="auto" w:fill="auto"/>
          </w:tcPr>
          <w:p w:rsidR="00E77EC5" w:rsidRPr="004A4B15" w:rsidRDefault="00E77EC5" w:rsidP="00874232">
            <w:pPr>
              <w:pStyle w:val="ENoteTableText"/>
            </w:pPr>
            <w:r w:rsidRPr="004A4B15">
              <w:t>rs. 2006 No.</w:t>
            </w:r>
            <w:r w:rsidR="004A4B15">
              <w:t> </w:t>
            </w:r>
            <w:r w:rsidRPr="004A4B15">
              <w:t>40</w:t>
            </w:r>
          </w:p>
        </w:tc>
      </w:tr>
      <w:tr w:rsidR="00E77EC5" w:rsidRPr="004A4B15" w:rsidTr="00230A82">
        <w:trPr>
          <w:cantSplit/>
        </w:trPr>
        <w:tc>
          <w:tcPr>
            <w:tcW w:w="2127" w:type="dxa"/>
            <w:shd w:val="clear" w:color="auto" w:fill="auto"/>
          </w:tcPr>
          <w:p w:rsidR="00E77EC5" w:rsidRPr="004A4B15" w:rsidRDefault="00E77EC5" w:rsidP="00874232">
            <w:pPr>
              <w:pStyle w:val="ENoteTableText"/>
              <w:tabs>
                <w:tab w:val="center" w:leader="dot" w:pos="2268"/>
              </w:tabs>
              <w:rPr>
                <w:b/>
              </w:rPr>
            </w:pPr>
            <w:r w:rsidRPr="004A4B15">
              <w:rPr>
                <w:b/>
              </w:rPr>
              <w:t>Part</w:t>
            </w:r>
            <w:r w:rsidR="004A4B15">
              <w:rPr>
                <w:b/>
              </w:rPr>
              <w:t> </w:t>
            </w:r>
            <w:r w:rsidRPr="004A4B15">
              <w:rPr>
                <w:b/>
              </w:rPr>
              <w:t>10</w:t>
            </w:r>
          </w:p>
        </w:tc>
        <w:tc>
          <w:tcPr>
            <w:tcW w:w="4961" w:type="dxa"/>
            <w:shd w:val="clear" w:color="auto" w:fill="auto"/>
          </w:tcPr>
          <w:p w:rsidR="00E77EC5" w:rsidRPr="004A4B15" w:rsidRDefault="00E77EC5" w:rsidP="00874232">
            <w:pPr>
              <w:pStyle w:val="ENoteTableText"/>
            </w:pPr>
          </w:p>
        </w:tc>
      </w:tr>
      <w:tr w:rsidR="00E77EC5" w:rsidRPr="004A4B15" w:rsidTr="00230A82">
        <w:trPr>
          <w:cantSplit/>
        </w:trPr>
        <w:tc>
          <w:tcPr>
            <w:tcW w:w="2127" w:type="dxa"/>
            <w:shd w:val="clear" w:color="auto" w:fill="auto"/>
          </w:tcPr>
          <w:p w:rsidR="00E77EC5" w:rsidRPr="004A4B15" w:rsidRDefault="00E77EC5" w:rsidP="00874232">
            <w:pPr>
              <w:pStyle w:val="ENoteTableText"/>
              <w:tabs>
                <w:tab w:val="center" w:leader="dot" w:pos="2268"/>
              </w:tabs>
            </w:pPr>
            <w:r w:rsidRPr="004A4B15">
              <w:t>Part</w:t>
            </w:r>
            <w:r w:rsidR="004A4B15">
              <w:t> </w:t>
            </w:r>
            <w:r w:rsidRPr="004A4B15">
              <w:t>10</w:t>
            </w:r>
            <w:r w:rsidRPr="004A4B15">
              <w:tab/>
            </w:r>
          </w:p>
        </w:tc>
        <w:tc>
          <w:tcPr>
            <w:tcW w:w="4961" w:type="dxa"/>
            <w:shd w:val="clear" w:color="auto" w:fill="auto"/>
          </w:tcPr>
          <w:p w:rsidR="00E77EC5" w:rsidRPr="004A4B15" w:rsidRDefault="00E77EC5" w:rsidP="00874232">
            <w:pPr>
              <w:pStyle w:val="ENoteTableText"/>
            </w:pPr>
            <w:r w:rsidRPr="004A4B15">
              <w:t>ad No 90, 2015</w:t>
            </w:r>
          </w:p>
        </w:tc>
      </w:tr>
      <w:tr w:rsidR="00E77EC5" w:rsidRPr="004A4B15" w:rsidTr="00230A82">
        <w:trPr>
          <w:cantSplit/>
        </w:trPr>
        <w:tc>
          <w:tcPr>
            <w:tcW w:w="2127" w:type="dxa"/>
            <w:shd w:val="clear" w:color="auto" w:fill="auto"/>
          </w:tcPr>
          <w:p w:rsidR="00E77EC5" w:rsidRPr="004A4B15" w:rsidRDefault="00E77EC5" w:rsidP="00874232">
            <w:pPr>
              <w:pStyle w:val="ENoteTableText"/>
              <w:tabs>
                <w:tab w:val="center" w:leader="dot" w:pos="2268"/>
              </w:tabs>
            </w:pPr>
            <w:r w:rsidRPr="004A4B15">
              <w:t>r 10.01</w:t>
            </w:r>
            <w:r w:rsidRPr="004A4B15">
              <w:tab/>
            </w:r>
          </w:p>
        </w:tc>
        <w:tc>
          <w:tcPr>
            <w:tcW w:w="4961" w:type="dxa"/>
            <w:shd w:val="clear" w:color="auto" w:fill="auto"/>
          </w:tcPr>
          <w:p w:rsidR="00E77EC5" w:rsidRPr="004A4B15" w:rsidRDefault="00E77EC5" w:rsidP="00874232">
            <w:pPr>
              <w:pStyle w:val="ENoteTableText"/>
            </w:pPr>
            <w:r w:rsidRPr="004A4B15">
              <w:t>ad No 90, 2015</w:t>
            </w:r>
          </w:p>
        </w:tc>
      </w:tr>
      <w:tr w:rsidR="00E77EC5" w:rsidRPr="004A4B15" w:rsidTr="00C91D0A">
        <w:trPr>
          <w:cantSplit/>
        </w:trPr>
        <w:tc>
          <w:tcPr>
            <w:tcW w:w="2127" w:type="dxa"/>
            <w:shd w:val="clear" w:color="auto" w:fill="auto"/>
          </w:tcPr>
          <w:p w:rsidR="00E77EC5" w:rsidRPr="004A4B15" w:rsidRDefault="00E77EC5" w:rsidP="00874232">
            <w:pPr>
              <w:pStyle w:val="ENoteTableText"/>
              <w:tabs>
                <w:tab w:val="center" w:leader="dot" w:pos="2268"/>
              </w:tabs>
            </w:pPr>
            <w:r w:rsidRPr="004A4B15">
              <w:t>r 10.02</w:t>
            </w:r>
            <w:r w:rsidRPr="004A4B15">
              <w:tab/>
            </w:r>
          </w:p>
        </w:tc>
        <w:tc>
          <w:tcPr>
            <w:tcW w:w="4961" w:type="dxa"/>
            <w:shd w:val="clear" w:color="auto" w:fill="auto"/>
          </w:tcPr>
          <w:p w:rsidR="00E77EC5" w:rsidRPr="004A4B15" w:rsidRDefault="00E77EC5" w:rsidP="00874232">
            <w:pPr>
              <w:pStyle w:val="ENoteTableText"/>
              <w:rPr>
                <w:u w:val="single"/>
              </w:rPr>
            </w:pPr>
            <w:r w:rsidRPr="004A4B15">
              <w:t>ad No 123, 2015</w:t>
            </w:r>
          </w:p>
        </w:tc>
      </w:tr>
      <w:tr w:rsidR="00D44CEC" w:rsidRPr="004A4B15" w:rsidTr="00230A82">
        <w:trPr>
          <w:cantSplit/>
        </w:trPr>
        <w:tc>
          <w:tcPr>
            <w:tcW w:w="2127" w:type="dxa"/>
            <w:tcBorders>
              <w:bottom w:val="single" w:sz="12" w:space="0" w:color="auto"/>
            </w:tcBorders>
            <w:shd w:val="clear" w:color="auto" w:fill="auto"/>
          </w:tcPr>
          <w:p w:rsidR="00D44CEC" w:rsidRPr="004A4B15" w:rsidRDefault="00D44CEC" w:rsidP="00874232">
            <w:pPr>
              <w:pStyle w:val="ENoteTableText"/>
              <w:tabs>
                <w:tab w:val="center" w:leader="dot" w:pos="2268"/>
              </w:tabs>
            </w:pPr>
            <w:r w:rsidRPr="004A4B15">
              <w:t>r 10.03</w:t>
            </w:r>
            <w:r w:rsidRPr="004A4B15">
              <w:tab/>
            </w:r>
          </w:p>
        </w:tc>
        <w:tc>
          <w:tcPr>
            <w:tcW w:w="4961" w:type="dxa"/>
            <w:tcBorders>
              <w:bottom w:val="single" w:sz="12" w:space="0" w:color="auto"/>
            </w:tcBorders>
            <w:shd w:val="clear" w:color="auto" w:fill="auto"/>
          </w:tcPr>
          <w:p w:rsidR="00D44CEC" w:rsidRPr="004A4B15" w:rsidRDefault="00D44CEC" w:rsidP="00874232">
            <w:pPr>
              <w:pStyle w:val="ENoteTableText"/>
            </w:pPr>
            <w:r w:rsidRPr="004A4B15">
              <w:t>ad No 248, 2015</w:t>
            </w:r>
          </w:p>
        </w:tc>
      </w:tr>
    </w:tbl>
    <w:p w:rsidR="00D11BEF" w:rsidRPr="004A4B15" w:rsidRDefault="00D11BEF" w:rsidP="00D11BEF">
      <w:pPr>
        <w:sectPr w:rsidR="00D11BEF" w:rsidRPr="004A4B15" w:rsidSect="00425D31">
          <w:headerReference w:type="even" r:id="rId42"/>
          <w:headerReference w:type="default" r:id="rId43"/>
          <w:footerReference w:type="even" r:id="rId44"/>
          <w:footerReference w:type="default" r:id="rId45"/>
          <w:pgSz w:w="11907" w:h="16839"/>
          <w:pgMar w:top="2381" w:right="2410" w:bottom="4253" w:left="2410" w:header="720" w:footer="3402" w:gutter="0"/>
          <w:cols w:space="708"/>
          <w:docGrid w:linePitch="360"/>
        </w:sectPr>
      </w:pPr>
    </w:p>
    <w:p w:rsidR="00A53EDA" w:rsidRPr="004A4B15" w:rsidRDefault="00A53EDA" w:rsidP="00281842"/>
    <w:sectPr w:rsidR="00A53EDA" w:rsidRPr="004A4B15" w:rsidSect="00425D31">
      <w:headerReference w:type="even" r:id="rId46"/>
      <w:headerReference w:type="default" r:id="rId47"/>
      <w:footerReference w:type="even" r:id="rId48"/>
      <w:footerReference w:type="default" r:id="rId49"/>
      <w:headerReference w:type="first" r:id="rId50"/>
      <w:footerReference w:type="first" r:id="rId51"/>
      <w:type w:val="continuous"/>
      <w:pgSz w:w="11907" w:h="16839"/>
      <w:pgMar w:top="2381" w:right="2410" w:bottom="4253" w:left="2410" w:header="720" w:footer="34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D0A" w:rsidRDefault="00C91D0A">
      <w:r>
        <w:separator/>
      </w:r>
    </w:p>
  </w:endnote>
  <w:endnote w:type="continuationSeparator" w:id="0">
    <w:p w:rsidR="00C91D0A" w:rsidRDefault="00C91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B0502040204020203"/>
    <w:charset w:val="00"/>
    <w:family w:val="swiss"/>
    <w:pitch w:val="variable"/>
    <w:sig w:usb0="0004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embedRegular r:id="rId1" w:fontKey="{B31CDEA5-9512-4465-A89C-1E84428F0A9B}"/>
    <w:embedBold r:id="rId2" w:subsetted="1" w:fontKey="{F5E514C5-DF76-4FFF-BA86-4C597AF934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DD3" w:rsidRDefault="00A11DD3">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DD3" w:rsidRPr="007B3B51" w:rsidRDefault="00A11DD3" w:rsidP="00D11BE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A11DD3" w:rsidRPr="007B3B51" w:rsidTr="00D11BEF">
      <w:tc>
        <w:tcPr>
          <w:tcW w:w="1247" w:type="dxa"/>
        </w:tcPr>
        <w:p w:rsidR="00A11DD3" w:rsidRPr="007B3B51" w:rsidRDefault="00A11DD3" w:rsidP="00D11BEF">
          <w:pPr>
            <w:rPr>
              <w:i/>
              <w:sz w:val="16"/>
              <w:szCs w:val="16"/>
            </w:rPr>
          </w:pPr>
        </w:p>
      </w:tc>
      <w:tc>
        <w:tcPr>
          <w:tcW w:w="5387" w:type="dxa"/>
          <w:gridSpan w:val="3"/>
        </w:tcPr>
        <w:p w:rsidR="00A11DD3" w:rsidRPr="007B3B51" w:rsidRDefault="00A11DD3"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25D31">
            <w:rPr>
              <w:i/>
              <w:noProof/>
              <w:sz w:val="16"/>
              <w:szCs w:val="16"/>
            </w:rPr>
            <w:t>Aviation Transport Security Regulations 2005</w:t>
          </w:r>
          <w:r w:rsidRPr="007B3B51">
            <w:rPr>
              <w:i/>
              <w:sz w:val="16"/>
              <w:szCs w:val="16"/>
            </w:rPr>
            <w:fldChar w:fldCharType="end"/>
          </w:r>
        </w:p>
      </w:tc>
      <w:tc>
        <w:tcPr>
          <w:tcW w:w="669" w:type="dxa"/>
        </w:tcPr>
        <w:p w:rsidR="00A11DD3" w:rsidRPr="007B3B51" w:rsidRDefault="00A11DD3" w:rsidP="00D11BE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425D31">
            <w:rPr>
              <w:i/>
              <w:noProof/>
              <w:sz w:val="16"/>
              <w:szCs w:val="16"/>
            </w:rPr>
            <w:t>321</w:t>
          </w:r>
          <w:r w:rsidRPr="007B3B51">
            <w:rPr>
              <w:i/>
              <w:sz w:val="16"/>
              <w:szCs w:val="16"/>
            </w:rPr>
            <w:fldChar w:fldCharType="end"/>
          </w:r>
        </w:p>
      </w:tc>
    </w:tr>
    <w:tr w:rsidR="00A11DD3" w:rsidRPr="00130F37" w:rsidTr="00D11BEF">
      <w:tc>
        <w:tcPr>
          <w:tcW w:w="2190" w:type="dxa"/>
          <w:gridSpan w:val="2"/>
        </w:tcPr>
        <w:p w:rsidR="00A11DD3" w:rsidRPr="00130F37" w:rsidRDefault="00A11DD3" w:rsidP="00D11BE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4A4B15">
            <w:rPr>
              <w:sz w:val="16"/>
              <w:szCs w:val="16"/>
            </w:rPr>
            <w:t>44</w:t>
          </w:r>
          <w:r w:rsidRPr="00130F37">
            <w:rPr>
              <w:sz w:val="16"/>
              <w:szCs w:val="16"/>
            </w:rPr>
            <w:fldChar w:fldCharType="end"/>
          </w:r>
        </w:p>
      </w:tc>
      <w:tc>
        <w:tcPr>
          <w:tcW w:w="2920" w:type="dxa"/>
        </w:tcPr>
        <w:p w:rsidR="00A11DD3" w:rsidRPr="00130F37" w:rsidRDefault="00A11DD3" w:rsidP="00D11BE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4A4B15">
            <w:rPr>
              <w:sz w:val="16"/>
              <w:szCs w:val="16"/>
            </w:rPr>
            <w:t>15/12/15</w:t>
          </w:r>
          <w:r w:rsidRPr="00130F37">
            <w:rPr>
              <w:sz w:val="16"/>
              <w:szCs w:val="16"/>
            </w:rPr>
            <w:fldChar w:fldCharType="end"/>
          </w:r>
        </w:p>
      </w:tc>
      <w:tc>
        <w:tcPr>
          <w:tcW w:w="2193" w:type="dxa"/>
          <w:gridSpan w:val="2"/>
        </w:tcPr>
        <w:p w:rsidR="00A11DD3" w:rsidRPr="00130F37" w:rsidRDefault="00A11DD3" w:rsidP="00D11BE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4A4B15">
            <w:rPr>
              <w:sz w:val="16"/>
              <w:szCs w:val="16"/>
            </w:rPr>
            <w:instrText>8/02/2016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4A4B15">
            <w:rPr>
              <w:sz w:val="16"/>
              <w:szCs w:val="16"/>
            </w:rPr>
            <w:instrText>8/2/16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4A4B15">
            <w:rPr>
              <w:noProof/>
              <w:sz w:val="16"/>
              <w:szCs w:val="16"/>
            </w:rPr>
            <w:t>8/2/16</w:t>
          </w:r>
          <w:r w:rsidRPr="00130F37">
            <w:rPr>
              <w:sz w:val="16"/>
              <w:szCs w:val="16"/>
            </w:rPr>
            <w:fldChar w:fldCharType="end"/>
          </w:r>
        </w:p>
      </w:tc>
    </w:tr>
  </w:tbl>
  <w:p w:rsidR="00A11DD3" w:rsidRPr="00D11BEF" w:rsidRDefault="00A11DD3" w:rsidP="00D11BE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DD3" w:rsidRPr="007B3B51" w:rsidRDefault="00A11DD3" w:rsidP="00D11BE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A11DD3" w:rsidRPr="007B3B51" w:rsidTr="00D11BEF">
      <w:tc>
        <w:tcPr>
          <w:tcW w:w="1247" w:type="dxa"/>
        </w:tcPr>
        <w:p w:rsidR="00A11DD3" w:rsidRPr="007B3B51" w:rsidRDefault="00A11DD3" w:rsidP="00D11BEF">
          <w:pPr>
            <w:rPr>
              <w:i/>
              <w:sz w:val="16"/>
              <w:szCs w:val="16"/>
            </w:rPr>
          </w:pPr>
        </w:p>
      </w:tc>
      <w:tc>
        <w:tcPr>
          <w:tcW w:w="5387" w:type="dxa"/>
          <w:gridSpan w:val="3"/>
        </w:tcPr>
        <w:p w:rsidR="00A11DD3" w:rsidRPr="007B3B51" w:rsidRDefault="00A11DD3"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A4B15">
            <w:rPr>
              <w:i/>
              <w:noProof/>
              <w:sz w:val="16"/>
              <w:szCs w:val="16"/>
            </w:rPr>
            <w:t>Aviation Transport Security Regulations 2005</w:t>
          </w:r>
          <w:r w:rsidRPr="007B3B51">
            <w:rPr>
              <w:i/>
              <w:sz w:val="16"/>
              <w:szCs w:val="16"/>
            </w:rPr>
            <w:fldChar w:fldCharType="end"/>
          </w:r>
        </w:p>
      </w:tc>
      <w:tc>
        <w:tcPr>
          <w:tcW w:w="669" w:type="dxa"/>
        </w:tcPr>
        <w:p w:rsidR="00A11DD3" w:rsidRPr="007B3B51" w:rsidRDefault="00A11DD3" w:rsidP="00D11BE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329</w:t>
          </w:r>
          <w:r w:rsidRPr="007B3B51">
            <w:rPr>
              <w:i/>
              <w:sz w:val="16"/>
              <w:szCs w:val="16"/>
            </w:rPr>
            <w:fldChar w:fldCharType="end"/>
          </w:r>
        </w:p>
      </w:tc>
    </w:tr>
    <w:tr w:rsidR="00A11DD3" w:rsidRPr="00130F37" w:rsidTr="00D11BEF">
      <w:tc>
        <w:tcPr>
          <w:tcW w:w="2190" w:type="dxa"/>
          <w:gridSpan w:val="2"/>
        </w:tcPr>
        <w:p w:rsidR="00A11DD3" w:rsidRPr="00130F37" w:rsidRDefault="00A11DD3" w:rsidP="00D11BE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4A4B15">
            <w:rPr>
              <w:sz w:val="16"/>
              <w:szCs w:val="16"/>
            </w:rPr>
            <w:t>44</w:t>
          </w:r>
          <w:r w:rsidRPr="00130F37">
            <w:rPr>
              <w:sz w:val="16"/>
              <w:szCs w:val="16"/>
            </w:rPr>
            <w:fldChar w:fldCharType="end"/>
          </w:r>
        </w:p>
      </w:tc>
      <w:tc>
        <w:tcPr>
          <w:tcW w:w="2920" w:type="dxa"/>
        </w:tcPr>
        <w:p w:rsidR="00A11DD3" w:rsidRPr="00130F37" w:rsidRDefault="00A11DD3" w:rsidP="00D11BE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4A4B15">
            <w:rPr>
              <w:sz w:val="16"/>
              <w:szCs w:val="16"/>
            </w:rPr>
            <w:t>15/12/15</w:t>
          </w:r>
          <w:r w:rsidRPr="00130F37">
            <w:rPr>
              <w:sz w:val="16"/>
              <w:szCs w:val="16"/>
            </w:rPr>
            <w:fldChar w:fldCharType="end"/>
          </w:r>
        </w:p>
      </w:tc>
      <w:tc>
        <w:tcPr>
          <w:tcW w:w="2193" w:type="dxa"/>
          <w:gridSpan w:val="2"/>
        </w:tcPr>
        <w:p w:rsidR="00A11DD3" w:rsidRPr="00130F37" w:rsidRDefault="00A11DD3" w:rsidP="00D11BE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4A4B15">
            <w:rPr>
              <w:sz w:val="16"/>
              <w:szCs w:val="16"/>
            </w:rPr>
            <w:instrText>8/02/2016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4A4B15">
            <w:rPr>
              <w:sz w:val="16"/>
              <w:szCs w:val="16"/>
            </w:rPr>
            <w:instrText>8/2/16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4A4B15">
            <w:rPr>
              <w:noProof/>
              <w:sz w:val="16"/>
              <w:szCs w:val="16"/>
            </w:rPr>
            <w:t>8/2/16</w:t>
          </w:r>
          <w:r w:rsidRPr="00130F37">
            <w:rPr>
              <w:sz w:val="16"/>
              <w:szCs w:val="16"/>
            </w:rPr>
            <w:fldChar w:fldCharType="end"/>
          </w:r>
        </w:p>
      </w:tc>
    </w:tr>
  </w:tbl>
  <w:p w:rsidR="00A11DD3" w:rsidRPr="007852F5" w:rsidRDefault="00A11DD3" w:rsidP="00D11BEF">
    <w:pPr>
      <w:pStyle w:val="Footer"/>
    </w:pPr>
  </w:p>
  <w:p w:rsidR="00A11DD3" w:rsidRPr="00D11BEF" w:rsidRDefault="00A11DD3" w:rsidP="00D11BE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DD3" w:rsidRPr="007B3B51" w:rsidRDefault="00A11DD3" w:rsidP="00D11BE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A11DD3" w:rsidRPr="007B3B51" w:rsidTr="00D11BEF">
      <w:tc>
        <w:tcPr>
          <w:tcW w:w="1247" w:type="dxa"/>
        </w:tcPr>
        <w:p w:rsidR="00A11DD3" w:rsidRPr="007B3B51" w:rsidRDefault="00A11DD3" w:rsidP="00D11BE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425D31">
            <w:rPr>
              <w:i/>
              <w:noProof/>
              <w:sz w:val="16"/>
              <w:szCs w:val="16"/>
            </w:rPr>
            <w:t>344</w:t>
          </w:r>
          <w:r w:rsidRPr="007B3B51">
            <w:rPr>
              <w:i/>
              <w:sz w:val="16"/>
              <w:szCs w:val="16"/>
            </w:rPr>
            <w:fldChar w:fldCharType="end"/>
          </w:r>
        </w:p>
      </w:tc>
      <w:tc>
        <w:tcPr>
          <w:tcW w:w="5387" w:type="dxa"/>
          <w:gridSpan w:val="3"/>
        </w:tcPr>
        <w:p w:rsidR="00A11DD3" w:rsidRPr="007B3B51" w:rsidRDefault="00A11DD3"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25D31">
            <w:rPr>
              <w:i/>
              <w:noProof/>
              <w:sz w:val="16"/>
              <w:szCs w:val="16"/>
            </w:rPr>
            <w:t>Aviation Transport Security Regulations 2005</w:t>
          </w:r>
          <w:r w:rsidRPr="007B3B51">
            <w:rPr>
              <w:i/>
              <w:sz w:val="16"/>
              <w:szCs w:val="16"/>
            </w:rPr>
            <w:fldChar w:fldCharType="end"/>
          </w:r>
        </w:p>
      </w:tc>
      <w:tc>
        <w:tcPr>
          <w:tcW w:w="669" w:type="dxa"/>
        </w:tcPr>
        <w:p w:rsidR="00A11DD3" w:rsidRPr="007B3B51" w:rsidRDefault="00A11DD3" w:rsidP="00D11BEF">
          <w:pPr>
            <w:jc w:val="right"/>
            <w:rPr>
              <w:sz w:val="16"/>
              <w:szCs w:val="16"/>
            </w:rPr>
          </w:pPr>
        </w:p>
      </w:tc>
    </w:tr>
    <w:tr w:rsidR="00A11DD3" w:rsidRPr="0055472E" w:rsidTr="00D11BEF">
      <w:tc>
        <w:tcPr>
          <w:tcW w:w="2190" w:type="dxa"/>
          <w:gridSpan w:val="2"/>
        </w:tcPr>
        <w:p w:rsidR="00A11DD3" w:rsidRPr="0055472E" w:rsidRDefault="00A11DD3" w:rsidP="00D11BE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4A4B15">
            <w:rPr>
              <w:sz w:val="16"/>
              <w:szCs w:val="16"/>
            </w:rPr>
            <w:t>44</w:t>
          </w:r>
          <w:r w:rsidRPr="0055472E">
            <w:rPr>
              <w:sz w:val="16"/>
              <w:szCs w:val="16"/>
            </w:rPr>
            <w:fldChar w:fldCharType="end"/>
          </w:r>
        </w:p>
      </w:tc>
      <w:tc>
        <w:tcPr>
          <w:tcW w:w="2920" w:type="dxa"/>
        </w:tcPr>
        <w:p w:rsidR="00A11DD3" w:rsidRPr="0055472E" w:rsidRDefault="00A11DD3" w:rsidP="00D11BE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4A4B15">
            <w:rPr>
              <w:sz w:val="16"/>
              <w:szCs w:val="16"/>
            </w:rPr>
            <w:t>15/12/15</w:t>
          </w:r>
          <w:r w:rsidRPr="0055472E">
            <w:rPr>
              <w:sz w:val="16"/>
              <w:szCs w:val="16"/>
            </w:rPr>
            <w:fldChar w:fldCharType="end"/>
          </w:r>
        </w:p>
      </w:tc>
      <w:tc>
        <w:tcPr>
          <w:tcW w:w="2193" w:type="dxa"/>
          <w:gridSpan w:val="2"/>
        </w:tcPr>
        <w:p w:rsidR="00A11DD3" w:rsidRPr="0055472E" w:rsidRDefault="00A11DD3" w:rsidP="00D11BE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4A4B15">
            <w:rPr>
              <w:sz w:val="16"/>
              <w:szCs w:val="16"/>
            </w:rPr>
            <w:instrText>8/02/2016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4A4B15">
            <w:rPr>
              <w:sz w:val="16"/>
              <w:szCs w:val="16"/>
            </w:rPr>
            <w:instrText>8/2/16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4A4B15">
            <w:rPr>
              <w:noProof/>
              <w:sz w:val="16"/>
              <w:szCs w:val="16"/>
            </w:rPr>
            <w:t>8/2/16</w:t>
          </w:r>
          <w:r w:rsidRPr="0055472E">
            <w:rPr>
              <w:sz w:val="16"/>
              <w:szCs w:val="16"/>
            </w:rPr>
            <w:fldChar w:fldCharType="end"/>
          </w:r>
        </w:p>
      </w:tc>
    </w:tr>
  </w:tbl>
  <w:p w:rsidR="00A11DD3" w:rsidRPr="00D11BEF" w:rsidRDefault="00A11DD3" w:rsidP="00D11BE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DD3" w:rsidRPr="007B3B51" w:rsidRDefault="00A11DD3" w:rsidP="00D11BE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A11DD3" w:rsidRPr="007B3B51" w:rsidTr="00D11BEF">
      <w:tc>
        <w:tcPr>
          <w:tcW w:w="1247" w:type="dxa"/>
        </w:tcPr>
        <w:p w:rsidR="00A11DD3" w:rsidRPr="007B3B51" w:rsidRDefault="00A11DD3" w:rsidP="00D11BEF">
          <w:pPr>
            <w:rPr>
              <w:i/>
              <w:sz w:val="16"/>
              <w:szCs w:val="16"/>
            </w:rPr>
          </w:pPr>
        </w:p>
      </w:tc>
      <w:tc>
        <w:tcPr>
          <w:tcW w:w="5387" w:type="dxa"/>
          <w:gridSpan w:val="3"/>
        </w:tcPr>
        <w:p w:rsidR="00A11DD3" w:rsidRPr="007B3B51" w:rsidRDefault="00A11DD3"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25D31">
            <w:rPr>
              <w:i/>
              <w:noProof/>
              <w:sz w:val="16"/>
              <w:szCs w:val="16"/>
            </w:rPr>
            <w:t>Aviation Transport Security Regulations 2005</w:t>
          </w:r>
          <w:r w:rsidRPr="007B3B51">
            <w:rPr>
              <w:i/>
              <w:sz w:val="16"/>
              <w:szCs w:val="16"/>
            </w:rPr>
            <w:fldChar w:fldCharType="end"/>
          </w:r>
        </w:p>
      </w:tc>
      <w:tc>
        <w:tcPr>
          <w:tcW w:w="669" w:type="dxa"/>
        </w:tcPr>
        <w:p w:rsidR="00A11DD3" w:rsidRPr="007B3B51" w:rsidRDefault="00A11DD3" w:rsidP="00D11BE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425D31">
            <w:rPr>
              <w:i/>
              <w:noProof/>
              <w:sz w:val="16"/>
              <w:szCs w:val="16"/>
            </w:rPr>
            <w:t>345</w:t>
          </w:r>
          <w:r w:rsidRPr="007B3B51">
            <w:rPr>
              <w:i/>
              <w:sz w:val="16"/>
              <w:szCs w:val="16"/>
            </w:rPr>
            <w:fldChar w:fldCharType="end"/>
          </w:r>
        </w:p>
      </w:tc>
    </w:tr>
    <w:tr w:rsidR="00A11DD3" w:rsidRPr="00130F37" w:rsidTr="00D11BEF">
      <w:tc>
        <w:tcPr>
          <w:tcW w:w="2190" w:type="dxa"/>
          <w:gridSpan w:val="2"/>
        </w:tcPr>
        <w:p w:rsidR="00A11DD3" w:rsidRPr="00130F37" w:rsidRDefault="00A11DD3" w:rsidP="00D11BE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4A4B15">
            <w:rPr>
              <w:sz w:val="16"/>
              <w:szCs w:val="16"/>
            </w:rPr>
            <w:t>44</w:t>
          </w:r>
          <w:r w:rsidRPr="00130F37">
            <w:rPr>
              <w:sz w:val="16"/>
              <w:szCs w:val="16"/>
            </w:rPr>
            <w:fldChar w:fldCharType="end"/>
          </w:r>
        </w:p>
      </w:tc>
      <w:tc>
        <w:tcPr>
          <w:tcW w:w="2920" w:type="dxa"/>
        </w:tcPr>
        <w:p w:rsidR="00A11DD3" w:rsidRPr="00130F37" w:rsidRDefault="00A11DD3" w:rsidP="00D11BE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4A4B15">
            <w:rPr>
              <w:sz w:val="16"/>
              <w:szCs w:val="16"/>
            </w:rPr>
            <w:t>15/12/15</w:t>
          </w:r>
          <w:r w:rsidRPr="00130F37">
            <w:rPr>
              <w:sz w:val="16"/>
              <w:szCs w:val="16"/>
            </w:rPr>
            <w:fldChar w:fldCharType="end"/>
          </w:r>
        </w:p>
      </w:tc>
      <w:tc>
        <w:tcPr>
          <w:tcW w:w="2193" w:type="dxa"/>
          <w:gridSpan w:val="2"/>
        </w:tcPr>
        <w:p w:rsidR="00A11DD3" w:rsidRPr="00130F37" w:rsidRDefault="00A11DD3" w:rsidP="00D11BE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4A4B15">
            <w:rPr>
              <w:sz w:val="16"/>
              <w:szCs w:val="16"/>
            </w:rPr>
            <w:instrText>8/02/2016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4A4B15">
            <w:rPr>
              <w:sz w:val="16"/>
              <w:szCs w:val="16"/>
            </w:rPr>
            <w:instrText>8/2/16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4A4B15">
            <w:rPr>
              <w:noProof/>
              <w:sz w:val="16"/>
              <w:szCs w:val="16"/>
            </w:rPr>
            <w:t>8/2/16</w:t>
          </w:r>
          <w:r w:rsidRPr="00130F37">
            <w:rPr>
              <w:sz w:val="16"/>
              <w:szCs w:val="16"/>
            </w:rPr>
            <w:fldChar w:fldCharType="end"/>
          </w:r>
        </w:p>
      </w:tc>
    </w:tr>
  </w:tbl>
  <w:p w:rsidR="00A11DD3" w:rsidRPr="00D11BEF" w:rsidRDefault="00A11DD3" w:rsidP="00D11BEF">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DD3" w:rsidRPr="007B3B51" w:rsidRDefault="00A11DD3" w:rsidP="00D11BE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A11DD3" w:rsidRPr="007B3B51" w:rsidTr="00D11BEF">
      <w:tc>
        <w:tcPr>
          <w:tcW w:w="1247" w:type="dxa"/>
        </w:tcPr>
        <w:p w:rsidR="00A11DD3" w:rsidRPr="007B3B51" w:rsidRDefault="00A11DD3" w:rsidP="00D11BE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329</w:t>
          </w:r>
          <w:r w:rsidRPr="007B3B51">
            <w:rPr>
              <w:i/>
              <w:sz w:val="16"/>
              <w:szCs w:val="16"/>
            </w:rPr>
            <w:fldChar w:fldCharType="end"/>
          </w:r>
        </w:p>
      </w:tc>
      <w:tc>
        <w:tcPr>
          <w:tcW w:w="5387" w:type="dxa"/>
          <w:gridSpan w:val="3"/>
        </w:tcPr>
        <w:p w:rsidR="00A11DD3" w:rsidRPr="007B3B51" w:rsidRDefault="00A11DD3"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A4B15">
            <w:rPr>
              <w:i/>
              <w:noProof/>
              <w:sz w:val="16"/>
              <w:szCs w:val="16"/>
            </w:rPr>
            <w:t>Aviation Transport Security Regulations 2005</w:t>
          </w:r>
          <w:r w:rsidRPr="007B3B51">
            <w:rPr>
              <w:i/>
              <w:sz w:val="16"/>
              <w:szCs w:val="16"/>
            </w:rPr>
            <w:fldChar w:fldCharType="end"/>
          </w:r>
        </w:p>
      </w:tc>
      <w:tc>
        <w:tcPr>
          <w:tcW w:w="669" w:type="dxa"/>
        </w:tcPr>
        <w:p w:rsidR="00A11DD3" w:rsidRPr="007B3B51" w:rsidRDefault="00A11DD3" w:rsidP="00D11BEF">
          <w:pPr>
            <w:jc w:val="right"/>
            <w:rPr>
              <w:sz w:val="16"/>
              <w:szCs w:val="16"/>
            </w:rPr>
          </w:pPr>
        </w:p>
      </w:tc>
    </w:tr>
    <w:tr w:rsidR="00A11DD3" w:rsidRPr="0055472E" w:rsidTr="00D11BEF">
      <w:tc>
        <w:tcPr>
          <w:tcW w:w="2190" w:type="dxa"/>
          <w:gridSpan w:val="2"/>
        </w:tcPr>
        <w:p w:rsidR="00A11DD3" w:rsidRPr="0055472E" w:rsidRDefault="00A11DD3" w:rsidP="00D11BE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4A4B15">
            <w:rPr>
              <w:sz w:val="16"/>
              <w:szCs w:val="16"/>
            </w:rPr>
            <w:t>44</w:t>
          </w:r>
          <w:r w:rsidRPr="0055472E">
            <w:rPr>
              <w:sz w:val="16"/>
              <w:szCs w:val="16"/>
            </w:rPr>
            <w:fldChar w:fldCharType="end"/>
          </w:r>
        </w:p>
      </w:tc>
      <w:tc>
        <w:tcPr>
          <w:tcW w:w="2920" w:type="dxa"/>
        </w:tcPr>
        <w:p w:rsidR="00A11DD3" w:rsidRPr="0055472E" w:rsidRDefault="00A11DD3" w:rsidP="00D11BE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4A4B15">
            <w:rPr>
              <w:sz w:val="16"/>
              <w:szCs w:val="16"/>
            </w:rPr>
            <w:t>15/12/15</w:t>
          </w:r>
          <w:r w:rsidRPr="0055472E">
            <w:rPr>
              <w:sz w:val="16"/>
              <w:szCs w:val="16"/>
            </w:rPr>
            <w:fldChar w:fldCharType="end"/>
          </w:r>
        </w:p>
      </w:tc>
      <w:tc>
        <w:tcPr>
          <w:tcW w:w="2193" w:type="dxa"/>
          <w:gridSpan w:val="2"/>
        </w:tcPr>
        <w:p w:rsidR="00A11DD3" w:rsidRPr="0055472E" w:rsidRDefault="00A11DD3" w:rsidP="00D11BE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4A4B15">
            <w:rPr>
              <w:sz w:val="16"/>
              <w:szCs w:val="16"/>
            </w:rPr>
            <w:instrText>8/02/2016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4A4B15">
            <w:rPr>
              <w:sz w:val="16"/>
              <w:szCs w:val="16"/>
            </w:rPr>
            <w:instrText>8/2/16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4A4B15">
            <w:rPr>
              <w:noProof/>
              <w:sz w:val="16"/>
              <w:szCs w:val="16"/>
            </w:rPr>
            <w:t>8/2/16</w:t>
          </w:r>
          <w:r w:rsidRPr="0055472E">
            <w:rPr>
              <w:sz w:val="16"/>
              <w:szCs w:val="16"/>
            </w:rPr>
            <w:fldChar w:fldCharType="end"/>
          </w:r>
        </w:p>
      </w:tc>
    </w:tr>
  </w:tbl>
  <w:p w:rsidR="00A11DD3" w:rsidRPr="00D11BEF" w:rsidRDefault="00A11DD3" w:rsidP="00D11BEF">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DD3" w:rsidRPr="007B3B51" w:rsidRDefault="00A11DD3" w:rsidP="00D11BE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A11DD3" w:rsidRPr="007B3B51" w:rsidTr="00D11BEF">
      <w:tc>
        <w:tcPr>
          <w:tcW w:w="1247" w:type="dxa"/>
        </w:tcPr>
        <w:p w:rsidR="00A11DD3" w:rsidRPr="007B3B51" w:rsidRDefault="00A11DD3" w:rsidP="00D11BEF">
          <w:pPr>
            <w:rPr>
              <w:i/>
              <w:sz w:val="16"/>
              <w:szCs w:val="16"/>
            </w:rPr>
          </w:pPr>
        </w:p>
      </w:tc>
      <w:tc>
        <w:tcPr>
          <w:tcW w:w="5387" w:type="dxa"/>
          <w:gridSpan w:val="3"/>
        </w:tcPr>
        <w:p w:rsidR="00A11DD3" w:rsidRPr="007B3B51" w:rsidRDefault="00A11DD3"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A4B15">
            <w:rPr>
              <w:i/>
              <w:noProof/>
              <w:sz w:val="16"/>
              <w:szCs w:val="16"/>
            </w:rPr>
            <w:t>Aviation Transport Security Regulations 2005</w:t>
          </w:r>
          <w:r w:rsidRPr="007B3B51">
            <w:rPr>
              <w:i/>
              <w:sz w:val="16"/>
              <w:szCs w:val="16"/>
            </w:rPr>
            <w:fldChar w:fldCharType="end"/>
          </w:r>
        </w:p>
      </w:tc>
      <w:tc>
        <w:tcPr>
          <w:tcW w:w="669" w:type="dxa"/>
        </w:tcPr>
        <w:p w:rsidR="00A11DD3" w:rsidRPr="007B3B51" w:rsidRDefault="00A11DD3" w:rsidP="00D11BE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329</w:t>
          </w:r>
          <w:r w:rsidRPr="007B3B51">
            <w:rPr>
              <w:i/>
              <w:sz w:val="16"/>
              <w:szCs w:val="16"/>
            </w:rPr>
            <w:fldChar w:fldCharType="end"/>
          </w:r>
        </w:p>
      </w:tc>
    </w:tr>
    <w:tr w:rsidR="00A11DD3" w:rsidRPr="00130F37" w:rsidTr="00D11BEF">
      <w:tc>
        <w:tcPr>
          <w:tcW w:w="2190" w:type="dxa"/>
          <w:gridSpan w:val="2"/>
        </w:tcPr>
        <w:p w:rsidR="00A11DD3" w:rsidRPr="00130F37" w:rsidRDefault="00A11DD3" w:rsidP="00D11BE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4A4B15">
            <w:rPr>
              <w:sz w:val="16"/>
              <w:szCs w:val="16"/>
            </w:rPr>
            <w:t>44</w:t>
          </w:r>
          <w:r w:rsidRPr="00130F37">
            <w:rPr>
              <w:sz w:val="16"/>
              <w:szCs w:val="16"/>
            </w:rPr>
            <w:fldChar w:fldCharType="end"/>
          </w:r>
        </w:p>
      </w:tc>
      <w:tc>
        <w:tcPr>
          <w:tcW w:w="2920" w:type="dxa"/>
        </w:tcPr>
        <w:p w:rsidR="00A11DD3" w:rsidRPr="00130F37" w:rsidRDefault="00A11DD3" w:rsidP="00D11BE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4A4B15">
            <w:rPr>
              <w:sz w:val="16"/>
              <w:szCs w:val="16"/>
            </w:rPr>
            <w:t>15/12/15</w:t>
          </w:r>
          <w:r w:rsidRPr="00130F37">
            <w:rPr>
              <w:sz w:val="16"/>
              <w:szCs w:val="16"/>
            </w:rPr>
            <w:fldChar w:fldCharType="end"/>
          </w:r>
        </w:p>
      </w:tc>
      <w:tc>
        <w:tcPr>
          <w:tcW w:w="2193" w:type="dxa"/>
          <w:gridSpan w:val="2"/>
        </w:tcPr>
        <w:p w:rsidR="00A11DD3" w:rsidRPr="00130F37" w:rsidRDefault="00A11DD3" w:rsidP="00D11BE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4A4B15">
            <w:rPr>
              <w:sz w:val="16"/>
              <w:szCs w:val="16"/>
            </w:rPr>
            <w:instrText>8/02/2016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4A4B15">
            <w:rPr>
              <w:sz w:val="16"/>
              <w:szCs w:val="16"/>
            </w:rPr>
            <w:instrText>8/2/16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4A4B15">
            <w:rPr>
              <w:noProof/>
              <w:sz w:val="16"/>
              <w:szCs w:val="16"/>
            </w:rPr>
            <w:t>8/2/16</w:t>
          </w:r>
          <w:r w:rsidRPr="00130F37">
            <w:rPr>
              <w:sz w:val="16"/>
              <w:szCs w:val="16"/>
            </w:rPr>
            <w:fldChar w:fldCharType="end"/>
          </w:r>
        </w:p>
      </w:tc>
    </w:tr>
  </w:tbl>
  <w:p w:rsidR="00A11DD3" w:rsidRPr="00D11BEF" w:rsidRDefault="00A11DD3" w:rsidP="00D11BEF">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DD3" w:rsidRPr="002B0EA5" w:rsidRDefault="00A11DD3" w:rsidP="003957D6">
    <w:pPr>
      <w:pBdr>
        <w:top w:val="single" w:sz="6" w:space="1" w:color="auto"/>
      </w:pBdr>
      <w:spacing w:line="0" w:lineRule="atLeas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A11DD3" w:rsidTr="00A554B6">
      <w:tc>
        <w:tcPr>
          <w:tcW w:w="1383" w:type="dxa"/>
        </w:tcPr>
        <w:p w:rsidR="00A11DD3" w:rsidRDefault="00A11DD3" w:rsidP="00A554B6">
          <w:pPr>
            <w:spacing w:line="0" w:lineRule="atLeast"/>
            <w:rPr>
              <w:sz w:val="18"/>
            </w:rPr>
          </w:pPr>
        </w:p>
      </w:tc>
      <w:tc>
        <w:tcPr>
          <w:tcW w:w="5387" w:type="dxa"/>
        </w:tcPr>
        <w:p w:rsidR="00A11DD3" w:rsidRDefault="00A11DD3" w:rsidP="00A554B6">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4A4B15">
            <w:rPr>
              <w:i/>
              <w:sz w:val="18"/>
            </w:rPr>
            <w:t xml:space="preserve">Aviation Transport Security Regulations 2005 </w:t>
          </w:r>
          <w:r w:rsidRPr="007A1328">
            <w:rPr>
              <w:i/>
              <w:sz w:val="18"/>
            </w:rPr>
            <w:fldChar w:fldCharType="end"/>
          </w:r>
        </w:p>
      </w:tc>
      <w:tc>
        <w:tcPr>
          <w:tcW w:w="533" w:type="dxa"/>
        </w:tcPr>
        <w:p w:rsidR="00A11DD3" w:rsidRDefault="00A11DD3" w:rsidP="00A554B6">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329</w:t>
          </w:r>
          <w:r w:rsidRPr="00ED79B6">
            <w:rPr>
              <w:i/>
              <w:sz w:val="18"/>
            </w:rPr>
            <w:fldChar w:fldCharType="end"/>
          </w:r>
        </w:p>
      </w:tc>
    </w:tr>
  </w:tbl>
  <w:p w:rsidR="00A11DD3" w:rsidRPr="00ED79B6" w:rsidRDefault="00A11DD3" w:rsidP="003957D6">
    <w:pPr>
      <w:rPr>
        <w:i/>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DD3" w:rsidRDefault="00A11DD3" w:rsidP="007852F5">
    <w:pPr>
      <w:pBdr>
        <w:top w:val="single" w:sz="6" w:space="1" w:color="auto"/>
      </w:pBdr>
      <w:spacing w:before="120"/>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DD3" w:rsidRPr="00ED79B6" w:rsidRDefault="00A11DD3" w:rsidP="007852F5">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DD3" w:rsidRPr="007B3B51" w:rsidRDefault="00A11DD3" w:rsidP="00D11BE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A11DD3" w:rsidRPr="007B3B51" w:rsidTr="00D11BEF">
      <w:tc>
        <w:tcPr>
          <w:tcW w:w="1247" w:type="dxa"/>
        </w:tcPr>
        <w:p w:rsidR="00A11DD3" w:rsidRPr="007B3B51" w:rsidRDefault="00A11DD3" w:rsidP="00D11BE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425D31">
            <w:rPr>
              <w:i/>
              <w:noProof/>
              <w:sz w:val="16"/>
              <w:szCs w:val="16"/>
            </w:rPr>
            <w:t>xvi</w:t>
          </w:r>
          <w:r w:rsidRPr="007B3B51">
            <w:rPr>
              <w:i/>
              <w:sz w:val="16"/>
              <w:szCs w:val="16"/>
            </w:rPr>
            <w:fldChar w:fldCharType="end"/>
          </w:r>
        </w:p>
      </w:tc>
      <w:tc>
        <w:tcPr>
          <w:tcW w:w="5387" w:type="dxa"/>
          <w:gridSpan w:val="3"/>
        </w:tcPr>
        <w:p w:rsidR="00A11DD3" w:rsidRPr="007B3B51" w:rsidRDefault="00A11DD3"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25D31">
            <w:rPr>
              <w:i/>
              <w:noProof/>
              <w:sz w:val="16"/>
              <w:szCs w:val="16"/>
            </w:rPr>
            <w:t>Aviation Transport Security Regulations 2005</w:t>
          </w:r>
          <w:r w:rsidRPr="007B3B51">
            <w:rPr>
              <w:i/>
              <w:sz w:val="16"/>
              <w:szCs w:val="16"/>
            </w:rPr>
            <w:fldChar w:fldCharType="end"/>
          </w:r>
        </w:p>
      </w:tc>
      <w:tc>
        <w:tcPr>
          <w:tcW w:w="669" w:type="dxa"/>
        </w:tcPr>
        <w:p w:rsidR="00A11DD3" w:rsidRPr="007B3B51" w:rsidRDefault="00A11DD3" w:rsidP="00D11BEF">
          <w:pPr>
            <w:jc w:val="right"/>
            <w:rPr>
              <w:sz w:val="16"/>
              <w:szCs w:val="16"/>
            </w:rPr>
          </w:pPr>
        </w:p>
      </w:tc>
    </w:tr>
    <w:tr w:rsidR="00A11DD3" w:rsidRPr="0055472E" w:rsidTr="00D11BEF">
      <w:tc>
        <w:tcPr>
          <w:tcW w:w="2190" w:type="dxa"/>
          <w:gridSpan w:val="2"/>
        </w:tcPr>
        <w:p w:rsidR="00A11DD3" w:rsidRPr="0055472E" w:rsidRDefault="00A11DD3" w:rsidP="00D11BE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4A4B15">
            <w:rPr>
              <w:sz w:val="16"/>
              <w:szCs w:val="16"/>
            </w:rPr>
            <w:t>44</w:t>
          </w:r>
          <w:r w:rsidRPr="0055472E">
            <w:rPr>
              <w:sz w:val="16"/>
              <w:szCs w:val="16"/>
            </w:rPr>
            <w:fldChar w:fldCharType="end"/>
          </w:r>
        </w:p>
      </w:tc>
      <w:tc>
        <w:tcPr>
          <w:tcW w:w="2920" w:type="dxa"/>
        </w:tcPr>
        <w:p w:rsidR="00A11DD3" w:rsidRPr="0055472E" w:rsidRDefault="00A11DD3" w:rsidP="00D11BE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4A4B15">
            <w:rPr>
              <w:sz w:val="16"/>
              <w:szCs w:val="16"/>
            </w:rPr>
            <w:t>15/12/15</w:t>
          </w:r>
          <w:r w:rsidRPr="0055472E">
            <w:rPr>
              <w:sz w:val="16"/>
              <w:szCs w:val="16"/>
            </w:rPr>
            <w:fldChar w:fldCharType="end"/>
          </w:r>
        </w:p>
      </w:tc>
      <w:tc>
        <w:tcPr>
          <w:tcW w:w="2193" w:type="dxa"/>
          <w:gridSpan w:val="2"/>
        </w:tcPr>
        <w:p w:rsidR="00A11DD3" w:rsidRPr="0055472E" w:rsidRDefault="00A11DD3" w:rsidP="00D11BE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4A4B15">
            <w:rPr>
              <w:sz w:val="16"/>
              <w:szCs w:val="16"/>
            </w:rPr>
            <w:instrText>8/02/2016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4A4B15">
            <w:rPr>
              <w:sz w:val="16"/>
              <w:szCs w:val="16"/>
            </w:rPr>
            <w:instrText>8/2/16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4A4B15">
            <w:rPr>
              <w:noProof/>
              <w:sz w:val="16"/>
              <w:szCs w:val="16"/>
            </w:rPr>
            <w:t>8/2/16</w:t>
          </w:r>
          <w:r w:rsidRPr="0055472E">
            <w:rPr>
              <w:sz w:val="16"/>
              <w:szCs w:val="16"/>
            </w:rPr>
            <w:fldChar w:fldCharType="end"/>
          </w:r>
        </w:p>
      </w:tc>
    </w:tr>
  </w:tbl>
  <w:p w:rsidR="00A11DD3" w:rsidRPr="00D11BEF" w:rsidRDefault="00A11DD3" w:rsidP="00D11BE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DD3" w:rsidRPr="007B3B51" w:rsidRDefault="00A11DD3" w:rsidP="00D11BE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A11DD3" w:rsidRPr="007B3B51" w:rsidTr="00D11BEF">
      <w:tc>
        <w:tcPr>
          <w:tcW w:w="1247" w:type="dxa"/>
        </w:tcPr>
        <w:p w:rsidR="00A11DD3" w:rsidRPr="007B3B51" w:rsidRDefault="00A11DD3" w:rsidP="00D11BEF">
          <w:pPr>
            <w:rPr>
              <w:i/>
              <w:sz w:val="16"/>
              <w:szCs w:val="16"/>
            </w:rPr>
          </w:pPr>
        </w:p>
      </w:tc>
      <w:tc>
        <w:tcPr>
          <w:tcW w:w="5387" w:type="dxa"/>
          <w:gridSpan w:val="3"/>
        </w:tcPr>
        <w:p w:rsidR="00A11DD3" w:rsidRPr="007B3B51" w:rsidRDefault="00A11DD3"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25D31">
            <w:rPr>
              <w:i/>
              <w:noProof/>
              <w:sz w:val="16"/>
              <w:szCs w:val="16"/>
            </w:rPr>
            <w:t>Aviation Transport Security Regulations 2005</w:t>
          </w:r>
          <w:r w:rsidRPr="007B3B51">
            <w:rPr>
              <w:i/>
              <w:sz w:val="16"/>
              <w:szCs w:val="16"/>
            </w:rPr>
            <w:fldChar w:fldCharType="end"/>
          </w:r>
        </w:p>
      </w:tc>
      <w:tc>
        <w:tcPr>
          <w:tcW w:w="669" w:type="dxa"/>
        </w:tcPr>
        <w:p w:rsidR="00A11DD3" w:rsidRPr="007B3B51" w:rsidRDefault="00A11DD3" w:rsidP="00D11BE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425D31">
            <w:rPr>
              <w:i/>
              <w:noProof/>
              <w:sz w:val="16"/>
              <w:szCs w:val="16"/>
            </w:rPr>
            <w:t>xvii</w:t>
          </w:r>
          <w:r w:rsidRPr="007B3B51">
            <w:rPr>
              <w:i/>
              <w:sz w:val="16"/>
              <w:szCs w:val="16"/>
            </w:rPr>
            <w:fldChar w:fldCharType="end"/>
          </w:r>
        </w:p>
      </w:tc>
    </w:tr>
    <w:tr w:rsidR="00A11DD3" w:rsidRPr="00130F37" w:rsidTr="00D11BEF">
      <w:tc>
        <w:tcPr>
          <w:tcW w:w="2190" w:type="dxa"/>
          <w:gridSpan w:val="2"/>
        </w:tcPr>
        <w:p w:rsidR="00A11DD3" w:rsidRPr="00130F37" w:rsidRDefault="00A11DD3" w:rsidP="00D11BE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4A4B15">
            <w:rPr>
              <w:sz w:val="16"/>
              <w:szCs w:val="16"/>
            </w:rPr>
            <w:t>44</w:t>
          </w:r>
          <w:r w:rsidRPr="00130F37">
            <w:rPr>
              <w:sz w:val="16"/>
              <w:szCs w:val="16"/>
            </w:rPr>
            <w:fldChar w:fldCharType="end"/>
          </w:r>
        </w:p>
      </w:tc>
      <w:tc>
        <w:tcPr>
          <w:tcW w:w="2920" w:type="dxa"/>
        </w:tcPr>
        <w:p w:rsidR="00A11DD3" w:rsidRPr="00130F37" w:rsidRDefault="00A11DD3" w:rsidP="00D11BE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4A4B15">
            <w:rPr>
              <w:sz w:val="16"/>
              <w:szCs w:val="16"/>
            </w:rPr>
            <w:t>15/12/15</w:t>
          </w:r>
          <w:r w:rsidRPr="00130F37">
            <w:rPr>
              <w:sz w:val="16"/>
              <w:szCs w:val="16"/>
            </w:rPr>
            <w:fldChar w:fldCharType="end"/>
          </w:r>
        </w:p>
      </w:tc>
      <w:tc>
        <w:tcPr>
          <w:tcW w:w="2193" w:type="dxa"/>
          <w:gridSpan w:val="2"/>
        </w:tcPr>
        <w:p w:rsidR="00A11DD3" w:rsidRPr="00130F37" w:rsidRDefault="00A11DD3" w:rsidP="00D11BE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4A4B15">
            <w:rPr>
              <w:sz w:val="16"/>
              <w:szCs w:val="16"/>
            </w:rPr>
            <w:instrText>8/02/2016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4A4B15">
            <w:rPr>
              <w:sz w:val="16"/>
              <w:szCs w:val="16"/>
            </w:rPr>
            <w:instrText>8/2/16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4A4B15">
            <w:rPr>
              <w:noProof/>
              <w:sz w:val="16"/>
              <w:szCs w:val="16"/>
            </w:rPr>
            <w:t>8/2/16</w:t>
          </w:r>
          <w:r w:rsidRPr="00130F37">
            <w:rPr>
              <w:sz w:val="16"/>
              <w:szCs w:val="16"/>
            </w:rPr>
            <w:fldChar w:fldCharType="end"/>
          </w:r>
        </w:p>
      </w:tc>
    </w:tr>
  </w:tbl>
  <w:p w:rsidR="00A11DD3" w:rsidRPr="00D11BEF" w:rsidRDefault="00A11DD3" w:rsidP="00D11BE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DD3" w:rsidRPr="007B3B51" w:rsidRDefault="00A11DD3" w:rsidP="00D11BE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A11DD3" w:rsidRPr="007B3B51" w:rsidTr="00D11BEF">
      <w:tc>
        <w:tcPr>
          <w:tcW w:w="1247" w:type="dxa"/>
        </w:tcPr>
        <w:p w:rsidR="00A11DD3" w:rsidRPr="007B3B51" w:rsidRDefault="00A11DD3" w:rsidP="00D11BE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425D31">
            <w:rPr>
              <w:i/>
              <w:noProof/>
              <w:sz w:val="16"/>
              <w:szCs w:val="16"/>
            </w:rPr>
            <w:t>14</w:t>
          </w:r>
          <w:r w:rsidRPr="007B3B51">
            <w:rPr>
              <w:i/>
              <w:sz w:val="16"/>
              <w:szCs w:val="16"/>
            </w:rPr>
            <w:fldChar w:fldCharType="end"/>
          </w:r>
        </w:p>
      </w:tc>
      <w:tc>
        <w:tcPr>
          <w:tcW w:w="5387" w:type="dxa"/>
          <w:gridSpan w:val="3"/>
        </w:tcPr>
        <w:p w:rsidR="00A11DD3" w:rsidRPr="007B3B51" w:rsidRDefault="00A11DD3"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25D31">
            <w:rPr>
              <w:i/>
              <w:noProof/>
              <w:sz w:val="16"/>
              <w:szCs w:val="16"/>
            </w:rPr>
            <w:t>Aviation Transport Security Regulations 2005</w:t>
          </w:r>
          <w:r w:rsidRPr="007B3B51">
            <w:rPr>
              <w:i/>
              <w:sz w:val="16"/>
              <w:szCs w:val="16"/>
            </w:rPr>
            <w:fldChar w:fldCharType="end"/>
          </w:r>
        </w:p>
      </w:tc>
      <w:tc>
        <w:tcPr>
          <w:tcW w:w="669" w:type="dxa"/>
        </w:tcPr>
        <w:p w:rsidR="00A11DD3" w:rsidRPr="007B3B51" w:rsidRDefault="00A11DD3" w:rsidP="00D11BEF">
          <w:pPr>
            <w:jc w:val="right"/>
            <w:rPr>
              <w:sz w:val="16"/>
              <w:szCs w:val="16"/>
            </w:rPr>
          </w:pPr>
        </w:p>
      </w:tc>
    </w:tr>
    <w:tr w:rsidR="00A11DD3" w:rsidRPr="0055472E" w:rsidTr="00D11BEF">
      <w:tc>
        <w:tcPr>
          <w:tcW w:w="2190" w:type="dxa"/>
          <w:gridSpan w:val="2"/>
        </w:tcPr>
        <w:p w:rsidR="00A11DD3" w:rsidRPr="0055472E" w:rsidRDefault="00A11DD3" w:rsidP="00D11BE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4A4B15">
            <w:rPr>
              <w:sz w:val="16"/>
              <w:szCs w:val="16"/>
            </w:rPr>
            <w:t>44</w:t>
          </w:r>
          <w:r w:rsidRPr="0055472E">
            <w:rPr>
              <w:sz w:val="16"/>
              <w:szCs w:val="16"/>
            </w:rPr>
            <w:fldChar w:fldCharType="end"/>
          </w:r>
        </w:p>
      </w:tc>
      <w:tc>
        <w:tcPr>
          <w:tcW w:w="2920" w:type="dxa"/>
        </w:tcPr>
        <w:p w:rsidR="00A11DD3" w:rsidRPr="0055472E" w:rsidRDefault="00A11DD3" w:rsidP="00D11BE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4A4B15">
            <w:rPr>
              <w:sz w:val="16"/>
              <w:szCs w:val="16"/>
            </w:rPr>
            <w:t>15/12/15</w:t>
          </w:r>
          <w:r w:rsidRPr="0055472E">
            <w:rPr>
              <w:sz w:val="16"/>
              <w:szCs w:val="16"/>
            </w:rPr>
            <w:fldChar w:fldCharType="end"/>
          </w:r>
        </w:p>
      </w:tc>
      <w:tc>
        <w:tcPr>
          <w:tcW w:w="2193" w:type="dxa"/>
          <w:gridSpan w:val="2"/>
        </w:tcPr>
        <w:p w:rsidR="00A11DD3" w:rsidRPr="0055472E" w:rsidRDefault="00A11DD3" w:rsidP="00D11BE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4A4B15">
            <w:rPr>
              <w:sz w:val="16"/>
              <w:szCs w:val="16"/>
            </w:rPr>
            <w:instrText>8/02/2016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4A4B15">
            <w:rPr>
              <w:sz w:val="16"/>
              <w:szCs w:val="16"/>
            </w:rPr>
            <w:instrText>8/2/16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4A4B15">
            <w:rPr>
              <w:noProof/>
              <w:sz w:val="16"/>
              <w:szCs w:val="16"/>
            </w:rPr>
            <w:t>8/2/16</w:t>
          </w:r>
          <w:r w:rsidRPr="0055472E">
            <w:rPr>
              <w:sz w:val="16"/>
              <w:szCs w:val="16"/>
            </w:rPr>
            <w:fldChar w:fldCharType="end"/>
          </w:r>
        </w:p>
      </w:tc>
    </w:tr>
  </w:tbl>
  <w:p w:rsidR="00A11DD3" w:rsidRPr="00D11BEF" w:rsidRDefault="00A11DD3" w:rsidP="00D11BE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DD3" w:rsidRPr="007B3B51" w:rsidRDefault="00A11DD3" w:rsidP="00D11BE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A11DD3" w:rsidRPr="007B3B51" w:rsidTr="00D11BEF">
      <w:tc>
        <w:tcPr>
          <w:tcW w:w="1247" w:type="dxa"/>
        </w:tcPr>
        <w:p w:rsidR="00A11DD3" w:rsidRPr="007B3B51" w:rsidRDefault="00A11DD3" w:rsidP="00D11BEF">
          <w:pPr>
            <w:rPr>
              <w:i/>
              <w:sz w:val="16"/>
              <w:szCs w:val="16"/>
            </w:rPr>
          </w:pPr>
        </w:p>
      </w:tc>
      <w:tc>
        <w:tcPr>
          <w:tcW w:w="5387" w:type="dxa"/>
          <w:gridSpan w:val="3"/>
        </w:tcPr>
        <w:p w:rsidR="00A11DD3" w:rsidRPr="007B3B51" w:rsidRDefault="00A11DD3"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25D31">
            <w:rPr>
              <w:i/>
              <w:noProof/>
              <w:sz w:val="16"/>
              <w:szCs w:val="16"/>
            </w:rPr>
            <w:t>Aviation Transport Security Regulations 2005</w:t>
          </w:r>
          <w:r w:rsidRPr="007B3B51">
            <w:rPr>
              <w:i/>
              <w:sz w:val="16"/>
              <w:szCs w:val="16"/>
            </w:rPr>
            <w:fldChar w:fldCharType="end"/>
          </w:r>
        </w:p>
      </w:tc>
      <w:tc>
        <w:tcPr>
          <w:tcW w:w="669" w:type="dxa"/>
        </w:tcPr>
        <w:p w:rsidR="00A11DD3" w:rsidRPr="007B3B51" w:rsidRDefault="00A11DD3" w:rsidP="00D11BE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425D31">
            <w:rPr>
              <w:i/>
              <w:noProof/>
              <w:sz w:val="16"/>
              <w:szCs w:val="16"/>
            </w:rPr>
            <w:t>15</w:t>
          </w:r>
          <w:r w:rsidRPr="007B3B51">
            <w:rPr>
              <w:i/>
              <w:sz w:val="16"/>
              <w:szCs w:val="16"/>
            </w:rPr>
            <w:fldChar w:fldCharType="end"/>
          </w:r>
        </w:p>
      </w:tc>
    </w:tr>
    <w:tr w:rsidR="00A11DD3" w:rsidRPr="00130F37" w:rsidTr="00D11BEF">
      <w:tc>
        <w:tcPr>
          <w:tcW w:w="2190" w:type="dxa"/>
          <w:gridSpan w:val="2"/>
        </w:tcPr>
        <w:p w:rsidR="00A11DD3" w:rsidRPr="00130F37" w:rsidRDefault="00A11DD3" w:rsidP="00D11BE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4A4B15">
            <w:rPr>
              <w:sz w:val="16"/>
              <w:szCs w:val="16"/>
            </w:rPr>
            <w:t>44</w:t>
          </w:r>
          <w:r w:rsidRPr="00130F37">
            <w:rPr>
              <w:sz w:val="16"/>
              <w:szCs w:val="16"/>
            </w:rPr>
            <w:fldChar w:fldCharType="end"/>
          </w:r>
        </w:p>
      </w:tc>
      <w:tc>
        <w:tcPr>
          <w:tcW w:w="2920" w:type="dxa"/>
        </w:tcPr>
        <w:p w:rsidR="00A11DD3" w:rsidRPr="00130F37" w:rsidRDefault="00A11DD3" w:rsidP="00D11BE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4A4B15">
            <w:rPr>
              <w:sz w:val="16"/>
              <w:szCs w:val="16"/>
            </w:rPr>
            <w:t>15/12/15</w:t>
          </w:r>
          <w:r w:rsidRPr="00130F37">
            <w:rPr>
              <w:sz w:val="16"/>
              <w:szCs w:val="16"/>
            </w:rPr>
            <w:fldChar w:fldCharType="end"/>
          </w:r>
        </w:p>
      </w:tc>
      <w:tc>
        <w:tcPr>
          <w:tcW w:w="2193" w:type="dxa"/>
          <w:gridSpan w:val="2"/>
        </w:tcPr>
        <w:p w:rsidR="00A11DD3" w:rsidRPr="00130F37" w:rsidRDefault="00A11DD3" w:rsidP="00D11BE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4A4B15">
            <w:rPr>
              <w:sz w:val="16"/>
              <w:szCs w:val="16"/>
            </w:rPr>
            <w:instrText>8/02/2016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4A4B15">
            <w:rPr>
              <w:sz w:val="16"/>
              <w:szCs w:val="16"/>
            </w:rPr>
            <w:instrText>8/2/16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4A4B15">
            <w:rPr>
              <w:noProof/>
              <w:sz w:val="16"/>
              <w:szCs w:val="16"/>
            </w:rPr>
            <w:t>8/2/16</w:t>
          </w:r>
          <w:r w:rsidRPr="00130F37">
            <w:rPr>
              <w:sz w:val="16"/>
              <w:szCs w:val="16"/>
            </w:rPr>
            <w:fldChar w:fldCharType="end"/>
          </w:r>
        </w:p>
      </w:tc>
    </w:tr>
  </w:tbl>
  <w:p w:rsidR="00A11DD3" w:rsidRPr="00D11BEF" w:rsidRDefault="00A11DD3" w:rsidP="00D11BE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DD3" w:rsidRPr="002B0EA5" w:rsidRDefault="00A11DD3" w:rsidP="00AB3A8B">
    <w:pPr>
      <w:pBdr>
        <w:top w:val="single" w:sz="6" w:space="1" w:color="auto"/>
      </w:pBdr>
      <w:spacing w:line="0" w:lineRule="atLeas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A11DD3" w:rsidTr="00AB3A8B">
      <w:tc>
        <w:tcPr>
          <w:tcW w:w="1383" w:type="dxa"/>
        </w:tcPr>
        <w:p w:rsidR="00A11DD3" w:rsidRDefault="00A11DD3" w:rsidP="00AB3A8B">
          <w:pPr>
            <w:spacing w:line="0" w:lineRule="atLeast"/>
            <w:rPr>
              <w:sz w:val="18"/>
            </w:rPr>
          </w:pPr>
        </w:p>
      </w:tc>
      <w:tc>
        <w:tcPr>
          <w:tcW w:w="5387" w:type="dxa"/>
        </w:tcPr>
        <w:p w:rsidR="00A11DD3" w:rsidRDefault="00A11DD3" w:rsidP="00AB3A8B">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4A4B15">
            <w:rPr>
              <w:i/>
              <w:sz w:val="18"/>
            </w:rPr>
            <w:t xml:space="preserve">Aviation Transport Security Regulations 2005 </w:t>
          </w:r>
          <w:r w:rsidRPr="007A1328">
            <w:rPr>
              <w:i/>
              <w:sz w:val="18"/>
            </w:rPr>
            <w:fldChar w:fldCharType="end"/>
          </w:r>
        </w:p>
      </w:tc>
      <w:tc>
        <w:tcPr>
          <w:tcW w:w="533" w:type="dxa"/>
        </w:tcPr>
        <w:p w:rsidR="00A11DD3" w:rsidRDefault="00A11DD3" w:rsidP="00AB3A8B">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329</w:t>
          </w:r>
          <w:r w:rsidRPr="00ED79B6">
            <w:rPr>
              <w:i/>
              <w:sz w:val="18"/>
            </w:rPr>
            <w:fldChar w:fldCharType="end"/>
          </w:r>
        </w:p>
      </w:tc>
    </w:tr>
  </w:tbl>
  <w:p w:rsidR="00A11DD3" w:rsidRPr="00ED79B6" w:rsidRDefault="00A11DD3" w:rsidP="00AB3A8B">
    <w:pPr>
      <w:rPr>
        <w:i/>
        <w:sz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DD3" w:rsidRPr="007B3B51" w:rsidRDefault="00A11DD3" w:rsidP="00D11BE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A11DD3" w:rsidRPr="007B3B51" w:rsidTr="00D11BEF">
      <w:tc>
        <w:tcPr>
          <w:tcW w:w="1247" w:type="dxa"/>
        </w:tcPr>
        <w:p w:rsidR="00A11DD3" w:rsidRPr="007B3B51" w:rsidRDefault="00A11DD3" w:rsidP="00D11BE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425D31">
            <w:rPr>
              <w:i/>
              <w:noProof/>
              <w:sz w:val="16"/>
              <w:szCs w:val="16"/>
            </w:rPr>
            <w:t>320</w:t>
          </w:r>
          <w:r w:rsidRPr="007B3B51">
            <w:rPr>
              <w:i/>
              <w:sz w:val="16"/>
              <w:szCs w:val="16"/>
            </w:rPr>
            <w:fldChar w:fldCharType="end"/>
          </w:r>
        </w:p>
      </w:tc>
      <w:tc>
        <w:tcPr>
          <w:tcW w:w="5387" w:type="dxa"/>
          <w:gridSpan w:val="3"/>
        </w:tcPr>
        <w:p w:rsidR="00A11DD3" w:rsidRPr="007B3B51" w:rsidRDefault="00A11DD3"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25D31">
            <w:rPr>
              <w:i/>
              <w:noProof/>
              <w:sz w:val="16"/>
              <w:szCs w:val="16"/>
            </w:rPr>
            <w:t>Aviation Transport Security Regulations 2005</w:t>
          </w:r>
          <w:r w:rsidRPr="007B3B51">
            <w:rPr>
              <w:i/>
              <w:sz w:val="16"/>
              <w:szCs w:val="16"/>
            </w:rPr>
            <w:fldChar w:fldCharType="end"/>
          </w:r>
        </w:p>
      </w:tc>
      <w:tc>
        <w:tcPr>
          <w:tcW w:w="669" w:type="dxa"/>
        </w:tcPr>
        <w:p w:rsidR="00A11DD3" w:rsidRPr="007B3B51" w:rsidRDefault="00A11DD3" w:rsidP="00D11BEF">
          <w:pPr>
            <w:jc w:val="right"/>
            <w:rPr>
              <w:sz w:val="16"/>
              <w:szCs w:val="16"/>
            </w:rPr>
          </w:pPr>
        </w:p>
      </w:tc>
    </w:tr>
    <w:tr w:rsidR="00A11DD3" w:rsidRPr="0055472E" w:rsidTr="00D11BEF">
      <w:tc>
        <w:tcPr>
          <w:tcW w:w="2190" w:type="dxa"/>
          <w:gridSpan w:val="2"/>
        </w:tcPr>
        <w:p w:rsidR="00A11DD3" w:rsidRPr="0055472E" w:rsidRDefault="00A11DD3" w:rsidP="00D11BE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4A4B15">
            <w:rPr>
              <w:sz w:val="16"/>
              <w:szCs w:val="16"/>
            </w:rPr>
            <w:t>44</w:t>
          </w:r>
          <w:r w:rsidRPr="0055472E">
            <w:rPr>
              <w:sz w:val="16"/>
              <w:szCs w:val="16"/>
            </w:rPr>
            <w:fldChar w:fldCharType="end"/>
          </w:r>
        </w:p>
      </w:tc>
      <w:tc>
        <w:tcPr>
          <w:tcW w:w="2920" w:type="dxa"/>
        </w:tcPr>
        <w:p w:rsidR="00A11DD3" w:rsidRPr="0055472E" w:rsidRDefault="00A11DD3" w:rsidP="00D11BE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4A4B15">
            <w:rPr>
              <w:sz w:val="16"/>
              <w:szCs w:val="16"/>
            </w:rPr>
            <w:t>15/12/15</w:t>
          </w:r>
          <w:r w:rsidRPr="0055472E">
            <w:rPr>
              <w:sz w:val="16"/>
              <w:szCs w:val="16"/>
            </w:rPr>
            <w:fldChar w:fldCharType="end"/>
          </w:r>
        </w:p>
      </w:tc>
      <w:tc>
        <w:tcPr>
          <w:tcW w:w="2193" w:type="dxa"/>
          <w:gridSpan w:val="2"/>
        </w:tcPr>
        <w:p w:rsidR="00A11DD3" w:rsidRPr="0055472E" w:rsidRDefault="00A11DD3" w:rsidP="00D11BE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4A4B15">
            <w:rPr>
              <w:sz w:val="16"/>
              <w:szCs w:val="16"/>
            </w:rPr>
            <w:instrText>8/02/2016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4A4B15">
            <w:rPr>
              <w:sz w:val="16"/>
              <w:szCs w:val="16"/>
            </w:rPr>
            <w:instrText>8/2/16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4A4B15">
            <w:rPr>
              <w:noProof/>
              <w:sz w:val="16"/>
              <w:szCs w:val="16"/>
            </w:rPr>
            <w:t>8/2/16</w:t>
          </w:r>
          <w:r w:rsidRPr="0055472E">
            <w:rPr>
              <w:sz w:val="16"/>
              <w:szCs w:val="16"/>
            </w:rPr>
            <w:fldChar w:fldCharType="end"/>
          </w:r>
        </w:p>
      </w:tc>
    </w:tr>
  </w:tbl>
  <w:p w:rsidR="00A11DD3" w:rsidRPr="00D11BEF" w:rsidRDefault="00A11DD3" w:rsidP="00D11B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D0A" w:rsidRDefault="00C91D0A">
      <w:r>
        <w:separator/>
      </w:r>
    </w:p>
  </w:footnote>
  <w:footnote w:type="continuationSeparator" w:id="0">
    <w:p w:rsidR="00C91D0A" w:rsidRDefault="00C91D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DD3" w:rsidRDefault="00A11DD3" w:rsidP="007852F5">
    <w:pPr>
      <w:pStyle w:val="Header"/>
      <w:pBdr>
        <w:bottom w:val="single" w:sz="6" w:space="1" w:color="auto"/>
      </w:pBdr>
    </w:pPr>
  </w:p>
  <w:p w:rsidR="00A11DD3" w:rsidRDefault="00A11DD3" w:rsidP="007852F5">
    <w:pPr>
      <w:pStyle w:val="Header"/>
      <w:pBdr>
        <w:bottom w:val="single" w:sz="6" w:space="1" w:color="auto"/>
      </w:pBdr>
    </w:pPr>
  </w:p>
  <w:p w:rsidR="00A11DD3" w:rsidRPr="001E77D2" w:rsidRDefault="00A11DD3" w:rsidP="007852F5">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DD3" w:rsidRPr="000B0625" w:rsidRDefault="00A11DD3" w:rsidP="00AC2B0D">
    <w:pPr>
      <w:rPr>
        <w:sz w:val="20"/>
      </w:rPr>
    </w:pPr>
    <w:r w:rsidRPr="000B0625">
      <w:rPr>
        <w:b/>
        <w:sz w:val="20"/>
      </w:rPr>
      <w:fldChar w:fldCharType="begin"/>
    </w:r>
    <w:r w:rsidRPr="000B0625">
      <w:rPr>
        <w:b/>
        <w:sz w:val="20"/>
      </w:rPr>
      <w:instrText xml:space="preserve"> STYLEREF CharChapNo </w:instrText>
    </w:r>
    <w:r w:rsidR="00134EFE">
      <w:rPr>
        <w:b/>
        <w:sz w:val="20"/>
      </w:rPr>
      <w:fldChar w:fldCharType="separate"/>
    </w:r>
    <w:r w:rsidR="00425D31">
      <w:rPr>
        <w:b/>
        <w:noProof/>
        <w:sz w:val="20"/>
      </w:rPr>
      <w:t>Schedule</w:t>
    </w:r>
    <w:r w:rsidRPr="000B0625">
      <w:rPr>
        <w:b/>
        <w:sz w:val="20"/>
      </w:rPr>
      <w:fldChar w:fldCharType="end"/>
    </w:r>
    <w:r w:rsidRPr="000B0625">
      <w:rPr>
        <w:b/>
        <w:sz w:val="20"/>
      </w:rPr>
      <w:t xml:space="preserve">  </w:t>
    </w:r>
    <w:r w:rsidRPr="000B0625">
      <w:rPr>
        <w:sz w:val="20"/>
      </w:rPr>
      <w:fldChar w:fldCharType="begin"/>
    </w:r>
    <w:r w:rsidRPr="000B0625">
      <w:rPr>
        <w:sz w:val="20"/>
      </w:rPr>
      <w:instrText xml:space="preserve"> STYLEREF CharChapText </w:instrText>
    </w:r>
    <w:r w:rsidR="00134EFE">
      <w:rPr>
        <w:sz w:val="20"/>
      </w:rPr>
      <w:fldChar w:fldCharType="separate"/>
    </w:r>
    <w:r w:rsidR="00425D31">
      <w:rPr>
        <w:noProof/>
        <w:sz w:val="20"/>
      </w:rPr>
      <w:t>Forms</w:t>
    </w:r>
    <w:r w:rsidRPr="000B0625">
      <w:rPr>
        <w:sz w:val="20"/>
      </w:rPr>
      <w:fldChar w:fldCharType="end"/>
    </w:r>
  </w:p>
  <w:p w:rsidR="00A11DD3" w:rsidRPr="000B0625" w:rsidRDefault="00A11DD3" w:rsidP="00AC2B0D">
    <w:pPr>
      <w:pBdr>
        <w:bottom w:val="single" w:sz="6" w:space="1" w:color="auto"/>
      </w:pBdr>
      <w:rPr>
        <w:sz w:val="20"/>
      </w:rPr>
    </w:pPr>
    <w:r w:rsidRPr="000B0625">
      <w:rPr>
        <w:b/>
        <w:sz w:val="20"/>
      </w:rPr>
      <w:fldChar w:fldCharType="begin"/>
    </w:r>
    <w:r w:rsidRPr="000B0625">
      <w:rPr>
        <w:b/>
        <w:sz w:val="20"/>
      </w:rPr>
      <w:instrText xml:space="preserve"> STYLEREF CharPartNo </w:instrText>
    </w:r>
    <w:r w:rsidRPr="000B0625">
      <w:rPr>
        <w:b/>
        <w:sz w:val="20"/>
      </w:rPr>
      <w:fldChar w:fldCharType="separate"/>
    </w:r>
    <w:r w:rsidR="00425D31">
      <w:rPr>
        <w:b/>
        <w:noProof/>
        <w:sz w:val="20"/>
      </w:rPr>
      <w:t>Form 1</w:t>
    </w:r>
    <w:r w:rsidRPr="000B0625">
      <w:rPr>
        <w:b/>
        <w:sz w:val="20"/>
      </w:rPr>
      <w:fldChar w:fldCharType="end"/>
    </w:r>
    <w:r w:rsidRPr="000B0625">
      <w:rPr>
        <w:b/>
        <w:sz w:val="20"/>
      </w:rPr>
      <w:t xml:space="preserve">  </w:t>
    </w:r>
    <w:r w:rsidRPr="000B0625">
      <w:rPr>
        <w:sz w:val="20"/>
      </w:rPr>
      <w:fldChar w:fldCharType="begin"/>
    </w:r>
    <w:r w:rsidRPr="000B0625">
      <w:rPr>
        <w:sz w:val="20"/>
      </w:rPr>
      <w:instrText xml:space="preserve"> STYLEREF CharPartText </w:instrText>
    </w:r>
    <w:r w:rsidRPr="000B0625">
      <w:rPr>
        <w:sz w:val="20"/>
      </w:rPr>
      <w:fldChar w:fldCharType="separate"/>
    </w:r>
    <w:r w:rsidR="00425D31">
      <w:rPr>
        <w:noProof/>
        <w:sz w:val="20"/>
      </w:rPr>
      <w:t>Notice of proposed movement of person in custody</w:t>
    </w:r>
    <w:r w:rsidRPr="000B0625">
      <w:rPr>
        <w:sz w:val="20"/>
      </w:rPr>
      <w:fldChar w:fldCharType="end"/>
    </w:r>
  </w:p>
  <w:p w:rsidR="00A11DD3" w:rsidRDefault="00A11DD3" w:rsidP="00AC2B0D">
    <w:pPr>
      <w:pBdr>
        <w:bottom w:val="single" w:sz="6" w:space="1" w:color="auto"/>
      </w:pBdr>
    </w:pPr>
  </w:p>
  <w:p w:rsidR="00A11DD3" w:rsidRPr="00AC2B0D" w:rsidRDefault="00A11DD3" w:rsidP="00AC2B0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DD3" w:rsidRPr="008A2C51" w:rsidRDefault="00A11DD3">
    <w:pPr>
      <w:jc w:val="right"/>
      <w:rPr>
        <w:sz w:val="20"/>
      </w:rPr>
    </w:pPr>
    <w:r w:rsidRPr="008A2C51">
      <w:rPr>
        <w:sz w:val="20"/>
      </w:rPr>
      <w:fldChar w:fldCharType="begin"/>
    </w:r>
    <w:r w:rsidRPr="008A2C51">
      <w:rPr>
        <w:sz w:val="20"/>
      </w:rPr>
      <w:instrText xml:space="preserve"> STYLEREF CharChapText </w:instrText>
    </w:r>
    <w:r w:rsidR="00134EFE">
      <w:rPr>
        <w:sz w:val="20"/>
      </w:rPr>
      <w:fldChar w:fldCharType="separate"/>
    </w:r>
    <w:r w:rsidR="00425D31">
      <w:rPr>
        <w:noProof/>
        <w:sz w:val="20"/>
      </w:rPr>
      <w:t>Forms</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00134EFE">
      <w:rPr>
        <w:b/>
        <w:sz w:val="20"/>
      </w:rPr>
      <w:fldChar w:fldCharType="separate"/>
    </w:r>
    <w:r w:rsidR="00425D31">
      <w:rPr>
        <w:b/>
        <w:noProof/>
        <w:sz w:val="20"/>
      </w:rPr>
      <w:t>Schedule</w:t>
    </w:r>
    <w:r w:rsidRPr="008A2C51">
      <w:rPr>
        <w:b/>
        <w:sz w:val="20"/>
      </w:rPr>
      <w:fldChar w:fldCharType="end"/>
    </w:r>
  </w:p>
  <w:p w:rsidR="00A11DD3" w:rsidRPr="008A2C51" w:rsidRDefault="00A11DD3">
    <w:pPr>
      <w:pBdr>
        <w:bottom w:val="single" w:sz="6" w:space="1" w:color="auto"/>
      </w:pBdr>
      <w:jc w:val="right"/>
      <w:rPr>
        <w:b/>
        <w:sz w:val="20"/>
      </w:rPr>
    </w:pPr>
    <w:r w:rsidRPr="008A2C51">
      <w:rPr>
        <w:sz w:val="20"/>
      </w:rPr>
      <w:fldChar w:fldCharType="begin"/>
    </w:r>
    <w:r w:rsidRPr="008A2C51">
      <w:rPr>
        <w:sz w:val="20"/>
      </w:rPr>
      <w:instrText xml:space="preserve"> STYLEREF CharPartText </w:instrText>
    </w:r>
    <w:r w:rsidRPr="008A2C51">
      <w:rPr>
        <w:sz w:val="20"/>
      </w:rPr>
      <w:fldChar w:fldCharType="separate"/>
    </w:r>
    <w:r w:rsidR="00425D31">
      <w:rPr>
        <w:noProof/>
        <w:sz w:val="20"/>
      </w:rPr>
      <w:t>Notice of proposed movement of person in custody</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CharPartNo </w:instrText>
    </w:r>
    <w:r w:rsidRPr="008A2C51">
      <w:rPr>
        <w:b/>
        <w:sz w:val="20"/>
      </w:rPr>
      <w:fldChar w:fldCharType="separate"/>
    </w:r>
    <w:r w:rsidR="00425D31">
      <w:rPr>
        <w:b/>
        <w:noProof/>
        <w:sz w:val="20"/>
      </w:rPr>
      <w:t>Form 1</w:t>
    </w:r>
    <w:r w:rsidRPr="008A2C51">
      <w:rPr>
        <w:b/>
        <w:sz w:val="20"/>
      </w:rPr>
      <w:fldChar w:fldCharType="end"/>
    </w:r>
  </w:p>
  <w:p w:rsidR="00A11DD3" w:rsidRPr="008A2C51" w:rsidRDefault="00A11DD3">
    <w:pPr>
      <w:pBdr>
        <w:bottom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D0A" w:rsidRDefault="00C91D0A"/>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DD3" w:rsidRPr="00BE5CD2" w:rsidRDefault="00A11DD3" w:rsidP="00D11BEF">
    <w:pPr>
      <w:rPr>
        <w:sz w:val="26"/>
        <w:szCs w:val="26"/>
      </w:rPr>
    </w:pPr>
  </w:p>
  <w:p w:rsidR="00A11DD3" w:rsidRPr="0020230A" w:rsidRDefault="00A11DD3" w:rsidP="00D11BEF">
    <w:pPr>
      <w:rPr>
        <w:b/>
        <w:sz w:val="20"/>
      </w:rPr>
    </w:pPr>
    <w:r w:rsidRPr="0020230A">
      <w:rPr>
        <w:b/>
        <w:sz w:val="20"/>
      </w:rPr>
      <w:t>Endnotes</w:t>
    </w:r>
  </w:p>
  <w:p w:rsidR="00A11DD3" w:rsidRPr="007A1328" w:rsidRDefault="00A11DD3" w:rsidP="00D11BEF">
    <w:pPr>
      <w:rPr>
        <w:sz w:val="20"/>
      </w:rPr>
    </w:pPr>
  </w:p>
  <w:p w:rsidR="00A11DD3" w:rsidRPr="007A1328" w:rsidRDefault="00A11DD3" w:rsidP="00D11BEF">
    <w:pPr>
      <w:rPr>
        <w:b/>
        <w:sz w:val="24"/>
      </w:rPr>
    </w:pPr>
  </w:p>
  <w:p w:rsidR="00A11DD3" w:rsidRPr="00BE5CD2" w:rsidRDefault="00A11DD3" w:rsidP="00D11BEF">
    <w:pPr>
      <w:pBdr>
        <w:bottom w:val="single" w:sz="6" w:space="1" w:color="auto"/>
      </w:pBdr>
      <w:spacing w:after="120"/>
      <w:rPr>
        <w:szCs w:val="22"/>
      </w:rPr>
    </w:pPr>
    <w:r>
      <w:rPr>
        <w:szCs w:val="22"/>
      </w:rPr>
      <w:fldChar w:fldCharType="begin"/>
    </w:r>
    <w:r>
      <w:rPr>
        <w:szCs w:val="22"/>
      </w:rPr>
      <w:instrText xml:space="preserve"> STYLEREF  "ENotesHeading 2,Enh2" </w:instrText>
    </w:r>
    <w:r>
      <w:rPr>
        <w:szCs w:val="22"/>
      </w:rPr>
      <w:fldChar w:fldCharType="separate"/>
    </w:r>
    <w:r w:rsidR="00425D31">
      <w:rPr>
        <w:noProof/>
        <w:szCs w:val="22"/>
      </w:rPr>
      <w:t>Endnote 4—Amendment history</w:t>
    </w:r>
    <w:r>
      <w:rPr>
        <w:szCs w:val="22"/>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DD3" w:rsidRPr="00BE5CD2" w:rsidRDefault="00A11DD3" w:rsidP="00D11BEF">
    <w:pPr>
      <w:jc w:val="right"/>
      <w:rPr>
        <w:sz w:val="26"/>
        <w:szCs w:val="26"/>
      </w:rPr>
    </w:pPr>
  </w:p>
  <w:p w:rsidR="00A11DD3" w:rsidRPr="0020230A" w:rsidRDefault="00A11DD3" w:rsidP="00D11BEF">
    <w:pPr>
      <w:jc w:val="right"/>
      <w:rPr>
        <w:b/>
        <w:sz w:val="20"/>
      </w:rPr>
    </w:pPr>
    <w:r w:rsidRPr="0020230A">
      <w:rPr>
        <w:b/>
        <w:sz w:val="20"/>
      </w:rPr>
      <w:t>Endnotes</w:t>
    </w:r>
  </w:p>
  <w:p w:rsidR="00A11DD3" w:rsidRPr="007A1328" w:rsidRDefault="00A11DD3" w:rsidP="00D11BEF">
    <w:pPr>
      <w:jc w:val="right"/>
      <w:rPr>
        <w:sz w:val="20"/>
      </w:rPr>
    </w:pPr>
  </w:p>
  <w:p w:rsidR="00A11DD3" w:rsidRPr="007A1328" w:rsidRDefault="00A11DD3" w:rsidP="00D11BEF">
    <w:pPr>
      <w:jc w:val="right"/>
      <w:rPr>
        <w:b/>
        <w:sz w:val="24"/>
      </w:rPr>
    </w:pPr>
  </w:p>
  <w:p w:rsidR="00A11DD3" w:rsidRPr="00BE5CD2" w:rsidRDefault="00A11DD3" w:rsidP="00D11BEF">
    <w:pPr>
      <w:pBdr>
        <w:bottom w:val="single" w:sz="6" w:space="1" w:color="auto"/>
      </w:pBdr>
      <w:spacing w:after="120"/>
      <w:jc w:val="right"/>
      <w:rPr>
        <w:szCs w:val="22"/>
      </w:rPr>
    </w:pPr>
    <w:r>
      <w:rPr>
        <w:szCs w:val="22"/>
      </w:rPr>
      <w:fldChar w:fldCharType="begin"/>
    </w:r>
    <w:r>
      <w:rPr>
        <w:szCs w:val="22"/>
      </w:rPr>
      <w:instrText xml:space="preserve"> STYLEREF  "ENotesHeading 2,Enh2" </w:instrText>
    </w:r>
    <w:r>
      <w:rPr>
        <w:szCs w:val="22"/>
      </w:rPr>
      <w:fldChar w:fldCharType="separate"/>
    </w:r>
    <w:r w:rsidR="00425D31">
      <w:rPr>
        <w:noProof/>
        <w:szCs w:val="22"/>
      </w:rPr>
      <w:t>Endnote 4—Amendment history</w:t>
    </w:r>
    <w:r>
      <w:rPr>
        <w:szCs w:val="22"/>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DD3" w:rsidRPr="00BE5CD2" w:rsidRDefault="00A11DD3" w:rsidP="00A554B6">
    <w:pPr>
      <w:rPr>
        <w:sz w:val="26"/>
        <w:szCs w:val="26"/>
      </w:rPr>
    </w:pPr>
  </w:p>
  <w:p w:rsidR="00A11DD3" w:rsidRPr="0020230A" w:rsidRDefault="00A11DD3" w:rsidP="00A554B6">
    <w:pPr>
      <w:rPr>
        <w:b/>
        <w:sz w:val="20"/>
      </w:rPr>
    </w:pPr>
    <w:r w:rsidRPr="0020230A">
      <w:rPr>
        <w:b/>
        <w:sz w:val="20"/>
      </w:rPr>
      <w:t>Endnotes</w:t>
    </w:r>
  </w:p>
  <w:p w:rsidR="00A11DD3" w:rsidRPr="007A1328" w:rsidRDefault="00A11DD3" w:rsidP="00A554B6">
    <w:pPr>
      <w:rPr>
        <w:sz w:val="20"/>
      </w:rPr>
    </w:pPr>
  </w:p>
  <w:p w:rsidR="00A11DD3" w:rsidRPr="007A1328" w:rsidRDefault="00A11DD3" w:rsidP="00A554B6">
    <w:pPr>
      <w:rPr>
        <w:b/>
        <w:sz w:val="24"/>
      </w:rPr>
    </w:pPr>
  </w:p>
  <w:p w:rsidR="00A11DD3" w:rsidRPr="00BE5CD2" w:rsidRDefault="00A11DD3" w:rsidP="00A554B6">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4A4B15">
      <w:rPr>
        <w:noProof/>
        <w:szCs w:val="22"/>
      </w:rPr>
      <w:t>Endnote 4—Amendment history</w:t>
    </w:r>
    <w:r>
      <w:rPr>
        <w:szCs w:val="22"/>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DD3" w:rsidRPr="00BE5CD2" w:rsidRDefault="00A11DD3" w:rsidP="00A554B6">
    <w:pPr>
      <w:jc w:val="right"/>
      <w:rPr>
        <w:sz w:val="26"/>
        <w:szCs w:val="26"/>
      </w:rPr>
    </w:pPr>
  </w:p>
  <w:p w:rsidR="00A11DD3" w:rsidRPr="0020230A" w:rsidRDefault="00A11DD3" w:rsidP="00A554B6">
    <w:pPr>
      <w:jc w:val="right"/>
      <w:rPr>
        <w:b/>
        <w:sz w:val="20"/>
      </w:rPr>
    </w:pPr>
    <w:r w:rsidRPr="0020230A">
      <w:rPr>
        <w:b/>
        <w:sz w:val="20"/>
      </w:rPr>
      <w:t>Endnotes</w:t>
    </w:r>
  </w:p>
  <w:p w:rsidR="00A11DD3" w:rsidRPr="007A1328" w:rsidRDefault="00A11DD3" w:rsidP="00A554B6">
    <w:pPr>
      <w:jc w:val="right"/>
      <w:rPr>
        <w:sz w:val="20"/>
      </w:rPr>
    </w:pPr>
  </w:p>
  <w:p w:rsidR="00A11DD3" w:rsidRPr="007A1328" w:rsidRDefault="00A11DD3" w:rsidP="00A554B6">
    <w:pPr>
      <w:jc w:val="right"/>
      <w:rPr>
        <w:b/>
        <w:sz w:val="24"/>
      </w:rPr>
    </w:pPr>
  </w:p>
  <w:p w:rsidR="00A11DD3" w:rsidRPr="00BE5CD2" w:rsidRDefault="00A11DD3" w:rsidP="00A554B6">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4A4B15">
      <w:rPr>
        <w:noProof/>
        <w:szCs w:val="22"/>
      </w:rPr>
      <w:t>Endnote 4—Amendment history</w:t>
    </w:r>
    <w:r>
      <w:rPr>
        <w:szCs w:val="22"/>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D0A" w:rsidRDefault="00C91D0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DD3" w:rsidRDefault="00A11DD3" w:rsidP="007852F5">
    <w:pPr>
      <w:pStyle w:val="Header"/>
      <w:pBdr>
        <w:bottom w:val="single" w:sz="4" w:space="1" w:color="auto"/>
      </w:pBdr>
    </w:pPr>
  </w:p>
  <w:p w:rsidR="00A11DD3" w:rsidRDefault="00A11DD3" w:rsidP="007852F5">
    <w:pPr>
      <w:pStyle w:val="Header"/>
      <w:pBdr>
        <w:bottom w:val="single" w:sz="4" w:space="1" w:color="auto"/>
      </w:pBdr>
    </w:pPr>
  </w:p>
  <w:p w:rsidR="00A11DD3" w:rsidRPr="001E77D2" w:rsidRDefault="00A11DD3" w:rsidP="007852F5">
    <w:pPr>
      <w:pStyle w:val="Header"/>
      <w:pBdr>
        <w:bottom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DD3" w:rsidRPr="005F1388" w:rsidRDefault="00A11DD3" w:rsidP="007852F5">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D0A" w:rsidRPr="00ED79B6" w:rsidRDefault="00C91D0A" w:rsidP="007852F5">
    <w:pPr>
      <w:pBdr>
        <w:bottom w:val="single" w:sz="6" w:space="1" w:color="auto"/>
      </w:pBdr>
      <w:spacing w:before="100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D0A" w:rsidRPr="00ED79B6" w:rsidRDefault="00C91D0A" w:rsidP="00034894">
    <w:pPr>
      <w:pBdr>
        <w:bottom w:val="single" w:sz="6" w:space="1" w:color="auto"/>
      </w:pBdr>
      <w:spacing w:before="100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D0A" w:rsidRPr="00ED79B6" w:rsidRDefault="00C91D0A" w:rsidP="00A554B6">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DD3" w:rsidRDefault="00A11DD3" w:rsidP="00AB3A8B">
    <w:pPr>
      <w:rPr>
        <w:sz w:val="20"/>
      </w:rPr>
    </w:pPr>
    <w:r w:rsidRPr="007A1328">
      <w:rPr>
        <w:b/>
        <w:sz w:val="20"/>
      </w:rPr>
      <w:fldChar w:fldCharType="begin"/>
    </w:r>
    <w:r w:rsidRPr="007A1328">
      <w:rPr>
        <w:b/>
        <w:sz w:val="20"/>
      </w:rPr>
      <w:instrText xml:space="preserve"> STYLEREF CharChapNo </w:instrTex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end"/>
    </w:r>
  </w:p>
  <w:p w:rsidR="00A11DD3" w:rsidRDefault="00A11DD3" w:rsidP="00AB3A8B">
    <w:pPr>
      <w:rPr>
        <w:sz w:val="20"/>
      </w:rPr>
    </w:pPr>
    <w:r w:rsidRPr="007A1328">
      <w:rPr>
        <w:b/>
        <w:sz w:val="20"/>
      </w:rPr>
      <w:fldChar w:fldCharType="begin"/>
    </w:r>
    <w:r w:rsidRPr="007A1328">
      <w:rPr>
        <w:b/>
        <w:sz w:val="20"/>
      </w:rPr>
      <w:instrText xml:space="preserve"> STYLEREF CharPartNo </w:instrText>
    </w:r>
    <w:r w:rsidR="00134EFE">
      <w:rPr>
        <w:b/>
        <w:sz w:val="20"/>
      </w:rPr>
      <w:fldChar w:fldCharType="separate"/>
    </w:r>
    <w:r w:rsidR="00425D31">
      <w:rPr>
        <w:b/>
        <w:noProof/>
        <w:sz w:val="20"/>
      </w:rPr>
      <w:t>Part 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sidR="00134EFE">
      <w:rPr>
        <w:sz w:val="20"/>
      </w:rPr>
      <w:fldChar w:fldCharType="separate"/>
    </w:r>
    <w:r w:rsidR="00425D31">
      <w:rPr>
        <w:noProof/>
        <w:sz w:val="20"/>
      </w:rPr>
      <w:t>Preliminary</w:t>
    </w:r>
    <w:r>
      <w:rPr>
        <w:sz w:val="20"/>
      </w:rPr>
      <w:fldChar w:fldCharType="end"/>
    </w:r>
  </w:p>
  <w:p w:rsidR="00A11DD3" w:rsidRPr="007A1328" w:rsidRDefault="00A11DD3" w:rsidP="00AB3A8B">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rsidR="00A11DD3" w:rsidRPr="007A1328" w:rsidRDefault="00A11DD3" w:rsidP="00AB3A8B">
    <w:pPr>
      <w:rPr>
        <w:b/>
        <w:sz w:val="24"/>
      </w:rPr>
    </w:pPr>
  </w:p>
  <w:p w:rsidR="00A11DD3" w:rsidRPr="007A1328" w:rsidRDefault="00A11DD3" w:rsidP="00AB3A8B">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4A4B15">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425D31">
      <w:rPr>
        <w:noProof/>
        <w:sz w:val="24"/>
      </w:rPr>
      <w:t>1.09</w:t>
    </w:r>
    <w:r w:rsidRPr="007A1328">
      <w:rPr>
        <w:sz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DD3" w:rsidRPr="007A1328" w:rsidRDefault="00A11DD3" w:rsidP="00AB3A8B">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end"/>
    </w:r>
  </w:p>
  <w:p w:rsidR="00A11DD3" w:rsidRPr="007A1328" w:rsidRDefault="00A11DD3" w:rsidP="00AB3A8B">
    <w:pPr>
      <w:jc w:val="right"/>
      <w:rPr>
        <w:sz w:val="20"/>
      </w:rPr>
    </w:pPr>
    <w:r w:rsidRPr="007A1328">
      <w:rPr>
        <w:sz w:val="20"/>
      </w:rPr>
      <w:fldChar w:fldCharType="begin"/>
    </w:r>
    <w:r w:rsidRPr="007A1328">
      <w:rPr>
        <w:sz w:val="20"/>
      </w:rPr>
      <w:instrText xml:space="preserve"> STYLEREF CharPartText </w:instrText>
    </w:r>
    <w:r w:rsidR="00425D31">
      <w:rPr>
        <w:sz w:val="20"/>
      </w:rPr>
      <w:fldChar w:fldCharType="separate"/>
    </w:r>
    <w:r w:rsidR="00425D31">
      <w:rPr>
        <w:noProof/>
        <w:sz w:val="20"/>
      </w:rPr>
      <w:t>Preliminary</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sidR="00425D31">
      <w:rPr>
        <w:b/>
        <w:sz w:val="20"/>
      </w:rPr>
      <w:fldChar w:fldCharType="separate"/>
    </w:r>
    <w:r w:rsidR="00425D31">
      <w:rPr>
        <w:b/>
        <w:noProof/>
        <w:sz w:val="20"/>
      </w:rPr>
      <w:t>Part 1</w:t>
    </w:r>
    <w:r>
      <w:rPr>
        <w:b/>
        <w:sz w:val="20"/>
      </w:rPr>
      <w:fldChar w:fldCharType="end"/>
    </w:r>
  </w:p>
  <w:p w:rsidR="00A11DD3" w:rsidRPr="007A1328" w:rsidRDefault="00A11DD3" w:rsidP="00AB3A8B">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rsidR="00A11DD3" w:rsidRPr="007A1328" w:rsidRDefault="00A11DD3" w:rsidP="00AB3A8B">
    <w:pPr>
      <w:jc w:val="right"/>
      <w:rPr>
        <w:b/>
        <w:sz w:val="24"/>
      </w:rPr>
    </w:pPr>
  </w:p>
  <w:p w:rsidR="00A11DD3" w:rsidRPr="007A1328" w:rsidRDefault="00A11DD3" w:rsidP="00AB3A8B">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4A4B15">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425D31">
      <w:rPr>
        <w:noProof/>
        <w:sz w:val="24"/>
      </w:rPr>
      <w:t>1.09</w:t>
    </w:r>
    <w:r w:rsidRPr="007A1328">
      <w:rPr>
        <w:sz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D0A" w:rsidRPr="007A1328" w:rsidRDefault="00C91D0A" w:rsidP="00AB3A8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lvlText w:val="%1."/>
      <w:lvlJc w:val="left"/>
      <w:pPr>
        <w:tabs>
          <w:tab w:val="num" w:pos="1492"/>
        </w:tabs>
        <w:ind w:left="1492" w:hanging="360"/>
      </w:pPr>
    </w:lvl>
  </w:abstractNum>
  <w:abstractNum w:abstractNumId="1">
    <w:nsid w:val="FFFFFF7D"/>
    <w:multiLevelType w:val="singleLevel"/>
    <w:tmpl w:val="25523850"/>
    <w:lvl w:ilvl="0">
      <w:start w:val="1"/>
      <w:numFmt w:val="decimal"/>
      <w:lvlText w:val="%1."/>
      <w:lvlJc w:val="left"/>
      <w:pPr>
        <w:tabs>
          <w:tab w:val="num" w:pos="1209"/>
        </w:tabs>
        <w:ind w:left="1209" w:hanging="360"/>
      </w:pPr>
    </w:lvl>
  </w:abstractNum>
  <w:abstractNum w:abstractNumId="2">
    <w:nsid w:val="FFFFFF7E"/>
    <w:multiLevelType w:val="singleLevel"/>
    <w:tmpl w:val="EF2C2036"/>
    <w:lvl w:ilvl="0">
      <w:start w:val="1"/>
      <w:numFmt w:val="decimal"/>
      <w:lvlText w:val="%1."/>
      <w:lvlJc w:val="left"/>
      <w:pPr>
        <w:tabs>
          <w:tab w:val="num" w:pos="926"/>
        </w:tabs>
        <w:ind w:left="926" w:hanging="360"/>
      </w:pPr>
    </w:lvl>
  </w:abstractNum>
  <w:abstractNum w:abstractNumId="3">
    <w:nsid w:val="FFFFFF7F"/>
    <w:multiLevelType w:val="singleLevel"/>
    <w:tmpl w:val="19AC5D58"/>
    <w:lvl w:ilvl="0">
      <w:start w:val="1"/>
      <w:numFmt w:val="decimal"/>
      <w:lvlText w:val="%1."/>
      <w:lvlJc w:val="left"/>
      <w:pPr>
        <w:tabs>
          <w:tab w:val="num" w:pos="643"/>
        </w:tabs>
        <w:ind w:left="643" w:hanging="360"/>
      </w:pPr>
    </w:lvl>
  </w:abstractNum>
  <w:abstractNum w:abstractNumId="4">
    <w:nsid w:val="FFFFFF80"/>
    <w:multiLevelType w:val="singleLevel"/>
    <w:tmpl w:val="DC38083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AFC35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7C637E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0249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lvlText w:val="%1."/>
      <w:lvlJc w:val="left"/>
      <w:pPr>
        <w:tabs>
          <w:tab w:val="num" w:pos="360"/>
        </w:tabs>
        <w:ind w:left="360" w:hanging="360"/>
      </w:pPr>
    </w:lvl>
  </w:abstractNum>
  <w:abstractNum w:abstractNumId="9">
    <w:nsid w:val="FFFFFF89"/>
    <w:multiLevelType w:val="singleLevel"/>
    <w:tmpl w:val="1AD02822"/>
    <w:lvl w:ilvl="0">
      <w:start w:val="1"/>
      <w:numFmt w:val="bullet"/>
      <w:lvlText w:val=""/>
      <w:lvlJc w:val="left"/>
      <w:pPr>
        <w:tabs>
          <w:tab w:val="num" w:pos="360"/>
        </w:tabs>
        <w:ind w:left="360" w:hanging="360"/>
      </w:pPr>
      <w:rPr>
        <w:rFonts w:ascii="Symbol" w:hAnsi="Symbol" w:hint="default"/>
      </w:rPr>
    </w:lvl>
  </w:abstractNum>
  <w:abstractNum w:abstractNumId="10">
    <w:nsid w:val="006E33E1"/>
    <w:multiLevelType w:val="multilevel"/>
    <w:tmpl w:val="DC4E4C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04E15B3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B03710E"/>
    <w:multiLevelType w:val="multilevel"/>
    <w:tmpl w:val="6F7076BC"/>
    <w:styleLink w:val="OPCBodyList"/>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D236D2F"/>
    <w:multiLevelType w:val="hybridMultilevel"/>
    <w:tmpl w:val="9FBA3F46"/>
    <w:lvl w:ilvl="0" w:tplc="0890013C">
      <w:start w:val="1"/>
      <w:numFmt w:val="upperLetter"/>
      <w:lvlText w:val="(%1)"/>
      <w:lvlJc w:val="left"/>
      <w:pPr>
        <w:ind w:left="2775" w:hanging="2415"/>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09C32C1"/>
    <w:multiLevelType w:val="hybridMultilevel"/>
    <w:tmpl w:val="CFAA678C"/>
    <w:lvl w:ilvl="0" w:tplc="27681E1E">
      <w:start w:val="1"/>
      <w:numFmt w:val="upperLetter"/>
      <w:lvlText w:val="(%1)"/>
      <w:lvlJc w:val="left"/>
      <w:pPr>
        <w:ind w:left="2345" w:hanging="360"/>
      </w:pPr>
      <w:rPr>
        <w:rFonts w:hint="default"/>
        <w:color w:val="FF0000"/>
      </w:rPr>
    </w:lvl>
    <w:lvl w:ilvl="1" w:tplc="0C090019" w:tentative="1">
      <w:start w:val="1"/>
      <w:numFmt w:val="lowerLetter"/>
      <w:lvlText w:val="%2."/>
      <w:lvlJc w:val="left"/>
      <w:pPr>
        <w:ind w:left="3065" w:hanging="360"/>
      </w:p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abstractNum w:abstractNumId="17">
    <w:nsid w:val="36897438"/>
    <w:multiLevelType w:val="singleLevel"/>
    <w:tmpl w:val="E86E8176"/>
    <w:lvl w:ilvl="0">
      <w:start w:val="1"/>
      <w:numFmt w:val="bullet"/>
      <w:lvlText w:val=""/>
      <w:lvlJc w:val="left"/>
      <w:pPr>
        <w:tabs>
          <w:tab w:val="num" w:pos="2118"/>
        </w:tabs>
        <w:ind w:left="360" w:firstLine="1398"/>
      </w:pPr>
      <w:rPr>
        <w:rFonts w:ascii="Symbol" w:hAnsi="Symbol" w:cs="Symbol" w:hint="default"/>
      </w:rPr>
    </w:lvl>
  </w:abstractNum>
  <w:abstractNum w:abstractNumId="18">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9">
    <w:nsid w:val="3E1031E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42DA6212"/>
    <w:multiLevelType w:val="hybridMultilevel"/>
    <w:tmpl w:val="1D0A6C38"/>
    <w:lvl w:ilvl="0" w:tplc="B46AC468">
      <w:start w:val="1"/>
      <w:numFmt w:val="bullet"/>
      <w:lvlText w:val="*"/>
      <w:lvlJc w:val="left"/>
      <w:pPr>
        <w:tabs>
          <w:tab w:val="num" w:pos="720"/>
        </w:tabs>
        <w:ind w:left="720" w:hanging="360"/>
      </w:pPr>
      <w:rPr>
        <w:rFonts w:ascii="Shruti" w:hAnsi="Shruti"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FA94C304">
      <w:start w:val="1"/>
      <w:numFmt w:val="bullet"/>
      <w:lvlText w:val=""/>
      <w:lvlJc w:val="left"/>
      <w:pPr>
        <w:tabs>
          <w:tab w:val="num" w:pos="720"/>
        </w:tabs>
        <w:ind w:left="720" w:hanging="360"/>
      </w:pPr>
      <w:rPr>
        <w:rFonts w:ascii="Wingdings" w:hAnsi="Wingdings"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5A6F0C41"/>
    <w:multiLevelType w:val="singleLevel"/>
    <w:tmpl w:val="F458881C"/>
    <w:lvl w:ilvl="0">
      <w:start w:val="1"/>
      <w:numFmt w:val="bullet"/>
      <w:lvlText w:val=""/>
      <w:lvlJc w:val="left"/>
      <w:pPr>
        <w:tabs>
          <w:tab w:val="num" w:pos="360"/>
        </w:tabs>
        <w:ind w:left="360" w:hanging="360"/>
      </w:pPr>
      <w:rPr>
        <w:rFonts w:ascii="Symbol" w:hAnsi="Symbol" w:cs="Symbol" w:hint="default"/>
      </w:rPr>
    </w:lvl>
  </w:abstractNum>
  <w:abstractNum w:abstractNumId="22">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66866341"/>
    <w:multiLevelType w:val="hybridMultilevel"/>
    <w:tmpl w:val="F73AF742"/>
    <w:lvl w:ilvl="0" w:tplc="82929F12">
      <w:start w:val="1"/>
      <w:numFmt w:val="upperLetter"/>
      <w:lvlText w:val="(%1)"/>
      <w:lvlJc w:val="left"/>
      <w:pPr>
        <w:ind w:left="4575" w:hanging="2415"/>
      </w:pPr>
      <w:rPr>
        <w:rFonts w:hint="default"/>
        <w:color w:val="auto"/>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4">
    <w:nsid w:val="760E4FEE"/>
    <w:multiLevelType w:val="hybridMultilevel"/>
    <w:tmpl w:val="01428958"/>
    <w:lvl w:ilvl="0" w:tplc="6E481A9C">
      <w:start w:val="1"/>
      <w:numFmt w:val="upperLetter"/>
      <w:lvlText w:val="(%1)"/>
      <w:lvlJc w:val="left"/>
      <w:pPr>
        <w:ind w:left="2775" w:hanging="2415"/>
      </w:pPr>
      <w:rPr>
        <w:rFonts w:ascii="Times New Roman" w:eastAsia="Times New Roman" w:hAnsi="Times New Roman" w:cs="Times New Roman"/>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5"/>
  </w:num>
  <w:num w:numId="3">
    <w:abstractNumId w:val="1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1"/>
  </w:num>
  <w:num w:numId="15">
    <w:abstractNumId w:val="17"/>
  </w:num>
  <w:num w:numId="16">
    <w:abstractNumId w:val="20"/>
  </w:num>
  <w:num w:numId="17">
    <w:abstractNumId w:val="16"/>
  </w:num>
  <w:num w:numId="18">
    <w:abstractNumId w:val="23"/>
  </w:num>
  <w:num w:numId="19">
    <w:abstractNumId w:val="14"/>
  </w:num>
  <w:num w:numId="20">
    <w:abstractNumId w:val="24"/>
  </w:num>
  <w:num w:numId="21">
    <w:abstractNumId w:val="18"/>
  </w:num>
  <w:num w:numId="22">
    <w:abstractNumId w:val="22"/>
  </w:num>
  <w:num w:numId="23">
    <w:abstractNumId w:val="13"/>
  </w:num>
  <w:num w:numId="24">
    <w:abstractNumId w:val="12"/>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activeWritingStyle w:appName="MSWord" w:lang="en-AU" w:vendorID="64" w:dllVersion="131078" w:nlCheck="1" w:checkStyle="1"/>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993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1A5"/>
    <w:rsid w:val="00002328"/>
    <w:rsid w:val="0000439F"/>
    <w:rsid w:val="0000462F"/>
    <w:rsid w:val="000047FD"/>
    <w:rsid w:val="000056EE"/>
    <w:rsid w:val="0000587D"/>
    <w:rsid w:val="00006643"/>
    <w:rsid w:val="00006F3C"/>
    <w:rsid w:val="0000757E"/>
    <w:rsid w:val="000100BE"/>
    <w:rsid w:val="000101C8"/>
    <w:rsid w:val="00010203"/>
    <w:rsid w:val="00010528"/>
    <w:rsid w:val="00012A4E"/>
    <w:rsid w:val="00012F8D"/>
    <w:rsid w:val="00014BCE"/>
    <w:rsid w:val="0001582F"/>
    <w:rsid w:val="0001739E"/>
    <w:rsid w:val="00017640"/>
    <w:rsid w:val="0002049A"/>
    <w:rsid w:val="00020528"/>
    <w:rsid w:val="00021132"/>
    <w:rsid w:val="00023334"/>
    <w:rsid w:val="00023B38"/>
    <w:rsid w:val="00023FD2"/>
    <w:rsid w:val="00024613"/>
    <w:rsid w:val="000256F1"/>
    <w:rsid w:val="0003192C"/>
    <w:rsid w:val="00032091"/>
    <w:rsid w:val="0003241F"/>
    <w:rsid w:val="0003434D"/>
    <w:rsid w:val="00034894"/>
    <w:rsid w:val="0003498B"/>
    <w:rsid w:val="0003653B"/>
    <w:rsid w:val="00042132"/>
    <w:rsid w:val="00044521"/>
    <w:rsid w:val="00044613"/>
    <w:rsid w:val="00045653"/>
    <w:rsid w:val="000530FA"/>
    <w:rsid w:val="00055E25"/>
    <w:rsid w:val="000624B8"/>
    <w:rsid w:val="00063A88"/>
    <w:rsid w:val="00063C2E"/>
    <w:rsid w:val="00063E79"/>
    <w:rsid w:val="00065A0E"/>
    <w:rsid w:val="0006647D"/>
    <w:rsid w:val="0007098A"/>
    <w:rsid w:val="0007098E"/>
    <w:rsid w:val="0007141F"/>
    <w:rsid w:val="00071E4B"/>
    <w:rsid w:val="00073326"/>
    <w:rsid w:val="000753EE"/>
    <w:rsid w:val="00075B3D"/>
    <w:rsid w:val="00084B8F"/>
    <w:rsid w:val="00091979"/>
    <w:rsid w:val="00092802"/>
    <w:rsid w:val="00093B40"/>
    <w:rsid w:val="00097CDE"/>
    <w:rsid w:val="000A1552"/>
    <w:rsid w:val="000A210F"/>
    <w:rsid w:val="000B0A20"/>
    <w:rsid w:val="000B26C3"/>
    <w:rsid w:val="000B46F0"/>
    <w:rsid w:val="000B52F3"/>
    <w:rsid w:val="000C3EF0"/>
    <w:rsid w:val="000C4D11"/>
    <w:rsid w:val="000C56FE"/>
    <w:rsid w:val="000C6CEF"/>
    <w:rsid w:val="000D112D"/>
    <w:rsid w:val="000D1C5C"/>
    <w:rsid w:val="000D363E"/>
    <w:rsid w:val="000D5DEC"/>
    <w:rsid w:val="000E081D"/>
    <w:rsid w:val="000E153C"/>
    <w:rsid w:val="000E1D47"/>
    <w:rsid w:val="000E5D2C"/>
    <w:rsid w:val="000E6CF0"/>
    <w:rsid w:val="000F140F"/>
    <w:rsid w:val="000F3635"/>
    <w:rsid w:val="000F4E4F"/>
    <w:rsid w:val="00102FB9"/>
    <w:rsid w:val="0010484B"/>
    <w:rsid w:val="0010651B"/>
    <w:rsid w:val="00107253"/>
    <w:rsid w:val="00110D79"/>
    <w:rsid w:val="00111E48"/>
    <w:rsid w:val="00114286"/>
    <w:rsid w:val="00121B70"/>
    <w:rsid w:val="00122CA1"/>
    <w:rsid w:val="00122EF9"/>
    <w:rsid w:val="0012335E"/>
    <w:rsid w:val="001264BD"/>
    <w:rsid w:val="00126C33"/>
    <w:rsid w:val="00126D00"/>
    <w:rsid w:val="00133419"/>
    <w:rsid w:val="0013347D"/>
    <w:rsid w:val="00134EFE"/>
    <w:rsid w:val="00135183"/>
    <w:rsid w:val="0013597B"/>
    <w:rsid w:val="001361DD"/>
    <w:rsid w:val="001363F5"/>
    <w:rsid w:val="0013643A"/>
    <w:rsid w:val="00145C33"/>
    <w:rsid w:val="0014603F"/>
    <w:rsid w:val="0014660D"/>
    <w:rsid w:val="001478C3"/>
    <w:rsid w:val="00152652"/>
    <w:rsid w:val="00152824"/>
    <w:rsid w:val="001533E3"/>
    <w:rsid w:val="00153593"/>
    <w:rsid w:val="001544DD"/>
    <w:rsid w:val="00157E2F"/>
    <w:rsid w:val="001627B6"/>
    <w:rsid w:val="00162D3C"/>
    <w:rsid w:val="00163B0F"/>
    <w:rsid w:val="00173AE5"/>
    <w:rsid w:val="00180578"/>
    <w:rsid w:val="00180CD3"/>
    <w:rsid w:val="00182EE3"/>
    <w:rsid w:val="00183353"/>
    <w:rsid w:val="00183AC8"/>
    <w:rsid w:val="00184E3F"/>
    <w:rsid w:val="00191B57"/>
    <w:rsid w:val="00191FF0"/>
    <w:rsid w:val="001943A6"/>
    <w:rsid w:val="00195953"/>
    <w:rsid w:val="00196D47"/>
    <w:rsid w:val="001A25BD"/>
    <w:rsid w:val="001B13A2"/>
    <w:rsid w:val="001B409D"/>
    <w:rsid w:val="001B636C"/>
    <w:rsid w:val="001B680B"/>
    <w:rsid w:val="001B7079"/>
    <w:rsid w:val="001C2D2D"/>
    <w:rsid w:val="001C3CFF"/>
    <w:rsid w:val="001C4E87"/>
    <w:rsid w:val="001C5067"/>
    <w:rsid w:val="001C6C78"/>
    <w:rsid w:val="001C7524"/>
    <w:rsid w:val="001D0349"/>
    <w:rsid w:val="001D0EB8"/>
    <w:rsid w:val="001D1730"/>
    <w:rsid w:val="001D3D3E"/>
    <w:rsid w:val="001D49E7"/>
    <w:rsid w:val="001D53F8"/>
    <w:rsid w:val="001D55D1"/>
    <w:rsid w:val="001D5EF0"/>
    <w:rsid w:val="001D66C4"/>
    <w:rsid w:val="001E0137"/>
    <w:rsid w:val="001E0659"/>
    <w:rsid w:val="001E1474"/>
    <w:rsid w:val="001E2764"/>
    <w:rsid w:val="001E551F"/>
    <w:rsid w:val="001F204C"/>
    <w:rsid w:val="001F62D4"/>
    <w:rsid w:val="001F69E9"/>
    <w:rsid w:val="001F70E3"/>
    <w:rsid w:val="00201483"/>
    <w:rsid w:val="0020238C"/>
    <w:rsid w:val="00204500"/>
    <w:rsid w:val="0020488A"/>
    <w:rsid w:val="0020489C"/>
    <w:rsid w:val="00204E85"/>
    <w:rsid w:val="00210CD6"/>
    <w:rsid w:val="002125DA"/>
    <w:rsid w:val="002129AE"/>
    <w:rsid w:val="00214666"/>
    <w:rsid w:val="00217FFD"/>
    <w:rsid w:val="0022081D"/>
    <w:rsid w:val="00220EDA"/>
    <w:rsid w:val="002212FC"/>
    <w:rsid w:val="0022130C"/>
    <w:rsid w:val="00222DA1"/>
    <w:rsid w:val="00223A7F"/>
    <w:rsid w:val="00223D60"/>
    <w:rsid w:val="002244FD"/>
    <w:rsid w:val="002250FB"/>
    <w:rsid w:val="00225529"/>
    <w:rsid w:val="002303A1"/>
    <w:rsid w:val="00230A82"/>
    <w:rsid w:val="00232327"/>
    <w:rsid w:val="002346C6"/>
    <w:rsid w:val="0023478C"/>
    <w:rsid w:val="002377DD"/>
    <w:rsid w:val="0024002F"/>
    <w:rsid w:val="00244092"/>
    <w:rsid w:val="00245085"/>
    <w:rsid w:val="00245DB9"/>
    <w:rsid w:val="002517FC"/>
    <w:rsid w:val="00253C0E"/>
    <w:rsid w:val="00254B2F"/>
    <w:rsid w:val="00254C12"/>
    <w:rsid w:val="00262431"/>
    <w:rsid w:val="00262B6F"/>
    <w:rsid w:val="0026606D"/>
    <w:rsid w:val="002705A1"/>
    <w:rsid w:val="00270826"/>
    <w:rsid w:val="00270AB5"/>
    <w:rsid w:val="002720D8"/>
    <w:rsid w:val="00272DAF"/>
    <w:rsid w:val="0027363B"/>
    <w:rsid w:val="002747DD"/>
    <w:rsid w:val="0028177B"/>
    <w:rsid w:val="00281842"/>
    <w:rsid w:val="00282433"/>
    <w:rsid w:val="00282BF3"/>
    <w:rsid w:val="00283D12"/>
    <w:rsid w:val="00283D84"/>
    <w:rsid w:val="002857AF"/>
    <w:rsid w:val="002905AE"/>
    <w:rsid w:val="00293852"/>
    <w:rsid w:val="0029446A"/>
    <w:rsid w:val="0029516F"/>
    <w:rsid w:val="00295294"/>
    <w:rsid w:val="00295984"/>
    <w:rsid w:val="00296435"/>
    <w:rsid w:val="0029646C"/>
    <w:rsid w:val="00296E69"/>
    <w:rsid w:val="002A0349"/>
    <w:rsid w:val="002A57A4"/>
    <w:rsid w:val="002A5BED"/>
    <w:rsid w:val="002A69FE"/>
    <w:rsid w:val="002A7333"/>
    <w:rsid w:val="002A7AA3"/>
    <w:rsid w:val="002B1877"/>
    <w:rsid w:val="002B47A2"/>
    <w:rsid w:val="002B699D"/>
    <w:rsid w:val="002C0E89"/>
    <w:rsid w:val="002C42F1"/>
    <w:rsid w:val="002C79E4"/>
    <w:rsid w:val="002C7F8D"/>
    <w:rsid w:val="002D0A92"/>
    <w:rsid w:val="002D11F4"/>
    <w:rsid w:val="002D1EE5"/>
    <w:rsid w:val="002D35D3"/>
    <w:rsid w:val="002D4DC6"/>
    <w:rsid w:val="002D5453"/>
    <w:rsid w:val="002D7556"/>
    <w:rsid w:val="002D7E1D"/>
    <w:rsid w:val="002E07D5"/>
    <w:rsid w:val="002E0B19"/>
    <w:rsid w:val="002E1B00"/>
    <w:rsid w:val="002E2323"/>
    <w:rsid w:val="002E7B79"/>
    <w:rsid w:val="002F01BF"/>
    <w:rsid w:val="002F0EEE"/>
    <w:rsid w:val="002F1244"/>
    <w:rsid w:val="002F149C"/>
    <w:rsid w:val="002F1AF6"/>
    <w:rsid w:val="002F7B20"/>
    <w:rsid w:val="00300720"/>
    <w:rsid w:val="00300F14"/>
    <w:rsid w:val="00302EE5"/>
    <w:rsid w:val="00303CEE"/>
    <w:rsid w:val="003058D0"/>
    <w:rsid w:val="003059A3"/>
    <w:rsid w:val="0030627F"/>
    <w:rsid w:val="003104DC"/>
    <w:rsid w:val="003171A5"/>
    <w:rsid w:val="0032032F"/>
    <w:rsid w:val="003221EF"/>
    <w:rsid w:val="003239CB"/>
    <w:rsid w:val="003242D2"/>
    <w:rsid w:val="003269CD"/>
    <w:rsid w:val="00326B75"/>
    <w:rsid w:val="003276DE"/>
    <w:rsid w:val="00327AAB"/>
    <w:rsid w:val="003307E6"/>
    <w:rsid w:val="003328BD"/>
    <w:rsid w:val="00334EC8"/>
    <w:rsid w:val="00336768"/>
    <w:rsid w:val="00341DB1"/>
    <w:rsid w:val="00341FDB"/>
    <w:rsid w:val="00347380"/>
    <w:rsid w:val="00347ABE"/>
    <w:rsid w:val="00350633"/>
    <w:rsid w:val="00350FF0"/>
    <w:rsid w:val="00351600"/>
    <w:rsid w:val="00352656"/>
    <w:rsid w:val="00354D6E"/>
    <w:rsid w:val="003567D5"/>
    <w:rsid w:val="003570F6"/>
    <w:rsid w:val="00362C00"/>
    <w:rsid w:val="00365485"/>
    <w:rsid w:val="00366209"/>
    <w:rsid w:val="003671E3"/>
    <w:rsid w:val="00370A74"/>
    <w:rsid w:val="003725A1"/>
    <w:rsid w:val="003731E7"/>
    <w:rsid w:val="00373A69"/>
    <w:rsid w:val="00374918"/>
    <w:rsid w:val="00374932"/>
    <w:rsid w:val="00376811"/>
    <w:rsid w:val="00383306"/>
    <w:rsid w:val="003839C0"/>
    <w:rsid w:val="00383B83"/>
    <w:rsid w:val="0038440C"/>
    <w:rsid w:val="00384E2A"/>
    <w:rsid w:val="003850CA"/>
    <w:rsid w:val="00387740"/>
    <w:rsid w:val="00391880"/>
    <w:rsid w:val="00393A96"/>
    <w:rsid w:val="003957D6"/>
    <w:rsid w:val="003961A7"/>
    <w:rsid w:val="00396732"/>
    <w:rsid w:val="003A0AB8"/>
    <w:rsid w:val="003A0ED4"/>
    <w:rsid w:val="003A246A"/>
    <w:rsid w:val="003A3291"/>
    <w:rsid w:val="003A6C96"/>
    <w:rsid w:val="003B14A6"/>
    <w:rsid w:val="003B60F7"/>
    <w:rsid w:val="003C1177"/>
    <w:rsid w:val="003C1D3B"/>
    <w:rsid w:val="003C1E9A"/>
    <w:rsid w:val="003C24B4"/>
    <w:rsid w:val="003C37D6"/>
    <w:rsid w:val="003C700C"/>
    <w:rsid w:val="003C77F2"/>
    <w:rsid w:val="003D20DD"/>
    <w:rsid w:val="003D304E"/>
    <w:rsid w:val="003D649B"/>
    <w:rsid w:val="003E0634"/>
    <w:rsid w:val="003E1CA7"/>
    <w:rsid w:val="003E1E22"/>
    <w:rsid w:val="003E3608"/>
    <w:rsid w:val="003E3D5E"/>
    <w:rsid w:val="003E3DEE"/>
    <w:rsid w:val="003E65C1"/>
    <w:rsid w:val="003F15E9"/>
    <w:rsid w:val="003F1A97"/>
    <w:rsid w:val="003F1AF9"/>
    <w:rsid w:val="003F4F6E"/>
    <w:rsid w:val="003F5D9F"/>
    <w:rsid w:val="003F6B9A"/>
    <w:rsid w:val="003F7B0F"/>
    <w:rsid w:val="00400638"/>
    <w:rsid w:val="00406EBA"/>
    <w:rsid w:val="00411277"/>
    <w:rsid w:val="00412086"/>
    <w:rsid w:val="004123AF"/>
    <w:rsid w:val="0041463E"/>
    <w:rsid w:val="004177D5"/>
    <w:rsid w:val="00417E62"/>
    <w:rsid w:val="004207D7"/>
    <w:rsid w:val="00422B28"/>
    <w:rsid w:val="00424431"/>
    <w:rsid w:val="00425D31"/>
    <w:rsid w:val="00426024"/>
    <w:rsid w:val="00426AE0"/>
    <w:rsid w:val="00427249"/>
    <w:rsid w:val="00427B33"/>
    <w:rsid w:val="0043057C"/>
    <w:rsid w:val="004407C3"/>
    <w:rsid w:val="00441257"/>
    <w:rsid w:val="00442444"/>
    <w:rsid w:val="00442C68"/>
    <w:rsid w:val="00443F65"/>
    <w:rsid w:val="00446E7D"/>
    <w:rsid w:val="0044730F"/>
    <w:rsid w:val="00451E1C"/>
    <w:rsid w:val="004521DE"/>
    <w:rsid w:val="0045494C"/>
    <w:rsid w:val="00454D0B"/>
    <w:rsid w:val="004576F6"/>
    <w:rsid w:val="00457AC5"/>
    <w:rsid w:val="004606EC"/>
    <w:rsid w:val="00460DCF"/>
    <w:rsid w:val="00462058"/>
    <w:rsid w:val="004647D7"/>
    <w:rsid w:val="00464CCD"/>
    <w:rsid w:val="00470029"/>
    <w:rsid w:val="004702C3"/>
    <w:rsid w:val="00470DEA"/>
    <w:rsid w:val="0047168C"/>
    <w:rsid w:val="0047221D"/>
    <w:rsid w:val="004722F0"/>
    <w:rsid w:val="00472C65"/>
    <w:rsid w:val="00475CFF"/>
    <w:rsid w:val="00482B0A"/>
    <w:rsid w:val="00483583"/>
    <w:rsid w:val="0048404A"/>
    <w:rsid w:val="00490956"/>
    <w:rsid w:val="00492AF6"/>
    <w:rsid w:val="0049476B"/>
    <w:rsid w:val="00497D0B"/>
    <w:rsid w:val="004A01FA"/>
    <w:rsid w:val="004A0700"/>
    <w:rsid w:val="004A3522"/>
    <w:rsid w:val="004A4B15"/>
    <w:rsid w:val="004A63CC"/>
    <w:rsid w:val="004B1E60"/>
    <w:rsid w:val="004B546D"/>
    <w:rsid w:val="004B717C"/>
    <w:rsid w:val="004C0861"/>
    <w:rsid w:val="004C34F9"/>
    <w:rsid w:val="004C4116"/>
    <w:rsid w:val="004C5F26"/>
    <w:rsid w:val="004C604A"/>
    <w:rsid w:val="004C698E"/>
    <w:rsid w:val="004D25B2"/>
    <w:rsid w:val="004D2CCB"/>
    <w:rsid w:val="004D3E05"/>
    <w:rsid w:val="004D4CCF"/>
    <w:rsid w:val="004D578C"/>
    <w:rsid w:val="004D66C5"/>
    <w:rsid w:val="004E01BE"/>
    <w:rsid w:val="004E3375"/>
    <w:rsid w:val="004E5266"/>
    <w:rsid w:val="004E6672"/>
    <w:rsid w:val="004E6E09"/>
    <w:rsid w:val="004F01FF"/>
    <w:rsid w:val="004F0A32"/>
    <w:rsid w:val="004F1120"/>
    <w:rsid w:val="004F3031"/>
    <w:rsid w:val="004F37D4"/>
    <w:rsid w:val="004F4A2F"/>
    <w:rsid w:val="004F52EB"/>
    <w:rsid w:val="004F586F"/>
    <w:rsid w:val="004F6E23"/>
    <w:rsid w:val="004F6F63"/>
    <w:rsid w:val="0050137D"/>
    <w:rsid w:val="00501A24"/>
    <w:rsid w:val="00504930"/>
    <w:rsid w:val="00504A8E"/>
    <w:rsid w:val="005103FD"/>
    <w:rsid w:val="00510C48"/>
    <w:rsid w:val="00514020"/>
    <w:rsid w:val="005143E8"/>
    <w:rsid w:val="0051543A"/>
    <w:rsid w:val="00515797"/>
    <w:rsid w:val="00516EFA"/>
    <w:rsid w:val="00521A57"/>
    <w:rsid w:val="005237CD"/>
    <w:rsid w:val="00524BE1"/>
    <w:rsid w:val="0052530F"/>
    <w:rsid w:val="005275E5"/>
    <w:rsid w:val="005311B7"/>
    <w:rsid w:val="00534B9A"/>
    <w:rsid w:val="00535BFA"/>
    <w:rsid w:val="00543994"/>
    <w:rsid w:val="0054653F"/>
    <w:rsid w:val="0054691F"/>
    <w:rsid w:val="005506AA"/>
    <w:rsid w:val="00551D3D"/>
    <w:rsid w:val="005538C3"/>
    <w:rsid w:val="00553BBD"/>
    <w:rsid w:val="00553CCE"/>
    <w:rsid w:val="005548F9"/>
    <w:rsid w:val="00560F8F"/>
    <w:rsid w:val="00561460"/>
    <w:rsid w:val="00561FF3"/>
    <w:rsid w:val="00562187"/>
    <w:rsid w:val="00564001"/>
    <w:rsid w:val="00564901"/>
    <w:rsid w:val="00565BE7"/>
    <w:rsid w:val="00571A88"/>
    <w:rsid w:val="00572DEC"/>
    <w:rsid w:val="005745DD"/>
    <w:rsid w:val="00577475"/>
    <w:rsid w:val="00580878"/>
    <w:rsid w:val="00582F04"/>
    <w:rsid w:val="00584A71"/>
    <w:rsid w:val="005867F2"/>
    <w:rsid w:val="00590B66"/>
    <w:rsid w:val="005946AE"/>
    <w:rsid w:val="00594F6A"/>
    <w:rsid w:val="005A04A5"/>
    <w:rsid w:val="005A0F53"/>
    <w:rsid w:val="005A1777"/>
    <w:rsid w:val="005A2A56"/>
    <w:rsid w:val="005A3F8C"/>
    <w:rsid w:val="005A6C32"/>
    <w:rsid w:val="005B11E7"/>
    <w:rsid w:val="005B2548"/>
    <w:rsid w:val="005B2BDF"/>
    <w:rsid w:val="005B7CB5"/>
    <w:rsid w:val="005C20BB"/>
    <w:rsid w:val="005C5AA7"/>
    <w:rsid w:val="005C6F44"/>
    <w:rsid w:val="005C7760"/>
    <w:rsid w:val="005C7BB8"/>
    <w:rsid w:val="005D2E39"/>
    <w:rsid w:val="005D3493"/>
    <w:rsid w:val="005D3759"/>
    <w:rsid w:val="005D40F1"/>
    <w:rsid w:val="005D491C"/>
    <w:rsid w:val="005D5651"/>
    <w:rsid w:val="005D6F22"/>
    <w:rsid w:val="005D7668"/>
    <w:rsid w:val="005E1BDB"/>
    <w:rsid w:val="005E23FC"/>
    <w:rsid w:val="005E25AF"/>
    <w:rsid w:val="005E3364"/>
    <w:rsid w:val="005E42DE"/>
    <w:rsid w:val="005E515A"/>
    <w:rsid w:val="005E5309"/>
    <w:rsid w:val="005E6A84"/>
    <w:rsid w:val="005E6D7C"/>
    <w:rsid w:val="005F2238"/>
    <w:rsid w:val="005F3411"/>
    <w:rsid w:val="005F38C6"/>
    <w:rsid w:val="005F415D"/>
    <w:rsid w:val="005F5365"/>
    <w:rsid w:val="005F62E6"/>
    <w:rsid w:val="005F6CF0"/>
    <w:rsid w:val="00600496"/>
    <w:rsid w:val="00600FDE"/>
    <w:rsid w:val="0060499E"/>
    <w:rsid w:val="00606239"/>
    <w:rsid w:val="00610CB1"/>
    <w:rsid w:val="00611EC5"/>
    <w:rsid w:val="006133D2"/>
    <w:rsid w:val="0061417B"/>
    <w:rsid w:val="00614BC6"/>
    <w:rsid w:val="00620ECF"/>
    <w:rsid w:val="00621CE9"/>
    <w:rsid w:val="0062575E"/>
    <w:rsid w:val="00626654"/>
    <w:rsid w:val="00626E49"/>
    <w:rsid w:val="00630593"/>
    <w:rsid w:val="00630C62"/>
    <w:rsid w:val="0063246C"/>
    <w:rsid w:val="006334F8"/>
    <w:rsid w:val="006340AB"/>
    <w:rsid w:val="006348DA"/>
    <w:rsid w:val="006402BC"/>
    <w:rsid w:val="00643817"/>
    <w:rsid w:val="00645165"/>
    <w:rsid w:val="00645A49"/>
    <w:rsid w:val="00646D00"/>
    <w:rsid w:val="00647421"/>
    <w:rsid w:val="00647690"/>
    <w:rsid w:val="006503AC"/>
    <w:rsid w:val="006548E6"/>
    <w:rsid w:val="00656237"/>
    <w:rsid w:val="0065696E"/>
    <w:rsid w:val="00657047"/>
    <w:rsid w:val="0065794A"/>
    <w:rsid w:val="00660323"/>
    <w:rsid w:val="00660F6F"/>
    <w:rsid w:val="006617EE"/>
    <w:rsid w:val="00664A77"/>
    <w:rsid w:val="0066591A"/>
    <w:rsid w:val="006659EA"/>
    <w:rsid w:val="00665C00"/>
    <w:rsid w:val="00667CAC"/>
    <w:rsid w:val="006718CC"/>
    <w:rsid w:val="00672003"/>
    <w:rsid w:val="006726FE"/>
    <w:rsid w:val="00672979"/>
    <w:rsid w:val="00673434"/>
    <w:rsid w:val="00673857"/>
    <w:rsid w:val="00675602"/>
    <w:rsid w:val="00675BE6"/>
    <w:rsid w:val="006767DF"/>
    <w:rsid w:val="00677BE7"/>
    <w:rsid w:val="0068266D"/>
    <w:rsid w:val="00682D63"/>
    <w:rsid w:val="0068358C"/>
    <w:rsid w:val="00683AF8"/>
    <w:rsid w:val="00684AB8"/>
    <w:rsid w:val="00686152"/>
    <w:rsid w:val="00686B7D"/>
    <w:rsid w:val="00697322"/>
    <w:rsid w:val="00697436"/>
    <w:rsid w:val="006A3BF6"/>
    <w:rsid w:val="006A4BA5"/>
    <w:rsid w:val="006A5193"/>
    <w:rsid w:val="006A6287"/>
    <w:rsid w:val="006A6D78"/>
    <w:rsid w:val="006A706E"/>
    <w:rsid w:val="006A73FA"/>
    <w:rsid w:val="006A7A6B"/>
    <w:rsid w:val="006B28EE"/>
    <w:rsid w:val="006B5294"/>
    <w:rsid w:val="006B57A4"/>
    <w:rsid w:val="006B64CE"/>
    <w:rsid w:val="006C31CA"/>
    <w:rsid w:val="006C3FAA"/>
    <w:rsid w:val="006C4BED"/>
    <w:rsid w:val="006C53D2"/>
    <w:rsid w:val="006C74D7"/>
    <w:rsid w:val="006C795D"/>
    <w:rsid w:val="006D0603"/>
    <w:rsid w:val="006D15D5"/>
    <w:rsid w:val="006D18DE"/>
    <w:rsid w:val="006D3325"/>
    <w:rsid w:val="006D3867"/>
    <w:rsid w:val="006D4B99"/>
    <w:rsid w:val="006E0159"/>
    <w:rsid w:val="006E31A7"/>
    <w:rsid w:val="006E360F"/>
    <w:rsid w:val="006E3B3F"/>
    <w:rsid w:val="006E6AF8"/>
    <w:rsid w:val="006F2504"/>
    <w:rsid w:val="006F4850"/>
    <w:rsid w:val="006F5472"/>
    <w:rsid w:val="006F6053"/>
    <w:rsid w:val="006F7D48"/>
    <w:rsid w:val="006F7F3F"/>
    <w:rsid w:val="007037DD"/>
    <w:rsid w:val="00703883"/>
    <w:rsid w:val="00704CB7"/>
    <w:rsid w:val="007067C6"/>
    <w:rsid w:val="00707EB8"/>
    <w:rsid w:val="007120C3"/>
    <w:rsid w:val="00712A25"/>
    <w:rsid w:val="0071621E"/>
    <w:rsid w:val="00716469"/>
    <w:rsid w:val="00717487"/>
    <w:rsid w:val="00717563"/>
    <w:rsid w:val="0072025E"/>
    <w:rsid w:val="007209A3"/>
    <w:rsid w:val="00723093"/>
    <w:rsid w:val="00724A22"/>
    <w:rsid w:val="00730765"/>
    <w:rsid w:val="00730AB3"/>
    <w:rsid w:val="007319CB"/>
    <w:rsid w:val="00732425"/>
    <w:rsid w:val="00733D1E"/>
    <w:rsid w:val="00733ED9"/>
    <w:rsid w:val="0073431D"/>
    <w:rsid w:val="00735555"/>
    <w:rsid w:val="00735B24"/>
    <w:rsid w:val="00735C6F"/>
    <w:rsid w:val="0073761F"/>
    <w:rsid w:val="00737809"/>
    <w:rsid w:val="007419BD"/>
    <w:rsid w:val="00742BE4"/>
    <w:rsid w:val="0074353B"/>
    <w:rsid w:val="007444ED"/>
    <w:rsid w:val="0074530F"/>
    <w:rsid w:val="00747D2B"/>
    <w:rsid w:val="00750F54"/>
    <w:rsid w:val="007521C4"/>
    <w:rsid w:val="00754AC4"/>
    <w:rsid w:val="007576E3"/>
    <w:rsid w:val="00757D9D"/>
    <w:rsid w:val="00761C4A"/>
    <w:rsid w:val="007640FB"/>
    <w:rsid w:val="0076490E"/>
    <w:rsid w:val="00764941"/>
    <w:rsid w:val="00764A4B"/>
    <w:rsid w:val="007668C2"/>
    <w:rsid w:val="007673CC"/>
    <w:rsid w:val="00767DC2"/>
    <w:rsid w:val="00773C67"/>
    <w:rsid w:val="007752AC"/>
    <w:rsid w:val="0077630E"/>
    <w:rsid w:val="0078250D"/>
    <w:rsid w:val="00783068"/>
    <w:rsid w:val="00783616"/>
    <w:rsid w:val="007852F5"/>
    <w:rsid w:val="00787D5F"/>
    <w:rsid w:val="00787E97"/>
    <w:rsid w:val="007916FB"/>
    <w:rsid w:val="00792AF0"/>
    <w:rsid w:val="00792C57"/>
    <w:rsid w:val="00792D08"/>
    <w:rsid w:val="0079350A"/>
    <w:rsid w:val="007952D3"/>
    <w:rsid w:val="0079643C"/>
    <w:rsid w:val="0079710F"/>
    <w:rsid w:val="00797C09"/>
    <w:rsid w:val="007A0A2F"/>
    <w:rsid w:val="007A1349"/>
    <w:rsid w:val="007A18FD"/>
    <w:rsid w:val="007A3567"/>
    <w:rsid w:val="007B3844"/>
    <w:rsid w:val="007B3B1A"/>
    <w:rsid w:val="007B566F"/>
    <w:rsid w:val="007B6554"/>
    <w:rsid w:val="007B679B"/>
    <w:rsid w:val="007B69B2"/>
    <w:rsid w:val="007B77A0"/>
    <w:rsid w:val="007B7D13"/>
    <w:rsid w:val="007C012A"/>
    <w:rsid w:val="007C0378"/>
    <w:rsid w:val="007C1484"/>
    <w:rsid w:val="007C1B8D"/>
    <w:rsid w:val="007C23A0"/>
    <w:rsid w:val="007C378E"/>
    <w:rsid w:val="007C49D9"/>
    <w:rsid w:val="007C539D"/>
    <w:rsid w:val="007C7125"/>
    <w:rsid w:val="007D2042"/>
    <w:rsid w:val="007D26C8"/>
    <w:rsid w:val="007E21C3"/>
    <w:rsid w:val="007E3C70"/>
    <w:rsid w:val="007E4691"/>
    <w:rsid w:val="007F5B0D"/>
    <w:rsid w:val="007F6B43"/>
    <w:rsid w:val="00800EE9"/>
    <w:rsid w:val="00802693"/>
    <w:rsid w:val="00806173"/>
    <w:rsid w:val="0080646D"/>
    <w:rsid w:val="0081202C"/>
    <w:rsid w:val="00812D58"/>
    <w:rsid w:val="00812D5F"/>
    <w:rsid w:val="008130C0"/>
    <w:rsid w:val="00814812"/>
    <w:rsid w:val="008200F1"/>
    <w:rsid w:val="00820E6A"/>
    <w:rsid w:val="008215E4"/>
    <w:rsid w:val="00824F28"/>
    <w:rsid w:val="0083265D"/>
    <w:rsid w:val="00832852"/>
    <w:rsid w:val="008328B4"/>
    <w:rsid w:val="00834026"/>
    <w:rsid w:val="008354C0"/>
    <w:rsid w:val="00835F64"/>
    <w:rsid w:val="008421EA"/>
    <w:rsid w:val="0084712B"/>
    <w:rsid w:val="00847493"/>
    <w:rsid w:val="00847C2A"/>
    <w:rsid w:val="008501D7"/>
    <w:rsid w:val="008529D0"/>
    <w:rsid w:val="00855135"/>
    <w:rsid w:val="00855B7C"/>
    <w:rsid w:val="00856E56"/>
    <w:rsid w:val="008621D6"/>
    <w:rsid w:val="008636F2"/>
    <w:rsid w:val="00866850"/>
    <w:rsid w:val="008678FB"/>
    <w:rsid w:val="008711AD"/>
    <w:rsid w:val="00873C25"/>
    <w:rsid w:val="00874232"/>
    <w:rsid w:val="00877D3F"/>
    <w:rsid w:val="008815D4"/>
    <w:rsid w:val="00881CDB"/>
    <w:rsid w:val="00882434"/>
    <w:rsid w:val="0088275D"/>
    <w:rsid w:val="00884A91"/>
    <w:rsid w:val="0088518D"/>
    <w:rsid w:val="00885E89"/>
    <w:rsid w:val="008865F9"/>
    <w:rsid w:val="00886E7D"/>
    <w:rsid w:val="00887808"/>
    <w:rsid w:val="00887B9E"/>
    <w:rsid w:val="00890A16"/>
    <w:rsid w:val="00892CE1"/>
    <w:rsid w:val="00893913"/>
    <w:rsid w:val="00894B1D"/>
    <w:rsid w:val="008A0D3A"/>
    <w:rsid w:val="008A3D32"/>
    <w:rsid w:val="008A539B"/>
    <w:rsid w:val="008A5870"/>
    <w:rsid w:val="008A5DD5"/>
    <w:rsid w:val="008B16B9"/>
    <w:rsid w:val="008B1FA2"/>
    <w:rsid w:val="008B65BB"/>
    <w:rsid w:val="008B7DD7"/>
    <w:rsid w:val="008C0507"/>
    <w:rsid w:val="008C0D6F"/>
    <w:rsid w:val="008C19E7"/>
    <w:rsid w:val="008C1D70"/>
    <w:rsid w:val="008C3371"/>
    <w:rsid w:val="008C38FE"/>
    <w:rsid w:val="008C71C4"/>
    <w:rsid w:val="008D005F"/>
    <w:rsid w:val="008D1140"/>
    <w:rsid w:val="008D119E"/>
    <w:rsid w:val="008D1FC1"/>
    <w:rsid w:val="008D64ED"/>
    <w:rsid w:val="008D6D31"/>
    <w:rsid w:val="008E02E5"/>
    <w:rsid w:val="008E03E3"/>
    <w:rsid w:val="008E0430"/>
    <w:rsid w:val="008E4085"/>
    <w:rsid w:val="008E74ED"/>
    <w:rsid w:val="008E75C3"/>
    <w:rsid w:val="008E7D39"/>
    <w:rsid w:val="008E7E4F"/>
    <w:rsid w:val="008F5EC2"/>
    <w:rsid w:val="008F7733"/>
    <w:rsid w:val="00901D54"/>
    <w:rsid w:val="00901DA5"/>
    <w:rsid w:val="0090293C"/>
    <w:rsid w:val="00902FB5"/>
    <w:rsid w:val="00903441"/>
    <w:rsid w:val="009045EB"/>
    <w:rsid w:val="00906478"/>
    <w:rsid w:val="00906845"/>
    <w:rsid w:val="009070F5"/>
    <w:rsid w:val="00907767"/>
    <w:rsid w:val="00912BD4"/>
    <w:rsid w:val="00914CC9"/>
    <w:rsid w:val="00916452"/>
    <w:rsid w:val="00923A1D"/>
    <w:rsid w:val="00926028"/>
    <w:rsid w:val="0092658E"/>
    <w:rsid w:val="0092741E"/>
    <w:rsid w:val="0093033C"/>
    <w:rsid w:val="009306C6"/>
    <w:rsid w:val="00932785"/>
    <w:rsid w:val="00934B81"/>
    <w:rsid w:val="009356C5"/>
    <w:rsid w:val="0094160C"/>
    <w:rsid w:val="00941A9B"/>
    <w:rsid w:val="00944599"/>
    <w:rsid w:val="00946809"/>
    <w:rsid w:val="00946810"/>
    <w:rsid w:val="00950ABD"/>
    <w:rsid w:val="009510B0"/>
    <w:rsid w:val="0095322A"/>
    <w:rsid w:val="00953B81"/>
    <w:rsid w:val="009553F5"/>
    <w:rsid w:val="00956D44"/>
    <w:rsid w:val="009577E0"/>
    <w:rsid w:val="009578E2"/>
    <w:rsid w:val="009604F1"/>
    <w:rsid w:val="00961C20"/>
    <w:rsid w:val="00962298"/>
    <w:rsid w:val="009628FD"/>
    <w:rsid w:val="00963B28"/>
    <w:rsid w:val="00964F11"/>
    <w:rsid w:val="009662DF"/>
    <w:rsid w:val="00966871"/>
    <w:rsid w:val="00966E8B"/>
    <w:rsid w:val="009676B9"/>
    <w:rsid w:val="00967FB4"/>
    <w:rsid w:val="009710C4"/>
    <w:rsid w:val="009710FA"/>
    <w:rsid w:val="009714F6"/>
    <w:rsid w:val="009717CD"/>
    <w:rsid w:val="009725AC"/>
    <w:rsid w:val="00972F45"/>
    <w:rsid w:val="009741AB"/>
    <w:rsid w:val="00975F52"/>
    <w:rsid w:val="009769CE"/>
    <w:rsid w:val="00977F91"/>
    <w:rsid w:val="00980A93"/>
    <w:rsid w:val="009811F1"/>
    <w:rsid w:val="00981282"/>
    <w:rsid w:val="00981909"/>
    <w:rsid w:val="00982FFF"/>
    <w:rsid w:val="00985091"/>
    <w:rsid w:val="00986719"/>
    <w:rsid w:val="00987DF2"/>
    <w:rsid w:val="00992087"/>
    <w:rsid w:val="009920C8"/>
    <w:rsid w:val="00992469"/>
    <w:rsid w:val="00992710"/>
    <w:rsid w:val="00994B8F"/>
    <w:rsid w:val="009A07FE"/>
    <w:rsid w:val="009A0A51"/>
    <w:rsid w:val="009A3EA8"/>
    <w:rsid w:val="009A46D5"/>
    <w:rsid w:val="009A4736"/>
    <w:rsid w:val="009A595E"/>
    <w:rsid w:val="009A5C7C"/>
    <w:rsid w:val="009A7514"/>
    <w:rsid w:val="009A7B74"/>
    <w:rsid w:val="009A7BC0"/>
    <w:rsid w:val="009B1010"/>
    <w:rsid w:val="009B1262"/>
    <w:rsid w:val="009B267A"/>
    <w:rsid w:val="009B33CC"/>
    <w:rsid w:val="009B46C6"/>
    <w:rsid w:val="009B69AB"/>
    <w:rsid w:val="009B6A58"/>
    <w:rsid w:val="009B74DC"/>
    <w:rsid w:val="009C2192"/>
    <w:rsid w:val="009C4C4C"/>
    <w:rsid w:val="009C56B7"/>
    <w:rsid w:val="009D0E30"/>
    <w:rsid w:val="009D1FFE"/>
    <w:rsid w:val="009D2D55"/>
    <w:rsid w:val="009D446E"/>
    <w:rsid w:val="009E08B5"/>
    <w:rsid w:val="009E3171"/>
    <w:rsid w:val="009E4BD3"/>
    <w:rsid w:val="009E5E78"/>
    <w:rsid w:val="009E66CA"/>
    <w:rsid w:val="009F09AB"/>
    <w:rsid w:val="009F176C"/>
    <w:rsid w:val="009F3211"/>
    <w:rsid w:val="009F52F5"/>
    <w:rsid w:val="009F560D"/>
    <w:rsid w:val="009F766E"/>
    <w:rsid w:val="00A01333"/>
    <w:rsid w:val="00A01FB2"/>
    <w:rsid w:val="00A03F84"/>
    <w:rsid w:val="00A04A57"/>
    <w:rsid w:val="00A05D67"/>
    <w:rsid w:val="00A11DD3"/>
    <w:rsid w:val="00A1281A"/>
    <w:rsid w:val="00A15EE4"/>
    <w:rsid w:val="00A17849"/>
    <w:rsid w:val="00A17D1D"/>
    <w:rsid w:val="00A208F9"/>
    <w:rsid w:val="00A20966"/>
    <w:rsid w:val="00A25566"/>
    <w:rsid w:val="00A26EC4"/>
    <w:rsid w:val="00A271A1"/>
    <w:rsid w:val="00A31BE9"/>
    <w:rsid w:val="00A33BAA"/>
    <w:rsid w:val="00A33D2E"/>
    <w:rsid w:val="00A40923"/>
    <w:rsid w:val="00A41473"/>
    <w:rsid w:val="00A458E4"/>
    <w:rsid w:val="00A53EDA"/>
    <w:rsid w:val="00A54929"/>
    <w:rsid w:val="00A554B6"/>
    <w:rsid w:val="00A56526"/>
    <w:rsid w:val="00A56DAE"/>
    <w:rsid w:val="00A57164"/>
    <w:rsid w:val="00A5773D"/>
    <w:rsid w:val="00A5794C"/>
    <w:rsid w:val="00A617FE"/>
    <w:rsid w:val="00A7238F"/>
    <w:rsid w:val="00A737D2"/>
    <w:rsid w:val="00A7422A"/>
    <w:rsid w:val="00A77F94"/>
    <w:rsid w:val="00A80600"/>
    <w:rsid w:val="00A85637"/>
    <w:rsid w:val="00A85979"/>
    <w:rsid w:val="00A90619"/>
    <w:rsid w:val="00A91F48"/>
    <w:rsid w:val="00A939BC"/>
    <w:rsid w:val="00A95E92"/>
    <w:rsid w:val="00A9705A"/>
    <w:rsid w:val="00A97D6E"/>
    <w:rsid w:val="00AA64FB"/>
    <w:rsid w:val="00AA7C14"/>
    <w:rsid w:val="00AB1146"/>
    <w:rsid w:val="00AB3A8B"/>
    <w:rsid w:val="00AB3AB7"/>
    <w:rsid w:val="00AC2749"/>
    <w:rsid w:val="00AC2B0D"/>
    <w:rsid w:val="00AD0787"/>
    <w:rsid w:val="00AD2EF1"/>
    <w:rsid w:val="00AD4C82"/>
    <w:rsid w:val="00AD5495"/>
    <w:rsid w:val="00AD70F0"/>
    <w:rsid w:val="00AE36A1"/>
    <w:rsid w:val="00AE3BDB"/>
    <w:rsid w:val="00AE5649"/>
    <w:rsid w:val="00AE7483"/>
    <w:rsid w:val="00AF0E43"/>
    <w:rsid w:val="00AF3334"/>
    <w:rsid w:val="00AF3CF5"/>
    <w:rsid w:val="00B02301"/>
    <w:rsid w:val="00B04E9A"/>
    <w:rsid w:val="00B06A9D"/>
    <w:rsid w:val="00B11FF4"/>
    <w:rsid w:val="00B1228D"/>
    <w:rsid w:val="00B12B18"/>
    <w:rsid w:val="00B13153"/>
    <w:rsid w:val="00B1441F"/>
    <w:rsid w:val="00B204CA"/>
    <w:rsid w:val="00B20DD1"/>
    <w:rsid w:val="00B2431D"/>
    <w:rsid w:val="00B263F3"/>
    <w:rsid w:val="00B267A3"/>
    <w:rsid w:val="00B2730F"/>
    <w:rsid w:val="00B341F1"/>
    <w:rsid w:val="00B352AC"/>
    <w:rsid w:val="00B41A08"/>
    <w:rsid w:val="00B42726"/>
    <w:rsid w:val="00B4372D"/>
    <w:rsid w:val="00B440EB"/>
    <w:rsid w:val="00B44FCA"/>
    <w:rsid w:val="00B450EB"/>
    <w:rsid w:val="00B47313"/>
    <w:rsid w:val="00B50B2D"/>
    <w:rsid w:val="00B5308E"/>
    <w:rsid w:val="00B546EE"/>
    <w:rsid w:val="00B564FE"/>
    <w:rsid w:val="00B56B8D"/>
    <w:rsid w:val="00B56E20"/>
    <w:rsid w:val="00B57FA6"/>
    <w:rsid w:val="00B63670"/>
    <w:rsid w:val="00B64636"/>
    <w:rsid w:val="00B64D46"/>
    <w:rsid w:val="00B65B18"/>
    <w:rsid w:val="00B6604D"/>
    <w:rsid w:val="00B660FA"/>
    <w:rsid w:val="00B66B48"/>
    <w:rsid w:val="00B66E4F"/>
    <w:rsid w:val="00B70B9F"/>
    <w:rsid w:val="00B71261"/>
    <w:rsid w:val="00B7326F"/>
    <w:rsid w:val="00B745FE"/>
    <w:rsid w:val="00B74EBD"/>
    <w:rsid w:val="00B750D0"/>
    <w:rsid w:val="00B75420"/>
    <w:rsid w:val="00B76F60"/>
    <w:rsid w:val="00B779A9"/>
    <w:rsid w:val="00B81659"/>
    <w:rsid w:val="00B81823"/>
    <w:rsid w:val="00B81E64"/>
    <w:rsid w:val="00B829A5"/>
    <w:rsid w:val="00B82EAA"/>
    <w:rsid w:val="00B85019"/>
    <w:rsid w:val="00B90E1D"/>
    <w:rsid w:val="00B9336B"/>
    <w:rsid w:val="00B967C1"/>
    <w:rsid w:val="00B978F5"/>
    <w:rsid w:val="00BA298F"/>
    <w:rsid w:val="00BA3AA3"/>
    <w:rsid w:val="00BA4CD6"/>
    <w:rsid w:val="00BA56DA"/>
    <w:rsid w:val="00BA5A9A"/>
    <w:rsid w:val="00BA61EE"/>
    <w:rsid w:val="00BA71CC"/>
    <w:rsid w:val="00BA761C"/>
    <w:rsid w:val="00BB06E5"/>
    <w:rsid w:val="00BB4FF7"/>
    <w:rsid w:val="00BB5A5B"/>
    <w:rsid w:val="00BB7DDB"/>
    <w:rsid w:val="00BC110A"/>
    <w:rsid w:val="00BC1E28"/>
    <w:rsid w:val="00BC63F3"/>
    <w:rsid w:val="00BD0236"/>
    <w:rsid w:val="00BD0348"/>
    <w:rsid w:val="00BD12AB"/>
    <w:rsid w:val="00BD1C87"/>
    <w:rsid w:val="00BD5AFD"/>
    <w:rsid w:val="00BD6194"/>
    <w:rsid w:val="00BE7291"/>
    <w:rsid w:val="00BE790F"/>
    <w:rsid w:val="00BF5A18"/>
    <w:rsid w:val="00BF5C0E"/>
    <w:rsid w:val="00C02DBF"/>
    <w:rsid w:val="00C03332"/>
    <w:rsid w:val="00C04287"/>
    <w:rsid w:val="00C077D5"/>
    <w:rsid w:val="00C13341"/>
    <w:rsid w:val="00C13C6A"/>
    <w:rsid w:val="00C1434D"/>
    <w:rsid w:val="00C143E8"/>
    <w:rsid w:val="00C17668"/>
    <w:rsid w:val="00C222C4"/>
    <w:rsid w:val="00C24D82"/>
    <w:rsid w:val="00C3091A"/>
    <w:rsid w:val="00C321EA"/>
    <w:rsid w:val="00C33891"/>
    <w:rsid w:val="00C34377"/>
    <w:rsid w:val="00C3449E"/>
    <w:rsid w:val="00C34B2A"/>
    <w:rsid w:val="00C357BA"/>
    <w:rsid w:val="00C4322C"/>
    <w:rsid w:val="00C4348F"/>
    <w:rsid w:val="00C452AC"/>
    <w:rsid w:val="00C50D8A"/>
    <w:rsid w:val="00C50FB8"/>
    <w:rsid w:val="00C5164D"/>
    <w:rsid w:val="00C51FD7"/>
    <w:rsid w:val="00C5685E"/>
    <w:rsid w:val="00C56C15"/>
    <w:rsid w:val="00C602A1"/>
    <w:rsid w:val="00C6271C"/>
    <w:rsid w:val="00C63416"/>
    <w:rsid w:val="00C6470E"/>
    <w:rsid w:val="00C65016"/>
    <w:rsid w:val="00C70FAF"/>
    <w:rsid w:val="00C73929"/>
    <w:rsid w:val="00C75DF0"/>
    <w:rsid w:val="00C761A7"/>
    <w:rsid w:val="00C82160"/>
    <w:rsid w:val="00C82911"/>
    <w:rsid w:val="00C82D38"/>
    <w:rsid w:val="00C85260"/>
    <w:rsid w:val="00C861D2"/>
    <w:rsid w:val="00C86A7A"/>
    <w:rsid w:val="00C87723"/>
    <w:rsid w:val="00C91A79"/>
    <w:rsid w:val="00C91D0A"/>
    <w:rsid w:val="00C92281"/>
    <w:rsid w:val="00C92CDA"/>
    <w:rsid w:val="00C9472B"/>
    <w:rsid w:val="00C948D0"/>
    <w:rsid w:val="00C954F9"/>
    <w:rsid w:val="00C95A4E"/>
    <w:rsid w:val="00C95EA4"/>
    <w:rsid w:val="00C96597"/>
    <w:rsid w:val="00C969F3"/>
    <w:rsid w:val="00CA1629"/>
    <w:rsid w:val="00CA1EB2"/>
    <w:rsid w:val="00CA2FA3"/>
    <w:rsid w:val="00CA512A"/>
    <w:rsid w:val="00CA5B65"/>
    <w:rsid w:val="00CB127E"/>
    <w:rsid w:val="00CB1D99"/>
    <w:rsid w:val="00CB2A93"/>
    <w:rsid w:val="00CB4372"/>
    <w:rsid w:val="00CB479A"/>
    <w:rsid w:val="00CB50E2"/>
    <w:rsid w:val="00CB545F"/>
    <w:rsid w:val="00CB6637"/>
    <w:rsid w:val="00CB66DE"/>
    <w:rsid w:val="00CC1FC2"/>
    <w:rsid w:val="00CC29C2"/>
    <w:rsid w:val="00CC43E2"/>
    <w:rsid w:val="00CC4BDC"/>
    <w:rsid w:val="00CC4EF4"/>
    <w:rsid w:val="00CC5A7E"/>
    <w:rsid w:val="00CC60E7"/>
    <w:rsid w:val="00CC7753"/>
    <w:rsid w:val="00CC7CA2"/>
    <w:rsid w:val="00CD11C3"/>
    <w:rsid w:val="00CD4242"/>
    <w:rsid w:val="00CD6E0E"/>
    <w:rsid w:val="00CD7262"/>
    <w:rsid w:val="00CD77C9"/>
    <w:rsid w:val="00CE00D5"/>
    <w:rsid w:val="00CE233A"/>
    <w:rsid w:val="00CE5EF7"/>
    <w:rsid w:val="00CE64D1"/>
    <w:rsid w:val="00CE6872"/>
    <w:rsid w:val="00CF154C"/>
    <w:rsid w:val="00CF23EE"/>
    <w:rsid w:val="00CF3E32"/>
    <w:rsid w:val="00D02704"/>
    <w:rsid w:val="00D0458C"/>
    <w:rsid w:val="00D06740"/>
    <w:rsid w:val="00D07344"/>
    <w:rsid w:val="00D10555"/>
    <w:rsid w:val="00D11BEF"/>
    <w:rsid w:val="00D124F9"/>
    <w:rsid w:val="00D12622"/>
    <w:rsid w:val="00D205E6"/>
    <w:rsid w:val="00D2216F"/>
    <w:rsid w:val="00D222D8"/>
    <w:rsid w:val="00D23277"/>
    <w:rsid w:val="00D2338F"/>
    <w:rsid w:val="00D2447C"/>
    <w:rsid w:val="00D2459C"/>
    <w:rsid w:val="00D25598"/>
    <w:rsid w:val="00D25C53"/>
    <w:rsid w:val="00D304D1"/>
    <w:rsid w:val="00D364ED"/>
    <w:rsid w:val="00D36966"/>
    <w:rsid w:val="00D4055F"/>
    <w:rsid w:val="00D43C47"/>
    <w:rsid w:val="00D44CEC"/>
    <w:rsid w:val="00D4502B"/>
    <w:rsid w:val="00D47817"/>
    <w:rsid w:val="00D47851"/>
    <w:rsid w:val="00D50A88"/>
    <w:rsid w:val="00D50D04"/>
    <w:rsid w:val="00D510D6"/>
    <w:rsid w:val="00D5217B"/>
    <w:rsid w:val="00D52432"/>
    <w:rsid w:val="00D542CC"/>
    <w:rsid w:val="00D55EF3"/>
    <w:rsid w:val="00D56687"/>
    <w:rsid w:val="00D612E5"/>
    <w:rsid w:val="00D627B5"/>
    <w:rsid w:val="00D6319D"/>
    <w:rsid w:val="00D64B7D"/>
    <w:rsid w:val="00D64E7E"/>
    <w:rsid w:val="00D65893"/>
    <w:rsid w:val="00D66D7A"/>
    <w:rsid w:val="00D723DF"/>
    <w:rsid w:val="00D72815"/>
    <w:rsid w:val="00D76641"/>
    <w:rsid w:val="00D809DA"/>
    <w:rsid w:val="00D80D44"/>
    <w:rsid w:val="00D823B7"/>
    <w:rsid w:val="00D8378A"/>
    <w:rsid w:val="00D87A80"/>
    <w:rsid w:val="00D87E76"/>
    <w:rsid w:val="00D91A05"/>
    <w:rsid w:val="00D930DB"/>
    <w:rsid w:val="00D932E0"/>
    <w:rsid w:val="00D933ED"/>
    <w:rsid w:val="00D9415C"/>
    <w:rsid w:val="00D9440E"/>
    <w:rsid w:val="00D9574F"/>
    <w:rsid w:val="00D96B0C"/>
    <w:rsid w:val="00D96FAA"/>
    <w:rsid w:val="00D97C6A"/>
    <w:rsid w:val="00D97F3C"/>
    <w:rsid w:val="00DA183F"/>
    <w:rsid w:val="00DA1A50"/>
    <w:rsid w:val="00DA2401"/>
    <w:rsid w:val="00DA2E22"/>
    <w:rsid w:val="00DA43A1"/>
    <w:rsid w:val="00DA506B"/>
    <w:rsid w:val="00DB2685"/>
    <w:rsid w:val="00DB2833"/>
    <w:rsid w:val="00DB3E68"/>
    <w:rsid w:val="00DB3ED4"/>
    <w:rsid w:val="00DB549B"/>
    <w:rsid w:val="00DB70DA"/>
    <w:rsid w:val="00DB7500"/>
    <w:rsid w:val="00DB78AA"/>
    <w:rsid w:val="00DC6271"/>
    <w:rsid w:val="00DD1284"/>
    <w:rsid w:val="00DD3616"/>
    <w:rsid w:val="00DD4306"/>
    <w:rsid w:val="00DD5A6E"/>
    <w:rsid w:val="00DD5E41"/>
    <w:rsid w:val="00DD623D"/>
    <w:rsid w:val="00DD62ED"/>
    <w:rsid w:val="00DD7A99"/>
    <w:rsid w:val="00DE0A50"/>
    <w:rsid w:val="00DE21BC"/>
    <w:rsid w:val="00DE49AB"/>
    <w:rsid w:val="00DF49EF"/>
    <w:rsid w:val="00DF7A67"/>
    <w:rsid w:val="00E0170F"/>
    <w:rsid w:val="00E05391"/>
    <w:rsid w:val="00E10A3C"/>
    <w:rsid w:val="00E115EE"/>
    <w:rsid w:val="00E11F54"/>
    <w:rsid w:val="00E14273"/>
    <w:rsid w:val="00E167BB"/>
    <w:rsid w:val="00E173CE"/>
    <w:rsid w:val="00E207FE"/>
    <w:rsid w:val="00E212D0"/>
    <w:rsid w:val="00E2382A"/>
    <w:rsid w:val="00E24D9D"/>
    <w:rsid w:val="00E30E88"/>
    <w:rsid w:val="00E31205"/>
    <w:rsid w:val="00E33956"/>
    <w:rsid w:val="00E35D06"/>
    <w:rsid w:val="00E371BB"/>
    <w:rsid w:val="00E378A1"/>
    <w:rsid w:val="00E458E1"/>
    <w:rsid w:val="00E476B6"/>
    <w:rsid w:val="00E52A43"/>
    <w:rsid w:val="00E54C24"/>
    <w:rsid w:val="00E55EA2"/>
    <w:rsid w:val="00E60A98"/>
    <w:rsid w:val="00E62BED"/>
    <w:rsid w:val="00E65053"/>
    <w:rsid w:val="00E65389"/>
    <w:rsid w:val="00E658B2"/>
    <w:rsid w:val="00E65EA8"/>
    <w:rsid w:val="00E65F44"/>
    <w:rsid w:val="00E66298"/>
    <w:rsid w:val="00E66F56"/>
    <w:rsid w:val="00E6760C"/>
    <w:rsid w:val="00E705D7"/>
    <w:rsid w:val="00E70AC1"/>
    <w:rsid w:val="00E70C8F"/>
    <w:rsid w:val="00E70E4E"/>
    <w:rsid w:val="00E72FBD"/>
    <w:rsid w:val="00E73A1B"/>
    <w:rsid w:val="00E75ECC"/>
    <w:rsid w:val="00E76310"/>
    <w:rsid w:val="00E76698"/>
    <w:rsid w:val="00E77EC5"/>
    <w:rsid w:val="00E83CB5"/>
    <w:rsid w:val="00E87931"/>
    <w:rsid w:val="00E90AFD"/>
    <w:rsid w:val="00E955C1"/>
    <w:rsid w:val="00E95A6B"/>
    <w:rsid w:val="00E95D68"/>
    <w:rsid w:val="00EA0056"/>
    <w:rsid w:val="00EA0304"/>
    <w:rsid w:val="00EA14B9"/>
    <w:rsid w:val="00EA7257"/>
    <w:rsid w:val="00EA775F"/>
    <w:rsid w:val="00EB00FD"/>
    <w:rsid w:val="00EB1DF7"/>
    <w:rsid w:val="00EB2271"/>
    <w:rsid w:val="00EB31CA"/>
    <w:rsid w:val="00EB36AE"/>
    <w:rsid w:val="00EB40B2"/>
    <w:rsid w:val="00EB7F14"/>
    <w:rsid w:val="00EC4AC8"/>
    <w:rsid w:val="00EC5075"/>
    <w:rsid w:val="00EC6938"/>
    <w:rsid w:val="00EC6D55"/>
    <w:rsid w:val="00ED310D"/>
    <w:rsid w:val="00ED5197"/>
    <w:rsid w:val="00EE0C4C"/>
    <w:rsid w:val="00EE7651"/>
    <w:rsid w:val="00EF4F03"/>
    <w:rsid w:val="00EF5381"/>
    <w:rsid w:val="00EF7BEE"/>
    <w:rsid w:val="00F00A02"/>
    <w:rsid w:val="00F00C4C"/>
    <w:rsid w:val="00F0173C"/>
    <w:rsid w:val="00F03CB8"/>
    <w:rsid w:val="00F04553"/>
    <w:rsid w:val="00F045B0"/>
    <w:rsid w:val="00F05F11"/>
    <w:rsid w:val="00F07B0F"/>
    <w:rsid w:val="00F104C4"/>
    <w:rsid w:val="00F10548"/>
    <w:rsid w:val="00F10DCA"/>
    <w:rsid w:val="00F130A4"/>
    <w:rsid w:val="00F1343A"/>
    <w:rsid w:val="00F21027"/>
    <w:rsid w:val="00F22099"/>
    <w:rsid w:val="00F3091A"/>
    <w:rsid w:val="00F31DAC"/>
    <w:rsid w:val="00F33606"/>
    <w:rsid w:val="00F34371"/>
    <w:rsid w:val="00F34AFB"/>
    <w:rsid w:val="00F35903"/>
    <w:rsid w:val="00F3623A"/>
    <w:rsid w:val="00F37C1D"/>
    <w:rsid w:val="00F37E6B"/>
    <w:rsid w:val="00F416EC"/>
    <w:rsid w:val="00F44550"/>
    <w:rsid w:val="00F4594E"/>
    <w:rsid w:val="00F47691"/>
    <w:rsid w:val="00F5189F"/>
    <w:rsid w:val="00F52BE7"/>
    <w:rsid w:val="00F5332E"/>
    <w:rsid w:val="00F54B0B"/>
    <w:rsid w:val="00F54CA1"/>
    <w:rsid w:val="00F56CD8"/>
    <w:rsid w:val="00F57858"/>
    <w:rsid w:val="00F60524"/>
    <w:rsid w:val="00F607DA"/>
    <w:rsid w:val="00F641F7"/>
    <w:rsid w:val="00F66419"/>
    <w:rsid w:val="00F67095"/>
    <w:rsid w:val="00F702A1"/>
    <w:rsid w:val="00F710D4"/>
    <w:rsid w:val="00F72662"/>
    <w:rsid w:val="00F77530"/>
    <w:rsid w:val="00F8464C"/>
    <w:rsid w:val="00F85736"/>
    <w:rsid w:val="00F871BD"/>
    <w:rsid w:val="00F91139"/>
    <w:rsid w:val="00F921AE"/>
    <w:rsid w:val="00F95372"/>
    <w:rsid w:val="00F975AD"/>
    <w:rsid w:val="00FA0719"/>
    <w:rsid w:val="00FA776D"/>
    <w:rsid w:val="00FB2A3E"/>
    <w:rsid w:val="00FB3CBC"/>
    <w:rsid w:val="00FB4208"/>
    <w:rsid w:val="00FB4238"/>
    <w:rsid w:val="00FB426D"/>
    <w:rsid w:val="00FB515C"/>
    <w:rsid w:val="00FB6119"/>
    <w:rsid w:val="00FB6721"/>
    <w:rsid w:val="00FC190B"/>
    <w:rsid w:val="00FC1CF1"/>
    <w:rsid w:val="00FC20EC"/>
    <w:rsid w:val="00FC2C82"/>
    <w:rsid w:val="00FD212A"/>
    <w:rsid w:val="00FD3208"/>
    <w:rsid w:val="00FD41B2"/>
    <w:rsid w:val="00FD4915"/>
    <w:rsid w:val="00FD4B3A"/>
    <w:rsid w:val="00FD4F94"/>
    <w:rsid w:val="00FD5D89"/>
    <w:rsid w:val="00FD7E7F"/>
    <w:rsid w:val="00FE04EE"/>
    <w:rsid w:val="00FE0C5A"/>
    <w:rsid w:val="00FE3487"/>
    <w:rsid w:val="00FE3A3A"/>
    <w:rsid w:val="00FE5A34"/>
    <w:rsid w:val="00FF1DB6"/>
    <w:rsid w:val="00FF20D1"/>
    <w:rsid w:val="00FF2FC2"/>
    <w:rsid w:val="00FF3B8D"/>
    <w:rsid w:val="00FF5B0A"/>
    <w:rsid w:val="00FF60FF"/>
    <w:rsid w:val="00FF64C2"/>
    <w:rsid w:val="00FF68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932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C1484"/>
    <w:pPr>
      <w:spacing w:line="260" w:lineRule="atLeast"/>
    </w:pPr>
    <w:rPr>
      <w:rFonts w:eastAsiaTheme="minorHAnsi" w:cstheme="minorBidi"/>
      <w:sz w:val="22"/>
      <w:lang w:eastAsia="en-US"/>
    </w:rPr>
  </w:style>
  <w:style w:type="paragraph" w:styleId="Heading1">
    <w:name w:val="heading 1"/>
    <w:basedOn w:val="OPCParaBase"/>
    <w:next w:val="Normal"/>
    <w:qFormat/>
    <w:rsid w:val="00564901"/>
    <w:pPr>
      <w:keepNext/>
      <w:keepLines/>
      <w:spacing w:line="240" w:lineRule="auto"/>
      <w:ind w:left="1134" w:hanging="1134"/>
      <w:outlineLvl w:val="0"/>
    </w:pPr>
    <w:rPr>
      <w:b/>
      <w:kern w:val="28"/>
      <w:sz w:val="36"/>
    </w:rPr>
  </w:style>
  <w:style w:type="paragraph" w:styleId="Heading2">
    <w:name w:val="heading 2"/>
    <w:basedOn w:val="OPCParaBase"/>
    <w:next w:val="Heading3"/>
    <w:qFormat/>
    <w:rsid w:val="00564901"/>
    <w:pPr>
      <w:keepNext/>
      <w:keepLines/>
      <w:spacing w:before="280" w:line="240" w:lineRule="auto"/>
      <w:ind w:left="1134" w:hanging="1134"/>
      <w:outlineLvl w:val="1"/>
    </w:pPr>
    <w:rPr>
      <w:b/>
      <w:kern w:val="28"/>
      <w:sz w:val="32"/>
    </w:rPr>
  </w:style>
  <w:style w:type="paragraph" w:styleId="Heading3">
    <w:name w:val="heading 3"/>
    <w:basedOn w:val="OPCParaBase"/>
    <w:next w:val="Heading4"/>
    <w:qFormat/>
    <w:rsid w:val="00564901"/>
    <w:pPr>
      <w:keepNext/>
      <w:keepLines/>
      <w:spacing w:before="240" w:line="240" w:lineRule="auto"/>
      <w:ind w:left="1134" w:hanging="1134"/>
      <w:outlineLvl w:val="2"/>
    </w:pPr>
    <w:rPr>
      <w:b/>
      <w:kern w:val="28"/>
      <w:sz w:val="28"/>
    </w:rPr>
  </w:style>
  <w:style w:type="paragraph" w:styleId="Heading4">
    <w:name w:val="heading 4"/>
    <w:basedOn w:val="OPCParaBase"/>
    <w:next w:val="Heading5"/>
    <w:qFormat/>
    <w:rsid w:val="00564901"/>
    <w:pPr>
      <w:keepNext/>
      <w:keepLines/>
      <w:spacing w:before="220" w:line="240" w:lineRule="auto"/>
      <w:ind w:left="1134" w:hanging="1134"/>
      <w:outlineLvl w:val="3"/>
    </w:pPr>
    <w:rPr>
      <w:b/>
      <w:kern w:val="28"/>
      <w:sz w:val="26"/>
    </w:rPr>
  </w:style>
  <w:style w:type="paragraph" w:styleId="Heading5">
    <w:name w:val="heading 5"/>
    <w:basedOn w:val="OPCParaBase"/>
    <w:next w:val="subsection"/>
    <w:qFormat/>
    <w:rsid w:val="00564901"/>
    <w:pPr>
      <w:keepNext/>
      <w:keepLines/>
      <w:spacing w:before="280" w:line="240" w:lineRule="auto"/>
      <w:ind w:left="1134" w:hanging="1134"/>
      <w:outlineLvl w:val="4"/>
    </w:pPr>
    <w:rPr>
      <w:b/>
      <w:kern w:val="28"/>
      <w:sz w:val="24"/>
    </w:rPr>
  </w:style>
  <w:style w:type="paragraph" w:styleId="Heading6">
    <w:name w:val="heading 6"/>
    <w:basedOn w:val="OPCParaBase"/>
    <w:next w:val="Heading7"/>
    <w:qFormat/>
    <w:rsid w:val="00564901"/>
    <w:pPr>
      <w:keepNext/>
      <w:keepLines/>
      <w:spacing w:line="240" w:lineRule="auto"/>
      <w:ind w:left="1134" w:hanging="1134"/>
      <w:outlineLvl w:val="5"/>
    </w:pPr>
    <w:rPr>
      <w:rFonts w:ascii="Arial" w:hAnsi="Arial"/>
      <w:b/>
      <w:kern w:val="28"/>
      <w:sz w:val="32"/>
    </w:rPr>
  </w:style>
  <w:style w:type="paragraph" w:styleId="Heading7">
    <w:name w:val="heading 7"/>
    <w:basedOn w:val="OPCParaBase"/>
    <w:next w:val="ItemHead"/>
    <w:qFormat/>
    <w:rsid w:val="00564901"/>
    <w:pPr>
      <w:keepNext/>
      <w:keepLines/>
      <w:spacing w:before="280" w:line="240" w:lineRule="auto"/>
      <w:ind w:left="1134" w:hanging="1134"/>
      <w:outlineLvl w:val="6"/>
    </w:pPr>
    <w:rPr>
      <w:rFonts w:ascii="Arial" w:hAnsi="Arial"/>
      <w:b/>
      <w:kern w:val="28"/>
      <w:sz w:val="28"/>
    </w:rPr>
  </w:style>
  <w:style w:type="paragraph" w:styleId="Heading8">
    <w:name w:val="heading 8"/>
    <w:basedOn w:val="OPCParaBase"/>
    <w:next w:val="ItemHead"/>
    <w:qFormat/>
    <w:rsid w:val="00564901"/>
    <w:pPr>
      <w:keepNext/>
      <w:keepLines/>
      <w:spacing w:before="240" w:line="240" w:lineRule="auto"/>
      <w:ind w:left="1134" w:hanging="1134"/>
      <w:outlineLvl w:val="7"/>
    </w:pPr>
    <w:rPr>
      <w:rFonts w:ascii="Arial" w:hAnsi="Arial"/>
      <w:b/>
      <w:kern w:val="28"/>
      <w:sz w:val="26"/>
    </w:rPr>
  </w:style>
  <w:style w:type="paragraph" w:styleId="Heading9">
    <w:name w:val="heading 9"/>
    <w:basedOn w:val="OPCParaBase"/>
    <w:next w:val="ItemHead"/>
    <w:qFormat/>
    <w:rsid w:val="00564901"/>
    <w:pPr>
      <w:keepNext/>
      <w:keepLines/>
      <w:spacing w:before="280" w:line="240" w:lineRule="auto"/>
      <w:ind w:left="1134" w:hanging="1134"/>
      <w:outlineLvl w:val="8"/>
    </w:pPr>
    <w:rPr>
      <w:b/>
      <w:i/>
      <w:kern w:val="28"/>
      <w:sz w:val="28"/>
    </w:rPr>
  </w:style>
  <w:style w:type="character" w:default="1" w:styleId="DefaultParagraphFont">
    <w:name w:val="Default Paragraph Font"/>
    <w:uiPriority w:val="1"/>
    <w:unhideWhenUsed/>
    <w:rsid w:val="007C148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C1484"/>
  </w:style>
  <w:style w:type="table" w:customStyle="1" w:styleId="TableGrid1">
    <w:name w:val="Table Grid1"/>
    <w:basedOn w:val="TableNormal"/>
    <w:next w:val="TableGrid"/>
    <w:uiPriority w:val="59"/>
    <w:rsid w:val="00564901"/>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64901"/>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link w:val="FooterChar"/>
    <w:rsid w:val="007C1484"/>
    <w:pPr>
      <w:tabs>
        <w:tab w:val="center" w:pos="4153"/>
        <w:tab w:val="right" w:pos="8306"/>
      </w:tabs>
    </w:pPr>
    <w:rPr>
      <w:sz w:val="22"/>
      <w:szCs w:val="24"/>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rsid w:val="00F85736"/>
    <w:pPr>
      <w:spacing w:after="120"/>
    </w:pPr>
  </w:style>
  <w:style w:type="paragraph" w:styleId="BodyText2">
    <w:name w:val="Body Text 2"/>
    <w:basedOn w:val="Normal"/>
    <w:rsid w:val="00F85736"/>
    <w:pPr>
      <w:spacing w:after="120" w:line="480" w:lineRule="auto"/>
    </w:pPr>
  </w:style>
  <w:style w:type="paragraph" w:styleId="BodyText3">
    <w:name w:val="Body Text 3"/>
    <w:basedOn w:val="Normal"/>
    <w:rsid w:val="00F85736"/>
    <w:pPr>
      <w:spacing w:after="120"/>
    </w:pPr>
    <w:rPr>
      <w:sz w:val="16"/>
      <w:szCs w:val="16"/>
    </w:rPr>
  </w:style>
  <w:style w:type="paragraph" w:styleId="BodyTextFirstIndent">
    <w:name w:val="Body Text First Indent"/>
    <w:basedOn w:val="BodyText"/>
    <w:rsid w:val="00F85736"/>
    <w:pPr>
      <w:ind w:firstLine="210"/>
    </w:pPr>
  </w:style>
  <w:style w:type="paragraph" w:styleId="BodyTextIndent">
    <w:name w:val="Body Text Indent"/>
    <w:basedOn w:val="Normal"/>
    <w:rsid w:val="00F85736"/>
    <w:pPr>
      <w:spacing w:after="120"/>
      <w:ind w:left="283"/>
    </w:pPr>
  </w:style>
  <w:style w:type="paragraph" w:styleId="BodyTextFirstIndent2">
    <w:name w:val="Body Text First Indent 2"/>
    <w:basedOn w:val="BodyTextIndent"/>
    <w:rsid w:val="00F85736"/>
    <w:pPr>
      <w:ind w:firstLine="210"/>
    </w:pPr>
  </w:style>
  <w:style w:type="paragraph" w:styleId="BodyTextIndent2">
    <w:name w:val="Body Text Indent 2"/>
    <w:basedOn w:val="Normal"/>
    <w:rsid w:val="00F85736"/>
    <w:pPr>
      <w:spacing w:after="120" w:line="480" w:lineRule="auto"/>
      <w:ind w:left="283"/>
    </w:pPr>
  </w:style>
  <w:style w:type="paragraph" w:styleId="BodyTextIndent3">
    <w:name w:val="Body Text Indent 3"/>
    <w:basedOn w:val="Normal"/>
    <w:rsid w:val="00F85736"/>
    <w:pPr>
      <w:spacing w:after="120"/>
      <w:ind w:left="283"/>
    </w:pPr>
    <w:rPr>
      <w:sz w:val="16"/>
      <w:szCs w:val="16"/>
    </w:rPr>
  </w:style>
  <w:style w:type="paragraph" w:styleId="Closing">
    <w:name w:val="Closing"/>
    <w:basedOn w:val="Normal"/>
    <w:rsid w:val="00F85736"/>
    <w:pPr>
      <w:ind w:left="4252"/>
    </w:pPr>
  </w:style>
  <w:style w:type="paragraph" w:styleId="Date">
    <w:name w:val="Date"/>
    <w:basedOn w:val="Normal"/>
    <w:next w:val="Normal"/>
    <w:rsid w:val="00F85736"/>
  </w:style>
  <w:style w:type="paragraph" w:styleId="E-mailSignature">
    <w:name w:val="E-mail Signature"/>
    <w:basedOn w:val="Normal"/>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7C1484"/>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F85736"/>
    <w:rPr>
      <w:color w:val="0000FF"/>
      <w:u w:val="single"/>
    </w:rPr>
  </w:style>
  <w:style w:type="character" w:styleId="LineNumber">
    <w:name w:val="line number"/>
    <w:basedOn w:val="OPCCharBase"/>
    <w:uiPriority w:val="99"/>
    <w:unhideWhenUsed/>
    <w:rsid w:val="007C1484"/>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tabs>
        <w:tab w:val="num" w:pos="360"/>
      </w:tabs>
      <w:ind w:left="360" w:hanging="360"/>
    </w:pPr>
  </w:style>
  <w:style w:type="paragraph" w:styleId="ListBullet2">
    <w:name w:val="List Bullet 2"/>
    <w:basedOn w:val="Normal"/>
    <w:autoRedefine/>
    <w:rsid w:val="00F85736"/>
    <w:pPr>
      <w:tabs>
        <w:tab w:val="num" w:pos="360"/>
      </w:tabs>
    </w:pPr>
  </w:style>
  <w:style w:type="paragraph" w:styleId="ListBullet3">
    <w:name w:val="List Bullet 3"/>
    <w:basedOn w:val="Normal"/>
    <w:autoRedefine/>
    <w:rsid w:val="00F85736"/>
    <w:pPr>
      <w:tabs>
        <w:tab w:val="num" w:pos="926"/>
      </w:tabs>
      <w:ind w:left="926" w:hanging="360"/>
    </w:pPr>
  </w:style>
  <w:style w:type="paragraph" w:styleId="ListBullet4">
    <w:name w:val="List Bullet 4"/>
    <w:basedOn w:val="Normal"/>
    <w:autoRedefine/>
    <w:rsid w:val="00F85736"/>
    <w:pPr>
      <w:tabs>
        <w:tab w:val="num" w:pos="1209"/>
      </w:tabs>
      <w:ind w:left="1209" w:hanging="360"/>
    </w:pPr>
  </w:style>
  <w:style w:type="paragraph" w:styleId="ListBullet5">
    <w:name w:val="List Bullet 5"/>
    <w:basedOn w:val="Normal"/>
    <w:autoRedefine/>
    <w:rsid w:val="00F85736"/>
    <w:pPr>
      <w:tabs>
        <w:tab w:val="num" w:pos="1492"/>
      </w:tabs>
      <w:ind w:left="1492" w:hanging="360"/>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tabs>
        <w:tab w:val="num" w:pos="360"/>
      </w:tabs>
      <w:ind w:left="360" w:hanging="360"/>
    </w:pPr>
  </w:style>
  <w:style w:type="paragraph" w:styleId="ListNumber2">
    <w:name w:val="List Number 2"/>
    <w:basedOn w:val="Normal"/>
    <w:rsid w:val="00F85736"/>
    <w:pPr>
      <w:tabs>
        <w:tab w:val="num" w:pos="643"/>
      </w:tabs>
      <w:ind w:left="643" w:hanging="360"/>
    </w:pPr>
  </w:style>
  <w:style w:type="paragraph" w:styleId="ListNumber3">
    <w:name w:val="List Number 3"/>
    <w:basedOn w:val="Normal"/>
    <w:rsid w:val="00F85736"/>
    <w:pPr>
      <w:tabs>
        <w:tab w:val="num" w:pos="926"/>
      </w:tabs>
      <w:ind w:left="926" w:hanging="360"/>
    </w:pPr>
  </w:style>
  <w:style w:type="paragraph" w:styleId="ListNumber4">
    <w:name w:val="List Number 4"/>
    <w:basedOn w:val="Normal"/>
    <w:rsid w:val="00F85736"/>
    <w:pPr>
      <w:tabs>
        <w:tab w:val="num" w:pos="1209"/>
      </w:tabs>
      <w:ind w:left="1209" w:hanging="360"/>
    </w:pPr>
  </w:style>
  <w:style w:type="paragraph" w:styleId="ListNumber5">
    <w:name w:val="List Number 5"/>
    <w:basedOn w:val="Normal"/>
    <w:rsid w:val="00F85736"/>
    <w:pPr>
      <w:tabs>
        <w:tab w:val="num" w:pos="1492"/>
      </w:tabs>
      <w:ind w:left="1492" w:hanging="360"/>
    </w:pPr>
  </w:style>
  <w:style w:type="paragraph" w:styleId="MessageHeader">
    <w:name w:val="Message Header"/>
    <w:basedOn w:val="Normal"/>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564901"/>
  </w:style>
  <w:style w:type="paragraph" w:styleId="PlainText">
    <w:name w:val="Plain Text"/>
    <w:basedOn w:val="Normal"/>
    <w:rsid w:val="00F85736"/>
    <w:rPr>
      <w:rFonts w:ascii="Courier New" w:hAnsi="Courier New" w:cs="Courier New"/>
      <w:sz w:val="20"/>
    </w:rPr>
  </w:style>
  <w:style w:type="paragraph" w:styleId="Salutation">
    <w:name w:val="Salutation"/>
    <w:basedOn w:val="Normal"/>
    <w:next w:val="Normal"/>
    <w:rsid w:val="00F85736"/>
  </w:style>
  <w:style w:type="paragraph" w:styleId="Signature">
    <w:name w:val="Signature"/>
    <w:basedOn w:val="Normal"/>
    <w:rsid w:val="00F85736"/>
    <w:pPr>
      <w:ind w:left="4252"/>
    </w:pPr>
  </w:style>
  <w:style w:type="character" w:styleId="Strong">
    <w:name w:val="Strong"/>
    <w:basedOn w:val="DefaultParagraphFont"/>
    <w:qFormat/>
    <w:rsid w:val="00F85736"/>
    <w:rPr>
      <w:b/>
      <w:bCs/>
    </w:rPr>
  </w:style>
  <w:style w:type="paragraph" w:styleId="Subtitle">
    <w:name w:val="Subtitle"/>
    <w:basedOn w:val="Normal"/>
    <w:qFormat/>
    <w:rsid w:val="00F85736"/>
    <w:pPr>
      <w:spacing w:after="60"/>
      <w:jc w:val="center"/>
      <w:outlineLvl w:val="1"/>
    </w:pPr>
    <w:rPr>
      <w:rFonts w:ascii="Arial" w:hAnsi="Arial" w:cs="Arial"/>
    </w:rPr>
  </w:style>
  <w:style w:type="table" w:styleId="Table3Deffects1">
    <w:name w:val="Table 3D effects 1"/>
    <w:basedOn w:val="TableNormal"/>
    <w:rsid w:val="00F8573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7C1484"/>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0">
    <w:name w:val="Table Grid 1"/>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rsid w:val="00F8573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8573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7C1484"/>
  </w:style>
  <w:style w:type="character" w:customStyle="1" w:styleId="CharAmSchText">
    <w:name w:val="CharAmSchText"/>
    <w:basedOn w:val="OPCCharBase"/>
    <w:uiPriority w:val="1"/>
    <w:qFormat/>
    <w:rsid w:val="007C1484"/>
  </w:style>
  <w:style w:type="character" w:customStyle="1" w:styleId="CharChapNo">
    <w:name w:val="CharChapNo"/>
    <w:basedOn w:val="OPCCharBase"/>
    <w:qFormat/>
    <w:rsid w:val="007C1484"/>
  </w:style>
  <w:style w:type="character" w:customStyle="1" w:styleId="CharChapText">
    <w:name w:val="CharChapText"/>
    <w:basedOn w:val="OPCCharBase"/>
    <w:qFormat/>
    <w:rsid w:val="007C1484"/>
  </w:style>
  <w:style w:type="character" w:customStyle="1" w:styleId="CharDivNo">
    <w:name w:val="CharDivNo"/>
    <w:basedOn w:val="OPCCharBase"/>
    <w:qFormat/>
    <w:rsid w:val="007C1484"/>
  </w:style>
  <w:style w:type="character" w:customStyle="1" w:styleId="CharDivText">
    <w:name w:val="CharDivText"/>
    <w:basedOn w:val="OPCCharBase"/>
    <w:qFormat/>
    <w:rsid w:val="007C1484"/>
  </w:style>
  <w:style w:type="character" w:customStyle="1" w:styleId="CharPartNo">
    <w:name w:val="CharPartNo"/>
    <w:basedOn w:val="OPCCharBase"/>
    <w:qFormat/>
    <w:rsid w:val="007C1484"/>
  </w:style>
  <w:style w:type="character" w:customStyle="1" w:styleId="CharPartText">
    <w:name w:val="CharPartText"/>
    <w:basedOn w:val="OPCCharBase"/>
    <w:qFormat/>
    <w:rsid w:val="007C1484"/>
  </w:style>
  <w:style w:type="character" w:customStyle="1" w:styleId="OPCCharBase">
    <w:name w:val="OPCCharBase"/>
    <w:uiPriority w:val="1"/>
    <w:qFormat/>
    <w:rsid w:val="007C1484"/>
  </w:style>
  <w:style w:type="paragraph" w:customStyle="1" w:styleId="OPCParaBase">
    <w:name w:val="OPCParaBase"/>
    <w:qFormat/>
    <w:rsid w:val="007C1484"/>
    <w:pPr>
      <w:spacing w:line="260" w:lineRule="atLeast"/>
    </w:pPr>
    <w:rPr>
      <w:sz w:val="22"/>
    </w:rPr>
  </w:style>
  <w:style w:type="character" w:customStyle="1" w:styleId="CharSectno">
    <w:name w:val="CharSectno"/>
    <w:basedOn w:val="OPCCharBase"/>
    <w:qFormat/>
    <w:rsid w:val="007C1484"/>
  </w:style>
  <w:style w:type="character" w:styleId="EndnoteReference">
    <w:name w:val="endnote reference"/>
    <w:basedOn w:val="DefaultParagraphFont"/>
    <w:rsid w:val="00F85736"/>
    <w:rPr>
      <w:vertAlign w:val="superscript"/>
    </w:rPr>
  </w:style>
  <w:style w:type="paragraph" w:styleId="EndnoteText">
    <w:name w:val="endnote text"/>
    <w:basedOn w:val="Normal"/>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rsid w:val="00F85736"/>
    <w:rPr>
      <w:sz w:val="20"/>
    </w:rPr>
  </w:style>
  <w:style w:type="paragraph" w:customStyle="1" w:styleId="Formula">
    <w:name w:val="Formula"/>
    <w:basedOn w:val="OPCParaBase"/>
    <w:rsid w:val="007C1484"/>
    <w:pPr>
      <w:spacing w:line="240" w:lineRule="auto"/>
      <w:ind w:left="1134"/>
    </w:pPr>
    <w:rPr>
      <w:sz w:val="20"/>
    </w:rPr>
  </w:style>
  <w:style w:type="paragraph" w:customStyle="1" w:styleId="Actno">
    <w:name w:val="Actno"/>
    <w:basedOn w:val="ShortT"/>
    <w:next w:val="Normal"/>
    <w:qFormat/>
    <w:rsid w:val="007C1484"/>
  </w:style>
  <w:style w:type="paragraph" w:customStyle="1" w:styleId="Penalty">
    <w:name w:val="Penalty"/>
    <w:basedOn w:val="OPCParaBase"/>
    <w:rsid w:val="007C1484"/>
    <w:pPr>
      <w:tabs>
        <w:tab w:val="left" w:pos="2977"/>
      </w:tabs>
      <w:spacing w:before="180" w:line="240" w:lineRule="auto"/>
      <w:ind w:left="1985" w:hanging="851"/>
    </w:pPr>
  </w:style>
  <w:style w:type="paragraph" w:customStyle="1" w:styleId="Blocks">
    <w:name w:val="Blocks"/>
    <w:aliases w:val="bb"/>
    <w:basedOn w:val="OPCParaBase"/>
    <w:qFormat/>
    <w:rsid w:val="007C1484"/>
    <w:pPr>
      <w:spacing w:line="240" w:lineRule="auto"/>
    </w:pPr>
    <w:rPr>
      <w:sz w:val="24"/>
    </w:rPr>
  </w:style>
  <w:style w:type="paragraph" w:styleId="TOC1">
    <w:name w:val="toc 1"/>
    <w:basedOn w:val="OPCParaBase"/>
    <w:next w:val="Normal"/>
    <w:uiPriority w:val="39"/>
    <w:unhideWhenUsed/>
    <w:rsid w:val="007C1484"/>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link w:val="TOC2Char"/>
    <w:uiPriority w:val="39"/>
    <w:unhideWhenUsed/>
    <w:rsid w:val="007C1484"/>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7C1484"/>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7C1484"/>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7C1484"/>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7C1484"/>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7C1484"/>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7C1484"/>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7C1484"/>
    <w:pPr>
      <w:keepLines/>
      <w:tabs>
        <w:tab w:val="right" w:pos="7088"/>
      </w:tabs>
      <w:spacing w:before="80" w:line="240" w:lineRule="auto"/>
      <w:ind w:left="851" w:right="567"/>
    </w:pPr>
    <w:rPr>
      <w:i/>
      <w:kern w:val="28"/>
      <w:sz w:val="20"/>
    </w:rPr>
  </w:style>
  <w:style w:type="paragraph" w:customStyle="1" w:styleId="PageBreak">
    <w:name w:val="PageBreak"/>
    <w:aliases w:val="pb"/>
    <w:basedOn w:val="OPCParaBase"/>
    <w:rsid w:val="007C1484"/>
    <w:pPr>
      <w:spacing w:line="240" w:lineRule="auto"/>
    </w:pPr>
    <w:rPr>
      <w:sz w:val="20"/>
    </w:rPr>
  </w:style>
  <w:style w:type="paragraph" w:customStyle="1" w:styleId="BoxText">
    <w:name w:val="BoxText"/>
    <w:aliases w:val="bt"/>
    <w:basedOn w:val="OPCParaBase"/>
    <w:qFormat/>
    <w:rsid w:val="007C1484"/>
    <w:pPr>
      <w:pBdr>
        <w:top w:val="single" w:sz="6" w:space="5" w:color="auto"/>
        <w:left w:val="single" w:sz="6" w:space="5" w:color="auto"/>
        <w:bottom w:val="single" w:sz="6" w:space="5" w:color="auto"/>
        <w:right w:val="single" w:sz="6" w:space="5" w:color="auto"/>
      </w:pBdr>
      <w:spacing w:before="240" w:line="240" w:lineRule="auto"/>
      <w:ind w:left="1134"/>
    </w:pPr>
  </w:style>
  <w:style w:type="paragraph" w:styleId="BalloonText">
    <w:name w:val="Balloon Text"/>
    <w:basedOn w:val="Normal"/>
    <w:link w:val="BalloonTextChar"/>
    <w:uiPriority w:val="99"/>
    <w:unhideWhenUsed/>
    <w:rsid w:val="007C1484"/>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rsid w:val="00F85736"/>
    <w:rPr>
      <w:sz w:val="20"/>
    </w:rPr>
  </w:style>
  <w:style w:type="paragraph" w:styleId="CommentSubject">
    <w:name w:val="annotation subject"/>
    <w:basedOn w:val="CommentText"/>
    <w:next w:val="CommentText"/>
    <w:rsid w:val="00F85736"/>
    <w:rPr>
      <w:b/>
      <w:bCs/>
    </w:rPr>
  </w:style>
  <w:style w:type="paragraph" w:styleId="DocumentMap">
    <w:name w:val="Document Map"/>
    <w:basedOn w:val="Normal"/>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ShortT">
    <w:name w:val="ShortT"/>
    <w:basedOn w:val="OPCParaBase"/>
    <w:next w:val="Normal"/>
    <w:qFormat/>
    <w:rsid w:val="007C1484"/>
    <w:pPr>
      <w:spacing w:line="240" w:lineRule="auto"/>
    </w:pPr>
    <w:rPr>
      <w:b/>
      <w:sz w:val="40"/>
    </w:rPr>
  </w:style>
  <w:style w:type="paragraph" w:customStyle="1" w:styleId="ItemHead">
    <w:name w:val="ItemHead"/>
    <w:aliases w:val="ih"/>
    <w:basedOn w:val="OPCParaBase"/>
    <w:next w:val="Item"/>
    <w:rsid w:val="007C1484"/>
    <w:pPr>
      <w:keepNext/>
      <w:keepLines/>
      <w:spacing w:before="220" w:line="240" w:lineRule="auto"/>
      <w:ind w:left="709" w:hanging="709"/>
    </w:pPr>
    <w:rPr>
      <w:rFonts w:ascii="Arial" w:hAnsi="Arial"/>
      <w:b/>
      <w:kern w:val="28"/>
      <w:sz w:val="24"/>
    </w:rPr>
  </w:style>
  <w:style w:type="paragraph" w:customStyle="1" w:styleId="Item">
    <w:name w:val="Item"/>
    <w:aliases w:val="i"/>
    <w:basedOn w:val="OPCParaBase"/>
    <w:next w:val="ItemHead"/>
    <w:rsid w:val="007C1484"/>
    <w:pPr>
      <w:keepLines/>
      <w:spacing w:before="80" w:line="240" w:lineRule="auto"/>
      <w:ind w:left="709"/>
    </w:pPr>
  </w:style>
  <w:style w:type="paragraph" w:customStyle="1" w:styleId="paragraph">
    <w:name w:val="paragraph"/>
    <w:aliases w:val="a"/>
    <w:basedOn w:val="OPCParaBase"/>
    <w:rsid w:val="007C1484"/>
    <w:pPr>
      <w:tabs>
        <w:tab w:val="right" w:pos="1531"/>
      </w:tabs>
      <w:spacing w:before="40" w:line="240" w:lineRule="auto"/>
      <w:ind w:left="1644" w:hanging="1644"/>
    </w:pPr>
  </w:style>
  <w:style w:type="paragraph" w:customStyle="1" w:styleId="paragraphsub">
    <w:name w:val="paragraph(sub)"/>
    <w:aliases w:val="aa"/>
    <w:basedOn w:val="OPCParaBase"/>
    <w:rsid w:val="007C1484"/>
    <w:pPr>
      <w:tabs>
        <w:tab w:val="right" w:pos="1985"/>
      </w:tabs>
      <w:spacing w:before="40" w:line="240" w:lineRule="auto"/>
      <w:ind w:left="2098" w:hanging="2098"/>
    </w:pPr>
  </w:style>
  <w:style w:type="paragraph" w:customStyle="1" w:styleId="subsection">
    <w:name w:val="subsection"/>
    <w:aliases w:val="ss"/>
    <w:basedOn w:val="OPCParaBase"/>
    <w:link w:val="subsectionChar"/>
    <w:rsid w:val="007C1484"/>
    <w:pPr>
      <w:tabs>
        <w:tab w:val="right" w:pos="1021"/>
      </w:tabs>
      <w:spacing w:before="180" w:line="240" w:lineRule="auto"/>
      <w:ind w:left="1134" w:hanging="1134"/>
    </w:pPr>
  </w:style>
  <w:style w:type="paragraph" w:customStyle="1" w:styleId="notetext">
    <w:name w:val="note(text)"/>
    <w:aliases w:val="n"/>
    <w:basedOn w:val="OPCParaBase"/>
    <w:link w:val="notetextChar"/>
    <w:rsid w:val="007C1484"/>
    <w:pPr>
      <w:spacing w:before="122" w:line="240" w:lineRule="auto"/>
      <w:ind w:left="1985" w:hanging="851"/>
    </w:pPr>
    <w:rPr>
      <w:sz w:val="18"/>
    </w:rPr>
  </w:style>
  <w:style w:type="paragraph" w:customStyle="1" w:styleId="subsection2">
    <w:name w:val="subsection2"/>
    <w:aliases w:val="ss2"/>
    <w:basedOn w:val="OPCParaBase"/>
    <w:next w:val="subsection"/>
    <w:rsid w:val="007C1484"/>
    <w:pPr>
      <w:spacing w:before="40" w:line="240" w:lineRule="auto"/>
      <w:ind w:left="1134"/>
    </w:pPr>
  </w:style>
  <w:style w:type="character" w:customStyle="1" w:styleId="TOC2Char">
    <w:name w:val="TOC 2 Char"/>
    <w:basedOn w:val="DefaultParagraphFont"/>
    <w:link w:val="TOC2"/>
    <w:uiPriority w:val="39"/>
    <w:rsid w:val="00D56687"/>
    <w:rPr>
      <w:b/>
      <w:kern w:val="28"/>
      <w:sz w:val="24"/>
    </w:rPr>
  </w:style>
  <w:style w:type="paragraph" w:styleId="Bibliography">
    <w:name w:val="Bibliography"/>
    <w:basedOn w:val="Normal"/>
    <w:next w:val="Normal"/>
    <w:uiPriority w:val="37"/>
    <w:semiHidden/>
    <w:unhideWhenUsed/>
    <w:rsid w:val="00352656"/>
  </w:style>
  <w:style w:type="character" w:styleId="BookTitle">
    <w:name w:val="Book Title"/>
    <w:basedOn w:val="DefaultParagraphFont"/>
    <w:uiPriority w:val="33"/>
    <w:qFormat/>
    <w:rsid w:val="00352656"/>
    <w:rPr>
      <w:b/>
      <w:bCs/>
      <w:smallCaps/>
      <w:spacing w:val="5"/>
    </w:rPr>
  </w:style>
  <w:style w:type="table" w:styleId="ColorfulGrid-Accent1">
    <w:name w:val="Colorful Grid Accent 1"/>
    <w:basedOn w:val="TableNormal"/>
    <w:uiPriority w:val="73"/>
    <w:rsid w:val="0035265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352656"/>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352656"/>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352656"/>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352656"/>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352656"/>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Accent1">
    <w:name w:val="Colorful List Accent 1"/>
    <w:basedOn w:val="TableNormal"/>
    <w:uiPriority w:val="72"/>
    <w:rsid w:val="00352656"/>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352656"/>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352656"/>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352656"/>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352656"/>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352656"/>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Accent1">
    <w:name w:val="Colorful Shading Accent 1"/>
    <w:basedOn w:val="TableNormal"/>
    <w:uiPriority w:val="71"/>
    <w:rsid w:val="00352656"/>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352656"/>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352656"/>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352656"/>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352656"/>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352656"/>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Accent1">
    <w:name w:val="Dark List Accent 1"/>
    <w:basedOn w:val="TableNormal"/>
    <w:uiPriority w:val="70"/>
    <w:rsid w:val="00352656"/>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352656"/>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352656"/>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352656"/>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352656"/>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352656"/>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IntenseEmphasis">
    <w:name w:val="Intense Emphasis"/>
    <w:basedOn w:val="DefaultParagraphFont"/>
    <w:uiPriority w:val="21"/>
    <w:qFormat/>
    <w:rsid w:val="00352656"/>
    <w:rPr>
      <w:b/>
      <w:bCs/>
      <w:i/>
      <w:iCs/>
      <w:color w:val="4F81BD"/>
    </w:rPr>
  </w:style>
  <w:style w:type="paragraph" w:styleId="IntenseQuote">
    <w:name w:val="Intense Quote"/>
    <w:basedOn w:val="Normal"/>
    <w:next w:val="Normal"/>
    <w:link w:val="IntenseQuoteChar"/>
    <w:uiPriority w:val="30"/>
    <w:qFormat/>
    <w:rsid w:val="0035265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352656"/>
    <w:rPr>
      <w:b/>
      <w:bCs/>
      <w:i/>
      <w:iCs/>
      <w:color w:val="4F81BD"/>
      <w:sz w:val="24"/>
      <w:szCs w:val="24"/>
    </w:rPr>
  </w:style>
  <w:style w:type="character" w:styleId="IntenseReference">
    <w:name w:val="Intense Reference"/>
    <w:basedOn w:val="DefaultParagraphFont"/>
    <w:uiPriority w:val="32"/>
    <w:qFormat/>
    <w:rsid w:val="00352656"/>
    <w:rPr>
      <w:b/>
      <w:bCs/>
      <w:smallCaps/>
      <w:color w:val="C0504D"/>
      <w:spacing w:val="5"/>
      <w:u w:val="single"/>
    </w:rPr>
  </w:style>
  <w:style w:type="table" w:styleId="LightGrid-Accent2">
    <w:name w:val="Light Grid Accent 2"/>
    <w:basedOn w:val="TableNormal"/>
    <w:uiPriority w:val="62"/>
    <w:rsid w:val="00352656"/>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352656"/>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35265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352656"/>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352656"/>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Accent2">
    <w:name w:val="Light List Accent 2"/>
    <w:basedOn w:val="TableNormal"/>
    <w:uiPriority w:val="61"/>
    <w:rsid w:val="00352656"/>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35265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352656"/>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35265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352656"/>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Accent2">
    <w:name w:val="Light Shading Accent 2"/>
    <w:basedOn w:val="TableNormal"/>
    <w:uiPriority w:val="60"/>
    <w:rsid w:val="0035265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352656"/>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352656"/>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35265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35265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ListParagraph">
    <w:name w:val="List Paragraph"/>
    <w:basedOn w:val="Normal"/>
    <w:uiPriority w:val="34"/>
    <w:qFormat/>
    <w:rsid w:val="00352656"/>
    <w:pPr>
      <w:ind w:left="720"/>
    </w:pPr>
  </w:style>
  <w:style w:type="table" w:styleId="MediumGrid1-Accent1">
    <w:name w:val="Medium Grid 1 Accent 1"/>
    <w:basedOn w:val="TableNormal"/>
    <w:uiPriority w:val="67"/>
    <w:rsid w:val="0035265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352656"/>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35265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35265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352656"/>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35265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Accent1">
    <w:name w:val="Medium Grid 2 Accent 1"/>
    <w:basedOn w:val="TableNormal"/>
    <w:uiPriority w:val="68"/>
    <w:rsid w:val="00352656"/>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352656"/>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352656"/>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352656"/>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352656"/>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352656"/>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Accent1">
    <w:name w:val="Medium Grid 3 Accent 1"/>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Accent2">
    <w:name w:val="Medium List 1 Accent 2"/>
    <w:basedOn w:val="TableNormal"/>
    <w:uiPriority w:val="65"/>
    <w:rsid w:val="00352656"/>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352656"/>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352656"/>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352656"/>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352656"/>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Accent1">
    <w:name w:val="Medium List 2 Accent 1"/>
    <w:basedOn w:val="TableNormal"/>
    <w:uiPriority w:val="66"/>
    <w:rsid w:val="00352656"/>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352656"/>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themeColor="accent2"/>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352656"/>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themeColor="accent3"/>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352656"/>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themeColor="accent4"/>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352656"/>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352656"/>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themeColor="accent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Accent2">
    <w:name w:val="Medium Shading 1 Accent 2"/>
    <w:basedOn w:val="TableNormal"/>
    <w:uiPriority w:val="63"/>
    <w:rsid w:val="00352656"/>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5265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5265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52656"/>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5265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35265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5265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5265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5265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5265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352656"/>
    <w:rPr>
      <w:sz w:val="24"/>
      <w:szCs w:val="24"/>
    </w:rPr>
  </w:style>
  <w:style w:type="character" w:styleId="PlaceholderText">
    <w:name w:val="Placeholder Text"/>
    <w:basedOn w:val="DefaultParagraphFont"/>
    <w:uiPriority w:val="99"/>
    <w:semiHidden/>
    <w:rsid w:val="00352656"/>
    <w:rPr>
      <w:color w:val="808080"/>
    </w:rPr>
  </w:style>
  <w:style w:type="paragraph" w:styleId="Quote">
    <w:name w:val="Quote"/>
    <w:basedOn w:val="Normal"/>
    <w:next w:val="Normal"/>
    <w:link w:val="QuoteChar"/>
    <w:uiPriority w:val="29"/>
    <w:qFormat/>
    <w:rsid w:val="00352656"/>
    <w:rPr>
      <w:i/>
      <w:iCs/>
      <w:color w:val="000000"/>
    </w:rPr>
  </w:style>
  <w:style w:type="character" w:customStyle="1" w:styleId="QuoteChar">
    <w:name w:val="Quote Char"/>
    <w:basedOn w:val="DefaultParagraphFont"/>
    <w:link w:val="Quote"/>
    <w:uiPriority w:val="29"/>
    <w:rsid w:val="00352656"/>
    <w:rPr>
      <w:i/>
      <w:iCs/>
      <w:color w:val="000000"/>
      <w:sz w:val="24"/>
      <w:szCs w:val="24"/>
    </w:rPr>
  </w:style>
  <w:style w:type="character" w:styleId="SubtleEmphasis">
    <w:name w:val="Subtle Emphasis"/>
    <w:basedOn w:val="DefaultParagraphFont"/>
    <w:uiPriority w:val="19"/>
    <w:qFormat/>
    <w:rsid w:val="00352656"/>
    <w:rPr>
      <w:i/>
      <w:iCs/>
      <w:color w:val="808080"/>
    </w:rPr>
  </w:style>
  <w:style w:type="character" w:styleId="SubtleReference">
    <w:name w:val="Subtle Reference"/>
    <w:basedOn w:val="DefaultParagraphFont"/>
    <w:uiPriority w:val="31"/>
    <w:qFormat/>
    <w:rsid w:val="00352656"/>
    <w:rPr>
      <w:smallCaps/>
      <w:color w:val="C0504D"/>
      <w:u w:val="single"/>
    </w:rPr>
  </w:style>
  <w:style w:type="paragraph" w:styleId="TOCHeading">
    <w:name w:val="TOC Heading"/>
    <w:basedOn w:val="Heading1"/>
    <w:next w:val="Normal"/>
    <w:uiPriority w:val="39"/>
    <w:semiHidden/>
    <w:unhideWhenUsed/>
    <w:qFormat/>
    <w:rsid w:val="00352656"/>
    <w:pPr>
      <w:outlineLvl w:val="9"/>
    </w:pPr>
    <w:rPr>
      <w:rFonts w:ascii="Cambria" w:hAnsi="Cambria"/>
    </w:rPr>
  </w:style>
  <w:style w:type="paragraph" w:customStyle="1" w:styleId="BoxHeadBold">
    <w:name w:val="BoxHeadBold"/>
    <w:aliases w:val="bhb"/>
    <w:basedOn w:val="BoxText"/>
    <w:next w:val="BoxText"/>
    <w:qFormat/>
    <w:rsid w:val="007C1484"/>
    <w:rPr>
      <w:b/>
    </w:rPr>
  </w:style>
  <w:style w:type="character" w:customStyle="1" w:styleId="HeaderChar">
    <w:name w:val="Header Char"/>
    <w:basedOn w:val="DefaultParagraphFont"/>
    <w:link w:val="Header"/>
    <w:rsid w:val="007C1484"/>
    <w:rPr>
      <w:sz w:val="16"/>
    </w:rPr>
  </w:style>
  <w:style w:type="paragraph" w:customStyle="1" w:styleId="BoxHeadItalic">
    <w:name w:val="BoxHeadItalic"/>
    <w:aliases w:val="bhi"/>
    <w:basedOn w:val="BoxText"/>
    <w:next w:val="BoxStep"/>
    <w:qFormat/>
    <w:rsid w:val="007C1484"/>
    <w:rPr>
      <w:i/>
    </w:rPr>
  </w:style>
  <w:style w:type="paragraph" w:customStyle="1" w:styleId="BoxList">
    <w:name w:val="BoxList"/>
    <w:aliases w:val="bl"/>
    <w:basedOn w:val="BoxText"/>
    <w:qFormat/>
    <w:rsid w:val="007C1484"/>
    <w:pPr>
      <w:ind w:left="1559" w:hanging="425"/>
    </w:pPr>
  </w:style>
  <w:style w:type="paragraph" w:customStyle="1" w:styleId="BoxNote">
    <w:name w:val="BoxNote"/>
    <w:aliases w:val="bn"/>
    <w:basedOn w:val="BoxText"/>
    <w:qFormat/>
    <w:rsid w:val="007C1484"/>
    <w:pPr>
      <w:tabs>
        <w:tab w:val="left" w:pos="1985"/>
      </w:tabs>
      <w:spacing w:before="122" w:line="198" w:lineRule="exact"/>
      <w:ind w:left="2948" w:hanging="1814"/>
    </w:pPr>
    <w:rPr>
      <w:sz w:val="18"/>
    </w:rPr>
  </w:style>
  <w:style w:type="paragraph" w:customStyle="1" w:styleId="BoxPara">
    <w:name w:val="BoxPara"/>
    <w:aliases w:val="bp"/>
    <w:basedOn w:val="BoxText"/>
    <w:qFormat/>
    <w:rsid w:val="007C1484"/>
    <w:pPr>
      <w:tabs>
        <w:tab w:val="right" w:pos="2268"/>
      </w:tabs>
      <w:ind w:left="2552" w:hanging="1418"/>
    </w:pPr>
  </w:style>
  <w:style w:type="paragraph" w:customStyle="1" w:styleId="BoxStep">
    <w:name w:val="BoxStep"/>
    <w:aliases w:val="bs"/>
    <w:basedOn w:val="BoxText"/>
    <w:qFormat/>
    <w:rsid w:val="007C1484"/>
    <w:pPr>
      <w:ind w:left="1985" w:hanging="851"/>
    </w:pPr>
  </w:style>
  <w:style w:type="character" w:customStyle="1" w:styleId="CharAmPartNo">
    <w:name w:val="CharAmPartNo"/>
    <w:basedOn w:val="OPCCharBase"/>
    <w:uiPriority w:val="1"/>
    <w:qFormat/>
    <w:rsid w:val="007C1484"/>
  </w:style>
  <w:style w:type="character" w:customStyle="1" w:styleId="CharAmPartText">
    <w:name w:val="CharAmPartText"/>
    <w:basedOn w:val="OPCCharBase"/>
    <w:uiPriority w:val="1"/>
    <w:qFormat/>
    <w:rsid w:val="007C1484"/>
  </w:style>
  <w:style w:type="character" w:customStyle="1" w:styleId="CharBoldItalic">
    <w:name w:val="CharBoldItalic"/>
    <w:basedOn w:val="OPCCharBase"/>
    <w:uiPriority w:val="1"/>
    <w:qFormat/>
    <w:rsid w:val="007C1484"/>
    <w:rPr>
      <w:b/>
      <w:i/>
    </w:rPr>
  </w:style>
  <w:style w:type="character" w:customStyle="1" w:styleId="CharItalic">
    <w:name w:val="CharItalic"/>
    <w:basedOn w:val="OPCCharBase"/>
    <w:uiPriority w:val="1"/>
    <w:qFormat/>
    <w:rsid w:val="007C1484"/>
    <w:rPr>
      <w:i/>
    </w:rPr>
  </w:style>
  <w:style w:type="character" w:customStyle="1" w:styleId="CharSubdNo">
    <w:name w:val="CharSubdNo"/>
    <w:basedOn w:val="OPCCharBase"/>
    <w:uiPriority w:val="1"/>
    <w:qFormat/>
    <w:rsid w:val="007C1484"/>
  </w:style>
  <w:style w:type="character" w:customStyle="1" w:styleId="CharSubdText">
    <w:name w:val="CharSubdText"/>
    <w:basedOn w:val="OPCCharBase"/>
    <w:uiPriority w:val="1"/>
    <w:qFormat/>
    <w:rsid w:val="007C1484"/>
  </w:style>
  <w:style w:type="paragraph" w:customStyle="1" w:styleId="CTA--">
    <w:name w:val="CTA --"/>
    <w:basedOn w:val="OPCParaBase"/>
    <w:next w:val="Normal"/>
    <w:rsid w:val="007C1484"/>
    <w:pPr>
      <w:spacing w:before="60" w:line="240" w:lineRule="atLeast"/>
      <w:ind w:left="142" w:hanging="142"/>
    </w:pPr>
    <w:rPr>
      <w:sz w:val="20"/>
    </w:rPr>
  </w:style>
  <w:style w:type="paragraph" w:customStyle="1" w:styleId="CTA-">
    <w:name w:val="CTA -"/>
    <w:basedOn w:val="OPCParaBase"/>
    <w:rsid w:val="007C1484"/>
    <w:pPr>
      <w:spacing w:before="60" w:line="240" w:lineRule="atLeast"/>
      <w:ind w:left="85" w:hanging="85"/>
    </w:pPr>
    <w:rPr>
      <w:sz w:val="20"/>
    </w:rPr>
  </w:style>
  <w:style w:type="paragraph" w:customStyle="1" w:styleId="CTA---">
    <w:name w:val="CTA ---"/>
    <w:basedOn w:val="OPCParaBase"/>
    <w:next w:val="Normal"/>
    <w:rsid w:val="007C1484"/>
    <w:pPr>
      <w:spacing w:before="60" w:line="240" w:lineRule="atLeast"/>
      <w:ind w:left="198" w:hanging="198"/>
    </w:pPr>
    <w:rPr>
      <w:sz w:val="20"/>
    </w:rPr>
  </w:style>
  <w:style w:type="paragraph" w:customStyle="1" w:styleId="CTA----">
    <w:name w:val="CTA ----"/>
    <w:basedOn w:val="OPCParaBase"/>
    <w:next w:val="Normal"/>
    <w:rsid w:val="007C1484"/>
    <w:pPr>
      <w:spacing w:before="60" w:line="240" w:lineRule="atLeast"/>
      <w:ind w:left="255" w:hanging="255"/>
    </w:pPr>
    <w:rPr>
      <w:sz w:val="20"/>
    </w:rPr>
  </w:style>
  <w:style w:type="paragraph" w:customStyle="1" w:styleId="CTA1a">
    <w:name w:val="CTA 1(a)"/>
    <w:basedOn w:val="OPCParaBase"/>
    <w:rsid w:val="007C1484"/>
    <w:pPr>
      <w:tabs>
        <w:tab w:val="right" w:pos="414"/>
      </w:tabs>
      <w:spacing w:before="40" w:line="240" w:lineRule="atLeast"/>
      <w:ind w:left="675" w:hanging="675"/>
    </w:pPr>
    <w:rPr>
      <w:sz w:val="20"/>
    </w:rPr>
  </w:style>
  <w:style w:type="paragraph" w:customStyle="1" w:styleId="CTA1ai">
    <w:name w:val="CTA 1(a)(i)"/>
    <w:basedOn w:val="OPCParaBase"/>
    <w:rsid w:val="007C1484"/>
    <w:pPr>
      <w:tabs>
        <w:tab w:val="right" w:pos="1004"/>
      </w:tabs>
      <w:spacing w:before="40" w:line="240" w:lineRule="atLeast"/>
      <w:ind w:left="1253" w:hanging="1253"/>
    </w:pPr>
    <w:rPr>
      <w:sz w:val="20"/>
    </w:rPr>
  </w:style>
  <w:style w:type="paragraph" w:customStyle="1" w:styleId="CTA2a">
    <w:name w:val="CTA 2(a)"/>
    <w:basedOn w:val="OPCParaBase"/>
    <w:rsid w:val="007C1484"/>
    <w:pPr>
      <w:tabs>
        <w:tab w:val="right" w:pos="482"/>
      </w:tabs>
      <w:spacing w:before="40" w:line="240" w:lineRule="atLeast"/>
      <w:ind w:left="748" w:hanging="748"/>
    </w:pPr>
    <w:rPr>
      <w:sz w:val="20"/>
    </w:rPr>
  </w:style>
  <w:style w:type="paragraph" w:customStyle="1" w:styleId="CTA2ai">
    <w:name w:val="CTA 2(a)(i)"/>
    <w:basedOn w:val="OPCParaBase"/>
    <w:rsid w:val="007C1484"/>
    <w:pPr>
      <w:tabs>
        <w:tab w:val="right" w:pos="1089"/>
      </w:tabs>
      <w:spacing w:before="40" w:line="240" w:lineRule="atLeast"/>
      <w:ind w:left="1327" w:hanging="1327"/>
    </w:pPr>
    <w:rPr>
      <w:sz w:val="20"/>
    </w:rPr>
  </w:style>
  <w:style w:type="paragraph" w:customStyle="1" w:styleId="CTA3a">
    <w:name w:val="CTA 3(a)"/>
    <w:basedOn w:val="OPCParaBase"/>
    <w:rsid w:val="007C1484"/>
    <w:pPr>
      <w:tabs>
        <w:tab w:val="right" w:pos="556"/>
      </w:tabs>
      <w:spacing w:before="40" w:line="240" w:lineRule="atLeast"/>
      <w:ind w:left="805" w:hanging="805"/>
    </w:pPr>
    <w:rPr>
      <w:sz w:val="20"/>
    </w:rPr>
  </w:style>
  <w:style w:type="paragraph" w:customStyle="1" w:styleId="CTA3ai">
    <w:name w:val="CTA 3(a)(i)"/>
    <w:basedOn w:val="OPCParaBase"/>
    <w:rsid w:val="007C1484"/>
    <w:pPr>
      <w:tabs>
        <w:tab w:val="right" w:pos="1140"/>
      </w:tabs>
      <w:spacing w:before="40" w:line="240" w:lineRule="atLeast"/>
      <w:ind w:left="1361" w:hanging="1361"/>
    </w:pPr>
    <w:rPr>
      <w:sz w:val="20"/>
    </w:rPr>
  </w:style>
  <w:style w:type="paragraph" w:customStyle="1" w:styleId="CTA4a">
    <w:name w:val="CTA 4(a)"/>
    <w:basedOn w:val="OPCParaBase"/>
    <w:rsid w:val="007C1484"/>
    <w:pPr>
      <w:tabs>
        <w:tab w:val="right" w:pos="624"/>
      </w:tabs>
      <w:spacing w:before="40" w:line="240" w:lineRule="atLeast"/>
      <w:ind w:left="873" w:hanging="873"/>
    </w:pPr>
    <w:rPr>
      <w:sz w:val="20"/>
    </w:rPr>
  </w:style>
  <w:style w:type="paragraph" w:customStyle="1" w:styleId="CTA4ai">
    <w:name w:val="CTA 4(a)(i)"/>
    <w:basedOn w:val="OPCParaBase"/>
    <w:rsid w:val="007C1484"/>
    <w:pPr>
      <w:tabs>
        <w:tab w:val="right" w:pos="1213"/>
      </w:tabs>
      <w:spacing w:before="40" w:line="240" w:lineRule="atLeast"/>
      <w:ind w:left="1452" w:hanging="1452"/>
    </w:pPr>
    <w:rPr>
      <w:sz w:val="20"/>
    </w:rPr>
  </w:style>
  <w:style w:type="paragraph" w:customStyle="1" w:styleId="CTACAPS">
    <w:name w:val="CTA CAPS"/>
    <w:basedOn w:val="OPCParaBase"/>
    <w:rsid w:val="007C1484"/>
    <w:pPr>
      <w:spacing w:before="60" w:line="240" w:lineRule="atLeast"/>
    </w:pPr>
    <w:rPr>
      <w:sz w:val="20"/>
    </w:rPr>
  </w:style>
  <w:style w:type="paragraph" w:customStyle="1" w:styleId="CTAright">
    <w:name w:val="CTA right"/>
    <w:basedOn w:val="OPCParaBase"/>
    <w:rsid w:val="007C1484"/>
    <w:pPr>
      <w:spacing w:before="60" w:line="240" w:lineRule="auto"/>
      <w:jc w:val="right"/>
    </w:pPr>
    <w:rPr>
      <w:sz w:val="20"/>
    </w:rPr>
  </w:style>
  <w:style w:type="paragraph" w:customStyle="1" w:styleId="Definition">
    <w:name w:val="Definition"/>
    <w:aliases w:val="dd"/>
    <w:basedOn w:val="OPCParaBase"/>
    <w:rsid w:val="007C1484"/>
    <w:pPr>
      <w:spacing w:before="180" w:line="240" w:lineRule="auto"/>
      <w:ind w:left="1134"/>
    </w:pPr>
  </w:style>
  <w:style w:type="paragraph" w:customStyle="1" w:styleId="House">
    <w:name w:val="House"/>
    <w:basedOn w:val="OPCParaBase"/>
    <w:rsid w:val="007C1484"/>
    <w:pPr>
      <w:spacing w:line="240" w:lineRule="auto"/>
    </w:pPr>
    <w:rPr>
      <w:sz w:val="28"/>
    </w:rPr>
  </w:style>
  <w:style w:type="paragraph" w:customStyle="1" w:styleId="LongT">
    <w:name w:val="LongT"/>
    <w:basedOn w:val="OPCParaBase"/>
    <w:rsid w:val="007C1484"/>
    <w:pPr>
      <w:spacing w:line="240" w:lineRule="auto"/>
    </w:pPr>
    <w:rPr>
      <w:b/>
      <w:sz w:val="32"/>
    </w:rPr>
  </w:style>
  <w:style w:type="paragraph" w:customStyle="1" w:styleId="notedraft">
    <w:name w:val="note(draft)"/>
    <w:aliases w:val="nd"/>
    <w:basedOn w:val="OPCParaBase"/>
    <w:rsid w:val="007C1484"/>
    <w:pPr>
      <w:spacing w:before="240" w:line="240" w:lineRule="auto"/>
      <w:ind w:left="284" w:hanging="284"/>
    </w:pPr>
    <w:rPr>
      <w:i/>
      <w:sz w:val="24"/>
    </w:rPr>
  </w:style>
  <w:style w:type="paragraph" w:customStyle="1" w:styleId="notemargin">
    <w:name w:val="note(margin)"/>
    <w:aliases w:val="nm"/>
    <w:basedOn w:val="OPCParaBase"/>
    <w:rsid w:val="007C1484"/>
    <w:pPr>
      <w:tabs>
        <w:tab w:val="left" w:pos="709"/>
      </w:tabs>
      <w:spacing w:before="122" w:line="198" w:lineRule="exact"/>
      <w:ind w:left="709" w:hanging="709"/>
    </w:pPr>
    <w:rPr>
      <w:sz w:val="18"/>
    </w:rPr>
  </w:style>
  <w:style w:type="paragraph" w:customStyle="1" w:styleId="notepara">
    <w:name w:val="note(para)"/>
    <w:aliases w:val="na"/>
    <w:basedOn w:val="OPCParaBase"/>
    <w:rsid w:val="007C1484"/>
    <w:pPr>
      <w:spacing w:before="40" w:line="198" w:lineRule="exact"/>
      <w:ind w:left="2354" w:hanging="369"/>
    </w:pPr>
    <w:rPr>
      <w:sz w:val="18"/>
    </w:rPr>
  </w:style>
  <w:style w:type="paragraph" w:customStyle="1" w:styleId="noteParlAmend">
    <w:name w:val="note(ParlAmend)"/>
    <w:aliases w:val="npp"/>
    <w:basedOn w:val="OPCParaBase"/>
    <w:next w:val="ParlAmend"/>
    <w:rsid w:val="007C1484"/>
    <w:pPr>
      <w:spacing w:line="240" w:lineRule="auto"/>
      <w:jc w:val="right"/>
    </w:pPr>
    <w:rPr>
      <w:rFonts w:ascii="Arial" w:hAnsi="Arial"/>
      <w:b/>
      <w:i/>
    </w:rPr>
  </w:style>
  <w:style w:type="paragraph" w:customStyle="1" w:styleId="Page1">
    <w:name w:val="Page1"/>
    <w:basedOn w:val="OPCParaBase"/>
    <w:rsid w:val="007C1484"/>
    <w:pPr>
      <w:spacing w:before="5600" w:line="240" w:lineRule="auto"/>
    </w:pPr>
    <w:rPr>
      <w:b/>
      <w:sz w:val="32"/>
    </w:rPr>
  </w:style>
  <w:style w:type="paragraph" w:customStyle="1" w:styleId="paragraphsub-sub">
    <w:name w:val="paragraph(sub-sub)"/>
    <w:aliases w:val="aaa"/>
    <w:basedOn w:val="OPCParaBase"/>
    <w:rsid w:val="007C1484"/>
    <w:pPr>
      <w:tabs>
        <w:tab w:val="right" w:pos="2722"/>
      </w:tabs>
      <w:spacing w:before="40" w:line="240" w:lineRule="auto"/>
      <w:ind w:left="2835" w:hanging="2835"/>
    </w:pPr>
  </w:style>
  <w:style w:type="paragraph" w:customStyle="1" w:styleId="ParlAmend">
    <w:name w:val="ParlAmend"/>
    <w:aliases w:val="pp"/>
    <w:basedOn w:val="OPCParaBase"/>
    <w:rsid w:val="007C1484"/>
    <w:pPr>
      <w:spacing w:before="240" w:line="240" w:lineRule="atLeast"/>
      <w:ind w:hanging="567"/>
    </w:pPr>
    <w:rPr>
      <w:sz w:val="24"/>
    </w:rPr>
  </w:style>
  <w:style w:type="paragraph" w:customStyle="1" w:styleId="Portfolio">
    <w:name w:val="Portfolio"/>
    <w:basedOn w:val="OPCParaBase"/>
    <w:rsid w:val="007C1484"/>
    <w:pPr>
      <w:spacing w:line="240" w:lineRule="auto"/>
    </w:pPr>
    <w:rPr>
      <w:i/>
      <w:sz w:val="20"/>
    </w:rPr>
  </w:style>
  <w:style w:type="paragraph" w:customStyle="1" w:styleId="Preamble">
    <w:name w:val="Preamble"/>
    <w:basedOn w:val="OPCParaBase"/>
    <w:next w:val="Normal"/>
    <w:rsid w:val="007C1484"/>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7C1484"/>
    <w:pPr>
      <w:spacing w:line="240" w:lineRule="auto"/>
    </w:pPr>
    <w:rPr>
      <w:i/>
      <w:sz w:val="20"/>
    </w:rPr>
  </w:style>
  <w:style w:type="paragraph" w:customStyle="1" w:styleId="Session">
    <w:name w:val="Session"/>
    <w:basedOn w:val="OPCParaBase"/>
    <w:rsid w:val="007C1484"/>
    <w:pPr>
      <w:spacing w:line="240" w:lineRule="auto"/>
    </w:pPr>
    <w:rPr>
      <w:sz w:val="28"/>
    </w:rPr>
  </w:style>
  <w:style w:type="paragraph" w:customStyle="1" w:styleId="Sponsor">
    <w:name w:val="Sponsor"/>
    <w:basedOn w:val="OPCParaBase"/>
    <w:rsid w:val="007C1484"/>
    <w:pPr>
      <w:spacing w:line="240" w:lineRule="auto"/>
    </w:pPr>
    <w:rPr>
      <w:i/>
    </w:rPr>
  </w:style>
  <w:style w:type="paragraph" w:customStyle="1" w:styleId="Subitem">
    <w:name w:val="Subitem"/>
    <w:aliases w:val="iss"/>
    <w:basedOn w:val="OPCParaBase"/>
    <w:rsid w:val="007C1484"/>
    <w:pPr>
      <w:spacing w:before="180" w:line="240" w:lineRule="auto"/>
      <w:ind w:left="709" w:hanging="709"/>
    </w:pPr>
  </w:style>
  <w:style w:type="paragraph" w:customStyle="1" w:styleId="SubitemHead">
    <w:name w:val="SubitemHead"/>
    <w:aliases w:val="issh"/>
    <w:basedOn w:val="OPCParaBase"/>
    <w:rsid w:val="007C1484"/>
    <w:pPr>
      <w:keepNext/>
      <w:keepLines/>
      <w:spacing w:before="220" w:line="240" w:lineRule="auto"/>
      <w:ind w:left="709"/>
    </w:pPr>
    <w:rPr>
      <w:rFonts w:ascii="Arial" w:hAnsi="Arial"/>
      <w:i/>
      <w:kern w:val="28"/>
    </w:rPr>
  </w:style>
  <w:style w:type="paragraph" w:customStyle="1" w:styleId="SubsectionHead">
    <w:name w:val="SubsectionHead"/>
    <w:aliases w:val="ssh"/>
    <w:basedOn w:val="OPCParaBase"/>
    <w:next w:val="subsection"/>
    <w:rsid w:val="007C1484"/>
    <w:pPr>
      <w:keepNext/>
      <w:keepLines/>
      <w:spacing w:before="240" w:line="240" w:lineRule="auto"/>
      <w:ind w:left="1134"/>
    </w:pPr>
    <w:rPr>
      <w:i/>
    </w:rPr>
  </w:style>
  <w:style w:type="paragraph" w:customStyle="1" w:styleId="Tablea">
    <w:name w:val="Table(a)"/>
    <w:aliases w:val="ta"/>
    <w:basedOn w:val="OPCParaBase"/>
    <w:rsid w:val="007C1484"/>
    <w:pPr>
      <w:spacing w:before="60" w:line="240" w:lineRule="auto"/>
      <w:ind w:left="284" w:hanging="284"/>
    </w:pPr>
    <w:rPr>
      <w:sz w:val="20"/>
    </w:rPr>
  </w:style>
  <w:style w:type="paragraph" w:customStyle="1" w:styleId="TableAA">
    <w:name w:val="Table(AA)"/>
    <w:aliases w:val="taaa"/>
    <w:basedOn w:val="OPCParaBase"/>
    <w:rsid w:val="007C1484"/>
    <w:pPr>
      <w:tabs>
        <w:tab w:val="left" w:pos="-6543"/>
        <w:tab w:val="left" w:pos="-6260"/>
      </w:tabs>
      <w:spacing w:line="240" w:lineRule="exact"/>
      <w:ind w:left="1055" w:hanging="284"/>
    </w:pPr>
    <w:rPr>
      <w:sz w:val="20"/>
    </w:rPr>
  </w:style>
  <w:style w:type="paragraph" w:customStyle="1" w:styleId="Tablei">
    <w:name w:val="Table(i)"/>
    <w:aliases w:val="taa"/>
    <w:basedOn w:val="OPCParaBase"/>
    <w:rsid w:val="007C1484"/>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7C1484"/>
    <w:pPr>
      <w:spacing w:before="60" w:line="240" w:lineRule="atLeast"/>
    </w:pPr>
    <w:rPr>
      <w:sz w:val="20"/>
    </w:rPr>
  </w:style>
  <w:style w:type="paragraph" w:customStyle="1" w:styleId="TLPBoxTextnote">
    <w:name w:val="TLPBoxText(note"/>
    <w:aliases w:val="right)"/>
    <w:basedOn w:val="OPCParaBase"/>
    <w:rsid w:val="007C1484"/>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7C1484"/>
    <w:pPr>
      <w:numPr>
        <w:numId w:val="2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7C1484"/>
    <w:pPr>
      <w:spacing w:before="122" w:line="198" w:lineRule="exact"/>
      <w:ind w:left="1985" w:hanging="851"/>
      <w:jc w:val="right"/>
    </w:pPr>
    <w:rPr>
      <w:sz w:val="18"/>
    </w:rPr>
  </w:style>
  <w:style w:type="paragraph" w:customStyle="1" w:styleId="TLPTableBullet">
    <w:name w:val="TLPTableBullet"/>
    <w:aliases w:val="ttb"/>
    <w:basedOn w:val="OPCParaBase"/>
    <w:rsid w:val="007C1484"/>
    <w:pPr>
      <w:spacing w:line="240" w:lineRule="exact"/>
      <w:ind w:left="284" w:hanging="284"/>
    </w:pPr>
    <w:rPr>
      <w:sz w:val="20"/>
    </w:rPr>
  </w:style>
  <w:style w:type="paragraph" w:customStyle="1" w:styleId="TofSectsGroupHeading">
    <w:name w:val="TofSects(GroupHeading)"/>
    <w:basedOn w:val="OPCParaBase"/>
    <w:next w:val="TofSectsSection"/>
    <w:rsid w:val="007C1484"/>
    <w:pPr>
      <w:keepLines/>
      <w:spacing w:before="240" w:after="120" w:line="240" w:lineRule="auto"/>
      <w:ind w:left="794"/>
    </w:pPr>
    <w:rPr>
      <w:b/>
      <w:kern w:val="28"/>
      <w:sz w:val="20"/>
    </w:rPr>
  </w:style>
  <w:style w:type="paragraph" w:customStyle="1" w:styleId="TofSectsHeading">
    <w:name w:val="TofSects(Heading)"/>
    <w:basedOn w:val="OPCParaBase"/>
    <w:rsid w:val="007C1484"/>
    <w:pPr>
      <w:spacing w:before="240" w:after="120" w:line="240" w:lineRule="auto"/>
    </w:pPr>
    <w:rPr>
      <w:b/>
      <w:sz w:val="24"/>
    </w:rPr>
  </w:style>
  <w:style w:type="paragraph" w:customStyle="1" w:styleId="TofSectsSection">
    <w:name w:val="TofSects(Section)"/>
    <w:basedOn w:val="OPCParaBase"/>
    <w:rsid w:val="007C1484"/>
    <w:pPr>
      <w:keepLines/>
      <w:spacing w:before="40" w:line="240" w:lineRule="auto"/>
      <w:ind w:left="1588" w:hanging="794"/>
    </w:pPr>
    <w:rPr>
      <w:kern w:val="28"/>
      <w:sz w:val="18"/>
    </w:rPr>
  </w:style>
  <w:style w:type="paragraph" w:customStyle="1" w:styleId="TofSectsSubdiv">
    <w:name w:val="TofSects(Subdiv)"/>
    <w:basedOn w:val="OPCParaBase"/>
    <w:rsid w:val="007C1484"/>
    <w:pPr>
      <w:keepLines/>
      <w:spacing w:before="80" w:line="240" w:lineRule="auto"/>
      <w:ind w:left="1588" w:hanging="794"/>
    </w:pPr>
    <w:rPr>
      <w:kern w:val="28"/>
    </w:rPr>
  </w:style>
  <w:style w:type="paragraph" w:customStyle="1" w:styleId="WRStyle">
    <w:name w:val="WR Style"/>
    <w:aliases w:val="WR"/>
    <w:basedOn w:val="OPCParaBase"/>
    <w:rsid w:val="007C1484"/>
    <w:pPr>
      <w:spacing w:before="240" w:line="240" w:lineRule="auto"/>
      <w:ind w:left="284" w:hanging="284"/>
    </w:pPr>
    <w:rPr>
      <w:b/>
      <w:i/>
      <w:kern w:val="28"/>
      <w:sz w:val="24"/>
    </w:rPr>
  </w:style>
  <w:style w:type="numbering" w:customStyle="1" w:styleId="OPCBodyList">
    <w:name w:val="OPCBodyList"/>
    <w:uiPriority w:val="99"/>
    <w:rsid w:val="00564901"/>
    <w:pPr>
      <w:numPr>
        <w:numId w:val="23"/>
      </w:numPr>
    </w:pPr>
  </w:style>
  <w:style w:type="paragraph" w:customStyle="1" w:styleId="noteToPara">
    <w:name w:val="noteToPara"/>
    <w:aliases w:val="ntp"/>
    <w:basedOn w:val="OPCParaBase"/>
    <w:rsid w:val="007C1484"/>
    <w:pPr>
      <w:spacing w:before="122" w:line="198" w:lineRule="exact"/>
      <w:ind w:left="2353" w:hanging="709"/>
    </w:pPr>
    <w:rPr>
      <w:sz w:val="18"/>
    </w:rPr>
  </w:style>
  <w:style w:type="character" w:customStyle="1" w:styleId="FooterChar">
    <w:name w:val="Footer Char"/>
    <w:basedOn w:val="DefaultParagraphFont"/>
    <w:link w:val="Footer"/>
    <w:rsid w:val="007C1484"/>
    <w:rPr>
      <w:sz w:val="22"/>
      <w:szCs w:val="24"/>
    </w:rPr>
  </w:style>
  <w:style w:type="character" w:customStyle="1" w:styleId="BalloonTextChar">
    <w:name w:val="Balloon Text Char"/>
    <w:basedOn w:val="DefaultParagraphFont"/>
    <w:link w:val="BalloonText"/>
    <w:uiPriority w:val="99"/>
    <w:rsid w:val="007C1484"/>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7C1484"/>
    <w:pPr>
      <w:keepNext/>
      <w:spacing w:before="60" w:line="240" w:lineRule="atLeast"/>
    </w:pPr>
    <w:rPr>
      <w:b/>
      <w:sz w:val="20"/>
    </w:rPr>
  </w:style>
  <w:style w:type="table" w:customStyle="1" w:styleId="CFlag">
    <w:name w:val="CFlag"/>
    <w:basedOn w:val="TableNormal"/>
    <w:uiPriority w:val="99"/>
    <w:rsid w:val="007C1484"/>
    <w:tblPr/>
  </w:style>
  <w:style w:type="paragraph" w:customStyle="1" w:styleId="ENotesText">
    <w:name w:val="ENotesText"/>
    <w:aliases w:val="Ent"/>
    <w:basedOn w:val="OPCParaBase"/>
    <w:next w:val="Normal"/>
    <w:rsid w:val="007C1484"/>
    <w:pPr>
      <w:spacing w:before="120"/>
    </w:pPr>
  </w:style>
  <w:style w:type="paragraph" w:customStyle="1" w:styleId="CompiledActNo">
    <w:name w:val="CompiledActNo"/>
    <w:basedOn w:val="OPCParaBase"/>
    <w:next w:val="Normal"/>
    <w:rsid w:val="007C1484"/>
    <w:rPr>
      <w:b/>
      <w:sz w:val="24"/>
      <w:szCs w:val="24"/>
    </w:rPr>
  </w:style>
  <w:style w:type="paragraph" w:customStyle="1" w:styleId="CompiledMadeUnder">
    <w:name w:val="CompiledMadeUnder"/>
    <w:basedOn w:val="OPCParaBase"/>
    <w:next w:val="Normal"/>
    <w:rsid w:val="007C1484"/>
    <w:rPr>
      <w:i/>
      <w:sz w:val="24"/>
      <w:szCs w:val="24"/>
    </w:rPr>
  </w:style>
  <w:style w:type="paragraph" w:customStyle="1" w:styleId="Paragraphsub-sub-sub">
    <w:name w:val="Paragraph(sub-sub-sub)"/>
    <w:aliases w:val="aaaa"/>
    <w:basedOn w:val="OPCParaBase"/>
    <w:rsid w:val="007C1484"/>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7C1484"/>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7C1484"/>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7C1484"/>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7C1484"/>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7C1484"/>
    <w:pPr>
      <w:spacing w:before="60" w:line="240" w:lineRule="auto"/>
    </w:pPr>
    <w:rPr>
      <w:rFonts w:cs="Arial"/>
      <w:sz w:val="20"/>
      <w:szCs w:val="22"/>
    </w:rPr>
  </w:style>
  <w:style w:type="paragraph" w:customStyle="1" w:styleId="NoteToSubpara">
    <w:name w:val="NoteToSubpara"/>
    <w:aliases w:val="nts"/>
    <w:basedOn w:val="OPCParaBase"/>
    <w:rsid w:val="007C1484"/>
    <w:pPr>
      <w:spacing w:before="40" w:line="198" w:lineRule="exact"/>
      <w:ind w:left="2835" w:hanging="709"/>
    </w:pPr>
    <w:rPr>
      <w:sz w:val="18"/>
    </w:rPr>
  </w:style>
  <w:style w:type="paragraph" w:customStyle="1" w:styleId="ENoteTableHeading">
    <w:name w:val="ENoteTableHeading"/>
    <w:aliases w:val="enth"/>
    <w:basedOn w:val="OPCParaBase"/>
    <w:rsid w:val="007C1484"/>
    <w:pPr>
      <w:keepNext/>
      <w:spacing w:before="60" w:line="240" w:lineRule="atLeast"/>
    </w:pPr>
    <w:rPr>
      <w:rFonts w:ascii="Arial" w:hAnsi="Arial"/>
      <w:b/>
      <w:sz w:val="16"/>
    </w:rPr>
  </w:style>
  <w:style w:type="paragraph" w:customStyle="1" w:styleId="ENoteTableText">
    <w:name w:val="ENoteTableText"/>
    <w:aliases w:val="entt"/>
    <w:basedOn w:val="OPCParaBase"/>
    <w:rsid w:val="007C1484"/>
    <w:pPr>
      <w:spacing w:before="60" w:line="240" w:lineRule="atLeast"/>
    </w:pPr>
    <w:rPr>
      <w:sz w:val="16"/>
    </w:rPr>
  </w:style>
  <w:style w:type="paragraph" w:customStyle="1" w:styleId="ENoteTTi">
    <w:name w:val="ENoteTTi"/>
    <w:aliases w:val="entti"/>
    <w:basedOn w:val="OPCParaBase"/>
    <w:rsid w:val="007C1484"/>
    <w:pPr>
      <w:keepNext/>
      <w:spacing w:before="60" w:line="240" w:lineRule="atLeast"/>
      <w:ind w:left="170"/>
    </w:pPr>
    <w:rPr>
      <w:sz w:val="16"/>
    </w:rPr>
  </w:style>
  <w:style w:type="paragraph" w:customStyle="1" w:styleId="ENoteTTIndentHeading">
    <w:name w:val="ENoteTTIndentHeading"/>
    <w:aliases w:val="enTTHi"/>
    <w:basedOn w:val="OPCParaBase"/>
    <w:rsid w:val="007C1484"/>
    <w:pPr>
      <w:keepNext/>
      <w:spacing w:before="60" w:line="240" w:lineRule="atLeast"/>
      <w:ind w:left="170"/>
    </w:pPr>
    <w:rPr>
      <w:rFonts w:cs="Arial"/>
      <w:b/>
      <w:sz w:val="16"/>
      <w:szCs w:val="16"/>
    </w:rPr>
  </w:style>
  <w:style w:type="paragraph" w:customStyle="1" w:styleId="ENotesHeading1">
    <w:name w:val="ENotesHeading 1"/>
    <w:aliases w:val="Enh1"/>
    <w:basedOn w:val="OPCParaBase"/>
    <w:next w:val="Normal"/>
    <w:rsid w:val="007C1484"/>
    <w:pPr>
      <w:spacing w:before="120"/>
      <w:outlineLvl w:val="1"/>
    </w:pPr>
    <w:rPr>
      <w:b/>
      <w:sz w:val="28"/>
      <w:szCs w:val="28"/>
    </w:rPr>
  </w:style>
  <w:style w:type="paragraph" w:customStyle="1" w:styleId="ENotesHeading2">
    <w:name w:val="ENotesHeading 2"/>
    <w:aliases w:val="Enh2"/>
    <w:basedOn w:val="OPCParaBase"/>
    <w:next w:val="Normal"/>
    <w:rsid w:val="007C1484"/>
    <w:pPr>
      <w:spacing w:before="120" w:after="120"/>
      <w:outlineLvl w:val="2"/>
    </w:pPr>
    <w:rPr>
      <w:b/>
      <w:sz w:val="24"/>
      <w:szCs w:val="28"/>
    </w:rPr>
  </w:style>
  <w:style w:type="paragraph" w:customStyle="1" w:styleId="ENotesHeading3">
    <w:name w:val="ENotesHeading 3"/>
    <w:aliases w:val="Enh3"/>
    <w:basedOn w:val="OPCParaBase"/>
    <w:next w:val="Normal"/>
    <w:rsid w:val="007C1484"/>
    <w:pPr>
      <w:keepNext/>
      <w:spacing w:before="120" w:line="240" w:lineRule="auto"/>
      <w:outlineLvl w:val="4"/>
    </w:pPr>
    <w:rPr>
      <w:b/>
      <w:szCs w:val="24"/>
    </w:rPr>
  </w:style>
  <w:style w:type="paragraph" w:customStyle="1" w:styleId="InstNo">
    <w:name w:val="InstNo"/>
    <w:basedOn w:val="OPCParaBase"/>
    <w:next w:val="Normal"/>
    <w:rsid w:val="007C1484"/>
    <w:rPr>
      <w:b/>
      <w:sz w:val="28"/>
      <w:szCs w:val="32"/>
    </w:rPr>
  </w:style>
  <w:style w:type="paragraph" w:customStyle="1" w:styleId="TerritoryT">
    <w:name w:val="TerritoryT"/>
    <w:basedOn w:val="OPCParaBase"/>
    <w:next w:val="Normal"/>
    <w:rsid w:val="007C1484"/>
    <w:rPr>
      <w:b/>
      <w:sz w:val="32"/>
    </w:rPr>
  </w:style>
  <w:style w:type="paragraph" w:customStyle="1" w:styleId="LegislationMadeUnder">
    <w:name w:val="LegislationMadeUnder"/>
    <w:basedOn w:val="OPCParaBase"/>
    <w:next w:val="Normal"/>
    <w:rsid w:val="007C1484"/>
    <w:rPr>
      <w:i/>
      <w:sz w:val="32"/>
      <w:szCs w:val="32"/>
    </w:rPr>
  </w:style>
  <w:style w:type="paragraph" w:customStyle="1" w:styleId="ActHead10">
    <w:name w:val="ActHead 10"/>
    <w:aliases w:val="sp"/>
    <w:basedOn w:val="OPCParaBase"/>
    <w:next w:val="ActHead3"/>
    <w:rsid w:val="007C1484"/>
    <w:pPr>
      <w:keepNext/>
      <w:spacing w:before="280" w:line="240" w:lineRule="auto"/>
      <w:outlineLvl w:val="1"/>
    </w:pPr>
    <w:rPr>
      <w:b/>
      <w:sz w:val="32"/>
      <w:szCs w:val="30"/>
    </w:rPr>
  </w:style>
  <w:style w:type="paragraph" w:customStyle="1" w:styleId="SignCoverPageEnd">
    <w:name w:val="SignCoverPageEnd"/>
    <w:basedOn w:val="OPCParaBase"/>
    <w:next w:val="Normal"/>
    <w:rsid w:val="007C1484"/>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7C1484"/>
    <w:pPr>
      <w:pBdr>
        <w:top w:val="single" w:sz="4" w:space="1" w:color="auto"/>
      </w:pBdr>
      <w:spacing w:before="360"/>
      <w:ind w:right="397"/>
      <w:jc w:val="both"/>
    </w:pPr>
  </w:style>
  <w:style w:type="paragraph" w:customStyle="1" w:styleId="NotesHeading2">
    <w:name w:val="NotesHeading 2"/>
    <w:basedOn w:val="OPCParaBase"/>
    <w:next w:val="Normal"/>
    <w:rsid w:val="007C1484"/>
    <w:rPr>
      <w:b/>
      <w:sz w:val="28"/>
      <w:szCs w:val="28"/>
    </w:rPr>
  </w:style>
  <w:style w:type="paragraph" w:customStyle="1" w:styleId="NotesHeading1">
    <w:name w:val="NotesHeading 1"/>
    <w:basedOn w:val="OPCParaBase"/>
    <w:next w:val="Normal"/>
    <w:rsid w:val="007C1484"/>
    <w:rPr>
      <w:b/>
      <w:sz w:val="28"/>
      <w:szCs w:val="28"/>
    </w:rPr>
  </w:style>
  <w:style w:type="paragraph" w:customStyle="1" w:styleId="ActHead1">
    <w:name w:val="ActHead 1"/>
    <w:aliases w:val="c"/>
    <w:basedOn w:val="OPCParaBase"/>
    <w:next w:val="Normal"/>
    <w:qFormat/>
    <w:rsid w:val="007C1484"/>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7C1484"/>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7C1484"/>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7C1484"/>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7C1484"/>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7C1484"/>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C1484"/>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C1484"/>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C1484"/>
    <w:pPr>
      <w:keepNext/>
      <w:keepLines/>
      <w:spacing w:before="280" w:line="240" w:lineRule="auto"/>
      <w:ind w:left="1134" w:hanging="1134"/>
      <w:outlineLvl w:val="8"/>
    </w:pPr>
    <w:rPr>
      <w:b/>
      <w:i/>
      <w:kern w:val="28"/>
      <w:sz w:val="28"/>
    </w:rPr>
  </w:style>
  <w:style w:type="character" w:customStyle="1" w:styleId="CharSchPTNo">
    <w:name w:val="CharSchPTNo"/>
    <w:basedOn w:val="DefaultParagraphFont"/>
    <w:rsid w:val="00D933ED"/>
  </w:style>
  <w:style w:type="character" w:customStyle="1" w:styleId="CharSchPTText">
    <w:name w:val="CharSchPTText"/>
    <w:basedOn w:val="DefaultParagraphFont"/>
    <w:rsid w:val="00D933ED"/>
  </w:style>
  <w:style w:type="paragraph" w:customStyle="1" w:styleId="Note">
    <w:name w:val="Note"/>
    <w:basedOn w:val="Normal"/>
    <w:rsid w:val="00D933ED"/>
    <w:pPr>
      <w:spacing w:before="120" w:line="221" w:lineRule="auto"/>
      <w:ind w:left="964"/>
      <w:jc w:val="both"/>
    </w:pPr>
    <w:rPr>
      <w:rFonts w:eastAsia="Times New Roman" w:cs="Times New Roman"/>
      <w:sz w:val="20"/>
      <w:szCs w:val="24"/>
      <w:lang w:eastAsia="en-AU"/>
    </w:rPr>
  </w:style>
  <w:style w:type="paragraph" w:customStyle="1" w:styleId="TableP1a">
    <w:name w:val="TableP1(a)"/>
    <w:basedOn w:val="Normal"/>
    <w:rsid w:val="00D933ED"/>
    <w:pPr>
      <w:tabs>
        <w:tab w:val="right" w:pos="408"/>
      </w:tabs>
      <w:spacing w:after="60" w:line="240" w:lineRule="exact"/>
      <w:ind w:left="533" w:hanging="533"/>
    </w:pPr>
    <w:rPr>
      <w:rFonts w:eastAsia="Times New Roman" w:cs="Times New Roman"/>
      <w:szCs w:val="24"/>
      <w:lang w:eastAsia="en-AU"/>
    </w:rPr>
  </w:style>
  <w:style w:type="paragraph" w:customStyle="1" w:styleId="P1">
    <w:name w:val="P1"/>
    <w:aliases w:val="(a)"/>
    <w:basedOn w:val="Normal"/>
    <w:rsid w:val="00A617FE"/>
    <w:pPr>
      <w:tabs>
        <w:tab w:val="right" w:pos="1191"/>
      </w:tabs>
      <w:spacing w:before="60" w:line="260" w:lineRule="exact"/>
      <w:ind w:left="1418" w:hanging="1418"/>
      <w:jc w:val="both"/>
    </w:pPr>
    <w:rPr>
      <w:rFonts w:eastAsia="Times New Roman" w:cs="Times New Roman"/>
      <w:sz w:val="24"/>
      <w:szCs w:val="24"/>
    </w:rPr>
  </w:style>
  <w:style w:type="paragraph" w:customStyle="1" w:styleId="ZR1">
    <w:name w:val="ZR1"/>
    <w:basedOn w:val="Normal"/>
    <w:rsid w:val="00A617FE"/>
    <w:pPr>
      <w:keepNext/>
      <w:keepLines/>
      <w:tabs>
        <w:tab w:val="right" w:pos="794"/>
      </w:tabs>
      <w:spacing w:before="120" w:line="260" w:lineRule="exact"/>
      <w:ind w:left="964" w:hanging="964"/>
      <w:jc w:val="both"/>
    </w:pPr>
    <w:rPr>
      <w:rFonts w:eastAsia="Times New Roman" w:cs="Times New Roman"/>
      <w:sz w:val="24"/>
      <w:szCs w:val="24"/>
    </w:rPr>
  </w:style>
  <w:style w:type="paragraph" w:customStyle="1" w:styleId="Warningsignsmall">
    <w:name w:val="Warning sign small"/>
    <w:basedOn w:val="Normal"/>
    <w:rsid w:val="00A617FE"/>
    <w:pPr>
      <w:spacing w:line="240" w:lineRule="auto"/>
      <w:jc w:val="center"/>
    </w:pPr>
    <w:rPr>
      <w:rFonts w:ascii="Helvetica" w:eastAsia="Times New Roman" w:hAnsi="Helvetica" w:cs="Arial"/>
      <w:snapToGrid w:val="0"/>
      <w:sz w:val="20"/>
      <w:lang w:eastAsia="en-AU"/>
    </w:rPr>
  </w:style>
  <w:style w:type="paragraph" w:customStyle="1" w:styleId="Warningsignbold">
    <w:name w:val="Warning sign bold"/>
    <w:basedOn w:val="Normal"/>
    <w:rsid w:val="00A617FE"/>
    <w:pPr>
      <w:spacing w:line="240" w:lineRule="auto"/>
      <w:jc w:val="center"/>
    </w:pPr>
    <w:rPr>
      <w:rFonts w:ascii="Helvetica" w:eastAsia="Times New Roman" w:hAnsi="Helvetica" w:cs="Arial"/>
      <w:b/>
      <w:snapToGrid w:val="0"/>
      <w:sz w:val="24"/>
      <w:szCs w:val="24"/>
      <w:lang w:eastAsia="en-AU"/>
    </w:rPr>
  </w:style>
  <w:style w:type="paragraph" w:customStyle="1" w:styleId="TableColHead">
    <w:name w:val="TableColHead"/>
    <w:basedOn w:val="Normal"/>
    <w:rsid w:val="00245DB9"/>
    <w:pPr>
      <w:keepNext/>
      <w:spacing w:before="120" w:after="60" w:line="200" w:lineRule="exact"/>
    </w:pPr>
    <w:rPr>
      <w:rFonts w:ascii="Arial" w:eastAsia="Times New Roman" w:hAnsi="Arial" w:cs="Times New Roman"/>
      <w:b/>
      <w:sz w:val="18"/>
      <w:szCs w:val="24"/>
    </w:rPr>
  </w:style>
  <w:style w:type="paragraph" w:customStyle="1" w:styleId="TableText0">
    <w:name w:val="TableText"/>
    <w:basedOn w:val="Normal"/>
    <w:rsid w:val="00245DB9"/>
    <w:pPr>
      <w:spacing w:before="60" w:after="60" w:line="240" w:lineRule="exact"/>
    </w:pPr>
    <w:rPr>
      <w:rFonts w:eastAsia="Times New Roman" w:cs="Times New Roman"/>
      <w:szCs w:val="24"/>
    </w:rPr>
  </w:style>
  <w:style w:type="paragraph" w:customStyle="1" w:styleId="MadeunderText">
    <w:name w:val="MadeunderText"/>
    <w:basedOn w:val="OPCParaBase"/>
    <w:next w:val="CompiledMadeUnder"/>
    <w:rsid w:val="007C1484"/>
    <w:pPr>
      <w:spacing w:before="240"/>
    </w:pPr>
    <w:rPr>
      <w:sz w:val="24"/>
      <w:szCs w:val="24"/>
    </w:rPr>
  </w:style>
  <w:style w:type="paragraph" w:customStyle="1" w:styleId="SubPartCASA">
    <w:name w:val="SubPart(CASA)"/>
    <w:aliases w:val="csp"/>
    <w:basedOn w:val="OPCParaBase"/>
    <w:next w:val="ActHead3"/>
    <w:rsid w:val="007C1484"/>
    <w:pPr>
      <w:keepNext/>
      <w:keepLines/>
      <w:spacing w:before="280"/>
      <w:ind w:left="1134" w:hanging="1134"/>
      <w:outlineLvl w:val="1"/>
    </w:pPr>
    <w:rPr>
      <w:b/>
      <w:kern w:val="28"/>
      <w:sz w:val="32"/>
    </w:rPr>
  </w:style>
  <w:style w:type="character" w:customStyle="1" w:styleId="CharSubPartTextCASA">
    <w:name w:val="CharSubPartText(CASA)"/>
    <w:basedOn w:val="OPCCharBase"/>
    <w:uiPriority w:val="1"/>
    <w:rsid w:val="007C1484"/>
  </w:style>
  <w:style w:type="character" w:customStyle="1" w:styleId="CharSubPartNoCASA">
    <w:name w:val="CharSubPartNo(CASA)"/>
    <w:basedOn w:val="OPCCharBase"/>
    <w:uiPriority w:val="1"/>
    <w:rsid w:val="007C1484"/>
  </w:style>
  <w:style w:type="paragraph" w:customStyle="1" w:styleId="ENoteTTIndentHeadingSub">
    <w:name w:val="ENoteTTIndentHeadingSub"/>
    <w:aliases w:val="enTTHis"/>
    <w:basedOn w:val="OPCParaBase"/>
    <w:rsid w:val="007C1484"/>
    <w:pPr>
      <w:keepNext/>
      <w:spacing w:before="60" w:line="240" w:lineRule="atLeast"/>
      <w:ind w:left="340"/>
    </w:pPr>
    <w:rPr>
      <w:b/>
      <w:sz w:val="16"/>
    </w:rPr>
  </w:style>
  <w:style w:type="paragraph" w:customStyle="1" w:styleId="ENoteTTiSub">
    <w:name w:val="ENoteTTiSub"/>
    <w:aliases w:val="enttis"/>
    <w:basedOn w:val="OPCParaBase"/>
    <w:rsid w:val="007C1484"/>
    <w:pPr>
      <w:keepNext/>
      <w:spacing w:before="60" w:line="240" w:lineRule="atLeast"/>
      <w:ind w:left="340"/>
    </w:pPr>
    <w:rPr>
      <w:sz w:val="16"/>
    </w:rPr>
  </w:style>
  <w:style w:type="paragraph" w:customStyle="1" w:styleId="SubDivisionMigration">
    <w:name w:val="SubDivisionMigration"/>
    <w:aliases w:val="sdm"/>
    <w:basedOn w:val="OPCParaBase"/>
    <w:rsid w:val="007C1484"/>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7C1484"/>
    <w:pPr>
      <w:keepNext/>
      <w:keepLines/>
      <w:spacing w:before="240" w:line="240" w:lineRule="auto"/>
      <w:ind w:left="1134" w:hanging="1134"/>
    </w:pPr>
    <w:rPr>
      <w:b/>
      <w:sz w:val="28"/>
    </w:rPr>
  </w:style>
  <w:style w:type="paragraph" w:customStyle="1" w:styleId="FreeForm">
    <w:name w:val="FreeForm"/>
    <w:rsid w:val="007C1484"/>
    <w:rPr>
      <w:rFonts w:ascii="Arial" w:eastAsiaTheme="minorHAnsi" w:hAnsi="Arial" w:cstheme="minorBidi"/>
      <w:sz w:val="22"/>
      <w:lang w:eastAsia="en-US"/>
    </w:rPr>
  </w:style>
  <w:style w:type="paragraph" w:customStyle="1" w:styleId="SOText">
    <w:name w:val="SO Text"/>
    <w:aliases w:val="sot"/>
    <w:link w:val="SOTextChar"/>
    <w:rsid w:val="007C1484"/>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7C1484"/>
    <w:rPr>
      <w:rFonts w:eastAsiaTheme="minorHAnsi" w:cstheme="minorBidi"/>
      <w:sz w:val="22"/>
      <w:lang w:eastAsia="en-US"/>
    </w:rPr>
  </w:style>
  <w:style w:type="paragraph" w:customStyle="1" w:styleId="SOTextNote">
    <w:name w:val="SO TextNote"/>
    <w:aliases w:val="sont"/>
    <w:basedOn w:val="SOText"/>
    <w:qFormat/>
    <w:rsid w:val="007C1484"/>
    <w:pPr>
      <w:spacing w:before="122" w:line="198" w:lineRule="exact"/>
      <w:ind w:left="1843" w:hanging="709"/>
    </w:pPr>
    <w:rPr>
      <w:sz w:val="18"/>
    </w:rPr>
  </w:style>
  <w:style w:type="paragraph" w:customStyle="1" w:styleId="SOPara">
    <w:name w:val="SO Para"/>
    <w:aliases w:val="soa"/>
    <w:basedOn w:val="SOText"/>
    <w:link w:val="SOParaChar"/>
    <w:qFormat/>
    <w:rsid w:val="007C1484"/>
    <w:pPr>
      <w:tabs>
        <w:tab w:val="right" w:pos="1786"/>
      </w:tabs>
      <w:spacing w:before="40"/>
      <w:ind w:left="2070" w:hanging="936"/>
    </w:pPr>
  </w:style>
  <w:style w:type="character" w:customStyle="1" w:styleId="SOParaChar">
    <w:name w:val="SO Para Char"/>
    <w:aliases w:val="soa Char"/>
    <w:basedOn w:val="DefaultParagraphFont"/>
    <w:link w:val="SOPara"/>
    <w:rsid w:val="007C1484"/>
    <w:rPr>
      <w:rFonts w:eastAsiaTheme="minorHAnsi" w:cstheme="minorBidi"/>
      <w:sz w:val="22"/>
      <w:lang w:eastAsia="en-US"/>
    </w:rPr>
  </w:style>
  <w:style w:type="paragraph" w:customStyle="1" w:styleId="FileName">
    <w:name w:val="FileName"/>
    <w:basedOn w:val="Normal"/>
    <w:rsid w:val="007C1484"/>
  </w:style>
  <w:style w:type="paragraph" w:customStyle="1" w:styleId="SOHeadBold">
    <w:name w:val="SO HeadBold"/>
    <w:aliases w:val="sohb"/>
    <w:basedOn w:val="SOText"/>
    <w:next w:val="SOText"/>
    <w:link w:val="SOHeadBoldChar"/>
    <w:qFormat/>
    <w:rsid w:val="007C1484"/>
    <w:rPr>
      <w:b/>
    </w:rPr>
  </w:style>
  <w:style w:type="character" w:customStyle="1" w:styleId="SOHeadBoldChar">
    <w:name w:val="SO HeadBold Char"/>
    <w:aliases w:val="sohb Char"/>
    <w:basedOn w:val="DefaultParagraphFont"/>
    <w:link w:val="SOHeadBold"/>
    <w:rsid w:val="007C1484"/>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7C1484"/>
    <w:rPr>
      <w:i/>
    </w:rPr>
  </w:style>
  <w:style w:type="character" w:customStyle="1" w:styleId="SOHeadItalicChar">
    <w:name w:val="SO HeadItalic Char"/>
    <w:aliases w:val="sohi Char"/>
    <w:basedOn w:val="DefaultParagraphFont"/>
    <w:link w:val="SOHeadItalic"/>
    <w:rsid w:val="007C1484"/>
    <w:rPr>
      <w:rFonts w:eastAsiaTheme="minorHAnsi" w:cstheme="minorBidi"/>
      <w:i/>
      <w:sz w:val="22"/>
      <w:lang w:eastAsia="en-US"/>
    </w:rPr>
  </w:style>
  <w:style w:type="paragraph" w:customStyle="1" w:styleId="SOBullet">
    <w:name w:val="SO Bullet"/>
    <w:aliases w:val="sotb"/>
    <w:basedOn w:val="SOText"/>
    <w:link w:val="SOBulletChar"/>
    <w:qFormat/>
    <w:rsid w:val="007C1484"/>
    <w:pPr>
      <w:ind w:left="1559" w:hanging="425"/>
    </w:pPr>
  </w:style>
  <w:style w:type="character" w:customStyle="1" w:styleId="SOBulletChar">
    <w:name w:val="SO Bullet Char"/>
    <w:aliases w:val="sotb Char"/>
    <w:basedOn w:val="DefaultParagraphFont"/>
    <w:link w:val="SOBullet"/>
    <w:rsid w:val="007C1484"/>
    <w:rPr>
      <w:rFonts w:eastAsiaTheme="minorHAnsi" w:cstheme="minorBidi"/>
      <w:sz w:val="22"/>
      <w:lang w:eastAsia="en-US"/>
    </w:rPr>
  </w:style>
  <w:style w:type="paragraph" w:customStyle="1" w:styleId="SOBulletNote">
    <w:name w:val="SO BulletNote"/>
    <w:aliases w:val="sonb"/>
    <w:basedOn w:val="SOTextNote"/>
    <w:link w:val="SOBulletNoteChar"/>
    <w:qFormat/>
    <w:rsid w:val="007C1484"/>
    <w:pPr>
      <w:tabs>
        <w:tab w:val="left" w:pos="1560"/>
      </w:tabs>
      <w:ind w:left="2268" w:hanging="1134"/>
    </w:pPr>
  </w:style>
  <w:style w:type="character" w:customStyle="1" w:styleId="SOBulletNoteChar">
    <w:name w:val="SO BulletNote Char"/>
    <w:aliases w:val="sonb Char"/>
    <w:basedOn w:val="DefaultParagraphFont"/>
    <w:link w:val="SOBulletNote"/>
    <w:rsid w:val="007C1484"/>
    <w:rPr>
      <w:rFonts w:eastAsiaTheme="minorHAnsi" w:cstheme="minorBidi"/>
      <w:sz w:val="18"/>
      <w:lang w:eastAsia="en-US"/>
    </w:rPr>
  </w:style>
  <w:style w:type="character" w:customStyle="1" w:styleId="subsectionChar">
    <w:name w:val="subsection Char"/>
    <w:aliases w:val="ss Char"/>
    <w:basedOn w:val="DefaultParagraphFont"/>
    <w:link w:val="subsection"/>
    <w:locked/>
    <w:rsid w:val="00A77F94"/>
    <w:rPr>
      <w:sz w:val="22"/>
    </w:rPr>
  </w:style>
  <w:style w:type="paragraph" w:styleId="Revision">
    <w:name w:val="Revision"/>
    <w:hidden/>
    <w:uiPriority w:val="99"/>
    <w:semiHidden/>
    <w:rsid w:val="00A54929"/>
    <w:rPr>
      <w:rFonts w:eastAsiaTheme="minorHAnsi" w:cstheme="minorBidi"/>
      <w:sz w:val="22"/>
      <w:lang w:eastAsia="en-US"/>
    </w:rPr>
  </w:style>
  <w:style w:type="character" w:customStyle="1" w:styleId="notetextChar">
    <w:name w:val="note(text) Char"/>
    <w:aliases w:val="n Char"/>
    <w:basedOn w:val="DefaultParagraphFont"/>
    <w:link w:val="notetext"/>
    <w:rsid w:val="00CB2A93"/>
    <w:rPr>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C1484"/>
    <w:pPr>
      <w:spacing w:line="260" w:lineRule="atLeast"/>
    </w:pPr>
    <w:rPr>
      <w:rFonts w:eastAsiaTheme="minorHAnsi" w:cstheme="minorBidi"/>
      <w:sz w:val="22"/>
      <w:lang w:eastAsia="en-US"/>
    </w:rPr>
  </w:style>
  <w:style w:type="paragraph" w:styleId="Heading1">
    <w:name w:val="heading 1"/>
    <w:basedOn w:val="OPCParaBase"/>
    <w:next w:val="Normal"/>
    <w:qFormat/>
    <w:rsid w:val="00564901"/>
    <w:pPr>
      <w:keepNext/>
      <w:keepLines/>
      <w:spacing w:line="240" w:lineRule="auto"/>
      <w:ind w:left="1134" w:hanging="1134"/>
      <w:outlineLvl w:val="0"/>
    </w:pPr>
    <w:rPr>
      <w:b/>
      <w:kern w:val="28"/>
      <w:sz w:val="36"/>
    </w:rPr>
  </w:style>
  <w:style w:type="paragraph" w:styleId="Heading2">
    <w:name w:val="heading 2"/>
    <w:basedOn w:val="OPCParaBase"/>
    <w:next w:val="Heading3"/>
    <w:qFormat/>
    <w:rsid w:val="00564901"/>
    <w:pPr>
      <w:keepNext/>
      <w:keepLines/>
      <w:spacing w:before="280" w:line="240" w:lineRule="auto"/>
      <w:ind w:left="1134" w:hanging="1134"/>
      <w:outlineLvl w:val="1"/>
    </w:pPr>
    <w:rPr>
      <w:b/>
      <w:kern w:val="28"/>
      <w:sz w:val="32"/>
    </w:rPr>
  </w:style>
  <w:style w:type="paragraph" w:styleId="Heading3">
    <w:name w:val="heading 3"/>
    <w:basedOn w:val="OPCParaBase"/>
    <w:next w:val="Heading4"/>
    <w:qFormat/>
    <w:rsid w:val="00564901"/>
    <w:pPr>
      <w:keepNext/>
      <w:keepLines/>
      <w:spacing w:before="240" w:line="240" w:lineRule="auto"/>
      <w:ind w:left="1134" w:hanging="1134"/>
      <w:outlineLvl w:val="2"/>
    </w:pPr>
    <w:rPr>
      <w:b/>
      <w:kern w:val="28"/>
      <w:sz w:val="28"/>
    </w:rPr>
  </w:style>
  <w:style w:type="paragraph" w:styleId="Heading4">
    <w:name w:val="heading 4"/>
    <w:basedOn w:val="OPCParaBase"/>
    <w:next w:val="Heading5"/>
    <w:qFormat/>
    <w:rsid w:val="00564901"/>
    <w:pPr>
      <w:keepNext/>
      <w:keepLines/>
      <w:spacing w:before="220" w:line="240" w:lineRule="auto"/>
      <w:ind w:left="1134" w:hanging="1134"/>
      <w:outlineLvl w:val="3"/>
    </w:pPr>
    <w:rPr>
      <w:b/>
      <w:kern w:val="28"/>
      <w:sz w:val="26"/>
    </w:rPr>
  </w:style>
  <w:style w:type="paragraph" w:styleId="Heading5">
    <w:name w:val="heading 5"/>
    <w:basedOn w:val="OPCParaBase"/>
    <w:next w:val="subsection"/>
    <w:qFormat/>
    <w:rsid w:val="00564901"/>
    <w:pPr>
      <w:keepNext/>
      <w:keepLines/>
      <w:spacing w:before="280" w:line="240" w:lineRule="auto"/>
      <w:ind w:left="1134" w:hanging="1134"/>
      <w:outlineLvl w:val="4"/>
    </w:pPr>
    <w:rPr>
      <w:b/>
      <w:kern w:val="28"/>
      <w:sz w:val="24"/>
    </w:rPr>
  </w:style>
  <w:style w:type="paragraph" w:styleId="Heading6">
    <w:name w:val="heading 6"/>
    <w:basedOn w:val="OPCParaBase"/>
    <w:next w:val="Heading7"/>
    <w:qFormat/>
    <w:rsid w:val="00564901"/>
    <w:pPr>
      <w:keepNext/>
      <w:keepLines/>
      <w:spacing w:line="240" w:lineRule="auto"/>
      <w:ind w:left="1134" w:hanging="1134"/>
      <w:outlineLvl w:val="5"/>
    </w:pPr>
    <w:rPr>
      <w:rFonts w:ascii="Arial" w:hAnsi="Arial"/>
      <w:b/>
      <w:kern w:val="28"/>
      <w:sz w:val="32"/>
    </w:rPr>
  </w:style>
  <w:style w:type="paragraph" w:styleId="Heading7">
    <w:name w:val="heading 7"/>
    <w:basedOn w:val="OPCParaBase"/>
    <w:next w:val="ItemHead"/>
    <w:qFormat/>
    <w:rsid w:val="00564901"/>
    <w:pPr>
      <w:keepNext/>
      <w:keepLines/>
      <w:spacing w:before="280" w:line="240" w:lineRule="auto"/>
      <w:ind w:left="1134" w:hanging="1134"/>
      <w:outlineLvl w:val="6"/>
    </w:pPr>
    <w:rPr>
      <w:rFonts w:ascii="Arial" w:hAnsi="Arial"/>
      <w:b/>
      <w:kern w:val="28"/>
      <w:sz w:val="28"/>
    </w:rPr>
  </w:style>
  <w:style w:type="paragraph" w:styleId="Heading8">
    <w:name w:val="heading 8"/>
    <w:basedOn w:val="OPCParaBase"/>
    <w:next w:val="ItemHead"/>
    <w:qFormat/>
    <w:rsid w:val="00564901"/>
    <w:pPr>
      <w:keepNext/>
      <w:keepLines/>
      <w:spacing w:before="240" w:line="240" w:lineRule="auto"/>
      <w:ind w:left="1134" w:hanging="1134"/>
      <w:outlineLvl w:val="7"/>
    </w:pPr>
    <w:rPr>
      <w:rFonts w:ascii="Arial" w:hAnsi="Arial"/>
      <w:b/>
      <w:kern w:val="28"/>
      <w:sz w:val="26"/>
    </w:rPr>
  </w:style>
  <w:style w:type="paragraph" w:styleId="Heading9">
    <w:name w:val="heading 9"/>
    <w:basedOn w:val="OPCParaBase"/>
    <w:next w:val="ItemHead"/>
    <w:qFormat/>
    <w:rsid w:val="00564901"/>
    <w:pPr>
      <w:keepNext/>
      <w:keepLines/>
      <w:spacing w:before="280" w:line="240" w:lineRule="auto"/>
      <w:ind w:left="1134" w:hanging="1134"/>
      <w:outlineLvl w:val="8"/>
    </w:pPr>
    <w:rPr>
      <w:b/>
      <w:i/>
      <w:kern w:val="28"/>
      <w:sz w:val="28"/>
    </w:rPr>
  </w:style>
  <w:style w:type="character" w:default="1" w:styleId="DefaultParagraphFont">
    <w:name w:val="Default Paragraph Font"/>
    <w:uiPriority w:val="1"/>
    <w:unhideWhenUsed/>
    <w:rsid w:val="007C148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C1484"/>
  </w:style>
  <w:style w:type="table" w:customStyle="1" w:styleId="TableGrid1">
    <w:name w:val="Table Grid1"/>
    <w:basedOn w:val="TableNormal"/>
    <w:next w:val="TableGrid"/>
    <w:uiPriority w:val="59"/>
    <w:rsid w:val="00564901"/>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64901"/>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link w:val="FooterChar"/>
    <w:rsid w:val="007C1484"/>
    <w:pPr>
      <w:tabs>
        <w:tab w:val="center" w:pos="4153"/>
        <w:tab w:val="right" w:pos="8306"/>
      </w:tabs>
    </w:pPr>
    <w:rPr>
      <w:sz w:val="22"/>
      <w:szCs w:val="24"/>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rsid w:val="00F85736"/>
    <w:pPr>
      <w:spacing w:after="120"/>
    </w:pPr>
  </w:style>
  <w:style w:type="paragraph" w:styleId="BodyText2">
    <w:name w:val="Body Text 2"/>
    <w:basedOn w:val="Normal"/>
    <w:rsid w:val="00F85736"/>
    <w:pPr>
      <w:spacing w:after="120" w:line="480" w:lineRule="auto"/>
    </w:pPr>
  </w:style>
  <w:style w:type="paragraph" w:styleId="BodyText3">
    <w:name w:val="Body Text 3"/>
    <w:basedOn w:val="Normal"/>
    <w:rsid w:val="00F85736"/>
    <w:pPr>
      <w:spacing w:after="120"/>
    </w:pPr>
    <w:rPr>
      <w:sz w:val="16"/>
      <w:szCs w:val="16"/>
    </w:rPr>
  </w:style>
  <w:style w:type="paragraph" w:styleId="BodyTextFirstIndent">
    <w:name w:val="Body Text First Indent"/>
    <w:basedOn w:val="BodyText"/>
    <w:rsid w:val="00F85736"/>
    <w:pPr>
      <w:ind w:firstLine="210"/>
    </w:pPr>
  </w:style>
  <w:style w:type="paragraph" w:styleId="BodyTextIndent">
    <w:name w:val="Body Text Indent"/>
    <w:basedOn w:val="Normal"/>
    <w:rsid w:val="00F85736"/>
    <w:pPr>
      <w:spacing w:after="120"/>
      <w:ind w:left="283"/>
    </w:pPr>
  </w:style>
  <w:style w:type="paragraph" w:styleId="BodyTextFirstIndent2">
    <w:name w:val="Body Text First Indent 2"/>
    <w:basedOn w:val="BodyTextIndent"/>
    <w:rsid w:val="00F85736"/>
    <w:pPr>
      <w:ind w:firstLine="210"/>
    </w:pPr>
  </w:style>
  <w:style w:type="paragraph" w:styleId="BodyTextIndent2">
    <w:name w:val="Body Text Indent 2"/>
    <w:basedOn w:val="Normal"/>
    <w:rsid w:val="00F85736"/>
    <w:pPr>
      <w:spacing w:after="120" w:line="480" w:lineRule="auto"/>
      <w:ind w:left="283"/>
    </w:pPr>
  </w:style>
  <w:style w:type="paragraph" w:styleId="BodyTextIndent3">
    <w:name w:val="Body Text Indent 3"/>
    <w:basedOn w:val="Normal"/>
    <w:rsid w:val="00F85736"/>
    <w:pPr>
      <w:spacing w:after="120"/>
      <w:ind w:left="283"/>
    </w:pPr>
    <w:rPr>
      <w:sz w:val="16"/>
      <w:szCs w:val="16"/>
    </w:rPr>
  </w:style>
  <w:style w:type="paragraph" w:styleId="Closing">
    <w:name w:val="Closing"/>
    <w:basedOn w:val="Normal"/>
    <w:rsid w:val="00F85736"/>
    <w:pPr>
      <w:ind w:left="4252"/>
    </w:pPr>
  </w:style>
  <w:style w:type="paragraph" w:styleId="Date">
    <w:name w:val="Date"/>
    <w:basedOn w:val="Normal"/>
    <w:next w:val="Normal"/>
    <w:rsid w:val="00F85736"/>
  </w:style>
  <w:style w:type="paragraph" w:styleId="E-mailSignature">
    <w:name w:val="E-mail Signature"/>
    <w:basedOn w:val="Normal"/>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7C1484"/>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F85736"/>
    <w:rPr>
      <w:color w:val="0000FF"/>
      <w:u w:val="single"/>
    </w:rPr>
  </w:style>
  <w:style w:type="character" w:styleId="LineNumber">
    <w:name w:val="line number"/>
    <w:basedOn w:val="OPCCharBase"/>
    <w:uiPriority w:val="99"/>
    <w:unhideWhenUsed/>
    <w:rsid w:val="007C1484"/>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tabs>
        <w:tab w:val="num" w:pos="360"/>
      </w:tabs>
      <w:ind w:left="360" w:hanging="360"/>
    </w:pPr>
  </w:style>
  <w:style w:type="paragraph" w:styleId="ListBullet2">
    <w:name w:val="List Bullet 2"/>
    <w:basedOn w:val="Normal"/>
    <w:autoRedefine/>
    <w:rsid w:val="00F85736"/>
    <w:pPr>
      <w:tabs>
        <w:tab w:val="num" w:pos="360"/>
      </w:tabs>
    </w:pPr>
  </w:style>
  <w:style w:type="paragraph" w:styleId="ListBullet3">
    <w:name w:val="List Bullet 3"/>
    <w:basedOn w:val="Normal"/>
    <w:autoRedefine/>
    <w:rsid w:val="00F85736"/>
    <w:pPr>
      <w:tabs>
        <w:tab w:val="num" w:pos="926"/>
      </w:tabs>
      <w:ind w:left="926" w:hanging="360"/>
    </w:pPr>
  </w:style>
  <w:style w:type="paragraph" w:styleId="ListBullet4">
    <w:name w:val="List Bullet 4"/>
    <w:basedOn w:val="Normal"/>
    <w:autoRedefine/>
    <w:rsid w:val="00F85736"/>
    <w:pPr>
      <w:tabs>
        <w:tab w:val="num" w:pos="1209"/>
      </w:tabs>
      <w:ind w:left="1209" w:hanging="360"/>
    </w:pPr>
  </w:style>
  <w:style w:type="paragraph" w:styleId="ListBullet5">
    <w:name w:val="List Bullet 5"/>
    <w:basedOn w:val="Normal"/>
    <w:autoRedefine/>
    <w:rsid w:val="00F85736"/>
    <w:pPr>
      <w:tabs>
        <w:tab w:val="num" w:pos="1492"/>
      </w:tabs>
      <w:ind w:left="1492" w:hanging="360"/>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tabs>
        <w:tab w:val="num" w:pos="360"/>
      </w:tabs>
      <w:ind w:left="360" w:hanging="360"/>
    </w:pPr>
  </w:style>
  <w:style w:type="paragraph" w:styleId="ListNumber2">
    <w:name w:val="List Number 2"/>
    <w:basedOn w:val="Normal"/>
    <w:rsid w:val="00F85736"/>
    <w:pPr>
      <w:tabs>
        <w:tab w:val="num" w:pos="643"/>
      </w:tabs>
      <w:ind w:left="643" w:hanging="360"/>
    </w:pPr>
  </w:style>
  <w:style w:type="paragraph" w:styleId="ListNumber3">
    <w:name w:val="List Number 3"/>
    <w:basedOn w:val="Normal"/>
    <w:rsid w:val="00F85736"/>
    <w:pPr>
      <w:tabs>
        <w:tab w:val="num" w:pos="926"/>
      </w:tabs>
      <w:ind w:left="926" w:hanging="360"/>
    </w:pPr>
  </w:style>
  <w:style w:type="paragraph" w:styleId="ListNumber4">
    <w:name w:val="List Number 4"/>
    <w:basedOn w:val="Normal"/>
    <w:rsid w:val="00F85736"/>
    <w:pPr>
      <w:tabs>
        <w:tab w:val="num" w:pos="1209"/>
      </w:tabs>
      <w:ind w:left="1209" w:hanging="360"/>
    </w:pPr>
  </w:style>
  <w:style w:type="paragraph" w:styleId="ListNumber5">
    <w:name w:val="List Number 5"/>
    <w:basedOn w:val="Normal"/>
    <w:rsid w:val="00F85736"/>
    <w:pPr>
      <w:tabs>
        <w:tab w:val="num" w:pos="1492"/>
      </w:tabs>
      <w:ind w:left="1492" w:hanging="360"/>
    </w:pPr>
  </w:style>
  <w:style w:type="paragraph" w:styleId="MessageHeader">
    <w:name w:val="Message Header"/>
    <w:basedOn w:val="Normal"/>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564901"/>
  </w:style>
  <w:style w:type="paragraph" w:styleId="PlainText">
    <w:name w:val="Plain Text"/>
    <w:basedOn w:val="Normal"/>
    <w:rsid w:val="00F85736"/>
    <w:rPr>
      <w:rFonts w:ascii="Courier New" w:hAnsi="Courier New" w:cs="Courier New"/>
      <w:sz w:val="20"/>
    </w:rPr>
  </w:style>
  <w:style w:type="paragraph" w:styleId="Salutation">
    <w:name w:val="Salutation"/>
    <w:basedOn w:val="Normal"/>
    <w:next w:val="Normal"/>
    <w:rsid w:val="00F85736"/>
  </w:style>
  <w:style w:type="paragraph" w:styleId="Signature">
    <w:name w:val="Signature"/>
    <w:basedOn w:val="Normal"/>
    <w:rsid w:val="00F85736"/>
    <w:pPr>
      <w:ind w:left="4252"/>
    </w:pPr>
  </w:style>
  <w:style w:type="character" w:styleId="Strong">
    <w:name w:val="Strong"/>
    <w:basedOn w:val="DefaultParagraphFont"/>
    <w:qFormat/>
    <w:rsid w:val="00F85736"/>
    <w:rPr>
      <w:b/>
      <w:bCs/>
    </w:rPr>
  </w:style>
  <w:style w:type="paragraph" w:styleId="Subtitle">
    <w:name w:val="Subtitle"/>
    <w:basedOn w:val="Normal"/>
    <w:qFormat/>
    <w:rsid w:val="00F85736"/>
    <w:pPr>
      <w:spacing w:after="60"/>
      <w:jc w:val="center"/>
      <w:outlineLvl w:val="1"/>
    </w:pPr>
    <w:rPr>
      <w:rFonts w:ascii="Arial" w:hAnsi="Arial" w:cs="Arial"/>
    </w:rPr>
  </w:style>
  <w:style w:type="table" w:styleId="Table3Deffects1">
    <w:name w:val="Table 3D effects 1"/>
    <w:basedOn w:val="TableNormal"/>
    <w:rsid w:val="00F8573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7C1484"/>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0">
    <w:name w:val="Table Grid 1"/>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rsid w:val="00F8573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8573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7C1484"/>
  </w:style>
  <w:style w:type="character" w:customStyle="1" w:styleId="CharAmSchText">
    <w:name w:val="CharAmSchText"/>
    <w:basedOn w:val="OPCCharBase"/>
    <w:uiPriority w:val="1"/>
    <w:qFormat/>
    <w:rsid w:val="007C1484"/>
  </w:style>
  <w:style w:type="character" w:customStyle="1" w:styleId="CharChapNo">
    <w:name w:val="CharChapNo"/>
    <w:basedOn w:val="OPCCharBase"/>
    <w:qFormat/>
    <w:rsid w:val="007C1484"/>
  </w:style>
  <w:style w:type="character" w:customStyle="1" w:styleId="CharChapText">
    <w:name w:val="CharChapText"/>
    <w:basedOn w:val="OPCCharBase"/>
    <w:qFormat/>
    <w:rsid w:val="007C1484"/>
  </w:style>
  <w:style w:type="character" w:customStyle="1" w:styleId="CharDivNo">
    <w:name w:val="CharDivNo"/>
    <w:basedOn w:val="OPCCharBase"/>
    <w:qFormat/>
    <w:rsid w:val="007C1484"/>
  </w:style>
  <w:style w:type="character" w:customStyle="1" w:styleId="CharDivText">
    <w:name w:val="CharDivText"/>
    <w:basedOn w:val="OPCCharBase"/>
    <w:qFormat/>
    <w:rsid w:val="007C1484"/>
  </w:style>
  <w:style w:type="character" w:customStyle="1" w:styleId="CharPartNo">
    <w:name w:val="CharPartNo"/>
    <w:basedOn w:val="OPCCharBase"/>
    <w:qFormat/>
    <w:rsid w:val="007C1484"/>
  </w:style>
  <w:style w:type="character" w:customStyle="1" w:styleId="CharPartText">
    <w:name w:val="CharPartText"/>
    <w:basedOn w:val="OPCCharBase"/>
    <w:qFormat/>
    <w:rsid w:val="007C1484"/>
  </w:style>
  <w:style w:type="character" w:customStyle="1" w:styleId="OPCCharBase">
    <w:name w:val="OPCCharBase"/>
    <w:uiPriority w:val="1"/>
    <w:qFormat/>
    <w:rsid w:val="007C1484"/>
  </w:style>
  <w:style w:type="paragraph" w:customStyle="1" w:styleId="OPCParaBase">
    <w:name w:val="OPCParaBase"/>
    <w:qFormat/>
    <w:rsid w:val="007C1484"/>
    <w:pPr>
      <w:spacing w:line="260" w:lineRule="atLeast"/>
    </w:pPr>
    <w:rPr>
      <w:sz w:val="22"/>
    </w:rPr>
  </w:style>
  <w:style w:type="character" w:customStyle="1" w:styleId="CharSectno">
    <w:name w:val="CharSectno"/>
    <w:basedOn w:val="OPCCharBase"/>
    <w:qFormat/>
    <w:rsid w:val="007C1484"/>
  </w:style>
  <w:style w:type="character" w:styleId="EndnoteReference">
    <w:name w:val="endnote reference"/>
    <w:basedOn w:val="DefaultParagraphFont"/>
    <w:rsid w:val="00F85736"/>
    <w:rPr>
      <w:vertAlign w:val="superscript"/>
    </w:rPr>
  </w:style>
  <w:style w:type="paragraph" w:styleId="EndnoteText">
    <w:name w:val="endnote text"/>
    <w:basedOn w:val="Normal"/>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rsid w:val="00F85736"/>
    <w:rPr>
      <w:sz w:val="20"/>
    </w:rPr>
  </w:style>
  <w:style w:type="paragraph" w:customStyle="1" w:styleId="Formula">
    <w:name w:val="Formula"/>
    <w:basedOn w:val="OPCParaBase"/>
    <w:rsid w:val="007C1484"/>
    <w:pPr>
      <w:spacing w:line="240" w:lineRule="auto"/>
      <w:ind w:left="1134"/>
    </w:pPr>
    <w:rPr>
      <w:sz w:val="20"/>
    </w:rPr>
  </w:style>
  <w:style w:type="paragraph" w:customStyle="1" w:styleId="Actno">
    <w:name w:val="Actno"/>
    <w:basedOn w:val="ShortT"/>
    <w:next w:val="Normal"/>
    <w:qFormat/>
    <w:rsid w:val="007C1484"/>
  </w:style>
  <w:style w:type="paragraph" w:customStyle="1" w:styleId="Penalty">
    <w:name w:val="Penalty"/>
    <w:basedOn w:val="OPCParaBase"/>
    <w:rsid w:val="007C1484"/>
    <w:pPr>
      <w:tabs>
        <w:tab w:val="left" w:pos="2977"/>
      </w:tabs>
      <w:spacing w:before="180" w:line="240" w:lineRule="auto"/>
      <w:ind w:left="1985" w:hanging="851"/>
    </w:pPr>
  </w:style>
  <w:style w:type="paragraph" w:customStyle="1" w:styleId="Blocks">
    <w:name w:val="Blocks"/>
    <w:aliases w:val="bb"/>
    <w:basedOn w:val="OPCParaBase"/>
    <w:qFormat/>
    <w:rsid w:val="007C1484"/>
    <w:pPr>
      <w:spacing w:line="240" w:lineRule="auto"/>
    </w:pPr>
    <w:rPr>
      <w:sz w:val="24"/>
    </w:rPr>
  </w:style>
  <w:style w:type="paragraph" w:styleId="TOC1">
    <w:name w:val="toc 1"/>
    <w:basedOn w:val="OPCParaBase"/>
    <w:next w:val="Normal"/>
    <w:uiPriority w:val="39"/>
    <w:unhideWhenUsed/>
    <w:rsid w:val="007C1484"/>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link w:val="TOC2Char"/>
    <w:uiPriority w:val="39"/>
    <w:unhideWhenUsed/>
    <w:rsid w:val="007C1484"/>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7C1484"/>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7C1484"/>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7C1484"/>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7C1484"/>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7C1484"/>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7C1484"/>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7C1484"/>
    <w:pPr>
      <w:keepLines/>
      <w:tabs>
        <w:tab w:val="right" w:pos="7088"/>
      </w:tabs>
      <w:spacing w:before="80" w:line="240" w:lineRule="auto"/>
      <w:ind w:left="851" w:right="567"/>
    </w:pPr>
    <w:rPr>
      <w:i/>
      <w:kern w:val="28"/>
      <w:sz w:val="20"/>
    </w:rPr>
  </w:style>
  <w:style w:type="paragraph" w:customStyle="1" w:styleId="PageBreak">
    <w:name w:val="PageBreak"/>
    <w:aliases w:val="pb"/>
    <w:basedOn w:val="OPCParaBase"/>
    <w:rsid w:val="007C1484"/>
    <w:pPr>
      <w:spacing w:line="240" w:lineRule="auto"/>
    </w:pPr>
    <w:rPr>
      <w:sz w:val="20"/>
    </w:rPr>
  </w:style>
  <w:style w:type="paragraph" w:customStyle="1" w:styleId="BoxText">
    <w:name w:val="BoxText"/>
    <w:aliases w:val="bt"/>
    <w:basedOn w:val="OPCParaBase"/>
    <w:qFormat/>
    <w:rsid w:val="007C1484"/>
    <w:pPr>
      <w:pBdr>
        <w:top w:val="single" w:sz="6" w:space="5" w:color="auto"/>
        <w:left w:val="single" w:sz="6" w:space="5" w:color="auto"/>
        <w:bottom w:val="single" w:sz="6" w:space="5" w:color="auto"/>
        <w:right w:val="single" w:sz="6" w:space="5" w:color="auto"/>
      </w:pBdr>
      <w:spacing w:before="240" w:line="240" w:lineRule="auto"/>
      <w:ind w:left="1134"/>
    </w:pPr>
  </w:style>
  <w:style w:type="paragraph" w:styleId="BalloonText">
    <w:name w:val="Balloon Text"/>
    <w:basedOn w:val="Normal"/>
    <w:link w:val="BalloonTextChar"/>
    <w:uiPriority w:val="99"/>
    <w:unhideWhenUsed/>
    <w:rsid w:val="007C1484"/>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rsid w:val="00F85736"/>
    <w:rPr>
      <w:sz w:val="20"/>
    </w:rPr>
  </w:style>
  <w:style w:type="paragraph" w:styleId="CommentSubject">
    <w:name w:val="annotation subject"/>
    <w:basedOn w:val="CommentText"/>
    <w:next w:val="CommentText"/>
    <w:rsid w:val="00F85736"/>
    <w:rPr>
      <w:b/>
      <w:bCs/>
    </w:rPr>
  </w:style>
  <w:style w:type="paragraph" w:styleId="DocumentMap">
    <w:name w:val="Document Map"/>
    <w:basedOn w:val="Normal"/>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ShortT">
    <w:name w:val="ShortT"/>
    <w:basedOn w:val="OPCParaBase"/>
    <w:next w:val="Normal"/>
    <w:qFormat/>
    <w:rsid w:val="007C1484"/>
    <w:pPr>
      <w:spacing w:line="240" w:lineRule="auto"/>
    </w:pPr>
    <w:rPr>
      <w:b/>
      <w:sz w:val="40"/>
    </w:rPr>
  </w:style>
  <w:style w:type="paragraph" w:customStyle="1" w:styleId="ItemHead">
    <w:name w:val="ItemHead"/>
    <w:aliases w:val="ih"/>
    <w:basedOn w:val="OPCParaBase"/>
    <w:next w:val="Item"/>
    <w:rsid w:val="007C1484"/>
    <w:pPr>
      <w:keepNext/>
      <w:keepLines/>
      <w:spacing w:before="220" w:line="240" w:lineRule="auto"/>
      <w:ind w:left="709" w:hanging="709"/>
    </w:pPr>
    <w:rPr>
      <w:rFonts w:ascii="Arial" w:hAnsi="Arial"/>
      <w:b/>
      <w:kern w:val="28"/>
      <w:sz w:val="24"/>
    </w:rPr>
  </w:style>
  <w:style w:type="paragraph" w:customStyle="1" w:styleId="Item">
    <w:name w:val="Item"/>
    <w:aliases w:val="i"/>
    <w:basedOn w:val="OPCParaBase"/>
    <w:next w:val="ItemHead"/>
    <w:rsid w:val="007C1484"/>
    <w:pPr>
      <w:keepLines/>
      <w:spacing w:before="80" w:line="240" w:lineRule="auto"/>
      <w:ind w:left="709"/>
    </w:pPr>
  </w:style>
  <w:style w:type="paragraph" w:customStyle="1" w:styleId="paragraph">
    <w:name w:val="paragraph"/>
    <w:aliases w:val="a"/>
    <w:basedOn w:val="OPCParaBase"/>
    <w:rsid w:val="007C1484"/>
    <w:pPr>
      <w:tabs>
        <w:tab w:val="right" w:pos="1531"/>
      </w:tabs>
      <w:spacing w:before="40" w:line="240" w:lineRule="auto"/>
      <w:ind w:left="1644" w:hanging="1644"/>
    </w:pPr>
  </w:style>
  <w:style w:type="paragraph" w:customStyle="1" w:styleId="paragraphsub">
    <w:name w:val="paragraph(sub)"/>
    <w:aliases w:val="aa"/>
    <w:basedOn w:val="OPCParaBase"/>
    <w:rsid w:val="007C1484"/>
    <w:pPr>
      <w:tabs>
        <w:tab w:val="right" w:pos="1985"/>
      </w:tabs>
      <w:spacing w:before="40" w:line="240" w:lineRule="auto"/>
      <w:ind w:left="2098" w:hanging="2098"/>
    </w:pPr>
  </w:style>
  <w:style w:type="paragraph" w:customStyle="1" w:styleId="subsection">
    <w:name w:val="subsection"/>
    <w:aliases w:val="ss"/>
    <w:basedOn w:val="OPCParaBase"/>
    <w:link w:val="subsectionChar"/>
    <w:rsid w:val="007C1484"/>
    <w:pPr>
      <w:tabs>
        <w:tab w:val="right" w:pos="1021"/>
      </w:tabs>
      <w:spacing w:before="180" w:line="240" w:lineRule="auto"/>
      <w:ind w:left="1134" w:hanging="1134"/>
    </w:pPr>
  </w:style>
  <w:style w:type="paragraph" w:customStyle="1" w:styleId="notetext">
    <w:name w:val="note(text)"/>
    <w:aliases w:val="n"/>
    <w:basedOn w:val="OPCParaBase"/>
    <w:link w:val="notetextChar"/>
    <w:rsid w:val="007C1484"/>
    <w:pPr>
      <w:spacing w:before="122" w:line="240" w:lineRule="auto"/>
      <w:ind w:left="1985" w:hanging="851"/>
    </w:pPr>
    <w:rPr>
      <w:sz w:val="18"/>
    </w:rPr>
  </w:style>
  <w:style w:type="paragraph" w:customStyle="1" w:styleId="subsection2">
    <w:name w:val="subsection2"/>
    <w:aliases w:val="ss2"/>
    <w:basedOn w:val="OPCParaBase"/>
    <w:next w:val="subsection"/>
    <w:rsid w:val="007C1484"/>
    <w:pPr>
      <w:spacing w:before="40" w:line="240" w:lineRule="auto"/>
      <w:ind w:left="1134"/>
    </w:pPr>
  </w:style>
  <w:style w:type="character" w:customStyle="1" w:styleId="TOC2Char">
    <w:name w:val="TOC 2 Char"/>
    <w:basedOn w:val="DefaultParagraphFont"/>
    <w:link w:val="TOC2"/>
    <w:uiPriority w:val="39"/>
    <w:rsid w:val="00D56687"/>
    <w:rPr>
      <w:b/>
      <w:kern w:val="28"/>
      <w:sz w:val="24"/>
    </w:rPr>
  </w:style>
  <w:style w:type="paragraph" w:styleId="Bibliography">
    <w:name w:val="Bibliography"/>
    <w:basedOn w:val="Normal"/>
    <w:next w:val="Normal"/>
    <w:uiPriority w:val="37"/>
    <w:semiHidden/>
    <w:unhideWhenUsed/>
    <w:rsid w:val="00352656"/>
  </w:style>
  <w:style w:type="character" w:styleId="BookTitle">
    <w:name w:val="Book Title"/>
    <w:basedOn w:val="DefaultParagraphFont"/>
    <w:uiPriority w:val="33"/>
    <w:qFormat/>
    <w:rsid w:val="00352656"/>
    <w:rPr>
      <w:b/>
      <w:bCs/>
      <w:smallCaps/>
      <w:spacing w:val="5"/>
    </w:rPr>
  </w:style>
  <w:style w:type="table" w:styleId="ColorfulGrid-Accent1">
    <w:name w:val="Colorful Grid Accent 1"/>
    <w:basedOn w:val="TableNormal"/>
    <w:uiPriority w:val="73"/>
    <w:rsid w:val="0035265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352656"/>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352656"/>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352656"/>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352656"/>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352656"/>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Accent1">
    <w:name w:val="Colorful List Accent 1"/>
    <w:basedOn w:val="TableNormal"/>
    <w:uiPriority w:val="72"/>
    <w:rsid w:val="00352656"/>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352656"/>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352656"/>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352656"/>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352656"/>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352656"/>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Accent1">
    <w:name w:val="Colorful Shading Accent 1"/>
    <w:basedOn w:val="TableNormal"/>
    <w:uiPriority w:val="71"/>
    <w:rsid w:val="00352656"/>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352656"/>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352656"/>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352656"/>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352656"/>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352656"/>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Accent1">
    <w:name w:val="Dark List Accent 1"/>
    <w:basedOn w:val="TableNormal"/>
    <w:uiPriority w:val="70"/>
    <w:rsid w:val="00352656"/>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352656"/>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352656"/>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352656"/>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352656"/>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352656"/>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IntenseEmphasis">
    <w:name w:val="Intense Emphasis"/>
    <w:basedOn w:val="DefaultParagraphFont"/>
    <w:uiPriority w:val="21"/>
    <w:qFormat/>
    <w:rsid w:val="00352656"/>
    <w:rPr>
      <w:b/>
      <w:bCs/>
      <w:i/>
      <w:iCs/>
      <w:color w:val="4F81BD"/>
    </w:rPr>
  </w:style>
  <w:style w:type="paragraph" w:styleId="IntenseQuote">
    <w:name w:val="Intense Quote"/>
    <w:basedOn w:val="Normal"/>
    <w:next w:val="Normal"/>
    <w:link w:val="IntenseQuoteChar"/>
    <w:uiPriority w:val="30"/>
    <w:qFormat/>
    <w:rsid w:val="0035265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352656"/>
    <w:rPr>
      <w:b/>
      <w:bCs/>
      <w:i/>
      <w:iCs/>
      <w:color w:val="4F81BD"/>
      <w:sz w:val="24"/>
      <w:szCs w:val="24"/>
    </w:rPr>
  </w:style>
  <w:style w:type="character" w:styleId="IntenseReference">
    <w:name w:val="Intense Reference"/>
    <w:basedOn w:val="DefaultParagraphFont"/>
    <w:uiPriority w:val="32"/>
    <w:qFormat/>
    <w:rsid w:val="00352656"/>
    <w:rPr>
      <w:b/>
      <w:bCs/>
      <w:smallCaps/>
      <w:color w:val="C0504D"/>
      <w:spacing w:val="5"/>
      <w:u w:val="single"/>
    </w:rPr>
  </w:style>
  <w:style w:type="table" w:styleId="LightGrid-Accent2">
    <w:name w:val="Light Grid Accent 2"/>
    <w:basedOn w:val="TableNormal"/>
    <w:uiPriority w:val="62"/>
    <w:rsid w:val="00352656"/>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352656"/>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35265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352656"/>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352656"/>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Accent2">
    <w:name w:val="Light List Accent 2"/>
    <w:basedOn w:val="TableNormal"/>
    <w:uiPriority w:val="61"/>
    <w:rsid w:val="00352656"/>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35265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352656"/>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35265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352656"/>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Accent2">
    <w:name w:val="Light Shading Accent 2"/>
    <w:basedOn w:val="TableNormal"/>
    <w:uiPriority w:val="60"/>
    <w:rsid w:val="0035265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352656"/>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352656"/>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35265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35265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ListParagraph">
    <w:name w:val="List Paragraph"/>
    <w:basedOn w:val="Normal"/>
    <w:uiPriority w:val="34"/>
    <w:qFormat/>
    <w:rsid w:val="00352656"/>
    <w:pPr>
      <w:ind w:left="720"/>
    </w:pPr>
  </w:style>
  <w:style w:type="table" w:styleId="MediumGrid1-Accent1">
    <w:name w:val="Medium Grid 1 Accent 1"/>
    <w:basedOn w:val="TableNormal"/>
    <w:uiPriority w:val="67"/>
    <w:rsid w:val="0035265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352656"/>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35265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35265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352656"/>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35265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Accent1">
    <w:name w:val="Medium Grid 2 Accent 1"/>
    <w:basedOn w:val="TableNormal"/>
    <w:uiPriority w:val="68"/>
    <w:rsid w:val="00352656"/>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352656"/>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352656"/>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352656"/>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352656"/>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352656"/>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Accent1">
    <w:name w:val="Medium Grid 3 Accent 1"/>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Accent2">
    <w:name w:val="Medium List 1 Accent 2"/>
    <w:basedOn w:val="TableNormal"/>
    <w:uiPriority w:val="65"/>
    <w:rsid w:val="00352656"/>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352656"/>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352656"/>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352656"/>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352656"/>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Accent1">
    <w:name w:val="Medium List 2 Accent 1"/>
    <w:basedOn w:val="TableNormal"/>
    <w:uiPriority w:val="66"/>
    <w:rsid w:val="00352656"/>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352656"/>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themeColor="accent2"/>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352656"/>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themeColor="accent3"/>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352656"/>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themeColor="accent4"/>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352656"/>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352656"/>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themeColor="accent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Accent2">
    <w:name w:val="Medium Shading 1 Accent 2"/>
    <w:basedOn w:val="TableNormal"/>
    <w:uiPriority w:val="63"/>
    <w:rsid w:val="00352656"/>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5265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5265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52656"/>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5265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35265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5265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5265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5265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5265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352656"/>
    <w:rPr>
      <w:sz w:val="24"/>
      <w:szCs w:val="24"/>
    </w:rPr>
  </w:style>
  <w:style w:type="character" w:styleId="PlaceholderText">
    <w:name w:val="Placeholder Text"/>
    <w:basedOn w:val="DefaultParagraphFont"/>
    <w:uiPriority w:val="99"/>
    <w:semiHidden/>
    <w:rsid w:val="00352656"/>
    <w:rPr>
      <w:color w:val="808080"/>
    </w:rPr>
  </w:style>
  <w:style w:type="paragraph" w:styleId="Quote">
    <w:name w:val="Quote"/>
    <w:basedOn w:val="Normal"/>
    <w:next w:val="Normal"/>
    <w:link w:val="QuoteChar"/>
    <w:uiPriority w:val="29"/>
    <w:qFormat/>
    <w:rsid w:val="00352656"/>
    <w:rPr>
      <w:i/>
      <w:iCs/>
      <w:color w:val="000000"/>
    </w:rPr>
  </w:style>
  <w:style w:type="character" w:customStyle="1" w:styleId="QuoteChar">
    <w:name w:val="Quote Char"/>
    <w:basedOn w:val="DefaultParagraphFont"/>
    <w:link w:val="Quote"/>
    <w:uiPriority w:val="29"/>
    <w:rsid w:val="00352656"/>
    <w:rPr>
      <w:i/>
      <w:iCs/>
      <w:color w:val="000000"/>
      <w:sz w:val="24"/>
      <w:szCs w:val="24"/>
    </w:rPr>
  </w:style>
  <w:style w:type="character" w:styleId="SubtleEmphasis">
    <w:name w:val="Subtle Emphasis"/>
    <w:basedOn w:val="DefaultParagraphFont"/>
    <w:uiPriority w:val="19"/>
    <w:qFormat/>
    <w:rsid w:val="00352656"/>
    <w:rPr>
      <w:i/>
      <w:iCs/>
      <w:color w:val="808080"/>
    </w:rPr>
  </w:style>
  <w:style w:type="character" w:styleId="SubtleReference">
    <w:name w:val="Subtle Reference"/>
    <w:basedOn w:val="DefaultParagraphFont"/>
    <w:uiPriority w:val="31"/>
    <w:qFormat/>
    <w:rsid w:val="00352656"/>
    <w:rPr>
      <w:smallCaps/>
      <w:color w:val="C0504D"/>
      <w:u w:val="single"/>
    </w:rPr>
  </w:style>
  <w:style w:type="paragraph" w:styleId="TOCHeading">
    <w:name w:val="TOC Heading"/>
    <w:basedOn w:val="Heading1"/>
    <w:next w:val="Normal"/>
    <w:uiPriority w:val="39"/>
    <w:semiHidden/>
    <w:unhideWhenUsed/>
    <w:qFormat/>
    <w:rsid w:val="00352656"/>
    <w:pPr>
      <w:outlineLvl w:val="9"/>
    </w:pPr>
    <w:rPr>
      <w:rFonts w:ascii="Cambria" w:hAnsi="Cambria"/>
    </w:rPr>
  </w:style>
  <w:style w:type="paragraph" w:customStyle="1" w:styleId="BoxHeadBold">
    <w:name w:val="BoxHeadBold"/>
    <w:aliases w:val="bhb"/>
    <w:basedOn w:val="BoxText"/>
    <w:next w:val="BoxText"/>
    <w:qFormat/>
    <w:rsid w:val="007C1484"/>
    <w:rPr>
      <w:b/>
    </w:rPr>
  </w:style>
  <w:style w:type="character" w:customStyle="1" w:styleId="HeaderChar">
    <w:name w:val="Header Char"/>
    <w:basedOn w:val="DefaultParagraphFont"/>
    <w:link w:val="Header"/>
    <w:rsid w:val="007C1484"/>
    <w:rPr>
      <w:sz w:val="16"/>
    </w:rPr>
  </w:style>
  <w:style w:type="paragraph" w:customStyle="1" w:styleId="BoxHeadItalic">
    <w:name w:val="BoxHeadItalic"/>
    <w:aliases w:val="bhi"/>
    <w:basedOn w:val="BoxText"/>
    <w:next w:val="BoxStep"/>
    <w:qFormat/>
    <w:rsid w:val="007C1484"/>
    <w:rPr>
      <w:i/>
    </w:rPr>
  </w:style>
  <w:style w:type="paragraph" w:customStyle="1" w:styleId="BoxList">
    <w:name w:val="BoxList"/>
    <w:aliases w:val="bl"/>
    <w:basedOn w:val="BoxText"/>
    <w:qFormat/>
    <w:rsid w:val="007C1484"/>
    <w:pPr>
      <w:ind w:left="1559" w:hanging="425"/>
    </w:pPr>
  </w:style>
  <w:style w:type="paragraph" w:customStyle="1" w:styleId="BoxNote">
    <w:name w:val="BoxNote"/>
    <w:aliases w:val="bn"/>
    <w:basedOn w:val="BoxText"/>
    <w:qFormat/>
    <w:rsid w:val="007C1484"/>
    <w:pPr>
      <w:tabs>
        <w:tab w:val="left" w:pos="1985"/>
      </w:tabs>
      <w:spacing w:before="122" w:line="198" w:lineRule="exact"/>
      <w:ind w:left="2948" w:hanging="1814"/>
    </w:pPr>
    <w:rPr>
      <w:sz w:val="18"/>
    </w:rPr>
  </w:style>
  <w:style w:type="paragraph" w:customStyle="1" w:styleId="BoxPara">
    <w:name w:val="BoxPara"/>
    <w:aliases w:val="bp"/>
    <w:basedOn w:val="BoxText"/>
    <w:qFormat/>
    <w:rsid w:val="007C1484"/>
    <w:pPr>
      <w:tabs>
        <w:tab w:val="right" w:pos="2268"/>
      </w:tabs>
      <w:ind w:left="2552" w:hanging="1418"/>
    </w:pPr>
  </w:style>
  <w:style w:type="paragraph" w:customStyle="1" w:styleId="BoxStep">
    <w:name w:val="BoxStep"/>
    <w:aliases w:val="bs"/>
    <w:basedOn w:val="BoxText"/>
    <w:qFormat/>
    <w:rsid w:val="007C1484"/>
    <w:pPr>
      <w:ind w:left="1985" w:hanging="851"/>
    </w:pPr>
  </w:style>
  <w:style w:type="character" w:customStyle="1" w:styleId="CharAmPartNo">
    <w:name w:val="CharAmPartNo"/>
    <w:basedOn w:val="OPCCharBase"/>
    <w:uiPriority w:val="1"/>
    <w:qFormat/>
    <w:rsid w:val="007C1484"/>
  </w:style>
  <w:style w:type="character" w:customStyle="1" w:styleId="CharAmPartText">
    <w:name w:val="CharAmPartText"/>
    <w:basedOn w:val="OPCCharBase"/>
    <w:uiPriority w:val="1"/>
    <w:qFormat/>
    <w:rsid w:val="007C1484"/>
  </w:style>
  <w:style w:type="character" w:customStyle="1" w:styleId="CharBoldItalic">
    <w:name w:val="CharBoldItalic"/>
    <w:basedOn w:val="OPCCharBase"/>
    <w:uiPriority w:val="1"/>
    <w:qFormat/>
    <w:rsid w:val="007C1484"/>
    <w:rPr>
      <w:b/>
      <w:i/>
    </w:rPr>
  </w:style>
  <w:style w:type="character" w:customStyle="1" w:styleId="CharItalic">
    <w:name w:val="CharItalic"/>
    <w:basedOn w:val="OPCCharBase"/>
    <w:uiPriority w:val="1"/>
    <w:qFormat/>
    <w:rsid w:val="007C1484"/>
    <w:rPr>
      <w:i/>
    </w:rPr>
  </w:style>
  <w:style w:type="character" w:customStyle="1" w:styleId="CharSubdNo">
    <w:name w:val="CharSubdNo"/>
    <w:basedOn w:val="OPCCharBase"/>
    <w:uiPriority w:val="1"/>
    <w:qFormat/>
    <w:rsid w:val="007C1484"/>
  </w:style>
  <w:style w:type="character" w:customStyle="1" w:styleId="CharSubdText">
    <w:name w:val="CharSubdText"/>
    <w:basedOn w:val="OPCCharBase"/>
    <w:uiPriority w:val="1"/>
    <w:qFormat/>
    <w:rsid w:val="007C1484"/>
  </w:style>
  <w:style w:type="paragraph" w:customStyle="1" w:styleId="CTA--">
    <w:name w:val="CTA --"/>
    <w:basedOn w:val="OPCParaBase"/>
    <w:next w:val="Normal"/>
    <w:rsid w:val="007C1484"/>
    <w:pPr>
      <w:spacing w:before="60" w:line="240" w:lineRule="atLeast"/>
      <w:ind w:left="142" w:hanging="142"/>
    </w:pPr>
    <w:rPr>
      <w:sz w:val="20"/>
    </w:rPr>
  </w:style>
  <w:style w:type="paragraph" w:customStyle="1" w:styleId="CTA-">
    <w:name w:val="CTA -"/>
    <w:basedOn w:val="OPCParaBase"/>
    <w:rsid w:val="007C1484"/>
    <w:pPr>
      <w:spacing w:before="60" w:line="240" w:lineRule="atLeast"/>
      <w:ind w:left="85" w:hanging="85"/>
    </w:pPr>
    <w:rPr>
      <w:sz w:val="20"/>
    </w:rPr>
  </w:style>
  <w:style w:type="paragraph" w:customStyle="1" w:styleId="CTA---">
    <w:name w:val="CTA ---"/>
    <w:basedOn w:val="OPCParaBase"/>
    <w:next w:val="Normal"/>
    <w:rsid w:val="007C1484"/>
    <w:pPr>
      <w:spacing w:before="60" w:line="240" w:lineRule="atLeast"/>
      <w:ind w:left="198" w:hanging="198"/>
    </w:pPr>
    <w:rPr>
      <w:sz w:val="20"/>
    </w:rPr>
  </w:style>
  <w:style w:type="paragraph" w:customStyle="1" w:styleId="CTA----">
    <w:name w:val="CTA ----"/>
    <w:basedOn w:val="OPCParaBase"/>
    <w:next w:val="Normal"/>
    <w:rsid w:val="007C1484"/>
    <w:pPr>
      <w:spacing w:before="60" w:line="240" w:lineRule="atLeast"/>
      <w:ind w:left="255" w:hanging="255"/>
    </w:pPr>
    <w:rPr>
      <w:sz w:val="20"/>
    </w:rPr>
  </w:style>
  <w:style w:type="paragraph" w:customStyle="1" w:styleId="CTA1a">
    <w:name w:val="CTA 1(a)"/>
    <w:basedOn w:val="OPCParaBase"/>
    <w:rsid w:val="007C1484"/>
    <w:pPr>
      <w:tabs>
        <w:tab w:val="right" w:pos="414"/>
      </w:tabs>
      <w:spacing w:before="40" w:line="240" w:lineRule="atLeast"/>
      <w:ind w:left="675" w:hanging="675"/>
    </w:pPr>
    <w:rPr>
      <w:sz w:val="20"/>
    </w:rPr>
  </w:style>
  <w:style w:type="paragraph" w:customStyle="1" w:styleId="CTA1ai">
    <w:name w:val="CTA 1(a)(i)"/>
    <w:basedOn w:val="OPCParaBase"/>
    <w:rsid w:val="007C1484"/>
    <w:pPr>
      <w:tabs>
        <w:tab w:val="right" w:pos="1004"/>
      </w:tabs>
      <w:spacing w:before="40" w:line="240" w:lineRule="atLeast"/>
      <w:ind w:left="1253" w:hanging="1253"/>
    </w:pPr>
    <w:rPr>
      <w:sz w:val="20"/>
    </w:rPr>
  </w:style>
  <w:style w:type="paragraph" w:customStyle="1" w:styleId="CTA2a">
    <w:name w:val="CTA 2(a)"/>
    <w:basedOn w:val="OPCParaBase"/>
    <w:rsid w:val="007C1484"/>
    <w:pPr>
      <w:tabs>
        <w:tab w:val="right" w:pos="482"/>
      </w:tabs>
      <w:spacing w:before="40" w:line="240" w:lineRule="atLeast"/>
      <w:ind w:left="748" w:hanging="748"/>
    </w:pPr>
    <w:rPr>
      <w:sz w:val="20"/>
    </w:rPr>
  </w:style>
  <w:style w:type="paragraph" w:customStyle="1" w:styleId="CTA2ai">
    <w:name w:val="CTA 2(a)(i)"/>
    <w:basedOn w:val="OPCParaBase"/>
    <w:rsid w:val="007C1484"/>
    <w:pPr>
      <w:tabs>
        <w:tab w:val="right" w:pos="1089"/>
      </w:tabs>
      <w:spacing w:before="40" w:line="240" w:lineRule="atLeast"/>
      <w:ind w:left="1327" w:hanging="1327"/>
    </w:pPr>
    <w:rPr>
      <w:sz w:val="20"/>
    </w:rPr>
  </w:style>
  <w:style w:type="paragraph" w:customStyle="1" w:styleId="CTA3a">
    <w:name w:val="CTA 3(a)"/>
    <w:basedOn w:val="OPCParaBase"/>
    <w:rsid w:val="007C1484"/>
    <w:pPr>
      <w:tabs>
        <w:tab w:val="right" w:pos="556"/>
      </w:tabs>
      <w:spacing w:before="40" w:line="240" w:lineRule="atLeast"/>
      <w:ind w:left="805" w:hanging="805"/>
    </w:pPr>
    <w:rPr>
      <w:sz w:val="20"/>
    </w:rPr>
  </w:style>
  <w:style w:type="paragraph" w:customStyle="1" w:styleId="CTA3ai">
    <w:name w:val="CTA 3(a)(i)"/>
    <w:basedOn w:val="OPCParaBase"/>
    <w:rsid w:val="007C1484"/>
    <w:pPr>
      <w:tabs>
        <w:tab w:val="right" w:pos="1140"/>
      </w:tabs>
      <w:spacing w:before="40" w:line="240" w:lineRule="atLeast"/>
      <w:ind w:left="1361" w:hanging="1361"/>
    </w:pPr>
    <w:rPr>
      <w:sz w:val="20"/>
    </w:rPr>
  </w:style>
  <w:style w:type="paragraph" w:customStyle="1" w:styleId="CTA4a">
    <w:name w:val="CTA 4(a)"/>
    <w:basedOn w:val="OPCParaBase"/>
    <w:rsid w:val="007C1484"/>
    <w:pPr>
      <w:tabs>
        <w:tab w:val="right" w:pos="624"/>
      </w:tabs>
      <w:spacing w:before="40" w:line="240" w:lineRule="atLeast"/>
      <w:ind w:left="873" w:hanging="873"/>
    </w:pPr>
    <w:rPr>
      <w:sz w:val="20"/>
    </w:rPr>
  </w:style>
  <w:style w:type="paragraph" w:customStyle="1" w:styleId="CTA4ai">
    <w:name w:val="CTA 4(a)(i)"/>
    <w:basedOn w:val="OPCParaBase"/>
    <w:rsid w:val="007C1484"/>
    <w:pPr>
      <w:tabs>
        <w:tab w:val="right" w:pos="1213"/>
      </w:tabs>
      <w:spacing w:before="40" w:line="240" w:lineRule="atLeast"/>
      <w:ind w:left="1452" w:hanging="1452"/>
    </w:pPr>
    <w:rPr>
      <w:sz w:val="20"/>
    </w:rPr>
  </w:style>
  <w:style w:type="paragraph" w:customStyle="1" w:styleId="CTACAPS">
    <w:name w:val="CTA CAPS"/>
    <w:basedOn w:val="OPCParaBase"/>
    <w:rsid w:val="007C1484"/>
    <w:pPr>
      <w:spacing w:before="60" w:line="240" w:lineRule="atLeast"/>
    </w:pPr>
    <w:rPr>
      <w:sz w:val="20"/>
    </w:rPr>
  </w:style>
  <w:style w:type="paragraph" w:customStyle="1" w:styleId="CTAright">
    <w:name w:val="CTA right"/>
    <w:basedOn w:val="OPCParaBase"/>
    <w:rsid w:val="007C1484"/>
    <w:pPr>
      <w:spacing w:before="60" w:line="240" w:lineRule="auto"/>
      <w:jc w:val="right"/>
    </w:pPr>
    <w:rPr>
      <w:sz w:val="20"/>
    </w:rPr>
  </w:style>
  <w:style w:type="paragraph" w:customStyle="1" w:styleId="Definition">
    <w:name w:val="Definition"/>
    <w:aliases w:val="dd"/>
    <w:basedOn w:val="OPCParaBase"/>
    <w:rsid w:val="007C1484"/>
    <w:pPr>
      <w:spacing w:before="180" w:line="240" w:lineRule="auto"/>
      <w:ind w:left="1134"/>
    </w:pPr>
  </w:style>
  <w:style w:type="paragraph" w:customStyle="1" w:styleId="House">
    <w:name w:val="House"/>
    <w:basedOn w:val="OPCParaBase"/>
    <w:rsid w:val="007C1484"/>
    <w:pPr>
      <w:spacing w:line="240" w:lineRule="auto"/>
    </w:pPr>
    <w:rPr>
      <w:sz w:val="28"/>
    </w:rPr>
  </w:style>
  <w:style w:type="paragraph" w:customStyle="1" w:styleId="LongT">
    <w:name w:val="LongT"/>
    <w:basedOn w:val="OPCParaBase"/>
    <w:rsid w:val="007C1484"/>
    <w:pPr>
      <w:spacing w:line="240" w:lineRule="auto"/>
    </w:pPr>
    <w:rPr>
      <w:b/>
      <w:sz w:val="32"/>
    </w:rPr>
  </w:style>
  <w:style w:type="paragraph" w:customStyle="1" w:styleId="notedraft">
    <w:name w:val="note(draft)"/>
    <w:aliases w:val="nd"/>
    <w:basedOn w:val="OPCParaBase"/>
    <w:rsid w:val="007C1484"/>
    <w:pPr>
      <w:spacing w:before="240" w:line="240" w:lineRule="auto"/>
      <w:ind w:left="284" w:hanging="284"/>
    </w:pPr>
    <w:rPr>
      <w:i/>
      <w:sz w:val="24"/>
    </w:rPr>
  </w:style>
  <w:style w:type="paragraph" w:customStyle="1" w:styleId="notemargin">
    <w:name w:val="note(margin)"/>
    <w:aliases w:val="nm"/>
    <w:basedOn w:val="OPCParaBase"/>
    <w:rsid w:val="007C1484"/>
    <w:pPr>
      <w:tabs>
        <w:tab w:val="left" w:pos="709"/>
      </w:tabs>
      <w:spacing w:before="122" w:line="198" w:lineRule="exact"/>
      <w:ind w:left="709" w:hanging="709"/>
    </w:pPr>
    <w:rPr>
      <w:sz w:val="18"/>
    </w:rPr>
  </w:style>
  <w:style w:type="paragraph" w:customStyle="1" w:styleId="notepara">
    <w:name w:val="note(para)"/>
    <w:aliases w:val="na"/>
    <w:basedOn w:val="OPCParaBase"/>
    <w:rsid w:val="007C1484"/>
    <w:pPr>
      <w:spacing w:before="40" w:line="198" w:lineRule="exact"/>
      <w:ind w:left="2354" w:hanging="369"/>
    </w:pPr>
    <w:rPr>
      <w:sz w:val="18"/>
    </w:rPr>
  </w:style>
  <w:style w:type="paragraph" w:customStyle="1" w:styleId="noteParlAmend">
    <w:name w:val="note(ParlAmend)"/>
    <w:aliases w:val="npp"/>
    <w:basedOn w:val="OPCParaBase"/>
    <w:next w:val="ParlAmend"/>
    <w:rsid w:val="007C1484"/>
    <w:pPr>
      <w:spacing w:line="240" w:lineRule="auto"/>
      <w:jc w:val="right"/>
    </w:pPr>
    <w:rPr>
      <w:rFonts w:ascii="Arial" w:hAnsi="Arial"/>
      <w:b/>
      <w:i/>
    </w:rPr>
  </w:style>
  <w:style w:type="paragraph" w:customStyle="1" w:styleId="Page1">
    <w:name w:val="Page1"/>
    <w:basedOn w:val="OPCParaBase"/>
    <w:rsid w:val="007C1484"/>
    <w:pPr>
      <w:spacing w:before="5600" w:line="240" w:lineRule="auto"/>
    </w:pPr>
    <w:rPr>
      <w:b/>
      <w:sz w:val="32"/>
    </w:rPr>
  </w:style>
  <w:style w:type="paragraph" w:customStyle="1" w:styleId="paragraphsub-sub">
    <w:name w:val="paragraph(sub-sub)"/>
    <w:aliases w:val="aaa"/>
    <w:basedOn w:val="OPCParaBase"/>
    <w:rsid w:val="007C1484"/>
    <w:pPr>
      <w:tabs>
        <w:tab w:val="right" w:pos="2722"/>
      </w:tabs>
      <w:spacing w:before="40" w:line="240" w:lineRule="auto"/>
      <w:ind w:left="2835" w:hanging="2835"/>
    </w:pPr>
  </w:style>
  <w:style w:type="paragraph" w:customStyle="1" w:styleId="ParlAmend">
    <w:name w:val="ParlAmend"/>
    <w:aliases w:val="pp"/>
    <w:basedOn w:val="OPCParaBase"/>
    <w:rsid w:val="007C1484"/>
    <w:pPr>
      <w:spacing w:before="240" w:line="240" w:lineRule="atLeast"/>
      <w:ind w:hanging="567"/>
    </w:pPr>
    <w:rPr>
      <w:sz w:val="24"/>
    </w:rPr>
  </w:style>
  <w:style w:type="paragraph" w:customStyle="1" w:styleId="Portfolio">
    <w:name w:val="Portfolio"/>
    <w:basedOn w:val="OPCParaBase"/>
    <w:rsid w:val="007C1484"/>
    <w:pPr>
      <w:spacing w:line="240" w:lineRule="auto"/>
    </w:pPr>
    <w:rPr>
      <w:i/>
      <w:sz w:val="20"/>
    </w:rPr>
  </w:style>
  <w:style w:type="paragraph" w:customStyle="1" w:styleId="Preamble">
    <w:name w:val="Preamble"/>
    <w:basedOn w:val="OPCParaBase"/>
    <w:next w:val="Normal"/>
    <w:rsid w:val="007C1484"/>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7C1484"/>
    <w:pPr>
      <w:spacing w:line="240" w:lineRule="auto"/>
    </w:pPr>
    <w:rPr>
      <w:i/>
      <w:sz w:val="20"/>
    </w:rPr>
  </w:style>
  <w:style w:type="paragraph" w:customStyle="1" w:styleId="Session">
    <w:name w:val="Session"/>
    <w:basedOn w:val="OPCParaBase"/>
    <w:rsid w:val="007C1484"/>
    <w:pPr>
      <w:spacing w:line="240" w:lineRule="auto"/>
    </w:pPr>
    <w:rPr>
      <w:sz w:val="28"/>
    </w:rPr>
  </w:style>
  <w:style w:type="paragraph" w:customStyle="1" w:styleId="Sponsor">
    <w:name w:val="Sponsor"/>
    <w:basedOn w:val="OPCParaBase"/>
    <w:rsid w:val="007C1484"/>
    <w:pPr>
      <w:spacing w:line="240" w:lineRule="auto"/>
    </w:pPr>
    <w:rPr>
      <w:i/>
    </w:rPr>
  </w:style>
  <w:style w:type="paragraph" w:customStyle="1" w:styleId="Subitem">
    <w:name w:val="Subitem"/>
    <w:aliases w:val="iss"/>
    <w:basedOn w:val="OPCParaBase"/>
    <w:rsid w:val="007C1484"/>
    <w:pPr>
      <w:spacing w:before="180" w:line="240" w:lineRule="auto"/>
      <w:ind w:left="709" w:hanging="709"/>
    </w:pPr>
  </w:style>
  <w:style w:type="paragraph" w:customStyle="1" w:styleId="SubitemHead">
    <w:name w:val="SubitemHead"/>
    <w:aliases w:val="issh"/>
    <w:basedOn w:val="OPCParaBase"/>
    <w:rsid w:val="007C1484"/>
    <w:pPr>
      <w:keepNext/>
      <w:keepLines/>
      <w:spacing w:before="220" w:line="240" w:lineRule="auto"/>
      <w:ind w:left="709"/>
    </w:pPr>
    <w:rPr>
      <w:rFonts w:ascii="Arial" w:hAnsi="Arial"/>
      <w:i/>
      <w:kern w:val="28"/>
    </w:rPr>
  </w:style>
  <w:style w:type="paragraph" w:customStyle="1" w:styleId="SubsectionHead">
    <w:name w:val="SubsectionHead"/>
    <w:aliases w:val="ssh"/>
    <w:basedOn w:val="OPCParaBase"/>
    <w:next w:val="subsection"/>
    <w:rsid w:val="007C1484"/>
    <w:pPr>
      <w:keepNext/>
      <w:keepLines/>
      <w:spacing w:before="240" w:line="240" w:lineRule="auto"/>
      <w:ind w:left="1134"/>
    </w:pPr>
    <w:rPr>
      <w:i/>
    </w:rPr>
  </w:style>
  <w:style w:type="paragraph" w:customStyle="1" w:styleId="Tablea">
    <w:name w:val="Table(a)"/>
    <w:aliases w:val="ta"/>
    <w:basedOn w:val="OPCParaBase"/>
    <w:rsid w:val="007C1484"/>
    <w:pPr>
      <w:spacing w:before="60" w:line="240" w:lineRule="auto"/>
      <w:ind w:left="284" w:hanging="284"/>
    </w:pPr>
    <w:rPr>
      <w:sz w:val="20"/>
    </w:rPr>
  </w:style>
  <w:style w:type="paragraph" w:customStyle="1" w:styleId="TableAA">
    <w:name w:val="Table(AA)"/>
    <w:aliases w:val="taaa"/>
    <w:basedOn w:val="OPCParaBase"/>
    <w:rsid w:val="007C1484"/>
    <w:pPr>
      <w:tabs>
        <w:tab w:val="left" w:pos="-6543"/>
        <w:tab w:val="left" w:pos="-6260"/>
      </w:tabs>
      <w:spacing w:line="240" w:lineRule="exact"/>
      <w:ind w:left="1055" w:hanging="284"/>
    </w:pPr>
    <w:rPr>
      <w:sz w:val="20"/>
    </w:rPr>
  </w:style>
  <w:style w:type="paragraph" w:customStyle="1" w:styleId="Tablei">
    <w:name w:val="Table(i)"/>
    <w:aliases w:val="taa"/>
    <w:basedOn w:val="OPCParaBase"/>
    <w:rsid w:val="007C1484"/>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7C1484"/>
    <w:pPr>
      <w:spacing w:before="60" w:line="240" w:lineRule="atLeast"/>
    </w:pPr>
    <w:rPr>
      <w:sz w:val="20"/>
    </w:rPr>
  </w:style>
  <w:style w:type="paragraph" w:customStyle="1" w:styleId="TLPBoxTextnote">
    <w:name w:val="TLPBoxText(note"/>
    <w:aliases w:val="right)"/>
    <w:basedOn w:val="OPCParaBase"/>
    <w:rsid w:val="007C1484"/>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7C1484"/>
    <w:pPr>
      <w:numPr>
        <w:numId w:val="2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7C1484"/>
    <w:pPr>
      <w:spacing w:before="122" w:line="198" w:lineRule="exact"/>
      <w:ind w:left="1985" w:hanging="851"/>
      <w:jc w:val="right"/>
    </w:pPr>
    <w:rPr>
      <w:sz w:val="18"/>
    </w:rPr>
  </w:style>
  <w:style w:type="paragraph" w:customStyle="1" w:styleId="TLPTableBullet">
    <w:name w:val="TLPTableBullet"/>
    <w:aliases w:val="ttb"/>
    <w:basedOn w:val="OPCParaBase"/>
    <w:rsid w:val="007C1484"/>
    <w:pPr>
      <w:spacing w:line="240" w:lineRule="exact"/>
      <w:ind w:left="284" w:hanging="284"/>
    </w:pPr>
    <w:rPr>
      <w:sz w:val="20"/>
    </w:rPr>
  </w:style>
  <w:style w:type="paragraph" w:customStyle="1" w:styleId="TofSectsGroupHeading">
    <w:name w:val="TofSects(GroupHeading)"/>
    <w:basedOn w:val="OPCParaBase"/>
    <w:next w:val="TofSectsSection"/>
    <w:rsid w:val="007C1484"/>
    <w:pPr>
      <w:keepLines/>
      <w:spacing w:before="240" w:after="120" w:line="240" w:lineRule="auto"/>
      <w:ind w:left="794"/>
    </w:pPr>
    <w:rPr>
      <w:b/>
      <w:kern w:val="28"/>
      <w:sz w:val="20"/>
    </w:rPr>
  </w:style>
  <w:style w:type="paragraph" w:customStyle="1" w:styleId="TofSectsHeading">
    <w:name w:val="TofSects(Heading)"/>
    <w:basedOn w:val="OPCParaBase"/>
    <w:rsid w:val="007C1484"/>
    <w:pPr>
      <w:spacing w:before="240" w:after="120" w:line="240" w:lineRule="auto"/>
    </w:pPr>
    <w:rPr>
      <w:b/>
      <w:sz w:val="24"/>
    </w:rPr>
  </w:style>
  <w:style w:type="paragraph" w:customStyle="1" w:styleId="TofSectsSection">
    <w:name w:val="TofSects(Section)"/>
    <w:basedOn w:val="OPCParaBase"/>
    <w:rsid w:val="007C1484"/>
    <w:pPr>
      <w:keepLines/>
      <w:spacing w:before="40" w:line="240" w:lineRule="auto"/>
      <w:ind w:left="1588" w:hanging="794"/>
    </w:pPr>
    <w:rPr>
      <w:kern w:val="28"/>
      <w:sz w:val="18"/>
    </w:rPr>
  </w:style>
  <w:style w:type="paragraph" w:customStyle="1" w:styleId="TofSectsSubdiv">
    <w:name w:val="TofSects(Subdiv)"/>
    <w:basedOn w:val="OPCParaBase"/>
    <w:rsid w:val="007C1484"/>
    <w:pPr>
      <w:keepLines/>
      <w:spacing w:before="80" w:line="240" w:lineRule="auto"/>
      <w:ind w:left="1588" w:hanging="794"/>
    </w:pPr>
    <w:rPr>
      <w:kern w:val="28"/>
    </w:rPr>
  </w:style>
  <w:style w:type="paragraph" w:customStyle="1" w:styleId="WRStyle">
    <w:name w:val="WR Style"/>
    <w:aliases w:val="WR"/>
    <w:basedOn w:val="OPCParaBase"/>
    <w:rsid w:val="007C1484"/>
    <w:pPr>
      <w:spacing w:before="240" w:line="240" w:lineRule="auto"/>
      <w:ind w:left="284" w:hanging="284"/>
    </w:pPr>
    <w:rPr>
      <w:b/>
      <w:i/>
      <w:kern w:val="28"/>
      <w:sz w:val="24"/>
    </w:rPr>
  </w:style>
  <w:style w:type="numbering" w:customStyle="1" w:styleId="OPCBodyList">
    <w:name w:val="OPCBodyList"/>
    <w:uiPriority w:val="99"/>
    <w:rsid w:val="00564901"/>
    <w:pPr>
      <w:numPr>
        <w:numId w:val="23"/>
      </w:numPr>
    </w:pPr>
  </w:style>
  <w:style w:type="paragraph" w:customStyle="1" w:styleId="noteToPara">
    <w:name w:val="noteToPara"/>
    <w:aliases w:val="ntp"/>
    <w:basedOn w:val="OPCParaBase"/>
    <w:rsid w:val="007C1484"/>
    <w:pPr>
      <w:spacing w:before="122" w:line="198" w:lineRule="exact"/>
      <w:ind w:left="2353" w:hanging="709"/>
    </w:pPr>
    <w:rPr>
      <w:sz w:val="18"/>
    </w:rPr>
  </w:style>
  <w:style w:type="character" w:customStyle="1" w:styleId="FooterChar">
    <w:name w:val="Footer Char"/>
    <w:basedOn w:val="DefaultParagraphFont"/>
    <w:link w:val="Footer"/>
    <w:rsid w:val="007C1484"/>
    <w:rPr>
      <w:sz w:val="22"/>
      <w:szCs w:val="24"/>
    </w:rPr>
  </w:style>
  <w:style w:type="character" w:customStyle="1" w:styleId="BalloonTextChar">
    <w:name w:val="Balloon Text Char"/>
    <w:basedOn w:val="DefaultParagraphFont"/>
    <w:link w:val="BalloonText"/>
    <w:uiPriority w:val="99"/>
    <w:rsid w:val="007C1484"/>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7C1484"/>
    <w:pPr>
      <w:keepNext/>
      <w:spacing w:before="60" w:line="240" w:lineRule="atLeast"/>
    </w:pPr>
    <w:rPr>
      <w:b/>
      <w:sz w:val="20"/>
    </w:rPr>
  </w:style>
  <w:style w:type="table" w:customStyle="1" w:styleId="CFlag">
    <w:name w:val="CFlag"/>
    <w:basedOn w:val="TableNormal"/>
    <w:uiPriority w:val="99"/>
    <w:rsid w:val="007C1484"/>
    <w:tblPr/>
  </w:style>
  <w:style w:type="paragraph" w:customStyle="1" w:styleId="ENotesText">
    <w:name w:val="ENotesText"/>
    <w:aliases w:val="Ent"/>
    <w:basedOn w:val="OPCParaBase"/>
    <w:next w:val="Normal"/>
    <w:rsid w:val="007C1484"/>
    <w:pPr>
      <w:spacing w:before="120"/>
    </w:pPr>
  </w:style>
  <w:style w:type="paragraph" w:customStyle="1" w:styleId="CompiledActNo">
    <w:name w:val="CompiledActNo"/>
    <w:basedOn w:val="OPCParaBase"/>
    <w:next w:val="Normal"/>
    <w:rsid w:val="007C1484"/>
    <w:rPr>
      <w:b/>
      <w:sz w:val="24"/>
      <w:szCs w:val="24"/>
    </w:rPr>
  </w:style>
  <w:style w:type="paragraph" w:customStyle="1" w:styleId="CompiledMadeUnder">
    <w:name w:val="CompiledMadeUnder"/>
    <w:basedOn w:val="OPCParaBase"/>
    <w:next w:val="Normal"/>
    <w:rsid w:val="007C1484"/>
    <w:rPr>
      <w:i/>
      <w:sz w:val="24"/>
      <w:szCs w:val="24"/>
    </w:rPr>
  </w:style>
  <w:style w:type="paragraph" w:customStyle="1" w:styleId="Paragraphsub-sub-sub">
    <w:name w:val="Paragraph(sub-sub-sub)"/>
    <w:aliases w:val="aaaa"/>
    <w:basedOn w:val="OPCParaBase"/>
    <w:rsid w:val="007C1484"/>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7C1484"/>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7C1484"/>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7C1484"/>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7C1484"/>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7C1484"/>
    <w:pPr>
      <w:spacing w:before="60" w:line="240" w:lineRule="auto"/>
    </w:pPr>
    <w:rPr>
      <w:rFonts w:cs="Arial"/>
      <w:sz w:val="20"/>
      <w:szCs w:val="22"/>
    </w:rPr>
  </w:style>
  <w:style w:type="paragraph" w:customStyle="1" w:styleId="NoteToSubpara">
    <w:name w:val="NoteToSubpara"/>
    <w:aliases w:val="nts"/>
    <w:basedOn w:val="OPCParaBase"/>
    <w:rsid w:val="007C1484"/>
    <w:pPr>
      <w:spacing w:before="40" w:line="198" w:lineRule="exact"/>
      <w:ind w:left="2835" w:hanging="709"/>
    </w:pPr>
    <w:rPr>
      <w:sz w:val="18"/>
    </w:rPr>
  </w:style>
  <w:style w:type="paragraph" w:customStyle="1" w:styleId="ENoteTableHeading">
    <w:name w:val="ENoteTableHeading"/>
    <w:aliases w:val="enth"/>
    <w:basedOn w:val="OPCParaBase"/>
    <w:rsid w:val="007C1484"/>
    <w:pPr>
      <w:keepNext/>
      <w:spacing w:before="60" w:line="240" w:lineRule="atLeast"/>
    </w:pPr>
    <w:rPr>
      <w:rFonts w:ascii="Arial" w:hAnsi="Arial"/>
      <w:b/>
      <w:sz w:val="16"/>
    </w:rPr>
  </w:style>
  <w:style w:type="paragraph" w:customStyle="1" w:styleId="ENoteTableText">
    <w:name w:val="ENoteTableText"/>
    <w:aliases w:val="entt"/>
    <w:basedOn w:val="OPCParaBase"/>
    <w:rsid w:val="007C1484"/>
    <w:pPr>
      <w:spacing w:before="60" w:line="240" w:lineRule="atLeast"/>
    </w:pPr>
    <w:rPr>
      <w:sz w:val="16"/>
    </w:rPr>
  </w:style>
  <w:style w:type="paragraph" w:customStyle="1" w:styleId="ENoteTTi">
    <w:name w:val="ENoteTTi"/>
    <w:aliases w:val="entti"/>
    <w:basedOn w:val="OPCParaBase"/>
    <w:rsid w:val="007C1484"/>
    <w:pPr>
      <w:keepNext/>
      <w:spacing w:before="60" w:line="240" w:lineRule="atLeast"/>
      <w:ind w:left="170"/>
    </w:pPr>
    <w:rPr>
      <w:sz w:val="16"/>
    </w:rPr>
  </w:style>
  <w:style w:type="paragraph" w:customStyle="1" w:styleId="ENoteTTIndentHeading">
    <w:name w:val="ENoteTTIndentHeading"/>
    <w:aliases w:val="enTTHi"/>
    <w:basedOn w:val="OPCParaBase"/>
    <w:rsid w:val="007C1484"/>
    <w:pPr>
      <w:keepNext/>
      <w:spacing w:before="60" w:line="240" w:lineRule="atLeast"/>
      <w:ind w:left="170"/>
    </w:pPr>
    <w:rPr>
      <w:rFonts w:cs="Arial"/>
      <w:b/>
      <w:sz w:val="16"/>
      <w:szCs w:val="16"/>
    </w:rPr>
  </w:style>
  <w:style w:type="paragraph" w:customStyle="1" w:styleId="ENotesHeading1">
    <w:name w:val="ENotesHeading 1"/>
    <w:aliases w:val="Enh1"/>
    <w:basedOn w:val="OPCParaBase"/>
    <w:next w:val="Normal"/>
    <w:rsid w:val="007C1484"/>
    <w:pPr>
      <w:spacing w:before="120"/>
      <w:outlineLvl w:val="1"/>
    </w:pPr>
    <w:rPr>
      <w:b/>
      <w:sz w:val="28"/>
      <w:szCs w:val="28"/>
    </w:rPr>
  </w:style>
  <w:style w:type="paragraph" w:customStyle="1" w:styleId="ENotesHeading2">
    <w:name w:val="ENotesHeading 2"/>
    <w:aliases w:val="Enh2"/>
    <w:basedOn w:val="OPCParaBase"/>
    <w:next w:val="Normal"/>
    <w:rsid w:val="007C1484"/>
    <w:pPr>
      <w:spacing w:before="120" w:after="120"/>
      <w:outlineLvl w:val="2"/>
    </w:pPr>
    <w:rPr>
      <w:b/>
      <w:sz w:val="24"/>
      <w:szCs w:val="28"/>
    </w:rPr>
  </w:style>
  <w:style w:type="paragraph" w:customStyle="1" w:styleId="ENotesHeading3">
    <w:name w:val="ENotesHeading 3"/>
    <w:aliases w:val="Enh3"/>
    <w:basedOn w:val="OPCParaBase"/>
    <w:next w:val="Normal"/>
    <w:rsid w:val="007C1484"/>
    <w:pPr>
      <w:keepNext/>
      <w:spacing w:before="120" w:line="240" w:lineRule="auto"/>
      <w:outlineLvl w:val="4"/>
    </w:pPr>
    <w:rPr>
      <w:b/>
      <w:szCs w:val="24"/>
    </w:rPr>
  </w:style>
  <w:style w:type="paragraph" w:customStyle="1" w:styleId="InstNo">
    <w:name w:val="InstNo"/>
    <w:basedOn w:val="OPCParaBase"/>
    <w:next w:val="Normal"/>
    <w:rsid w:val="007C1484"/>
    <w:rPr>
      <w:b/>
      <w:sz w:val="28"/>
      <w:szCs w:val="32"/>
    </w:rPr>
  </w:style>
  <w:style w:type="paragraph" w:customStyle="1" w:styleId="TerritoryT">
    <w:name w:val="TerritoryT"/>
    <w:basedOn w:val="OPCParaBase"/>
    <w:next w:val="Normal"/>
    <w:rsid w:val="007C1484"/>
    <w:rPr>
      <w:b/>
      <w:sz w:val="32"/>
    </w:rPr>
  </w:style>
  <w:style w:type="paragraph" w:customStyle="1" w:styleId="LegislationMadeUnder">
    <w:name w:val="LegislationMadeUnder"/>
    <w:basedOn w:val="OPCParaBase"/>
    <w:next w:val="Normal"/>
    <w:rsid w:val="007C1484"/>
    <w:rPr>
      <w:i/>
      <w:sz w:val="32"/>
      <w:szCs w:val="32"/>
    </w:rPr>
  </w:style>
  <w:style w:type="paragraph" w:customStyle="1" w:styleId="ActHead10">
    <w:name w:val="ActHead 10"/>
    <w:aliases w:val="sp"/>
    <w:basedOn w:val="OPCParaBase"/>
    <w:next w:val="ActHead3"/>
    <w:rsid w:val="007C1484"/>
    <w:pPr>
      <w:keepNext/>
      <w:spacing w:before="280" w:line="240" w:lineRule="auto"/>
      <w:outlineLvl w:val="1"/>
    </w:pPr>
    <w:rPr>
      <w:b/>
      <w:sz w:val="32"/>
      <w:szCs w:val="30"/>
    </w:rPr>
  </w:style>
  <w:style w:type="paragraph" w:customStyle="1" w:styleId="SignCoverPageEnd">
    <w:name w:val="SignCoverPageEnd"/>
    <w:basedOn w:val="OPCParaBase"/>
    <w:next w:val="Normal"/>
    <w:rsid w:val="007C1484"/>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7C1484"/>
    <w:pPr>
      <w:pBdr>
        <w:top w:val="single" w:sz="4" w:space="1" w:color="auto"/>
      </w:pBdr>
      <w:spacing w:before="360"/>
      <w:ind w:right="397"/>
      <w:jc w:val="both"/>
    </w:pPr>
  </w:style>
  <w:style w:type="paragraph" w:customStyle="1" w:styleId="NotesHeading2">
    <w:name w:val="NotesHeading 2"/>
    <w:basedOn w:val="OPCParaBase"/>
    <w:next w:val="Normal"/>
    <w:rsid w:val="007C1484"/>
    <w:rPr>
      <w:b/>
      <w:sz w:val="28"/>
      <w:szCs w:val="28"/>
    </w:rPr>
  </w:style>
  <w:style w:type="paragraph" w:customStyle="1" w:styleId="NotesHeading1">
    <w:name w:val="NotesHeading 1"/>
    <w:basedOn w:val="OPCParaBase"/>
    <w:next w:val="Normal"/>
    <w:rsid w:val="007C1484"/>
    <w:rPr>
      <w:b/>
      <w:sz w:val="28"/>
      <w:szCs w:val="28"/>
    </w:rPr>
  </w:style>
  <w:style w:type="paragraph" w:customStyle="1" w:styleId="ActHead1">
    <w:name w:val="ActHead 1"/>
    <w:aliases w:val="c"/>
    <w:basedOn w:val="OPCParaBase"/>
    <w:next w:val="Normal"/>
    <w:qFormat/>
    <w:rsid w:val="007C1484"/>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7C1484"/>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7C1484"/>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7C1484"/>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7C1484"/>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7C1484"/>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C1484"/>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C1484"/>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C1484"/>
    <w:pPr>
      <w:keepNext/>
      <w:keepLines/>
      <w:spacing w:before="280" w:line="240" w:lineRule="auto"/>
      <w:ind w:left="1134" w:hanging="1134"/>
      <w:outlineLvl w:val="8"/>
    </w:pPr>
    <w:rPr>
      <w:b/>
      <w:i/>
      <w:kern w:val="28"/>
      <w:sz w:val="28"/>
    </w:rPr>
  </w:style>
  <w:style w:type="character" w:customStyle="1" w:styleId="CharSchPTNo">
    <w:name w:val="CharSchPTNo"/>
    <w:basedOn w:val="DefaultParagraphFont"/>
    <w:rsid w:val="00D933ED"/>
  </w:style>
  <w:style w:type="character" w:customStyle="1" w:styleId="CharSchPTText">
    <w:name w:val="CharSchPTText"/>
    <w:basedOn w:val="DefaultParagraphFont"/>
    <w:rsid w:val="00D933ED"/>
  </w:style>
  <w:style w:type="paragraph" w:customStyle="1" w:styleId="Note">
    <w:name w:val="Note"/>
    <w:basedOn w:val="Normal"/>
    <w:rsid w:val="00D933ED"/>
    <w:pPr>
      <w:spacing w:before="120" w:line="221" w:lineRule="auto"/>
      <w:ind w:left="964"/>
      <w:jc w:val="both"/>
    </w:pPr>
    <w:rPr>
      <w:rFonts w:eastAsia="Times New Roman" w:cs="Times New Roman"/>
      <w:sz w:val="20"/>
      <w:szCs w:val="24"/>
      <w:lang w:eastAsia="en-AU"/>
    </w:rPr>
  </w:style>
  <w:style w:type="paragraph" w:customStyle="1" w:styleId="TableP1a">
    <w:name w:val="TableP1(a)"/>
    <w:basedOn w:val="Normal"/>
    <w:rsid w:val="00D933ED"/>
    <w:pPr>
      <w:tabs>
        <w:tab w:val="right" w:pos="408"/>
      </w:tabs>
      <w:spacing w:after="60" w:line="240" w:lineRule="exact"/>
      <w:ind w:left="533" w:hanging="533"/>
    </w:pPr>
    <w:rPr>
      <w:rFonts w:eastAsia="Times New Roman" w:cs="Times New Roman"/>
      <w:szCs w:val="24"/>
      <w:lang w:eastAsia="en-AU"/>
    </w:rPr>
  </w:style>
  <w:style w:type="paragraph" w:customStyle="1" w:styleId="P1">
    <w:name w:val="P1"/>
    <w:aliases w:val="(a)"/>
    <w:basedOn w:val="Normal"/>
    <w:rsid w:val="00A617FE"/>
    <w:pPr>
      <w:tabs>
        <w:tab w:val="right" w:pos="1191"/>
      </w:tabs>
      <w:spacing w:before="60" w:line="260" w:lineRule="exact"/>
      <w:ind w:left="1418" w:hanging="1418"/>
      <w:jc w:val="both"/>
    </w:pPr>
    <w:rPr>
      <w:rFonts w:eastAsia="Times New Roman" w:cs="Times New Roman"/>
      <w:sz w:val="24"/>
      <w:szCs w:val="24"/>
    </w:rPr>
  </w:style>
  <w:style w:type="paragraph" w:customStyle="1" w:styleId="ZR1">
    <w:name w:val="ZR1"/>
    <w:basedOn w:val="Normal"/>
    <w:rsid w:val="00A617FE"/>
    <w:pPr>
      <w:keepNext/>
      <w:keepLines/>
      <w:tabs>
        <w:tab w:val="right" w:pos="794"/>
      </w:tabs>
      <w:spacing w:before="120" w:line="260" w:lineRule="exact"/>
      <w:ind w:left="964" w:hanging="964"/>
      <w:jc w:val="both"/>
    </w:pPr>
    <w:rPr>
      <w:rFonts w:eastAsia="Times New Roman" w:cs="Times New Roman"/>
      <w:sz w:val="24"/>
      <w:szCs w:val="24"/>
    </w:rPr>
  </w:style>
  <w:style w:type="paragraph" w:customStyle="1" w:styleId="Warningsignsmall">
    <w:name w:val="Warning sign small"/>
    <w:basedOn w:val="Normal"/>
    <w:rsid w:val="00A617FE"/>
    <w:pPr>
      <w:spacing w:line="240" w:lineRule="auto"/>
      <w:jc w:val="center"/>
    </w:pPr>
    <w:rPr>
      <w:rFonts w:ascii="Helvetica" w:eastAsia="Times New Roman" w:hAnsi="Helvetica" w:cs="Arial"/>
      <w:snapToGrid w:val="0"/>
      <w:sz w:val="20"/>
      <w:lang w:eastAsia="en-AU"/>
    </w:rPr>
  </w:style>
  <w:style w:type="paragraph" w:customStyle="1" w:styleId="Warningsignbold">
    <w:name w:val="Warning sign bold"/>
    <w:basedOn w:val="Normal"/>
    <w:rsid w:val="00A617FE"/>
    <w:pPr>
      <w:spacing w:line="240" w:lineRule="auto"/>
      <w:jc w:val="center"/>
    </w:pPr>
    <w:rPr>
      <w:rFonts w:ascii="Helvetica" w:eastAsia="Times New Roman" w:hAnsi="Helvetica" w:cs="Arial"/>
      <w:b/>
      <w:snapToGrid w:val="0"/>
      <w:sz w:val="24"/>
      <w:szCs w:val="24"/>
      <w:lang w:eastAsia="en-AU"/>
    </w:rPr>
  </w:style>
  <w:style w:type="paragraph" w:customStyle="1" w:styleId="TableColHead">
    <w:name w:val="TableColHead"/>
    <w:basedOn w:val="Normal"/>
    <w:rsid w:val="00245DB9"/>
    <w:pPr>
      <w:keepNext/>
      <w:spacing w:before="120" w:after="60" w:line="200" w:lineRule="exact"/>
    </w:pPr>
    <w:rPr>
      <w:rFonts w:ascii="Arial" w:eastAsia="Times New Roman" w:hAnsi="Arial" w:cs="Times New Roman"/>
      <w:b/>
      <w:sz w:val="18"/>
      <w:szCs w:val="24"/>
    </w:rPr>
  </w:style>
  <w:style w:type="paragraph" w:customStyle="1" w:styleId="TableText0">
    <w:name w:val="TableText"/>
    <w:basedOn w:val="Normal"/>
    <w:rsid w:val="00245DB9"/>
    <w:pPr>
      <w:spacing w:before="60" w:after="60" w:line="240" w:lineRule="exact"/>
    </w:pPr>
    <w:rPr>
      <w:rFonts w:eastAsia="Times New Roman" w:cs="Times New Roman"/>
      <w:szCs w:val="24"/>
    </w:rPr>
  </w:style>
  <w:style w:type="paragraph" w:customStyle="1" w:styleId="MadeunderText">
    <w:name w:val="MadeunderText"/>
    <w:basedOn w:val="OPCParaBase"/>
    <w:next w:val="CompiledMadeUnder"/>
    <w:rsid w:val="007C1484"/>
    <w:pPr>
      <w:spacing w:before="240"/>
    </w:pPr>
    <w:rPr>
      <w:sz w:val="24"/>
      <w:szCs w:val="24"/>
    </w:rPr>
  </w:style>
  <w:style w:type="paragraph" w:customStyle="1" w:styleId="SubPartCASA">
    <w:name w:val="SubPart(CASA)"/>
    <w:aliases w:val="csp"/>
    <w:basedOn w:val="OPCParaBase"/>
    <w:next w:val="ActHead3"/>
    <w:rsid w:val="007C1484"/>
    <w:pPr>
      <w:keepNext/>
      <w:keepLines/>
      <w:spacing w:before="280"/>
      <w:ind w:left="1134" w:hanging="1134"/>
      <w:outlineLvl w:val="1"/>
    </w:pPr>
    <w:rPr>
      <w:b/>
      <w:kern w:val="28"/>
      <w:sz w:val="32"/>
    </w:rPr>
  </w:style>
  <w:style w:type="character" w:customStyle="1" w:styleId="CharSubPartTextCASA">
    <w:name w:val="CharSubPartText(CASA)"/>
    <w:basedOn w:val="OPCCharBase"/>
    <w:uiPriority w:val="1"/>
    <w:rsid w:val="007C1484"/>
  </w:style>
  <w:style w:type="character" w:customStyle="1" w:styleId="CharSubPartNoCASA">
    <w:name w:val="CharSubPartNo(CASA)"/>
    <w:basedOn w:val="OPCCharBase"/>
    <w:uiPriority w:val="1"/>
    <w:rsid w:val="007C1484"/>
  </w:style>
  <w:style w:type="paragraph" w:customStyle="1" w:styleId="ENoteTTIndentHeadingSub">
    <w:name w:val="ENoteTTIndentHeadingSub"/>
    <w:aliases w:val="enTTHis"/>
    <w:basedOn w:val="OPCParaBase"/>
    <w:rsid w:val="007C1484"/>
    <w:pPr>
      <w:keepNext/>
      <w:spacing w:before="60" w:line="240" w:lineRule="atLeast"/>
      <w:ind w:left="340"/>
    </w:pPr>
    <w:rPr>
      <w:b/>
      <w:sz w:val="16"/>
    </w:rPr>
  </w:style>
  <w:style w:type="paragraph" w:customStyle="1" w:styleId="ENoteTTiSub">
    <w:name w:val="ENoteTTiSub"/>
    <w:aliases w:val="enttis"/>
    <w:basedOn w:val="OPCParaBase"/>
    <w:rsid w:val="007C1484"/>
    <w:pPr>
      <w:keepNext/>
      <w:spacing w:before="60" w:line="240" w:lineRule="atLeast"/>
      <w:ind w:left="340"/>
    </w:pPr>
    <w:rPr>
      <w:sz w:val="16"/>
    </w:rPr>
  </w:style>
  <w:style w:type="paragraph" w:customStyle="1" w:styleId="SubDivisionMigration">
    <w:name w:val="SubDivisionMigration"/>
    <w:aliases w:val="sdm"/>
    <w:basedOn w:val="OPCParaBase"/>
    <w:rsid w:val="007C1484"/>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7C1484"/>
    <w:pPr>
      <w:keepNext/>
      <w:keepLines/>
      <w:spacing w:before="240" w:line="240" w:lineRule="auto"/>
      <w:ind w:left="1134" w:hanging="1134"/>
    </w:pPr>
    <w:rPr>
      <w:b/>
      <w:sz w:val="28"/>
    </w:rPr>
  </w:style>
  <w:style w:type="paragraph" w:customStyle="1" w:styleId="FreeForm">
    <w:name w:val="FreeForm"/>
    <w:rsid w:val="007C1484"/>
    <w:rPr>
      <w:rFonts w:ascii="Arial" w:eastAsiaTheme="minorHAnsi" w:hAnsi="Arial" w:cstheme="minorBidi"/>
      <w:sz w:val="22"/>
      <w:lang w:eastAsia="en-US"/>
    </w:rPr>
  </w:style>
  <w:style w:type="paragraph" w:customStyle="1" w:styleId="SOText">
    <w:name w:val="SO Text"/>
    <w:aliases w:val="sot"/>
    <w:link w:val="SOTextChar"/>
    <w:rsid w:val="007C1484"/>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7C1484"/>
    <w:rPr>
      <w:rFonts w:eastAsiaTheme="minorHAnsi" w:cstheme="minorBidi"/>
      <w:sz w:val="22"/>
      <w:lang w:eastAsia="en-US"/>
    </w:rPr>
  </w:style>
  <w:style w:type="paragraph" w:customStyle="1" w:styleId="SOTextNote">
    <w:name w:val="SO TextNote"/>
    <w:aliases w:val="sont"/>
    <w:basedOn w:val="SOText"/>
    <w:qFormat/>
    <w:rsid w:val="007C1484"/>
    <w:pPr>
      <w:spacing w:before="122" w:line="198" w:lineRule="exact"/>
      <w:ind w:left="1843" w:hanging="709"/>
    </w:pPr>
    <w:rPr>
      <w:sz w:val="18"/>
    </w:rPr>
  </w:style>
  <w:style w:type="paragraph" w:customStyle="1" w:styleId="SOPara">
    <w:name w:val="SO Para"/>
    <w:aliases w:val="soa"/>
    <w:basedOn w:val="SOText"/>
    <w:link w:val="SOParaChar"/>
    <w:qFormat/>
    <w:rsid w:val="007C1484"/>
    <w:pPr>
      <w:tabs>
        <w:tab w:val="right" w:pos="1786"/>
      </w:tabs>
      <w:spacing w:before="40"/>
      <w:ind w:left="2070" w:hanging="936"/>
    </w:pPr>
  </w:style>
  <w:style w:type="character" w:customStyle="1" w:styleId="SOParaChar">
    <w:name w:val="SO Para Char"/>
    <w:aliases w:val="soa Char"/>
    <w:basedOn w:val="DefaultParagraphFont"/>
    <w:link w:val="SOPara"/>
    <w:rsid w:val="007C1484"/>
    <w:rPr>
      <w:rFonts w:eastAsiaTheme="minorHAnsi" w:cstheme="minorBidi"/>
      <w:sz w:val="22"/>
      <w:lang w:eastAsia="en-US"/>
    </w:rPr>
  </w:style>
  <w:style w:type="paragraph" w:customStyle="1" w:styleId="FileName">
    <w:name w:val="FileName"/>
    <w:basedOn w:val="Normal"/>
    <w:rsid w:val="007C1484"/>
  </w:style>
  <w:style w:type="paragraph" w:customStyle="1" w:styleId="SOHeadBold">
    <w:name w:val="SO HeadBold"/>
    <w:aliases w:val="sohb"/>
    <w:basedOn w:val="SOText"/>
    <w:next w:val="SOText"/>
    <w:link w:val="SOHeadBoldChar"/>
    <w:qFormat/>
    <w:rsid w:val="007C1484"/>
    <w:rPr>
      <w:b/>
    </w:rPr>
  </w:style>
  <w:style w:type="character" w:customStyle="1" w:styleId="SOHeadBoldChar">
    <w:name w:val="SO HeadBold Char"/>
    <w:aliases w:val="sohb Char"/>
    <w:basedOn w:val="DefaultParagraphFont"/>
    <w:link w:val="SOHeadBold"/>
    <w:rsid w:val="007C1484"/>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7C1484"/>
    <w:rPr>
      <w:i/>
    </w:rPr>
  </w:style>
  <w:style w:type="character" w:customStyle="1" w:styleId="SOHeadItalicChar">
    <w:name w:val="SO HeadItalic Char"/>
    <w:aliases w:val="sohi Char"/>
    <w:basedOn w:val="DefaultParagraphFont"/>
    <w:link w:val="SOHeadItalic"/>
    <w:rsid w:val="007C1484"/>
    <w:rPr>
      <w:rFonts w:eastAsiaTheme="minorHAnsi" w:cstheme="minorBidi"/>
      <w:i/>
      <w:sz w:val="22"/>
      <w:lang w:eastAsia="en-US"/>
    </w:rPr>
  </w:style>
  <w:style w:type="paragraph" w:customStyle="1" w:styleId="SOBullet">
    <w:name w:val="SO Bullet"/>
    <w:aliases w:val="sotb"/>
    <w:basedOn w:val="SOText"/>
    <w:link w:val="SOBulletChar"/>
    <w:qFormat/>
    <w:rsid w:val="007C1484"/>
    <w:pPr>
      <w:ind w:left="1559" w:hanging="425"/>
    </w:pPr>
  </w:style>
  <w:style w:type="character" w:customStyle="1" w:styleId="SOBulletChar">
    <w:name w:val="SO Bullet Char"/>
    <w:aliases w:val="sotb Char"/>
    <w:basedOn w:val="DefaultParagraphFont"/>
    <w:link w:val="SOBullet"/>
    <w:rsid w:val="007C1484"/>
    <w:rPr>
      <w:rFonts w:eastAsiaTheme="minorHAnsi" w:cstheme="minorBidi"/>
      <w:sz w:val="22"/>
      <w:lang w:eastAsia="en-US"/>
    </w:rPr>
  </w:style>
  <w:style w:type="paragraph" w:customStyle="1" w:styleId="SOBulletNote">
    <w:name w:val="SO BulletNote"/>
    <w:aliases w:val="sonb"/>
    <w:basedOn w:val="SOTextNote"/>
    <w:link w:val="SOBulletNoteChar"/>
    <w:qFormat/>
    <w:rsid w:val="007C1484"/>
    <w:pPr>
      <w:tabs>
        <w:tab w:val="left" w:pos="1560"/>
      </w:tabs>
      <w:ind w:left="2268" w:hanging="1134"/>
    </w:pPr>
  </w:style>
  <w:style w:type="character" w:customStyle="1" w:styleId="SOBulletNoteChar">
    <w:name w:val="SO BulletNote Char"/>
    <w:aliases w:val="sonb Char"/>
    <w:basedOn w:val="DefaultParagraphFont"/>
    <w:link w:val="SOBulletNote"/>
    <w:rsid w:val="007C1484"/>
    <w:rPr>
      <w:rFonts w:eastAsiaTheme="minorHAnsi" w:cstheme="minorBidi"/>
      <w:sz w:val="18"/>
      <w:lang w:eastAsia="en-US"/>
    </w:rPr>
  </w:style>
  <w:style w:type="character" w:customStyle="1" w:styleId="subsectionChar">
    <w:name w:val="subsection Char"/>
    <w:aliases w:val="ss Char"/>
    <w:basedOn w:val="DefaultParagraphFont"/>
    <w:link w:val="subsection"/>
    <w:locked/>
    <w:rsid w:val="00A77F94"/>
    <w:rPr>
      <w:sz w:val="22"/>
    </w:rPr>
  </w:style>
  <w:style w:type="paragraph" w:styleId="Revision">
    <w:name w:val="Revision"/>
    <w:hidden/>
    <w:uiPriority w:val="99"/>
    <w:semiHidden/>
    <w:rsid w:val="00A54929"/>
    <w:rPr>
      <w:rFonts w:eastAsiaTheme="minorHAnsi" w:cstheme="minorBidi"/>
      <w:sz w:val="22"/>
      <w:lang w:eastAsia="en-US"/>
    </w:rPr>
  </w:style>
  <w:style w:type="character" w:customStyle="1" w:styleId="notetextChar">
    <w:name w:val="note(text) Char"/>
    <w:aliases w:val="n Char"/>
    <w:basedOn w:val="DefaultParagraphFont"/>
    <w:link w:val="notetext"/>
    <w:rsid w:val="00CB2A93"/>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6.jpeg"/><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9.xml"/><Relationship Id="rId42" Type="http://schemas.openxmlformats.org/officeDocument/2006/relationships/header" Target="header13.xml"/><Relationship Id="rId47" Type="http://schemas.openxmlformats.org/officeDocument/2006/relationships/header" Target="header16.xml"/><Relationship Id="rId50" Type="http://schemas.openxmlformats.org/officeDocument/2006/relationships/header" Target="header1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jpeg"/><Relationship Id="rId33" Type="http://schemas.openxmlformats.org/officeDocument/2006/relationships/footer" Target="footer7.xml"/><Relationship Id="rId38" Type="http://schemas.openxmlformats.org/officeDocument/2006/relationships/footer" Target="footer9.xml"/><Relationship Id="rId46"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9.jpeg"/><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footer" Target="footer6.xml"/><Relationship Id="rId37" Type="http://schemas.openxmlformats.org/officeDocument/2006/relationships/header" Target="header11.xml"/><Relationship Id="rId40" Type="http://schemas.openxmlformats.org/officeDocument/2006/relationships/header" Target="header12.xml"/><Relationship Id="rId45" Type="http://schemas.openxmlformats.org/officeDocument/2006/relationships/footer" Target="footer13.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3.wmf"/><Relationship Id="rId28" Type="http://schemas.openxmlformats.org/officeDocument/2006/relationships/image" Target="media/image8.jpeg"/><Relationship Id="rId36" Type="http://schemas.openxmlformats.org/officeDocument/2006/relationships/header" Target="header10.xml"/><Relationship Id="rId49" Type="http://schemas.openxmlformats.org/officeDocument/2006/relationships/footer" Target="footer15.xml"/><Relationship Id="rId10" Type="http://schemas.openxmlformats.org/officeDocument/2006/relationships/oleObject" Target="embeddings/oleObject1.bin"/><Relationship Id="rId19" Type="http://schemas.openxmlformats.org/officeDocument/2006/relationships/footer" Target="footer4.xml"/><Relationship Id="rId31" Type="http://schemas.openxmlformats.org/officeDocument/2006/relationships/header" Target="header8.xml"/><Relationship Id="rId44" Type="http://schemas.openxmlformats.org/officeDocument/2006/relationships/footer" Target="footer12.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header" Target="header7.xml"/><Relationship Id="rId35" Type="http://schemas.openxmlformats.org/officeDocument/2006/relationships/footer" Target="footer8.xml"/><Relationship Id="rId43" Type="http://schemas.openxmlformats.org/officeDocument/2006/relationships/header" Target="header14.xml"/><Relationship Id="rId48" Type="http://schemas.openxmlformats.org/officeDocument/2006/relationships/footer" Target="footer14.xml"/><Relationship Id="rId8" Type="http://schemas.openxmlformats.org/officeDocument/2006/relationships/endnotes" Target="endnotes.xml"/><Relationship Id="rId51" Type="http://schemas.openxmlformats.org/officeDocument/2006/relationships/footer" Target="footer16.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SLIS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E1706-6B47-480E-A3A1-DD94FB6E2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ConsolSLIS_NEW.DOTX</Template>
  <TotalTime>0</TotalTime>
  <Pages>365</Pages>
  <Words>83363</Words>
  <Characters>408846</Characters>
  <Application>Microsoft Office Word</Application>
  <DocSecurity>0</DocSecurity>
  <PresentationFormat/>
  <Lines>11476</Lines>
  <Paragraphs>6341</Paragraphs>
  <ScaleCrop>false</ScaleCrop>
  <HeadingPairs>
    <vt:vector size="2" baseType="variant">
      <vt:variant>
        <vt:lpstr>Title</vt:lpstr>
      </vt:variant>
      <vt:variant>
        <vt:i4>1</vt:i4>
      </vt:variant>
    </vt:vector>
  </HeadingPairs>
  <TitlesOfParts>
    <vt:vector size="1" baseType="lpstr">
      <vt:lpstr>Aviation Transport Security Regulations 2005 </vt:lpstr>
    </vt:vector>
  </TitlesOfParts>
  <Manager/>
  <Company/>
  <LinksUpToDate>false</LinksUpToDate>
  <CharactersWithSpaces>489861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Aviation Transport Security Regulations 2005 </dc:title>
  <dc:subject/>
  <dc:creator/>
  <cp:keywords/>
  <dc:description/>
  <cp:lastModifiedBy/>
  <cp:revision>1</cp:revision>
  <cp:lastPrinted>2013-04-17T03:49:00Z</cp:lastPrinted>
  <dcterms:created xsi:type="dcterms:W3CDTF">2016-02-08T00:09:00Z</dcterms:created>
  <dcterms:modified xsi:type="dcterms:W3CDTF">2016-02-08T00:09:00Z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SLI</vt:lpwstr>
  </property>
  <property fmtid="{D5CDD505-2E9C-101B-9397-08002B2CF9AE}" pid="4" name="DocType">
    <vt:lpwstr>NEW</vt:lpwstr>
  </property>
  <property fmtid="{D5CDD505-2E9C-101B-9397-08002B2CF9AE}" pid="5" name="Converted">
    <vt:bool>false</vt:bool>
  </property>
  <property fmtid="{D5CDD505-2E9C-101B-9397-08002B2CF9AE}" pid="6" name="ShortT">
    <vt:lpwstr>Aviation Transport Security Regulations 2005 </vt:lpwstr>
  </property>
  <property fmtid="{D5CDD505-2E9C-101B-9397-08002B2CF9AE}" pid="7" name="ActNo">
    <vt:lpwstr/>
  </property>
  <property fmtid="{D5CDD505-2E9C-101B-9397-08002B2CF9AE}" pid="8" name="Header">
    <vt:lpwstr>Regulation</vt:lpwstr>
  </property>
  <property fmtid="{D5CDD505-2E9C-101B-9397-08002B2CF9AE}" pid="9" name="Class">
    <vt:lpwstr/>
  </property>
  <property fmtid="{D5CDD505-2E9C-101B-9397-08002B2CF9AE}" pid="10" name="DateMade">
    <vt:lpwstr> </vt:lpwstr>
  </property>
  <property fmtid="{D5CDD505-2E9C-101B-9397-08002B2CF9AE}" pid="11" name="EXCO">
    <vt:lpwstr> </vt:lpwstr>
  </property>
  <property fmtid="{D5CDD505-2E9C-101B-9397-08002B2CF9AE}" pid="12" name="Authority">
    <vt:lpwstr> </vt:lpwstr>
  </property>
  <property fmtid="{D5CDD505-2E9C-101B-9397-08002B2CF9AE}" pid="13" name="DoNotAsk">
    <vt:lpwstr>0</vt:lpwstr>
  </property>
  <property fmtid="{D5CDD505-2E9C-101B-9397-08002B2CF9AE}" pid="14" name="ChangedTitle">
    <vt:lpwstr/>
  </property>
  <property fmtid="{D5CDD505-2E9C-101B-9397-08002B2CF9AE}" pid="15" name="Classification">
    <vt:lpwstr>UNCLASSIFIED</vt:lpwstr>
  </property>
  <property fmtid="{D5CDD505-2E9C-101B-9397-08002B2CF9AE}" pid="16" name="DLM">
    <vt:lpwstr>No DLM</vt:lpwstr>
  </property>
  <property fmtid="{D5CDD505-2E9C-101B-9397-08002B2CF9AE}" pid="17" name="CompilationVersion">
    <vt:i4>2</vt:i4>
  </property>
  <property fmtid="{D5CDD505-2E9C-101B-9397-08002B2CF9AE}" pid="18" name="CompilationNumber">
    <vt:lpwstr>44</vt:lpwstr>
  </property>
  <property fmtid="{D5CDD505-2E9C-101B-9397-08002B2CF9AE}" pid="19" name="StartDate">
    <vt:filetime>2015-12-14T13:00:00Z</vt:filetime>
  </property>
  <property fmtid="{D5CDD505-2E9C-101B-9397-08002B2CF9AE}" pid="20" name="PreparedDate">
    <vt:filetime>2016-01-24T13:00:00Z</vt:filetime>
  </property>
  <property fmtid="{D5CDD505-2E9C-101B-9397-08002B2CF9AE}" pid="21" name="RegisteredDate">
    <vt:filetime>2016-02-07T13:00:00Z</vt:filetime>
  </property>
</Properties>
</file>