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145" w:rsidRPr="007436CF" w:rsidRDefault="00DB5145" w:rsidP="008C0B4A">
      <w:pPr>
        <w:autoSpaceDE w:val="0"/>
        <w:autoSpaceDN w:val="0"/>
        <w:adjustRightInd w:val="0"/>
        <w:spacing w:after="240"/>
        <w:ind w:left="2448" w:right="2448"/>
        <w:jc w:val="center"/>
        <w:rPr>
          <w:sz w:val="28"/>
          <w:szCs w:val="20"/>
        </w:rPr>
      </w:pPr>
      <w:r w:rsidRPr="007436CF">
        <w:rPr>
          <w:sz w:val="28"/>
          <w:szCs w:val="20"/>
        </w:rPr>
        <w:t>THE TERRITORY OF COCOS (KEELING) ISLANDS</w:t>
      </w:r>
    </w:p>
    <w:p w:rsidR="00DB5145" w:rsidRPr="007436CF" w:rsidRDefault="00DB5145" w:rsidP="008C0B4A">
      <w:pPr>
        <w:tabs>
          <w:tab w:val="left" w:pos="6696"/>
        </w:tabs>
        <w:autoSpaceDE w:val="0"/>
        <w:autoSpaceDN w:val="0"/>
        <w:adjustRightInd w:val="0"/>
        <w:spacing w:before="67"/>
        <w:jc w:val="center"/>
        <w:rPr>
          <w:b/>
          <w:bCs/>
          <w:sz w:val="20"/>
          <w:szCs w:val="20"/>
        </w:rPr>
      </w:pPr>
      <w:r w:rsidRPr="007436CF">
        <w:rPr>
          <w:b/>
          <w:bCs/>
          <w:sz w:val="20"/>
          <w:szCs w:val="20"/>
        </w:rPr>
        <w:t>No. 4 of 1980</w:t>
      </w:r>
    </w:p>
    <w:p w:rsidR="008C0B4A" w:rsidRPr="007436CF" w:rsidRDefault="008C0B4A" w:rsidP="008C0B4A">
      <w:pPr>
        <w:tabs>
          <w:tab w:val="left" w:pos="6696"/>
        </w:tabs>
        <w:autoSpaceDE w:val="0"/>
        <w:autoSpaceDN w:val="0"/>
        <w:adjustRightInd w:val="0"/>
        <w:spacing w:before="67" w:after="240"/>
        <w:jc w:val="center"/>
        <w:rPr>
          <w:sz w:val="20"/>
          <w:szCs w:val="20"/>
        </w:rPr>
      </w:pPr>
      <w:r w:rsidRPr="007436CF">
        <w:rPr>
          <w:bCs/>
          <w:sz w:val="20"/>
          <w:szCs w:val="20"/>
        </w:rPr>
        <w:t>__________</w:t>
      </w:r>
    </w:p>
    <w:p w:rsidR="00DB5145" w:rsidRPr="007436CF" w:rsidRDefault="00DB5145" w:rsidP="008C0B4A">
      <w:pPr>
        <w:autoSpaceDE w:val="0"/>
        <w:autoSpaceDN w:val="0"/>
        <w:adjustRightInd w:val="0"/>
        <w:spacing w:before="145"/>
        <w:jc w:val="center"/>
        <w:rPr>
          <w:sz w:val="26"/>
          <w:szCs w:val="20"/>
        </w:rPr>
      </w:pPr>
      <w:r w:rsidRPr="007436CF">
        <w:rPr>
          <w:b/>
          <w:bCs/>
          <w:sz w:val="26"/>
          <w:szCs w:val="20"/>
        </w:rPr>
        <w:t>AN ORDINANCE</w:t>
      </w:r>
    </w:p>
    <w:p w:rsidR="00DB5145" w:rsidRPr="007436CF" w:rsidRDefault="00DB5145" w:rsidP="008C0B4A">
      <w:pPr>
        <w:autoSpaceDE w:val="0"/>
        <w:autoSpaceDN w:val="0"/>
        <w:adjustRightInd w:val="0"/>
        <w:spacing w:before="166"/>
        <w:jc w:val="center"/>
        <w:rPr>
          <w:sz w:val="22"/>
          <w:szCs w:val="20"/>
        </w:rPr>
      </w:pPr>
      <w:r w:rsidRPr="007436CF">
        <w:rPr>
          <w:b/>
          <w:bCs/>
          <w:sz w:val="22"/>
          <w:szCs w:val="20"/>
        </w:rPr>
        <w:t xml:space="preserve">To amend the </w:t>
      </w:r>
      <w:r w:rsidRPr="007436CF">
        <w:rPr>
          <w:b/>
          <w:bCs/>
          <w:i/>
          <w:iCs/>
          <w:sz w:val="22"/>
          <w:szCs w:val="20"/>
        </w:rPr>
        <w:t xml:space="preserve">Interpretation Ordinance </w:t>
      </w:r>
      <w:r w:rsidRPr="007436CF">
        <w:rPr>
          <w:b/>
          <w:bCs/>
          <w:sz w:val="22"/>
          <w:szCs w:val="20"/>
        </w:rPr>
        <w:t>1955</w:t>
      </w:r>
    </w:p>
    <w:p w:rsidR="00DB5145" w:rsidRPr="007436CF" w:rsidRDefault="00DB5145" w:rsidP="008C0B4A">
      <w:pPr>
        <w:autoSpaceDE w:val="0"/>
        <w:autoSpaceDN w:val="0"/>
        <w:adjustRightInd w:val="0"/>
        <w:spacing w:before="234" w:after="240"/>
        <w:ind w:right="756"/>
        <w:jc w:val="both"/>
        <w:rPr>
          <w:sz w:val="20"/>
          <w:szCs w:val="20"/>
        </w:rPr>
      </w:pPr>
      <w:r w:rsidRPr="007436CF">
        <w:rPr>
          <w:sz w:val="20"/>
          <w:szCs w:val="20"/>
        </w:rPr>
        <w:t xml:space="preserve">I, THE GOVERNOR-GENERAL of the Commonwealth of Australia, acting with the advice of the Federal Executive Council, hereby make the following Ordinance under the </w:t>
      </w:r>
      <w:r w:rsidRPr="007436CF">
        <w:rPr>
          <w:i/>
          <w:iCs/>
          <w:sz w:val="20"/>
          <w:szCs w:val="20"/>
        </w:rPr>
        <w:t xml:space="preserve">Cocos </w:t>
      </w:r>
      <w:r w:rsidRPr="007436CF">
        <w:rPr>
          <w:sz w:val="20"/>
          <w:szCs w:val="20"/>
        </w:rPr>
        <w:t>(</w:t>
      </w:r>
      <w:r w:rsidRPr="007436CF">
        <w:rPr>
          <w:i/>
          <w:iCs/>
          <w:sz w:val="20"/>
          <w:szCs w:val="20"/>
        </w:rPr>
        <w:t>Keeling</w:t>
      </w:r>
      <w:r w:rsidRPr="007436CF">
        <w:rPr>
          <w:sz w:val="20"/>
          <w:szCs w:val="20"/>
        </w:rPr>
        <w:t>)</w:t>
      </w:r>
      <w:r w:rsidRPr="007436CF">
        <w:rPr>
          <w:i/>
          <w:iCs/>
          <w:sz w:val="20"/>
          <w:szCs w:val="20"/>
        </w:rPr>
        <w:t xml:space="preserve"> Islands Act </w:t>
      </w:r>
      <w:r w:rsidRPr="007436CF">
        <w:rPr>
          <w:sz w:val="20"/>
          <w:szCs w:val="20"/>
        </w:rPr>
        <w:t>1955.</w:t>
      </w:r>
    </w:p>
    <w:p w:rsidR="00DB5145" w:rsidRPr="007436CF" w:rsidRDefault="00DB5145" w:rsidP="00DB5145">
      <w:pPr>
        <w:autoSpaceDE w:val="0"/>
        <w:autoSpaceDN w:val="0"/>
        <w:adjustRightInd w:val="0"/>
        <w:ind w:right="4176" w:firstLine="364"/>
        <w:rPr>
          <w:sz w:val="20"/>
          <w:szCs w:val="20"/>
        </w:rPr>
      </w:pPr>
      <w:r w:rsidRPr="007436CF">
        <w:rPr>
          <w:sz w:val="20"/>
          <w:szCs w:val="20"/>
        </w:rPr>
        <w:t>Dated this twelfth day of October 1980.</w:t>
      </w:r>
    </w:p>
    <w:p w:rsidR="008C0B4A" w:rsidRPr="007436CF" w:rsidRDefault="00DB5145" w:rsidP="008C0B4A">
      <w:pPr>
        <w:autoSpaceDE w:val="0"/>
        <w:autoSpaceDN w:val="0"/>
        <w:adjustRightInd w:val="0"/>
        <w:spacing w:before="156"/>
        <w:ind w:left="4212"/>
        <w:jc w:val="center"/>
        <w:rPr>
          <w:sz w:val="20"/>
          <w:szCs w:val="20"/>
        </w:rPr>
      </w:pPr>
      <w:r w:rsidRPr="007436CF">
        <w:rPr>
          <w:sz w:val="20"/>
          <w:szCs w:val="20"/>
        </w:rPr>
        <w:t>ZELMAN COWEN</w:t>
      </w:r>
    </w:p>
    <w:p w:rsidR="00DB5145" w:rsidRPr="007436CF" w:rsidRDefault="00DB5145" w:rsidP="008C0B4A">
      <w:pPr>
        <w:autoSpaceDE w:val="0"/>
        <w:autoSpaceDN w:val="0"/>
        <w:adjustRightInd w:val="0"/>
        <w:spacing w:before="156" w:after="240"/>
        <w:ind w:left="4212"/>
        <w:jc w:val="center"/>
        <w:rPr>
          <w:sz w:val="20"/>
          <w:szCs w:val="20"/>
        </w:rPr>
      </w:pPr>
      <w:r w:rsidRPr="007436CF">
        <w:rPr>
          <w:sz w:val="20"/>
          <w:szCs w:val="20"/>
        </w:rPr>
        <w:t>Governor-General</w:t>
      </w:r>
    </w:p>
    <w:p w:rsidR="00DB5145" w:rsidRPr="007436CF" w:rsidRDefault="00DB5145" w:rsidP="008C0B4A">
      <w:pPr>
        <w:autoSpaceDE w:val="0"/>
        <w:autoSpaceDN w:val="0"/>
        <w:adjustRightInd w:val="0"/>
        <w:spacing w:after="240"/>
        <w:ind w:left="410"/>
        <w:rPr>
          <w:sz w:val="20"/>
          <w:szCs w:val="20"/>
        </w:rPr>
      </w:pPr>
      <w:r w:rsidRPr="007436CF">
        <w:rPr>
          <w:sz w:val="20"/>
          <w:szCs w:val="20"/>
        </w:rPr>
        <w:t>By His Excellency’s Command,</w:t>
      </w:r>
    </w:p>
    <w:p w:rsidR="00DB5145" w:rsidRPr="007436CF" w:rsidRDefault="008C0B4A" w:rsidP="008C0B4A">
      <w:pPr>
        <w:autoSpaceDE w:val="0"/>
        <w:autoSpaceDN w:val="0"/>
        <w:adjustRightInd w:val="0"/>
        <w:spacing w:before="145"/>
        <w:jc w:val="center"/>
        <w:rPr>
          <w:sz w:val="20"/>
          <w:szCs w:val="20"/>
        </w:rPr>
      </w:pPr>
      <w:r w:rsidRPr="007436CF">
        <w:rPr>
          <w:noProof/>
          <w:sz w:val="20"/>
          <w:szCs w:val="20"/>
        </w:rPr>
        <w:drawing>
          <wp:inline distT="0" distB="0" distL="0" distR="0" wp14:anchorId="60A4E405" wp14:editId="30CC8170">
            <wp:extent cx="1931035" cy="330835"/>
            <wp:effectExtent l="0" t="0" r="0" b="0"/>
            <wp:docPr id="1" name="Picture 1" descr="Signature of R Ellicott Minister of State for Home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1035" cy="330835"/>
                    </a:xfrm>
                    <a:prstGeom prst="rect">
                      <a:avLst/>
                    </a:prstGeom>
                    <a:noFill/>
                    <a:ln>
                      <a:noFill/>
                    </a:ln>
                  </pic:spPr>
                </pic:pic>
              </a:graphicData>
            </a:graphic>
          </wp:inline>
        </w:drawing>
      </w:r>
    </w:p>
    <w:p w:rsidR="00DB5145" w:rsidRPr="007436CF" w:rsidRDefault="00DB5145" w:rsidP="008C0B4A">
      <w:pPr>
        <w:autoSpaceDE w:val="0"/>
        <w:autoSpaceDN w:val="0"/>
        <w:adjustRightInd w:val="0"/>
        <w:jc w:val="center"/>
        <w:rPr>
          <w:sz w:val="20"/>
          <w:szCs w:val="20"/>
        </w:rPr>
      </w:pPr>
      <w:r w:rsidRPr="007436CF">
        <w:rPr>
          <w:sz w:val="20"/>
          <w:szCs w:val="20"/>
        </w:rPr>
        <w:t>Minister of State for Home Affairs</w:t>
      </w:r>
    </w:p>
    <w:p w:rsidR="008C0B4A" w:rsidRPr="007436CF" w:rsidRDefault="008C0B4A" w:rsidP="008C0B4A">
      <w:pPr>
        <w:autoSpaceDE w:val="0"/>
        <w:autoSpaceDN w:val="0"/>
        <w:adjustRightInd w:val="0"/>
        <w:spacing w:after="240"/>
        <w:jc w:val="center"/>
        <w:rPr>
          <w:sz w:val="20"/>
          <w:szCs w:val="20"/>
        </w:rPr>
      </w:pPr>
      <w:r w:rsidRPr="007436CF">
        <w:rPr>
          <w:sz w:val="20"/>
          <w:szCs w:val="20"/>
        </w:rPr>
        <w:t>__________</w:t>
      </w:r>
    </w:p>
    <w:p w:rsidR="008C0B4A" w:rsidRPr="007436CF" w:rsidRDefault="008C0B4A" w:rsidP="008C0B4A">
      <w:pPr>
        <w:autoSpaceDE w:val="0"/>
        <w:autoSpaceDN w:val="0"/>
        <w:adjustRightInd w:val="0"/>
        <w:spacing w:after="240"/>
        <w:jc w:val="center"/>
        <w:rPr>
          <w:sz w:val="20"/>
          <w:szCs w:val="20"/>
        </w:rPr>
      </w:pPr>
      <w:r w:rsidRPr="007436CF">
        <w:rPr>
          <w:sz w:val="20"/>
          <w:szCs w:val="20"/>
        </w:rPr>
        <w:t>INTERPRETATION (AMENDMENT) ORDINANCE 1980</w:t>
      </w:r>
    </w:p>
    <w:p w:rsidR="00DB5145" w:rsidRPr="007436CF" w:rsidRDefault="00DB5145" w:rsidP="00DB5145">
      <w:pPr>
        <w:autoSpaceDE w:val="0"/>
        <w:autoSpaceDN w:val="0"/>
        <w:adjustRightInd w:val="0"/>
        <w:spacing w:before="120" w:after="60"/>
        <w:rPr>
          <w:b/>
          <w:sz w:val="18"/>
          <w:szCs w:val="20"/>
        </w:rPr>
      </w:pPr>
      <w:r w:rsidRPr="007436CF">
        <w:rPr>
          <w:b/>
          <w:sz w:val="18"/>
          <w:szCs w:val="20"/>
        </w:rPr>
        <w:t>Short title</w:t>
      </w:r>
    </w:p>
    <w:p w:rsidR="00DB5145" w:rsidRPr="007436CF" w:rsidRDefault="00DB5145" w:rsidP="008C0B4A">
      <w:pPr>
        <w:autoSpaceDE w:val="0"/>
        <w:autoSpaceDN w:val="0"/>
        <w:adjustRightInd w:val="0"/>
        <w:spacing w:after="240"/>
        <w:ind w:firstLine="374"/>
        <w:rPr>
          <w:sz w:val="20"/>
          <w:szCs w:val="20"/>
        </w:rPr>
      </w:pPr>
      <w:r w:rsidRPr="007436CF">
        <w:rPr>
          <w:b/>
          <w:bCs/>
          <w:sz w:val="20"/>
          <w:szCs w:val="20"/>
        </w:rPr>
        <w:t>1.</w:t>
      </w:r>
      <w:r w:rsidRPr="007436CF">
        <w:rPr>
          <w:sz w:val="20"/>
          <w:szCs w:val="20"/>
        </w:rPr>
        <w:t xml:space="preserve"> This Ordinance may be cited as the </w:t>
      </w:r>
      <w:r w:rsidRPr="007436CF">
        <w:rPr>
          <w:i/>
          <w:iCs/>
          <w:sz w:val="20"/>
          <w:szCs w:val="20"/>
        </w:rPr>
        <w:t xml:space="preserve">Interpretation </w:t>
      </w:r>
      <w:r w:rsidRPr="007436CF">
        <w:rPr>
          <w:sz w:val="20"/>
          <w:szCs w:val="20"/>
        </w:rPr>
        <w:t>(</w:t>
      </w:r>
      <w:r w:rsidRPr="007436CF">
        <w:rPr>
          <w:i/>
          <w:iCs/>
          <w:sz w:val="20"/>
          <w:szCs w:val="20"/>
        </w:rPr>
        <w:t>Amendment</w:t>
      </w:r>
      <w:r w:rsidRPr="007436CF">
        <w:rPr>
          <w:sz w:val="20"/>
          <w:szCs w:val="20"/>
        </w:rPr>
        <w:t>)</w:t>
      </w:r>
      <w:r w:rsidRPr="007436CF">
        <w:rPr>
          <w:i/>
          <w:iCs/>
          <w:sz w:val="20"/>
          <w:szCs w:val="20"/>
        </w:rPr>
        <w:t xml:space="preserve"> Ordinance </w:t>
      </w:r>
      <w:r w:rsidRPr="007436CF">
        <w:rPr>
          <w:sz w:val="20"/>
          <w:szCs w:val="20"/>
        </w:rPr>
        <w:t>1980.</w:t>
      </w:r>
      <w:r w:rsidR="009C78CB" w:rsidRPr="007436CF">
        <w:rPr>
          <w:rStyle w:val="FootnoteReference"/>
          <w:sz w:val="20"/>
          <w:szCs w:val="20"/>
        </w:rPr>
        <w:footnoteReference w:customMarkFollows="1" w:id="1"/>
        <w:t>*</w:t>
      </w:r>
    </w:p>
    <w:p w:rsidR="00DB5145" w:rsidRPr="007436CF" w:rsidRDefault="00DB5145" w:rsidP="00DB5145">
      <w:pPr>
        <w:autoSpaceDE w:val="0"/>
        <w:autoSpaceDN w:val="0"/>
        <w:adjustRightInd w:val="0"/>
        <w:spacing w:before="120" w:after="60"/>
        <w:rPr>
          <w:b/>
          <w:sz w:val="18"/>
          <w:szCs w:val="20"/>
        </w:rPr>
      </w:pPr>
      <w:r w:rsidRPr="007436CF">
        <w:rPr>
          <w:b/>
          <w:sz w:val="18"/>
          <w:szCs w:val="20"/>
        </w:rPr>
        <w:t>Principal Ordinance</w:t>
      </w:r>
    </w:p>
    <w:p w:rsidR="00DB5145" w:rsidRPr="007436CF" w:rsidRDefault="00DB5145" w:rsidP="008C0B4A">
      <w:pPr>
        <w:autoSpaceDE w:val="0"/>
        <w:autoSpaceDN w:val="0"/>
        <w:adjustRightInd w:val="0"/>
        <w:spacing w:after="240"/>
        <w:ind w:firstLine="367"/>
        <w:rPr>
          <w:sz w:val="20"/>
          <w:szCs w:val="20"/>
        </w:rPr>
      </w:pPr>
      <w:r w:rsidRPr="007436CF">
        <w:rPr>
          <w:b/>
          <w:bCs/>
          <w:sz w:val="20"/>
          <w:szCs w:val="20"/>
        </w:rPr>
        <w:t>2.</w:t>
      </w:r>
      <w:r w:rsidRPr="007436CF">
        <w:rPr>
          <w:sz w:val="20"/>
          <w:szCs w:val="20"/>
        </w:rPr>
        <w:t xml:space="preserve"> In this Ordinance “Principal Ordinance” means the </w:t>
      </w:r>
      <w:r w:rsidRPr="007436CF">
        <w:rPr>
          <w:i/>
          <w:iCs/>
          <w:sz w:val="20"/>
          <w:szCs w:val="20"/>
        </w:rPr>
        <w:t xml:space="preserve">Interpretation Ordinance </w:t>
      </w:r>
      <w:r w:rsidRPr="007436CF">
        <w:rPr>
          <w:sz w:val="20"/>
          <w:szCs w:val="20"/>
        </w:rPr>
        <w:t>1955.</w:t>
      </w:r>
      <w:r w:rsidR="009C78CB" w:rsidRPr="007436CF">
        <w:rPr>
          <w:rStyle w:val="FootnoteReference"/>
          <w:sz w:val="20"/>
          <w:szCs w:val="20"/>
        </w:rPr>
        <w:footnoteReference w:customMarkFollows="1" w:id="2"/>
        <w:t>†</w:t>
      </w:r>
    </w:p>
    <w:p w:rsidR="00DB5145" w:rsidRPr="007436CF" w:rsidRDefault="00DB5145" w:rsidP="00DB5145">
      <w:pPr>
        <w:autoSpaceDE w:val="0"/>
        <w:autoSpaceDN w:val="0"/>
        <w:adjustRightInd w:val="0"/>
        <w:spacing w:before="120" w:after="60"/>
        <w:rPr>
          <w:b/>
          <w:sz w:val="18"/>
          <w:szCs w:val="20"/>
        </w:rPr>
      </w:pPr>
      <w:r w:rsidRPr="007436CF">
        <w:rPr>
          <w:b/>
          <w:sz w:val="18"/>
          <w:szCs w:val="20"/>
        </w:rPr>
        <w:t>Interpretation</w:t>
      </w:r>
    </w:p>
    <w:p w:rsidR="00DB5145" w:rsidRPr="007436CF" w:rsidRDefault="00DB5145" w:rsidP="00DB5145">
      <w:pPr>
        <w:autoSpaceDE w:val="0"/>
        <w:autoSpaceDN w:val="0"/>
        <w:adjustRightInd w:val="0"/>
        <w:ind w:right="806" w:firstLine="367"/>
        <w:jc w:val="both"/>
        <w:rPr>
          <w:sz w:val="20"/>
          <w:szCs w:val="20"/>
        </w:rPr>
      </w:pPr>
      <w:r w:rsidRPr="007436CF">
        <w:rPr>
          <w:b/>
          <w:bCs/>
          <w:sz w:val="20"/>
          <w:szCs w:val="20"/>
        </w:rPr>
        <w:t>3.</w:t>
      </w:r>
      <w:r w:rsidRPr="007436CF">
        <w:rPr>
          <w:sz w:val="20"/>
          <w:szCs w:val="20"/>
        </w:rPr>
        <w:t xml:space="preserve"> Section 5 of the Principal Ordinance is amended by inserting in sub-section (1) after the definition of “Magistrate’s Court” the following definition:</w:t>
      </w:r>
    </w:p>
    <w:p w:rsidR="00DB5145" w:rsidRPr="007436CF" w:rsidRDefault="00DB5145" w:rsidP="008C0B4A">
      <w:pPr>
        <w:autoSpaceDE w:val="0"/>
        <w:autoSpaceDN w:val="0"/>
        <w:adjustRightInd w:val="0"/>
        <w:spacing w:before="50" w:after="240"/>
        <w:ind w:left="1174" w:right="821" w:hanging="468"/>
        <w:jc w:val="both"/>
        <w:rPr>
          <w:sz w:val="20"/>
          <w:szCs w:val="20"/>
        </w:rPr>
      </w:pPr>
      <w:r w:rsidRPr="007436CF">
        <w:rPr>
          <w:sz w:val="20"/>
          <w:szCs w:val="20"/>
        </w:rPr>
        <w:t>“‘medical practitioner’ means a person who is registered or licensed as a medical practitioner under a law of a State or a Territory of the Commonwealth, or under a law of the United Kingdom, that provides for the registration or licensing of medical practitioners;”.</w:t>
      </w:r>
    </w:p>
    <w:p w:rsidR="00DB5145" w:rsidRPr="007436CF" w:rsidRDefault="00DB5145" w:rsidP="00DB5145">
      <w:pPr>
        <w:autoSpaceDE w:val="0"/>
        <w:autoSpaceDN w:val="0"/>
        <w:adjustRightInd w:val="0"/>
        <w:spacing w:before="120" w:after="60"/>
        <w:rPr>
          <w:b/>
          <w:sz w:val="18"/>
          <w:szCs w:val="20"/>
        </w:rPr>
      </w:pPr>
      <w:r w:rsidRPr="007436CF">
        <w:rPr>
          <w:b/>
          <w:sz w:val="18"/>
          <w:szCs w:val="20"/>
        </w:rPr>
        <w:t>Heading of Part III</w:t>
      </w:r>
    </w:p>
    <w:p w:rsidR="00DB5145" w:rsidRPr="007436CF" w:rsidRDefault="00DB5145" w:rsidP="008C0B4A">
      <w:pPr>
        <w:autoSpaceDE w:val="0"/>
        <w:autoSpaceDN w:val="0"/>
        <w:adjustRightInd w:val="0"/>
        <w:spacing w:after="240"/>
        <w:ind w:firstLine="382"/>
        <w:rPr>
          <w:sz w:val="20"/>
          <w:szCs w:val="20"/>
        </w:rPr>
      </w:pPr>
      <w:r w:rsidRPr="007436CF">
        <w:rPr>
          <w:b/>
          <w:bCs/>
          <w:sz w:val="20"/>
          <w:szCs w:val="20"/>
        </w:rPr>
        <w:t>4.</w:t>
      </w:r>
      <w:r w:rsidRPr="007436CF">
        <w:rPr>
          <w:sz w:val="20"/>
          <w:szCs w:val="20"/>
        </w:rPr>
        <w:t xml:space="preserve"> Part III of the Principal Ordinance is amended by omitting the heading and substituting the following heading:</w:t>
      </w:r>
    </w:p>
    <w:p w:rsidR="00DB5145" w:rsidRPr="007436CF" w:rsidRDefault="00DB5145" w:rsidP="008C0B4A">
      <w:pPr>
        <w:autoSpaceDE w:val="0"/>
        <w:autoSpaceDN w:val="0"/>
        <w:adjustRightInd w:val="0"/>
        <w:spacing w:before="112" w:after="240"/>
        <w:ind w:left="2016" w:right="2016"/>
        <w:jc w:val="center"/>
        <w:rPr>
          <w:sz w:val="20"/>
          <w:szCs w:val="20"/>
        </w:rPr>
      </w:pPr>
      <w:r w:rsidRPr="007436CF">
        <w:rPr>
          <w:sz w:val="20"/>
          <w:szCs w:val="20"/>
        </w:rPr>
        <w:t>“PART III—PROVISIONS RELATING TO ORDINANCES OF THE COLONY OF SINGAPORE IN THEIR APPLICATION AS LAWS OF THE TERRITORY”.</w:t>
      </w:r>
    </w:p>
    <w:p w:rsidR="00DB5145" w:rsidRPr="007436CF" w:rsidRDefault="00DB5145" w:rsidP="00DB5145">
      <w:pPr>
        <w:tabs>
          <w:tab w:val="left" w:pos="1998"/>
          <w:tab w:val="left" w:pos="6300"/>
          <w:tab w:val="left" w:pos="7697"/>
        </w:tabs>
        <w:autoSpaceDE w:val="0"/>
        <w:autoSpaceDN w:val="0"/>
        <w:adjustRightInd w:val="0"/>
        <w:rPr>
          <w:sz w:val="20"/>
          <w:szCs w:val="20"/>
        </w:rPr>
      </w:pPr>
      <w:r w:rsidRPr="007436CF">
        <w:rPr>
          <w:sz w:val="20"/>
          <w:szCs w:val="20"/>
        </w:rPr>
        <w:br w:type="page"/>
      </w:r>
    </w:p>
    <w:p w:rsidR="00DB5145" w:rsidRPr="007436CF" w:rsidRDefault="00DB5145" w:rsidP="00DB5145">
      <w:pPr>
        <w:autoSpaceDE w:val="0"/>
        <w:autoSpaceDN w:val="0"/>
        <w:adjustRightInd w:val="0"/>
        <w:spacing w:before="120" w:after="60"/>
        <w:rPr>
          <w:b/>
          <w:sz w:val="18"/>
          <w:szCs w:val="20"/>
        </w:rPr>
      </w:pPr>
      <w:r w:rsidRPr="007436CF">
        <w:rPr>
          <w:b/>
          <w:sz w:val="18"/>
          <w:szCs w:val="20"/>
        </w:rPr>
        <w:lastRenderedPageBreak/>
        <w:t>References to certain expressions in laws of Singapore</w:t>
      </w:r>
    </w:p>
    <w:p w:rsidR="00DB5145" w:rsidRPr="007436CF" w:rsidRDefault="00DB5145" w:rsidP="009C78CB">
      <w:pPr>
        <w:autoSpaceDE w:val="0"/>
        <w:autoSpaceDN w:val="0"/>
        <w:adjustRightInd w:val="0"/>
        <w:ind w:firstLine="360"/>
        <w:jc w:val="both"/>
        <w:rPr>
          <w:sz w:val="20"/>
          <w:szCs w:val="20"/>
        </w:rPr>
      </w:pPr>
      <w:r w:rsidRPr="007436CF">
        <w:rPr>
          <w:b/>
          <w:bCs/>
          <w:sz w:val="20"/>
          <w:szCs w:val="20"/>
        </w:rPr>
        <w:t>5.</w:t>
      </w:r>
      <w:r w:rsidRPr="007436CF">
        <w:rPr>
          <w:sz w:val="20"/>
          <w:szCs w:val="20"/>
        </w:rPr>
        <w:t xml:space="preserve"> Section 18 of the Principal Ordinance is amended—</w:t>
      </w:r>
    </w:p>
    <w:p w:rsidR="009C78CB" w:rsidRPr="007436CF" w:rsidRDefault="009C78CB" w:rsidP="009C78CB">
      <w:pPr>
        <w:autoSpaceDE w:val="0"/>
        <w:autoSpaceDN w:val="0"/>
        <w:adjustRightInd w:val="0"/>
        <w:spacing w:before="40" w:after="120"/>
        <w:ind w:left="1051" w:hanging="461"/>
        <w:rPr>
          <w:sz w:val="20"/>
          <w:szCs w:val="20"/>
        </w:rPr>
      </w:pPr>
      <w:r w:rsidRPr="007436CF">
        <w:rPr>
          <w:sz w:val="20"/>
          <w:szCs w:val="20"/>
        </w:rPr>
        <w:t>(a)</w:t>
      </w:r>
      <w:r w:rsidRPr="007436CF">
        <w:rPr>
          <w:sz w:val="20"/>
          <w:szCs w:val="20"/>
        </w:rPr>
        <w:tab/>
        <w:t>by omitting from the table in sub-section (1)—</w:t>
      </w:r>
    </w:p>
    <w:tbl>
      <w:tblPr>
        <w:tblW w:w="0" w:type="auto"/>
        <w:tblInd w:w="1130" w:type="dxa"/>
        <w:tblLayout w:type="fixed"/>
        <w:tblCellMar>
          <w:top w:w="14" w:type="dxa"/>
          <w:left w:w="43" w:type="dxa"/>
          <w:bottom w:w="14" w:type="dxa"/>
          <w:right w:w="43" w:type="dxa"/>
        </w:tblCellMar>
        <w:tblLook w:val="0000" w:firstRow="0" w:lastRow="0" w:firstColumn="0" w:lastColumn="0" w:noHBand="0" w:noVBand="0"/>
      </w:tblPr>
      <w:tblGrid>
        <w:gridCol w:w="3323"/>
        <w:gridCol w:w="3081"/>
      </w:tblGrid>
      <w:tr w:rsidR="00EB28AD" w:rsidRPr="007436CF" w:rsidTr="009C78CB">
        <w:trPr>
          <w:trHeight w:val="22"/>
        </w:trPr>
        <w:tc>
          <w:tcPr>
            <w:tcW w:w="3323" w:type="dxa"/>
            <w:tcBorders>
              <w:right w:val="single" w:sz="4" w:space="0" w:color="auto"/>
            </w:tcBorders>
          </w:tcPr>
          <w:p w:rsidR="00DB5145" w:rsidRPr="007436CF" w:rsidRDefault="00DB5145" w:rsidP="0061138F">
            <w:pPr>
              <w:autoSpaceDE w:val="0"/>
              <w:autoSpaceDN w:val="0"/>
              <w:adjustRightInd w:val="0"/>
              <w:ind w:left="378" w:hanging="378"/>
              <w:jc w:val="both"/>
              <w:rPr>
                <w:sz w:val="20"/>
                <w:szCs w:val="20"/>
              </w:rPr>
            </w:pPr>
            <w:r w:rsidRPr="007436CF">
              <w:rPr>
                <w:sz w:val="20"/>
                <w:szCs w:val="20"/>
              </w:rPr>
              <w:t>“‘advocate’ or ‘advocate and solicitor’</w:t>
            </w:r>
          </w:p>
        </w:tc>
        <w:tc>
          <w:tcPr>
            <w:tcW w:w="3081" w:type="dxa"/>
            <w:tcBorders>
              <w:left w:val="single" w:sz="4" w:space="0" w:color="auto"/>
            </w:tcBorders>
          </w:tcPr>
          <w:p w:rsidR="00DB5145" w:rsidRPr="007436CF" w:rsidRDefault="00DB5145" w:rsidP="009C78CB">
            <w:pPr>
              <w:autoSpaceDE w:val="0"/>
              <w:autoSpaceDN w:val="0"/>
              <w:adjustRightInd w:val="0"/>
              <w:ind w:left="137" w:hanging="137"/>
              <w:rPr>
                <w:sz w:val="20"/>
                <w:szCs w:val="20"/>
              </w:rPr>
            </w:pPr>
            <w:r w:rsidRPr="007436CF">
              <w:rPr>
                <w:sz w:val="20"/>
                <w:szCs w:val="20"/>
              </w:rPr>
              <w:t>A barrister or solicitor as defined in section five of this Ordinance</w:t>
            </w:r>
          </w:p>
        </w:tc>
      </w:tr>
      <w:tr w:rsidR="00EB28AD" w:rsidRPr="007436CF" w:rsidTr="009C78CB">
        <w:trPr>
          <w:trHeight w:val="22"/>
        </w:trPr>
        <w:tc>
          <w:tcPr>
            <w:tcW w:w="3323" w:type="dxa"/>
          </w:tcPr>
          <w:p w:rsidR="009C78CB" w:rsidRPr="007436CF" w:rsidRDefault="009C78CB" w:rsidP="0061138F">
            <w:pPr>
              <w:autoSpaceDE w:val="0"/>
              <w:autoSpaceDN w:val="0"/>
              <w:adjustRightInd w:val="0"/>
              <w:ind w:left="378" w:hanging="378"/>
              <w:jc w:val="both"/>
              <w:rPr>
                <w:sz w:val="20"/>
                <w:szCs w:val="20"/>
              </w:rPr>
            </w:pPr>
          </w:p>
        </w:tc>
        <w:tc>
          <w:tcPr>
            <w:tcW w:w="3081" w:type="dxa"/>
          </w:tcPr>
          <w:p w:rsidR="009C78CB" w:rsidRPr="007436CF" w:rsidRDefault="009C78CB" w:rsidP="009C78CB">
            <w:pPr>
              <w:autoSpaceDE w:val="0"/>
              <w:autoSpaceDN w:val="0"/>
              <w:adjustRightInd w:val="0"/>
              <w:ind w:left="137" w:hanging="137"/>
              <w:rPr>
                <w:sz w:val="20"/>
                <w:szCs w:val="20"/>
              </w:rPr>
            </w:pPr>
          </w:p>
        </w:tc>
      </w:tr>
      <w:tr w:rsidR="00EB28AD" w:rsidRPr="007436CF" w:rsidTr="009C78CB">
        <w:trPr>
          <w:trHeight w:val="22"/>
        </w:trPr>
        <w:tc>
          <w:tcPr>
            <w:tcW w:w="3323" w:type="dxa"/>
            <w:tcBorders>
              <w:right w:val="single" w:sz="4" w:space="0" w:color="auto"/>
            </w:tcBorders>
          </w:tcPr>
          <w:p w:rsidR="00DB5145" w:rsidRPr="007436CF" w:rsidRDefault="00DB5145" w:rsidP="0061138F">
            <w:pPr>
              <w:autoSpaceDE w:val="0"/>
              <w:autoSpaceDN w:val="0"/>
              <w:adjustRightInd w:val="0"/>
              <w:ind w:left="234" w:hanging="234"/>
              <w:jc w:val="both"/>
              <w:rPr>
                <w:sz w:val="20"/>
                <w:szCs w:val="20"/>
              </w:rPr>
            </w:pPr>
            <w:r w:rsidRPr="007436CF">
              <w:rPr>
                <w:sz w:val="20"/>
                <w:szCs w:val="20"/>
              </w:rPr>
              <w:t>‘the Colony’, ‘the Colony of Singapore’ or ‘the Settlement of Singapore’</w:t>
            </w:r>
          </w:p>
        </w:tc>
        <w:tc>
          <w:tcPr>
            <w:tcW w:w="3081" w:type="dxa"/>
            <w:tcBorders>
              <w:left w:val="single" w:sz="4" w:space="0" w:color="auto"/>
            </w:tcBorders>
          </w:tcPr>
          <w:p w:rsidR="00DB5145" w:rsidRPr="007436CF" w:rsidRDefault="00DB5145" w:rsidP="009C78CB">
            <w:pPr>
              <w:autoSpaceDE w:val="0"/>
              <w:autoSpaceDN w:val="0"/>
              <w:adjustRightInd w:val="0"/>
              <w:ind w:left="137" w:hanging="137"/>
              <w:rPr>
                <w:sz w:val="20"/>
                <w:szCs w:val="20"/>
              </w:rPr>
            </w:pPr>
            <w:r w:rsidRPr="007436CF">
              <w:rPr>
                <w:sz w:val="20"/>
                <w:szCs w:val="20"/>
              </w:rPr>
              <w:t>The Territory”</w:t>
            </w:r>
          </w:p>
        </w:tc>
      </w:tr>
    </w:tbl>
    <w:p w:rsidR="00DB5145" w:rsidRPr="007436CF" w:rsidRDefault="00DB5145" w:rsidP="009C78CB">
      <w:pPr>
        <w:tabs>
          <w:tab w:val="left" w:pos="1166"/>
        </w:tabs>
        <w:autoSpaceDE w:val="0"/>
        <w:autoSpaceDN w:val="0"/>
        <w:adjustRightInd w:val="0"/>
        <w:spacing w:before="120"/>
        <w:ind w:left="1469" w:hanging="720"/>
        <w:rPr>
          <w:sz w:val="20"/>
          <w:szCs w:val="20"/>
        </w:rPr>
      </w:pPr>
      <w:r w:rsidRPr="007436CF">
        <w:rPr>
          <w:b/>
          <w:bCs/>
          <w:sz w:val="20"/>
          <w:szCs w:val="20"/>
        </w:rPr>
        <w:t>and substituting</w:t>
      </w:r>
      <w:r w:rsidRPr="007436CF">
        <w:rPr>
          <w:sz w:val="20"/>
          <w:szCs w:val="20"/>
        </w:rPr>
        <w:t>—</w:t>
      </w:r>
    </w:p>
    <w:tbl>
      <w:tblPr>
        <w:tblW w:w="0" w:type="auto"/>
        <w:tblInd w:w="1121" w:type="dxa"/>
        <w:tblLayout w:type="fixed"/>
        <w:tblCellMar>
          <w:top w:w="14" w:type="dxa"/>
          <w:left w:w="43" w:type="dxa"/>
          <w:bottom w:w="14" w:type="dxa"/>
          <w:right w:w="43" w:type="dxa"/>
        </w:tblCellMar>
        <w:tblLook w:val="0000" w:firstRow="0" w:lastRow="0" w:firstColumn="0" w:lastColumn="0" w:noHBand="0" w:noVBand="0"/>
      </w:tblPr>
      <w:tblGrid>
        <w:gridCol w:w="3303"/>
        <w:gridCol w:w="3065"/>
      </w:tblGrid>
      <w:tr w:rsidR="00EB28AD" w:rsidRPr="007436CF" w:rsidTr="009C78CB">
        <w:trPr>
          <w:trHeight w:val="19"/>
        </w:trPr>
        <w:tc>
          <w:tcPr>
            <w:tcW w:w="3303" w:type="dxa"/>
            <w:tcBorders>
              <w:top w:val="nil"/>
              <w:left w:val="nil"/>
              <w:right w:val="single" w:sz="6" w:space="0" w:color="auto"/>
            </w:tcBorders>
          </w:tcPr>
          <w:p w:rsidR="00DB5145" w:rsidRPr="007436CF" w:rsidRDefault="00DB5145" w:rsidP="0061138F">
            <w:pPr>
              <w:autoSpaceDE w:val="0"/>
              <w:autoSpaceDN w:val="0"/>
              <w:adjustRightInd w:val="0"/>
              <w:ind w:left="374" w:hanging="374"/>
              <w:jc w:val="both"/>
              <w:rPr>
                <w:sz w:val="20"/>
                <w:szCs w:val="20"/>
              </w:rPr>
            </w:pPr>
            <w:r w:rsidRPr="007436CF">
              <w:rPr>
                <w:sz w:val="20"/>
                <w:szCs w:val="20"/>
              </w:rPr>
              <w:t>“‘advocate’ or ‘advocate and solicitor’</w:t>
            </w:r>
          </w:p>
        </w:tc>
        <w:tc>
          <w:tcPr>
            <w:tcW w:w="3065" w:type="dxa"/>
            <w:tcBorders>
              <w:top w:val="nil"/>
              <w:left w:val="single" w:sz="6" w:space="0" w:color="auto"/>
              <w:right w:val="nil"/>
            </w:tcBorders>
          </w:tcPr>
          <w:p w:rsidR="00DB5145" w:rsidRPr="007436CF" w:rsidRDefault="00DB5145" w:rsidP="009C78CB">
            <w:pPr>
              <w:autoSpaceDE w:val="0"/>
              <w:autoSpaceDN w:val="0"/>
              <w:adjustRightInd w:val="0"/>
              <w:ind w:left="258" w:hanging="258"/>
              <w:rPr>
                <w:sz w:val="20"/>
                <w:szCs w:val="20"/>
              </w:rPr>
            </w:pPr>
            <w:r w:rsidRPr="007436CF">
              <w:rPr>
                <w:sz w:val="20"/>
                <w:szCs w:val="20"/>
              </w:rPr>
              <w:t>A barrister or solicitor as defined in section 5 of this Ordinance</w:t>
            </w:r>
          </w:p>
        </w:tc>
      </w:tr>
      <w:tr w:rsidR="00EB28AD" w:rsidRPr="007436CF" w:rsidTr="009C78CB">
        <w:trPr>
          <w:trHeight w:val="19"/>
        </w:trPr>
        <w:tc>
          <w:tcPr>
            <w:tcW w:w="3303" w:type="dxa"/>
            <w:tcBorders>
              <w:top w:val="nil"/>
              <w:left w:val="nil"/>
              <w:bottom w:val="nil"/>
            </w:tcBorders>
          </w:tcPr>
          <w:p w:rsidR="009C78CB" w:rsidRPr="007436CF" w:rsidRDefault="009C78CB" w:rsidP="0061138F">
            <w:pPr>
              <w:autoSpaceDE w:val="0"/>
              <w:autoSpaceDN w:val="0"/>
              <w:adjustRightInd w:val="0"/>
              <w:ind w:left="374" w:hanging="374"/>
              <w:jc w:val="both"/>
              <w:rPr>
                <w:sz w:val="20"/>
                <w:szCs w:val="20"/>
              </w:rPr>
            </w:pPr>
          </w:p>
        </w:tc>
        <w:tc>
          <w:tcPr>
            <w:tcW w:w="3065" w:type="dxa"/>
            <w:tcBorders>
              <w:top w:val="nil"/>
              <w:bottom w:val="nil"/>
              <w:right w:val="nil"/>
            </w:tcBorders>
          </w:tcPr>
          <w:p w:rsidR="009C78CB" w:rsidRPr="007436CF" w:rsidRDefault="009C78CB" w:rsidP="009C78CB">
            <w:pPr>
              <w:autoSpaceDE w:val="0"/>
              <w:autoSpaceDN w:val="0"/>
              <w:adjustRightInd w:val="0"/>
              <w:ind w:left="258" w:hanging="258"/>
              <w:rPr>
                <w:sz w:val="20"/>
                <w:szCs w:val="20"/>
              </w:rPr>
            </w:pPr>
          </w:p>
        </w:tc>
      </w:tr>
      <w:tr w:rsidR="00EB28AD" w:rsidRPr="007436CF" w:rsidTr="009C78CB">
        <w:trPr>
          <w:trHeight w:val="19"/>
        </w:trPr>
        <w:tc>
          <w:tcPr>
            <w:tcW w:w="3303" w:type="dxa"/>
            <w:tcBorders>
              <w:top w:val="nil"/>
              <w:left w:val="nil"/>
              <w:right w:val="single" w:sz="6" w:space="0" w:color="auto"/>
            </w:tcBorders>
          </w:tcPr>
          <w:p w:rsidR="00DB5145" w:rsidRPr="007436CF" w:rsidRDefault="00DB5145" w:rsidP="0061138F">
            <w:pPr>
              <w:autoSpaceDE w:val="0"/>
              <w:autoSpaceDN w:val="0"/>
              <w:adjustRightInd w:val="0"/>
              <w:rPr>
                <w:sz w:val="20"/>
                <w:szCs w:val="20"/>
              </w:rPr>
            </w:pPr>
            <w:r w:rsidRPr="007436CF">
              <w:rPr>
                <w:sz w:val="20"/>
                <w:szCs w:val="20"/>
              </w:rPr>
              <w:t>‘medical practitioner’</w:t>
            </w:r>
            <w:r w:rsidRPr="007436CF">
              <w:rPr>
                <w:sz w:val="20"/>
                <w:szCs w:val="20"/>
              </w:rPr>
              <w:tab/>
              <w:t>..</w:t>
            </w:r>
            <w:r w:rsidRPr="007436CF">
              <w:rPr>
                <w:sz w:val="20"/>
                <w:szCs w:val="20"/>
              </w:rPr>
              <w:tab/>
              <w:t>..</w:t>
            </w:r>
          </w:p>
        </w:tc>
        <w:tc>
          <w:tcPr>
            <w:tcW w:w="3065" w:type="dxa"/>
            <w:tcBorders>
              <w:top w:val="nil"/>
              <w:left w:val="single" w:sz="6" w:space="0" w:color="auto"/>
              <w:right w:val="nil"/>
            </w:tcBorders>
          </w:tcPr>
          <w:p w:rsidR="00DB5145" w:rsidRPr="007436CF" w:rsidRDefault="00DB5145" w:rsidP="009C78CB">
            <w:pPr>
              <w:autoSpaceDE w:val="0"/>
              <w:autoSpaceDN w:val="0"/>
              <w:adjustRightInd w:val="0"/>
              <w:ind w:left="258" w:hanging="258"/>
              <w:rPr>
                <w:sz w:val="20"/>
                <w:szCs w:val="20"/>
              </w:rPr>
            </w:pPr>
            <w:r w:rsidRPr="007436CF">
              <w:rPr>
                <w:sz w:val="20"/>
                <w:szCs w:val="20"/>
              </w:rPr>
              <w:t>A medical practitioner as defined in section 5 of this Ordinance</w:t>
            </w:r>
          </w:p>
        </w:tc>
      </w:tr>
      <w:tr w:rsidR="00EB28AD" w:rsidRPr="007436CF" w:rsidTr="009C78CB">
        <w:trPr>
          <w:trHeight w:val="19"/>
        </w:trPr>
        <w:tc>
          <w:tcPr>
            <w:tcW w:w="3303" w:type="dxa"/>
            <w:tcBorders>
              <w:top w:val="nil"/>
              <w:left w:val="nil"/>
              <w:bottom w:val="nil"/>
            </w:tcBorders>
          </w:tcPr>
          <w:p w:rsidR="009C78CB" w:rsidRPr="007436CF" w:rsidRDefault="009C78CB" w:rsidP="0061138F">
            <w:pPr>
              <w:autoSpaceDE w:val="0"/>
              <w:autoSpaceDN w:val="0"/>
              <w:adjustRightInd w:val="0"/>
              <w:rPr>
                <w:sz w:val="20"/>
                <w:szCs w:val="20"/>
              </w:rPr>
            </w:pPr>
          </w:p>
        </w:tc>
        <w:tc>
          <w:tcPr>
            <w:tcW w:w="3065" w:type="dxa"/>
            <w:tcBorders>
              <w:top w:val="nil"/>
              <w:bottom w:val="nil"/>
              <w:right w:val="nil"/>
            </w:tcBorders>
          </w:tcPr>
          <w:p w:rsidR="009C78CB" w:rsidRPr="007436CF" w:rsidRDefault="009C78CB" w:rsidP="009C78CB">
            <w:pPr>
              <w:autoSpaceDE w:val="0"/>
              <w:autoSpaceDN w:val="0"/>
              <w:adjustRightInd w:val="0"/>
              <w:ind w:left="258" w:hanging="258"/>
              <w:rPr>
                <w:sz w:val="20"/>
                <w:szCs w:val="20"/>
              </w:rPr>
            </w:pPr>
          </w:p>
        </w:tc>
      </w:tr>
      <w:tr w:rsidR="00EB28AD" w:rsidRPr="007436CF" w:rsidTr="009C78CB">
        <w:trPr>
          <w:trHeight w:val="19"/>
        </w:trPr>
        <w:tc>
          <w:tcPr>
            <w:tcW w:w="3303" w:type="dxa"/>
            <w:tcBorders>
              <w:top w:val="nil"/>
              <w:left w:val="nil"/>
              <w:bottom w:val="nil"/>
              <w:right w:val="single" w:sz="6" w:space="0" w:color="auto"/>
            </w:tcBorders>
          </w:tcPr>
          <w:p w:rsidR="00DB5145" w:rsidRPr="007436CF" w:rsidRDefault="00DB5145" w:rsidP="0061138F">
            <w:pPr>
              <w:autoSpaceDE w:val="0"/>
              <w:autoSpaceDN w:val="0"/>
              <w:adjustRightInd w:val="0"/>
              <w:ind w:left="241" w:hanging="241"/>
              <w:jc w:val="both"/>
              <w:rPr>
                <w:sz w:val="20"/>
                <w:szCs w:val="20"/>
              </w:rPr>
            </w:pPr>
            <w:r w:rsidRPr="007436CF">
              <w:rPr>
                <w:sz w:val="20"/>
                <w:szCs w:val="20"/>
              </w:rPr>
              <w:t>‘the Colony’, ‘Cocos or Keeling Islands’, ‘the Colony of Singapore’ or ‘the Settlement of Singapore’</w:t>
            </w:r>
          </w:p>
        </w:tc>
        <w:tc>
          <w:tcPr>
            <w:tcW w:w="3065" w:type="dxa"/>
            <w:tcBorders>
              <w:top w:val="nil"/>
              <w:left w:val="single" w:sz="6" w:space="0" w:color="auto"/>
              <w:bottom w:val="nil"/>
              <w:right w:val="nil"/>
            </w:tcBorders>
          </w:tcPr>
          <w:p w:rsidR="00DB5145" w:rsidRPr="007436CF" w:rsidRDefault="00DB5145" w:rsidP="0061138F">
            <w:pPr>
              <w:autoSpaceDE w:val="0"/>
              <w:autoSpaceDN w:val="0"/>
              <w:adjustRightInd w:val="0"/>
              <w:rPr>
                <w:sz w:val="20"/>
                <w:szCs w:val="20"/>
              </w:rPr>
            </w:pPr>
            <w:r w:rsidRPr="007436CF">
              <w:rPr>
                <w:sz w:val="20"/>
                <w:szCs w:val="20"/>
              </w:rPr>
              <w:t>The Territory</w:t>
            </w:r>
          </w:p>
        </w:tc>
      </w:tr>
      <w:tr w:rsidR="00EB28AD" w:rsidRPr="007436CF" w:rsidTr="009C78CB">
        <w:trPr>
          <w:trHeight w:val="19"/>
        </w:trPr>
        <w:tc>
          <w:tcPr>
            <w:tcW w:w="3303" w:type="dxa"/>
            <w:tcBorders>
              <w:top w:val="nil"/>
              <w:left w:val="nil"/>
              <w:bottom w:val="nil"/>
              <w:right w:val="single" w:sz="6" w:space="0" w:color="auto"/>
            </w:tcBorders>
          </w:tcPr>
          <w:p w:rsidR="00DB5145" w:rsidRPr="007436CF" w:rsidRDefault="00DB5145" w:rsidP="0061138F">
            <w:pPr>
              <w:autoSpaceDE w:val="0"/>
              <w:autoSpaceDN w:val="0"/>
              <w:adjustRightInd w:val="0"/>
              <w:rPr>
                <w:sz w:val="20"/>
                <w:szCs w:val="20"/>
              </w:rPr>
            </w:pPr>
            <w:r w:rsidRPr="007436CF">
              <w:rPr>
                <w:sz w:val="20"/>
                <w:szCs w:val="20"/>
              </w:rPr>
              <w:t>‘the Governor’..</w:t>
            </w:r>
            <w:r w:rsidRPr="007436CF">
              <w:rPr>
                <w:sz w:val="20"/>
                <w:szCs w:val="20"/>
              </w:rPr>
              <w:tab/>
              <w:t>..</w:t>
            </w:r>
            <w:r w:rsidRPr="007436CF">
              <w:rPr>
                <w:sz w:val="20"/>
                <w:szCs w:val="20"/>
              </w:rPr>
              <w:tab/>
              <w:t>..</w:t>
            </w:r>
          </w:p>
        </w:tc>
        <w:tc>
          <w:tcPr>
            <w:tcW w:w="3065" w:type="dxa"/>
            <w:tcBorders>
              <w:top w:val="nil"/>
              <w:left w:val="single" w:sz="6" w:space="0" w:color="auto"/>
              <w:bottom w:val="nil"/>
              <w:right w:val="nil"/>
            </w:tcBorders>
          </w:tcPr>
          <w:p w:rsidR="00DB5145" w:rsidRPr="007436CF" w:rsidRDefault="00DB5145" w:rsidP="0061138F">
            <w:pPr>
              <w:autoSpaceDE w:val="0"/>
              <w:autoSpaceDN w:val="0"/>
              <w:adjustRightInd w:val="0"/>
              <w:rPr>
                <w:sz w:val="20"/>
                <w:szCs w:val="20"/>
              </w:rPr>
            </w:pPr>
            <w:r w:rsidRPr="007436CF">
              <w:rPr>
                <w:sz w:val="20"/>
                <w:szCs w:val="20"/>
              </w:rPr>
              <w:t>The Minister”;</w:t>
            </w:r>
          </w:p>
        </w:tc>
      </w:tr>
    </w:tbl>
    <w:p w:rsidR="00DB5145" w:rsidRPr="007436CF" w:rsidRDefault="00DB5145" w:rsidP="009C78CB">
      <w:pPr>
        <w:tabs>
          <w:tab w:val="left" w:pos="1166"/>
        </w:tabs>
        <w:autoSpaceDE w:val="0"/>
        <w:autoSpaceDN w:val="0"/>
        <w:adjustRightInd w:val="0"/>
        <w:spacing w:before="120"/>
        <w:ind w:left="1469" w:hanging="720"/>
        <w:rPr>
          <w:sz w:val="20"/>
          <w:szCs w:val="20"/>
        </w:rPr>
      </w:pPr>
      <w:r w:rsidRPr="007436CF">
        <w:rPr>
          <w:b/>
          <w:bCs/>
          <w:sz w:val="20"/>
          <w:szCs w:val="20"/>
        </w:rPr>
        <w:t>and</w:t>
      </w:r>
    </w:p>
    <w:p w:rsidR="00DB5145" w:rsidRPr="007436CF" w:rsidRDefault="00DB5145" w:rsidP="009C78CB">
      <w:pPr>
        <w:autoSpaceDE w:val="0"/>
        <w:autoSpaceDN w:val="0"/>
        <w:adjustRightInd w:val="0"/>
        <w:spacing w:before="40" w:after="120"/>
        <w:ind w:left="1051" w:hanging="461"/>
        <w:rPr>
          <w:sz w:val="20"/>
          <w:szCs w:val="20"/>
        </w:rPr>
      </w:pPr>
      <w:r w:rsidRPr="007436CF">
        <w:rPr>
          <w:sz w:val="20"/>
          <w:szCs w:val="20"/>
        </w:rPr>
        <w:t>(b)</w:t>
      </w:r>
      <w:r w:rsidRPr="007436CF">
        <w:rPr>
          <w:sz w:val="20"/>
          <w:szCs w:val="20"/>
        </w:rPr>
        <w:tab/>
        <w:t>by omitting from the table in sub-section (1)—</w:t>
      </w:r>
    </w:p>
    <w:tbl>
      <w:tblPr>
        <w:tblW w:w="0" w:type="auto"/>
        <w:tblInd w:w="1132" w:type="dxa"/>
        <w:tblLayout w:type="fixed"/>
        <w:tblCellMar>
          <w:top w:w="14" w:type="dxa"/>
          <w:left w:w="43" w:type="dxa"/>
          <w:bottom w:w="14" w:type="dxa"/>
          <w:right w:w="43" w:type="dxa"/>
        </w:tblCellMar>
        <w:tblLook w:val="0000" w:firstRow="0" w:lastRow="0" w:firstColumn="0" w:lastColumn="0" w:noHBand="0" w:noVBand="0"/>
      </w:tblPr>
      <w:tblGrid>
        <w:gridCol w:w="3285"/>
        <w:gridCol w:w="3027"/>
      </w:tblGrid>
      <w:tr w:rsidR="00EB28AD" w:rsidRPr="007436CF" w:rsidTr="009C78CB">
        <w:trPr>
          <w:trHeight w:val="21"/>
        </w:trPr>
        <w:tc>
          <w:tcPr>
            <w:tcW w:w="3285" w:type="dxa"/>
            <w:tcBorders>
              <w:top w:val="nil"/>
              <w:left w:val="nil"/>
              <w:bottom w:val="nil"/>
              <w:right w:val="single" w:sz="6" w:space="0" w:color="auto"/>
            </w:tcBorders>
          </w:tcPr>
          <w:p w:rsidR="00DB5145" w:rsidRPr="007436CF" w:rsidRDefault="00DB5145" w:rsidP="009C78CB">
            <w:pPr>
              <w:autoSpaceDE w:val="0"/>
              <w:autoSpaceDN w:val="0"/>
              <w:adjustRightInd w:val="0"/>
              <w:ind w:left="254" w:hanging="254"/>
              <w:rPr>
                <w:sz w:val="20"/>
                <w:szCs w:val="20"/>
              </w:rPr>
            </w:pPr>
            <w:r w:rsidRPr="007436CF">
              <w:rPr>
                <w:sz w:val="20"/>
                <w:szCs w:val="20"/>
              </w:rPr>
              <w:t>“‘the Legislative Council’ or ‘the Legislative Assembly’</w:t>
            </w:r>
          </w:p>
        </w:tc>
        <w:tc>
          <w:tcPr>
            <w:tcW w:w="3027" w:type="dxa"/>
            <w:tcBorders>
              <w:top w:val="nil"/>
              <w:left w:val="single" w:sz="6" w:space="0" w:color="auto"/>
              <w:bottom w:val="nil"/>
              <w:right w:val="nil"/>
            </w:tcBorders>
          </w:tcPr>
          <w:p w:rsidR="00DB5145" w:rsidRPr="007436CF" w:rsidRDefault="00DB5145" w:rsidP="0061138F">
            <w:pPr>
              <w:autoSpaceDE w:val="0"/>
              <w:autoSpaceDN w:val="0"/>
              <w:adjustRightInd w:val="0"/>
              <w:rPr>
                <w:sz w:val="20"/>
                <w:szCs w:val="20"/>
              </w:rPr>
            </w:pPr>
            <w:r w:rsidRPr="007436CF">
              <w:rPr>
                <w:sz w:val="20"/>
                <w:szCs w:val="20"/>
              </w:rPr>
              <w:t>The Governor-General”</w:t>
            </w:r>
          </w:p>
        </w:tc>
      </w:tr>
    </w:tbl>
    <w:p w:rsidR="00DB5145" w:rsidRPr="007436CF" w:rsidRDefault="00DB5145" w:rsidP="009C78CB">
      <w:pPr>
        <w:tabs>
          <w:tab w:val="left" w:pos="1166"/>
        </w:tabs>
        <w:autoSpaceDE w:val="0"/>
        <w:autoSpaceDN w:val="0"/>
        <w:adjustRightInd w:val="0"/>
        <w:spacing w:before="120"/>
        <w:ind w:left="1469" w:hanging="720"/>
        <w:rPr>
          <w:sz w:val="20"/>
          <w:szCs w:val="20"/>
        </w:rPr>
      </w:pPr>
      <w:r w:rsidRPr="007436CF">
        <w:rPr>
          <w:b/>
          <w:bCs/>
          <w:sz w:val="20"/>
          <w:szCs w:val="20"/>
        </w:rPr>
        <w:t>and substituting—</w:t>
      </w:r>
    </w:p>
    <w:tbl>
      <w:tblPr>
        <w:tblW w:w="0" w:type="auto"/>
        <w:tblInd w:w="1121" w:type="dxa"/>
        <w:tblLayout w:type="fixed"/>
        <w:tblCellMar>
          <w:top w:w="14" w:type="dxa"/>
          <w:left w:w="14" w:type="dxa"/>
          <w:bottom w:w="14" w:type="dxa"/>
          <w:right w:w="14" w:type="dxa"/>
        </w:tblCellMar>
        <w:tblLook w:val="0000" w:firstRow="0" w:lastRow="0" w:firstColumn="0" w:lastColumn="0" w:noHBand="0" w:noVBand="0"/>
      </w:tblPr>
      <w:tblGrid>
        <w:gridCol w:w="3249"/>
        <w:gridCol w:w="3027"/>
      </w:tblGrid>
      <w:tr w:rsidR="00EB28AD" w:rsidRPr="007436CF" w:rsidTr="009C78CB">
        <w:trPr>
          <w:trHeight w:val="20"/>
        </w:trPr>
        <w:tc>
          <w:tcPr>
            <w:tcW w:w="3249" w:type="dxa"/>
            <w:tcBorders>
              <w:top w:val="nil"/>
              <w:left w:val="nil"/>
              <w:bottom w:val="nil"/>
              <w:right w:val="single" w:sz="6" w:space="0" w:color="auto"/>
            </w:tcBorders>
          </w:tcPr>
          <w:p w:rsidR="00DB5145" w:rsidRPr="007436CF" w:rsidRDefault="00DB5145" w:rsidP="009C78CB">
            <w:pPr>
              <w:autoSpaceDE w:val="0"/>
              <w:autoSpaceDN w:val="0"/>
              <w:adjustRightInd w:val="0"/>
              <w:ind w:left="229" w:hanging="229"/>
              <w:rPr>
                <w:sz w:val="20"/>
                <w:szCs w:val="20"/>
              </w:rPr>
            </w:pPr>
            <w:r w:rsidRPr="007436CF">
              <w:rPr>
                <w:sz w:val="20"/>
                <w:szCs w:val="20"/>
              </w:rPr>
              <w:t>“‘the Governor in Council’, ‘the Legislative Council’ or ‘the Legislative Assembly’</w:t>
            </w:r>
          </w:p>
        </w:tc>
        <w:tc>
          <w:tcPr>
            <w:tcW w:w="3027" w:type="dxa"/>
            <w:tcBorders>
              <w:top w:val="nil"/>
              <w:left w:val="single" w:sz="6" w:space="0" w:color="auto"/>
              <w:bottom w:val="nil"/>
              <w:right w:val="nil"/>
            </w:tcBorders>
          </w:tcPr>
          <w:p w:rsidR="00DB5145" w:rsidRPr="007436CF" w:rsidRDefault="00DB5145" w:rsidP="0061138F">
            <w:pPr>
              <w:autoSpaceDE w:val="0"/>
              <w:autoSpaceDN w:val="0"/>
              <w:adjustRightInd w:val="0"/>
              <w:rPr>
                <w:sz w:val="20"/>
                <w:szCs w:val="20"/>
              </w:rPr>
            </w:pPr>
            <w:r w:rsidRPr="007436CF">
              <w:rPr>
                <w:sz w:val="20"/>
                <w:szCs w:val="20"/>
              </w:rPr>
              <w:t>The Governor-General”.</w:t>
            </w:r>
          </w:p>
        </w:tc>
      </w:tr>
    </w:tbl>
    <w:p w:rsidR="00DB5145" w:rsidRPr="007436CF" w:rsidRDefault="00DB5145" w:rsidP="009C78CB">
      <w:pPr>
        <w:autoSpaceDE w:val="0"/>
        <w:autoSpaceDN w:val="0"/>
        <w:adjustRightInd w:val="0"/>
        <w:spacing w:before="360" w:after="240"/>
        <w:ind w:right="864" w:firstLine="346"/>
        <w:rPr>
          <w:sz w:val="20"/>
          <w:szCs w:val="20"/>
        </w:rPr>
      </w:pPr>
      <w:r w:rsidRPr="007436CF">
        <w:rPr>
          <w:b/>
          <w:bCs/>
          <w:sz w:val="20"/>
          <w:szCs w:val="20"/>
        </w:rPr>
        <w:t>6.</w:t>
      </w:r>
      <w:r w:rsidRPr="007436CF">
        <w:rPr>
          <w:b/>
          <w:bCs/>
          <w:i/>
          <w:iCs/>
          <w:sz w:val="20"/>
          <w:szCs w:val="20"/>
        </w:rPr>
        <w:t xml:space="preserve"> </w:t>
      </w:r>
      <w:r w:rsidRPr="007436CF">
        <w:rPr>
          <w:sz w:val="20"/>
          <w:szCs w:val="20"/>
        </w:rPr>
        <w:t>The Principal Ordinance is amended by inserting after section 19</w:t>
      </w:r>
      <w:r w:rsidRPr="007436CF">
        <w:rPr>
          <w:smallCaps/>
          <w:sz w:val="20"/>
          <w:szCs w:val="20"/>
        </w:rPr>
        <w:t>b</w:t>
      </w:r>
      <w:r w:rsidRPr="007436CF">
        <w:rPr>
          <w:sz w:val="20"/>
          <w:szCs w:val="20"/>
        </w:rPr>
        <w:t xml:space="preserve"> the following section:</w:t>
      </w:r>
    </w:p>
    <w:p w:rsidR="00DB5145" w:rsidRPr="007436CF" w:rsidRDefault="00DB5145" w:rsidP="00DB5145">
      <w:pPr>
        <w:autoSpaceDE w:val="0"/>
        <w:autoSpaceDN w:val="0"/>
        <w:adjustRightInd w:val="0"/>
        <w:spacing w:before="120" w:after="60"/>
        <w:rPr>
          <w:b/>
          <w:sz w:val="18"/>
          <w:szCs w:val="20"/>
        </w:rPr>
      </w:pPr>
      <w:r w:rsidRPr="007436CF">
        <w:rPr>
          <w:b/>
          <w:sz w:val="18"/>
          <w:szCs w:val="20"/>
        </w:rPr>
        <w:t>Other powers and functions under laws of Singapore</w:t>
      </w:r>
    </w:p>
    <w:p w:rsidR="00DB5145" w:rsidRPr="007436CF" w:rsidRDefault="00DB5145" w:rsidP="00DB5145">
      <w:pPr>
        <w:autoSpaceDE w:val="0"/>
        <w:autoSpaceDN w:val="0"/>
        <w:adjustRightInd w:val="0"/>
        <w:ind w:firstLine="353"/>
        <w:jc w:val="both"/>
        <w:rPr>
          <w:sz w:val="20"/>
          <w:szCs w:val="20"/>
        </w:rPr>
      </w:pPr>
      <w:r w:rsidRPr="007436CF">
        <w:rPr>
          <w:sz w:val="20"/>
          <w:szCs w:val="20"/>
        </w:rPr>
        <w:t>“19</w:t>
      </w:r>
      <w:r w:rsidRPr="007436CF">
        <w:rPr>
          <w:smallCaps/>
          <w:sz w:val="20"/>
          <w:szCs w:val="20"/>
        </w:rPr>
        <w:t>c</w:t>
      </w:r>
      <w:r w:rsidRPr="007436CF">
        <w:rPr>
          <w:sz w:val="20"/>
          <w:szCs w:val="20"/>
        </w:rPr>
        <w:t>. Where an Ordinance of the Colony of Singapore confers a power or function on a person or authority (not being a person or authority specified in the First Column of the table in sub-section 18 (1)) that power or function may be exercised or performed by such person or authority as the Minister directs.”.</w:t>
      </w:r>
    </w:p>
    <w:p w:rsidR="00DB5145" w:rsidRPr="007436CF" w:rsidRDefault="00DB5145" w:rsidP="00DB5145">
      <w:pPr>
        <w:autoSpaceDE w:val="0"/>
        <w:autoSpaceDN w:val="0"/>
        <w:adjustRightInd w:val="0"/>
        <w:spacing w:before="120" w:after="60"/>
        <w:rPr>
          <w:b/>
          <w:sz w:val="18"/>
          <w:szCs w:val="20"/>
        </w:rPr>
      </w:pPr>
      <w:r w:rsidRPr="007436CF">
        <w:rPr>
          <w:b/>
          <w:sz w:val="18"/>
          <w:szCs w:val="20"/>
        </w:rPr>
        <w:t>References to Singapore currency</w:t>
      </w:r>
    </w:p>
    <w:p w:rsidR="00DB5145" w:rsidRPr="007436CF" w:rsidRDefault="00DB5145" w:rsidP="00DB5145">
      <w:pPr>
        <w:autoSpaceDE w:val="0"/>
        <w:autoSpaceDN w:val="0"/>
        <w:adjustRightInd w:val="0"/>
        <w:ind w:firstLine="364"/>
        <w:jc w:val="both"/>
        <w:rPr>
          <w:sz w:val="20"/>
          <w:szCs w:val="20"/>
        </w:rPr>
      </w:pPr>
      <w:r w:rsidRPr="007436CF">
        <w:rPr>
          <w:b/>
          <w:bCs/>
          <w:sz w:val="20"/>
          <w:szCs w:val="20"/>
        </w:rPr>
        <w:t>7.</w:t>
      </w:r>
      <w:r w:rsidRPr="007436CF">
        <w:rPr>
          <w:sz w:val="20"/>
          <w:szCs w:val="20"/>
        </w:rPr>
        <w:t xml:space="preserve"> Section 20 of the Principal Ordinance is amended by omitting sub-section (2) and substituting the following sub-sections:</w:t>
      </w:r>
    </w:p>
    <w:p w:rsidR="00DB5145" w:rsidRPr="007436CF" w:rsidRDefault="00DB5145" w:rsidP="00DB5145">
      <w:pPr>
        <w:autoSpaceDE w:val="0"/>
        <w:autoSpaceDN w:val="0"/>
        <w:adjustRightInd w:val="0"/>
        <w:spacing w:before="12"/>
        <w:ind w:firstLine="371"/>
        <w:jc w:val="both"/>
        <w:rPr>
          <w:sz w:val="20"/>
          <w:szCs w:val="20"/>
        </w:rPr>
      </w:pPr>
      <w:r w:rsidRPr="007436CF">
        <w:rPr>
          <w:sz w:val="20"/>
          <w:szCs w:val="20"/>
        </w:rPr>
        <w:t>“(2) Where it is necessary for the purposes of sub-section (1) or for the purposes of any Ordinance or law made under an Ordinance to convert an amount expressed in currency of the Colony of the Straits Settlements or of the Colony of Singapore to the equivalent amount in Australian currency, the conversion shall be made on the basis that—</w:t>
      </w:r>
    </w:p>
    <w:p w:rsidR="00DB5145" w:rsidRPr="007436CF" w:rsidRDefault="00DB5145" w:rsidP="00DB5145">
      <w:pPr>
        <w:autoSpaceDE w:val="0"/>
        <w:autoSpaceDN w:val="0"/>
        <w:adjustRightInd w:val="0"/>
        <w:spacing w:before="151"/>
        <w:ind w:left="1192" w:hanging="457"/>
        <w:jc w:val="both"/>
        <w:rPr>
          <w:sz w:val="20"/>
          <w:szCs w:val="20"/>
        </w:rPr>
      </w:pPr>
      <w:r w:rsidRPr="007436CF">
        <w:rPr>
          <w:sz w:val="20"/>
          <w:szCs w:val="20"/>
        </w:rPr>
        <w:t>(a)</w:t>
      </w:r>
      <w:r w:rsidRPr="007436CF">
        <w:rPr>
          <w:sz w:val="20"/>
          <w:szCs w:val="20"/>
        </w:rPr>
        <w:tab/>
        <w:t>40 cents in Australian currency is the equivalent of one dollar in the currency of the Colony of the Straits Settlements or of the Colony of Singapore; and</w:t>
      </w:r>
    </w:p>
    <w:p w:rsidR="00DB5145" w:rsidRPr="007436CF" w:rsidRDefault="00DB5145" w:rsidP="00DB5145">
      <w:pPr>
        <w:tabs>
          <w:tab w:val="left" w:pos="1973"/>
          <w:tab w:val="left" w:pos="6368"/>
          <w:tab w:val="left" w:pos="7722"/>
        </w:tabs>
        <w:autoSpaceDE w:val="0"/>
        <w:autoSpaceDN w:val="0"/>
        <w:adjustRightInd w:val="0"/>
        <w:rPr>
          <w:sz w:val="20"/>
          <w:szCs w:val="20"/>
        </w:rPr>
      </w:pPr>
      <w:r w:rsidRPr="007436CF">
        <w:rPr>
          <w:sz w:val="20"/>
          <w:szCs w:val="20"/>
        </w:rPr>
        <w:br w:type="page"/>
      </w:r>
    </w:p>
    <w:p w:rsidR="00DB5145" w:rsidRPr="007436CF" w:rsidRDefault="00DB5145" w:rsidP="00DB5145">
      <w:pPr>
        <w:autoSpaceDE w:val="0"/>
        <w:autoSpaceDN w:val="0"/>
        <w:adjustRightInd w:val="0"/>
        <w:spacing w:before="230"/>
        <w:ind w:left="1249" w:right="1120" w:hanging="425"/>
        <w:jc w:val="both"/>
        <w:rPr>
          <w:sz w:val="20"/>
          <w:szCs w:val="20"/>
        </w:rPr>
      </w:pPr>
      <w:r w:rsidRPr="007436CF">
        <w:rPr>
          <w:sz w:val="20"/>
          <w:szCs w:val="20"/>
        </w:rPr>
        <w:lastRenderedPageBreak/>
        <w:t>(b)</w:t>
      </w:r>
      <w:r w:rsidRPr="007436CF">
        <w:rPr>
          <w:sz w:val="20"/>
          <w:szCs w:val="20"/>
        </w:rPr>
        <w:tab/>
        <w:t>0.4 cents in Australian currency is the equivalent of one cent in the currency of the Colony of the Straits Settlements or of the Colony of Singapore.</w:t>
      </w:r>
    </w:p>
    <w:p w:rsidR="00DB5145" w:rsidRPr="007436CF" w:rsidRDefault="00DB5145" w:rsidP="00DB5145">
      <w:pPr>
        <w:autoSpaceDE w:val="0"/>
        <w:autoSpaceDN w:val="0"/>
        <w:adjustRightInd w:val="0"/>
        <w:spacing w:before="101"/>
        <w:ind w:right="1148" w:firstLine="371"/>
        <w:jc w:val="both"/>
        <w:rPr>
          <w:sz w:val="20"/>
          <w:szCs w:val="20"/>
        </w:rPr>
      </w:pPr>
      <w:r w:rsidRPr="007436CF">
        <w:rPr>
          <w:sz w:val="20"/>
          <w:szCs w:val="20"/>
        </w:rPr>
        <w:t>“(3) Where a calculation in accordance with sub-section (2) results in the ascertainment of an amount in Australian currency that includes a percentage of a cent, then—</w:t>
      </w:r>
    </w:p>
    <w:p w:rsidR="00DB5145" w:rsidRPr="007436CF" w:rsidRDefault="00DB5145" w:rsidP="00DB5145">
      <w:pPr>
        <w:autoSpaceDE w:val="0"/>
        <w:autoSpaceDN w:val="0"/>
        <w:adjustRightInd w:val="0"/>
        <w:spacing w:before="58"/>
        <w:ind w:left="1231" w:right="1152" w:hanging="446"/>
        <w:jc w:val="both"/>
        <w:rPr>
          <w:sz w:val="20"/>
          <w:szCs w:val="20"/>
        </w:rPr>
      </w:pPr>
      <w:r w:rsidRPr="007436CF">
        <w:rPr>
          <w:sz w:val="20"/>
          <w:szCs w:val="20"/>
        </w:rPr>
        <w:t>(a)</w:t>
      </w:r>
      <w:r w:rsidRPr="007436CF">
        <w:rPr>
          <w:sz w:val="20"/>
          <w:szCs w:val="20"/>
        </w:rPr>
        <w:tab/>
        <w:t>if the percentage is not greater than 0.45, the percentage shall be disregarded; or</w:t>
      </w:r>
    </w:p>
    <w:p w:rsidR="00DB5145" w:rsidRPr="007436CF" w:rsidRDefault="00DB5145" w:rsidP="00DB5145">
      <w:pPr>
        <w:autoSpaceDE w:val="0"/>
        <w:autoSpaceDN w:val="0"/>
        <w:adjustRightInd w:val="0"/>
        <w:spacing w:before="50"/>
        <w:ind w:left="1213" w:right="1174" w:hanging="454"/>
        <w:jc w:val="both"/>
        <w:rPr>
          <w:sz w:val="20"/>
          <w:szCs w:val="20"/>
        </w:rPr>
      </w:pPr>
      <w:r w:rsidRPr="007436CF">
        <w:rPr>
          <w:sz w:val="20"/>
          <w:szCs w:val="20"/>
        </w:rPr>
        <w:t>(b)</w:t>
      </w:r>
      <w:r w:rsidRPr="007436CF">
        <w:rPr>
          <w:sz w:val="20"/>
          <w:szCs w:val="20"/>
        </w:rPr>
        <w:tab/>
        <w:t>if the percentage exceeds 0.45, the amount in cents shall be deemed to be increased by adding one to the number of cents (without the percentage).</w:t>
      </w:r>
    </w:p>
    <w:p w:rsidR="00DB5145" w:rsidRPr="007436CF" w:rsidRDefault="00DB5145" w:rsidP="00DB5145">
      <w:pPr>
        <w:autoSpaceDE w:val="0"/>
        <w:autoSpaceDN w:val="0"/>
        <w:adjustRightInd w:val="0"/>
        <w:spacing w:before="108"/>
        <w:ind w:right="1181" w:firstLine="364"/>
        <w:jc w:val="both"/>
        <w:rPr>
          <w:sz w:val="20"/>
          <w:szCs w:val="20"/>
        </w:rPr>
      </w:pPr>
      <w:r w:rsidRPr="007436CF">
        <w:rPr>
          <w:sz w:val="20"/>
          <w:szCs w:val="20"/>
        </w:rPr>
        <w:t>“(4) Notwithstanding sub-sections (2) and (3), the equivalent of an amount of 3 cents or less in the currency of the Colony of the Straits Settlements or of the Colony of Singapore shall be deemed to be one cent in Australian currency.”.</w:t>
      </w:r>
      <w:bookmarkStart w:id="0" w:name="_GoBack"/>
      <w:bookmarkEnd w:id="0"/>
    </w:p>
    <w:sectPr w:rsidR="00DB5145" w:rsidRPr="007436CF" w:rsidSect="009C78CB">
      <w:headerReference w:type="even" r:id="rId7"/>
      <w:headerReference w:type="default" r:id="rId8"/>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1A9" w:rsidRDefault="006D61A9" w:rsidP="009C78CB">
      <w:r>
        <w:separator/>
      </w:r>
    </w:p>
  </w:endnote>
  <w:endnote w:type="continuationSeparator" w:id="0">
    <w:p w:rsidR="006D61A9" w:rsidRDefault="006D61A9" w:rsidP="009C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1A9" w:rsidRDefault="006D61A9" w:rsidP="009C78CB">
      <w:r>
        <w:separator/>
      </w:r>
    </w:p>
  </w:footnote>
  <w:footnote w:type="continuationSeparator" w:id="0">
    <w:p w:rsidR="006D61A9" w:rsidRDefault="006D61A9" w:rsidP="009C78CB">
      <w:r>
        <w:continuationSeparator/>
      </w:r>
    </w:p>
  </w:footnote>
  <w:footnote w:id="1">
    <w:p w:rsidR="009C78CB" w:rsidRDefault="009C78CB" w:rsidP="009C78CB">
      <w:pPr>
        <w:pStyle w:val="FootnoteText"/>
        <w:ind w:firstLine="216"/>
      </w:pPr>
      <w:r>
        <w:rPr>
          <w:rStyle w:val="FootnoteReference"/>
        </w:rPr>
        <w:t>*</w:t>
      </w:r>
      <w:r>
        <w:t xml:space="preserve"> </w:t>
      </w:r>
      <w:r w:rsidRPr="00230856">
        <w:t xml:space="preserve">Notified in the </w:t>
      </w:r>
      <w:r w:rsidRPr="00230856">
        <w:rPr>
          <w:i/>
          <w:iCs/>
        </w:rPr>
        <w:t xml:space="preserve">Commonwealth of Australia Gazette </w:t>
      </w:r>
      <w:r w:rsidRPr="00230856">
        <w:t>on 17 October 1980.</w:t>
      </w:r>
    </w:p>
  </w:footnote>
  <w:footnote w:id="2">
    <w:p w:rsidR="009C78CB" w:rsidRDefault="009C78CB" w:rsidP="009C78CB">
      <w:pPr>
        <w:pStyle w:val="FootnoteText"/>
        <w:ind w:firstLine="216"/>
      </w:pPr>
      <w:r>
        <w:rPr>
          <w:rStyle w:val="FootnoteReference"/>
        </w:rPr>
        <w:t>†</w:t>
      </w:r>
      <w:r>
        <w:t xml:space="preserve"> </w:t>
      </w:r>
      <w:r w:rsidRPr="00230856">
        <w:t>Ordinance No. 1, 1955 as amended by No. 1, 1958; No. 1, 1962; No. 3, 1964; Nos. 1 and 6, 1966; No. 1, 1973; No. 2,</w:t>
      </w:r>
      <w:r w:rsidRPr="00230856">
        <w:rPr>
          <w:i/>
          <w:iCs/>
        </w:rPr>
        <w:t xml:space="preserve"> </w:t>
      </w:r>
      <w:r w:rsidRPr="00230856">
        <w:t>1975; No. 3, 1976; No. 2, 1977; and No. 6.1979.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8CB" w:rsidRDefault="009C78CB" w:rsidP="009C78CB">
    <w:pPr>
      <w:pStyle w:val="Header"/>
      <w:tabs>
        <w:tab w:val="clear" w:pos="4680"/>
        <w:tab w:val="clear" w:pos="9360"/>
        <w:tab w:val="center" w:pos="5229"/>
        <w:tab w:val="left" w:pos="9090"/>
        <w:tab w:val="right" w:pos="10440"/>
      </w:tabs>
      <w:spacing w:after="240"/>
    </w:pPr>
    <w:r w:rsidRPr="00230856">
      <w:rPr>
        <w:sz w:val="20"/>
        <w:szCs w:val="20"/>
      </w:rPr>
      <w:t>No. 4</w:t>
    </w:r>
    <w:r w:rsidRPr="00230856">
      <w:rPr>
        <w:sz w:val="20"/>
        <w:szCs w:val="20"/>
      </w:rPr>
      <w:tab/>
    </w:r>
    <w:r w:rsidRPr="00230856">
      <w:rPr>
        <w:i/>
        <w:iCs/>
        <w:sz w:val="20"/>
        <w:szCs w:val="20"/>
      </w:rPr>
      <w:t xml:space="preserve">Interpretation </w:t>
    </w:r>
    <w:r w:rsidRPr="00230856">
      <w:rPr>
        <w:sz w:val="20"/>
        <w:szCs w:val="20"/>
      </w:rPr>
      <w:t>(</w:t>
    </w:r>
    <w:r w:rsidRPr="00230856">
      <w:rPr>
        <w:i/>
        <w:iCs/>
        <w:sz w:val="20"/>
        <w:szCs w:val="20"/>
      </w:rPr>
      <w:t>Amendment</w:t>
    </w:r>
    <w:r w:rsidRPr="00230856">
      <w:rPr>
        <w:sz w:val="20"/>
        <w:szCs w:val="20"/>
      </w:rPr>
      <w:t>)</w:t>
    </w:r>
    <w:r w:rsidRPr="00230856">
      <w:rPr>
        <w:sz w:val="20"/>
        <w:szCs w:val="20"/>
      </w:rPr>
      <w:tab/>
      <w:t>1980</w:t>
    </w:r>
    <w:r w:rsidRPr="00230856">
      <w:rPr>
        <w:sz w:val="20"/>
        <w:szCs w:val="20"/>
      </w:rPr>
      <w:tab/>
    </w:r>
    <w:r w:rsidRPr="009C78CB">
      <w:rPr>
        <w:sz w:val="20"/>
        <w:szCs w:val="20"/>
      </w:rPr>
      <w:fldChar w:fldCharType="begin"/>
    </w:r>
    <w:r w:rsidRPr="009C78CB">
      <w:rPr>
        <w:sz w:val="20"/>
        <w:szCs w:val="20"/>
      </w:rPr>
      <w:instrText xml:space="preserve"> PAGE   \* MERGEFORMAT </w:instrText>
    </w:r>
    <w:r w:rsidRPr="009C78CB">
      <w:rPr>
        <w:sz w:val="20"/>
        <w:szCs w:val="20"/>
      </w:rPr>
      <w:fldChar w:fldCharType="separate"/>
    </w:r>
    <w:r w:rsidR="007436CF">
      <w:rPr>
        <w:noProof/>
        <w:sz w:val="20"/>
        <w:szCs w:val="20"/>
      </w:rPr>
      <w:t>2</w:t>
    </w:r>
    <w:r w:rsidRPr="009C78CB">
      <w:rPr>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8CB" w:rsidRDefault="009C78CB" w:rsidP="009C78CB">
    <w:pPr>
      <w:pStyle w:val="Header"/>
      <w:tabs>
        <w:tab w:val="clear" w:pos="4680"/>
        <w:tab w:val="clear" w:pos="9360"/>
        <w:tab w:val="center" w:pos="5229"/>
        <w:tab w:val="left" w:pos="9090"/>
        <w:tab w:val="right" w:pos="10440"/>
      </w:tabs>
      <w:spacing w:after="240"/>
    </w:pPr>
    <w:r w:rsidRPr="00230856">
      <w:rPr>
        <w:sz w:val="20"/>
        <w:szCs w:val="20"/>
      </w:rPr>
      <w:t>1980</w:t>
    </w:r>
    <w:r w:rsidRPr="00230856">
      <w:rPr>
        <w:sz w:val="20"/>
        <w:szCs w:val="20"/>
      </w:rPr>
      <w:tab/>
    </w:r>
    <w:r w:rsidRPr="00230856">
      <w:rPr>
        <w:i/>
        <w:iCs/>
        <w:sz w:val="20"/>
        <w:szCs w:val="20"/>
      </w:rPr>
      <w:t xml:space="preserve">Interpretation </w:t>
    </w:r>
    <w:r w:rsidRPr="00230856">
      <w:rPr>
        <w:sz w:val="20"/>
        <w:szCs w:val="20"/>
      </w:rPr>
      <w:t>(</w:t>
    </w:r>
    <w:r w:rsidRPr="00230856">
      <w:rPr>
        <w:i/>
        <w:iCs/>
        <w:sz w:val="20"/>
        <w:szCs w:val="20"/>
      </w:rPr>
      <w:t>Amendment</w:t>
    </w:r>
    <w:r w:rsidRPr="00230856">
      <w:rPr>
        <w:sz w:val="20"/>
        <w:szCs w:val="20"/>
      </w:rPr>
      <w:t>)</w:t>
    </w:r>
    <w:r w:rsidRPr="00230856">
      <w:rPr>
        <w:sz w:val="20"/>
        <w:szCs w:val="20"/>
      </w:rPr>
      <w:tab/>
    </w:r>
    <w:r>
      <w:rPr>
        <w:sz w:val="20"/>
        <w:szCs w:val="20"/>
      </w:rPr>
      <w:t>No. 4</w:t>
    </w:r>
    <w:r w:rsidRPr="00230856">
      <w:rPr>
        <w:sz w:val="20"/>
        <w:szCs w:val="20"/>
      </w:rPr>
      <w:tab/>
    </w:r>
    <w:r w:rsidRPr="009C78CB">
      <w:rPr>
        <w:sz w:val="20"/>
        <w:szCs w:val="20"/>
      </w:rPr>
      <w:fldChar w:fldCharType="begin"/>
    </w:r>
    <w:r w:rsidRPr="009C78CB">
      <w:rPr>
        <w:sz w:val="20"/>
        <w:szCs w:val="20"/>
      </w:rPr>
      <w:instrText xml:space="preserve"> PAGE   \* MERGEFORMAT </w:instrText>
    </w:r>
    <w:r w:rsidRPr="009C78CB">
      <w:rPr>
        <w:sz w:val="20"/>
        <w:szCs w:val="20"/>
      </w:rPr>
      <w:fldChar w:fldCharType="separate"/>
    </w:r>
    <w:r w:rsidR="007436CF">
      <w:rPr>
        <w:noProof/>
        <w:sz w:val="20"/>
        <w:szCs w:val="20"/>
      </w:rPr>
      <w:t>3</w:t>
    </w:r>
    <w:r w:rsidRPr="009C78CB">
      <w:rPr>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145"/>
    <w:rsid w:val="005D598B"/>
    <w:rsid w:val="006D61A9"/>
    <w:rsid w:val="007436CF"/>
    <w:rsid w:val="008C0B4A"/>
    <w:rsid w:val="009C78CB"/>
    <w:rsid w:val="00B3530B"/>
    <w:rsid w:val="00DB5145"/>
    <w:rsid w:val="00EB28AD"/>
    <w:rsid w:val="00F0452F"/>
    <w:rsid w:val="00FC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C78CB"/>
    <w:rPr>
      <w:sz w:val="20"/>
      <w:szCs w:val="20"/>
    </w:rPr>
  </w:style>
  <w:style w:type="character" w:customStyle="1" w:styleId="FootnoteTextChar">
    <w:name w:val="Footnote Text Char"/>
    <w:basedOn w:val="DefaultParagraphFont"/>
    <w:link w:val="FootnoteText"/>
    <w:semiHidden/>
    <w:rsid w:val="009C78CB"/>
  </w:style>
  <w:style w:type="character" w:styleId="FootnoteReference">
    <w:name w:val="footnote reference"/>
    <w:basedOn w:val="DefaultParagraphFont"/>
    <w:semiHidden/>
    <w:unhideWhenUsed/>
    <w:rsid w:val="009C78CB"/>
    <w:rPr>
      <w:vertAlign w:val="superscript"/>
    </w:rPr>
  </w:style>
  <w:style w:type="paragraph" w:styleId="Header">
    <w:name w:val="header"/>
    <w:basedOn w:val="Normal"/>
    <w:link w:val="HeaderChar"/>
    <w:unhideWhenUsed/>
    <w:rsid w:val="009C78CB"/>
    <w:pPr>
      <w:tabs>
        <w:tab w:val="center" w:pos="4680"/>
        <w:tab w:val="right" w:pos="9360"/>
      </w:tabs>
    </w:pPr>
  </w:style>
  <w:style w:type="character" w:customStyle="1" w:styleId="HeaderChar">
    <w:name w:val="Header Char"/>
    <w:basedOn w:val="DefaultParagraphFont"/>
    <w:link w:val="Header"/>
    <w:rsid w:val="009C78CB"/>
    <w:rPr>
      <w:sz w:val="24"/>
      <w:szCs w:val="24"/>
    </w:rPr>
  </w:style>
  <w:style w:type="paragraph" w:styleId="Footer">
    <w:name w:val="footer"/>
    <w:basedOn w:val="Normal"/>
    <w:link w:val="FooterChar"/>
    <w:unhideWhenUsed/>
    <w:rsid w:val="009C78CB"/>
    <w:pPr>
      <w:tabs>
        <w:tab w:val="center" w:pos="4680"/>
        <w:tab w:val="right" w:pos="9360"/>
      </w:tabs>
    </w:pPr>
  </w:style>
  <w:style w:type="character" w:customStyle="1" w:styleId="FooterChar">
    <w:name w:val="Footer Char"/>
    <w:basedOn w:val="DefaultParagraphFont"/>
    <w:link w:val="Footer"/>
    <w:rsid w:val="009C78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2023-01-09T22:05:00Z</dcterms:created>
  <dcterms:modified xsi:type="dcterms:W3CDTF">2023-01-09T22:05:00Z</dcterms:modified>
</cp:coreProperties>
</file>