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DF" w:rsidRPr="001D7A1D" w:rsidRDefault="00A75ADF" w:rsidP="008B5BE6">
      <w:pPr>
        <w:rPr>
          <w:sz w:val="28"/>
        </w:rPr>
      </w:pPr>
      <w:r w:rsidRPr="001D7A1D">
        <w:rPr>
          <w:noProof/>
          <w:lang w:eastAsia="en-AU"/>
        </w:rPr>
        <w:drawing>
          <wp:inline distT="0" distB="0" distL="0" distR="0" wp14:anchorId="7EDBADAD" wp14:editId="4CA2C5C0">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A75ADF" w:rsidRPr="001D7A1D" w:rsidRDefault="00A75ADF" w:rsidP="008B5BE6">
      <w:pPr>
        <w:pStyle w:val="ShortT"/>
        <w:spacing w:before="240"/>
      </w:pPr>
      <w:r w:rsidRPr="001D7A1D">
        <w:t>Australian Sports Anti</w:t>
      </w:r>
      <w:r w:rsidR="001D7A1D">
        <w:noBreakHyphen/>
      </w:r>
      <w:r w:rsidRPr="001D7A1D">
        <w:t>Doping Authority Regulations</w:t>
      </w:r>
      <w:r w:rsidR="001D7A1D">
        <w:t> </w:t>
      </w:r>
      <w:r w:rsidRPr="001D7A1D">
        <w:t>2006</w:t>
      </w:r>
    </w:p>
    <w:p w:rsidR="00A75ADF" w:rsidRPr="001D7A1D" w:rsidRDefault="00A75ADF" w:rsidP="008B5BE6">
      <w:pPr>
        <w:pStyle w:val="CompiledActNo"/>
        <w:spacing w:before="240"/>
      </w:pPr>
      <w:r w:rsidRPr="001D7A1D">
        <w:t>Select Legislative Instrument No.</w:t>
      </w:r>
      <w:r w:rsidR="001D7A1D">
        <w:t> </w:t>
      </w:r>
      <w:r w:rsidRPr="001D7A1D">
        <w:t>47, 2006 as amended</w:t>
      </w:r>
    </w:p>
    <w:p w:rsidR="00A75ADF" w:rsidRPr="001D7A1D" w:rsidRDefault="00C35330" w:rsidP="008B5BE6">
      <w:pPr>
        <w:pStyle w:val="MadeunderText"/>
      </w:pPr>
      <w:r w:rsidRPr="001D7A1D">
        <w:t>made under the</w:t>
      </w:r>
    </w:p>
    <w:p w:rsidR="00A75ADF" w:rsidRPr="001D7A1D" w:rsidRDefault="00C35330" w:rsidP="008B5BE6">
      <w:pPr>
        <w:pStyle w:val="CompiledMadeUnder"/>
        <w:spacing w:before="240"/>
      </w:pPr>
      <w:r w:rsidRPr="001D7A1D">
        <w:t>Australian Sports Anti</w:t>
      </w:r>
      <w:r w:rsidR="001D7A1D">
        <w:noBreakHyphen/>
      </w:r>
      <w:r w:rsidRPr="001D7A1D">
        <w:t>Doping Authority Act 2006</w:t>
      </w:r>
    </w:p>
    <w:p w:rsidR="00A75ADF" w:rsidRPr="001D7A1D" w:rsidRDefault="00A75ADF" w:rsidP="008B5BE6">
      <w:pPr>
        <w:spacing w:before="1000"/>
        <w:rPr>
          <w:rFonts w:cs="Arial"/>
          <w:sz w:val="24"/>
        </w:rPr>
      </w:pPr>
      <w:r w:rsidRPr="001D7A1D">
        <w:rPr>
          <w:rFonts w:cs="Arial"/>
          <w:b/>
          <w:sz w:val="24"/>
        </w:rPr>
        <w:t xml:space="preserve">Compilation start date: </w:t>
      </w:r>
      <w:r w:rsidRPr="001D7A1D">
        <w:rPr>
          <w:rFonts w:cs="Arial"/>
          <w:b/>
          <w:sz w:val="24"/>
        </w:rPr>
        <w:tab/>
      </w:r>
      <w:r w:rsidRPr="001D7A1D">
        <w:rPr>
          <w:rFonts w:cs="Arial"/>
          <w:b/>
          <w:sz w:val="24"/>
        </w:rPr>
        <w:tab/>
      </w:r>
      <w:r w:rsidR="008B5BE6" w:rsidRPr="001D7A1D">
        <w:rPr>
          <w:rFonts w:cs="Arial"/>
          <w:sz w:val="24"/>
          <w:szCs w:val="24"/>
        </w:rPr>
        <w:t>1</w:t>
      </w:r>
      <w:r w:rsidR="001D7A1D">
        <w:rPr>
          <w:rFonts w:cs="Arial"/>
          <w:sz w:val="24"/>
          <w:szCs w:val="24"/>
        </w:rPr>
        <w:t> </w:t>
      </w:r>
      <w:r w:rsidR="008B5BE6" w:rsidRPr="001D7A1D">
        <w:rPr>
          <w:rFonts w:cs="Arial"/>
          <w:sz w:val="24"/>
          <w:szCs w:val="24"/>
        </w:rPr>
        <w:t>Au</w:t>
      </w:r>
      <w:bookmarkStart w:id="0" w:name="_GoBack"/>
      <w:bookmarkEnd w:id="0"/>
      <w:r w:rsidR="008B5BE6" w:rsidRPr="001D7A1D">
        <w:rPr>
          <w:rFonts w:cs="Arial"/>
          <w:sz w:val="24"/>
          <w:szCs w:val="24"/>
        </w:rPr>
        <w:t>gust 2013</w:t>
      </w:r>
    </w:p>
    <w:p w:rsidR="00A75ADF" w:rsidRPr="001D7A1D" w:rsidRDefault="00A75ADF" w:rsidP="008B5BE6">
      <w:pPr>
        <w:spacing w:before="240"/>
        <w:rPr>
          <w:rFonts w:cs="Arial"/>
          <w:sz w:val="24"/>
        </w:rPr>
      </w:pPr>
      <w:r w:rsidRPr="001D7A1D">
        <w:rPr>
          <w:rFonts w:cs="Arial"/>
          <w:b/>
          <w:sz w:val="24"/>
        </w:rPr>
        <w:t>Includes amendments up to:</w:t>
      </w:r>
      <w:r w:rsidRPr="001D7A1D">
        <w:rPr>
          <w:rFonts w:cs="Arial"/>
          <w:b/>
          <w:sz w:val="24"/>
        </w:rPr>
        <w:tab/>
      </w:r>
      <w:r w:rsidRPr="001D7A1D">
        <w:rPr>
          <w:rFonts w:cs="Arial"/>
          <w:sz w:val="24"/>
        </w:rPr>
        <w:t>SLI</w:t>
      </w:r>
      <w:r w:rsidR="00C35330" w:rsidRPr="001D7A1D">
        <w:rPr>
          <w:rFonts w:cs="Arial"/>
          <w:sz w:val="24"/>
        </w:rPr>
        <w:t> </w:t>
      </w:r>
      <w:r w:rsidR="008B5BE6" w:rsidRPr="001D7A1D">
        <w:rPr>
          <w:rFonts w:cs="Arial"/>
          <w:sz w:val="24"/>
        </w:rPr>
        <w:t>No.</w:t>
      </w:r>
      <w:r w:rsidR="001D7A1D">
        <w:rPr>
          <w:rFonts w:cs="Arial"/>
          <w:sz w:val="24"/>
        </w:rPr>
        <w:t> </w:t>
      </w:r>
      <w:r w:rsidR="008B5BE6" w:rsidRPr="001D7A1D">
        <w:rPr>
          <w:rFonts w:cs="Arial"/>
          <w:sz w:val="24"/>
        </w:rPr>
        <w:t>189, 2013</w:t>
      </w:r>
    </w:p>
    <w:p w:rsidR="00A75ADF" w:rsidRPr="001D7A1D" w:rsidRDefault="00A75ADF" w:rsidP="008B5BE6">
      <w:pPr>
        <w:spacing w:before="240"/>
        <w:rPr>
          <w:rFonts w:cs="Arial"/>
          <w:sz w:val="24"/>
        </w:rPr>
      </w:pPr>
    </w:p>
    <w:p w:rsidR="00A75ADF" w:rsidRPr="001D7A1D" w:rsidRDefault="00A75ADF" w:rsidP="008B5BE6">
      <w:pPr>
        <w:pageBreakBefore/>
        <w:rPr>
          <w:rFonts w:cs="Arial"/>
          <w:b/>
          <w:sz w:val="32"/>
          <w:szCs w:val="32"/>
        </w:rPr>
      </w:pPr>
      <w:r w:rsidRPr="001D7A1D">
        <w:rPr>
          <w:rFonts w:cs="Arial"/>
          <w:b/>
          <w:sz w:val="32"/>
          <w:szCs w:val="32"/>
        </w:rPr>
        <w:lastRenderedPageBreak/>
        <w:t>About this compilation</w:t>
      </w:r>
    </w:p>
    <w:p w:rsidR="00A75ADF" w:rsidRPr="001D7A1D" w:rsidRDefault="00A75ADF" w:rsidP="008B5BE6">
      <w:pPr>
        <w:spacing w:before="240"/>
        <w:rPr>
          <w:rFonts w:cs="Arial"/>
        </w:rPr>
      </w:pPr>
      <w:r w:rsidRPr="001D7A1D">
        <w:rPr>
          <w:rFonts w:cs="Arial"/>
          <w:b/>
          <w:szCs w:val="22"/>
        </w:rPr>
        <w:t>This compilation</w:t>
      </w:r>
    </w:p>
    <w:p w:rsidR="00A75ADF" w:rsidRPr="001D7A1D" w:rsidRDefault="00A75ADF" w:rsidP="008B5BE6">
      <w:pPr>
        <w:spacing w:before="120" w:after="120"/>
        <w:rPr>
          <w:rFonts w:cs="Arial"/>
          <w:szCs w:val="22"/>
        </w:rPr>
      </w:pPr>
      <w:r w:rsidRPr="001D7A1D">
        <w:rPr>
          <w:rFonts w:cs="Arial"/>
          <w:szCs w:val="22"/>
        </w:rPr>
        <w:t xml:space="preserve">This is a compilation of the </w:t>
      </w:r>
      <w:r w:rsidRPr="001D7A1D">
        <w:rPr>
          <w:rFonts w:cs="Arial"/>
          <w:i/>
          <w:szCs w:val="22"/>
        </w:rPr>
        <w:fldChar w:fldCharType="begin"/>
      </w:r>
      <w:r w:rsidRPr="001D7A1D">
        <w:rPr>
          <w:rFonts w:cs="Arial"/>
          <w:i/>
          <w:szCs w:val="22"/>
        </w:rPr>
        <w:instrText xml:space="preserve"> STYLEREF  ShortT </w:instrText>
      </w:r>
      <w:r w:rsidRPr="001D7A1D">
        <w:rPr>
          <w:rFonts w:cs="Arial"/>
          <w:i/>
          <w:szCs w:val="22"/>
        </w:rPr>
        <w:fldChar w:fldCharType="separate"/>
      </w:r>
      <w:r w:rsidR="000858AA">
        <w:rPr>
          <w:rFonts w:cs="Arial"/>
          <w:i/>
          <w:noProof/>
          <w:szCs w:val="22"/>
        </w:rPr>
        <w:t>Australian Sports Anti-Doping Authority Regulations 2006</w:t>
      </w:r>
      <w:r w:rsidRPr="001D7A1D">
        <w:rPr>
          <w:rFonts w:cs="Arial"/>
          <w:i/>
          <w:szCs w:val="22"/>
        </w:rPr>
        <w:fldChar w:fldCharType="end"/>
      </w:r>
      <w:r w:rsidRPr="001D7A1D">
        <w:rPr>
          <w:rFonts w:cs="Arial"/>
          <w:szCs w:val="22"/>
        </w:rPr>
        <w:t xml:space="preserve"> as in force on </w:t>
      </w:r>
      <w:r w:rsidR="008B5BE6" w:rsidRPr="001D7A1D">
        <w:rPr>
          <w:rFonts w:cs="Arial"/>
          <w:szCs w:val="22"/>
        </w:rPr>
        <w:t>1</w:t>
      </w:r>
      <w:r w:rsidR="001D7A1D">
        <w:rPr>
          <w:rFonts w:cs="Arial"/>
          <w:szCs w:val="22"/>
        </w:rPr>
        <w:t> </w:t>
      </w:r>
      <w:r w:rsidR="008B5BE6" w:rsidRPr="001D7A1D">
        <w:rPr>
          <w:rFonts w:cs="Arial"/>
          <w:szCs w:val="22"/>
        </w:rPr>
        <w:t>August 2013</w:t>
      </w:r>
      <w:r w:rsidRPr="001D7A1D">
        <w:rPr>
          <w:rFonts w:cs="Arial"/>
          <w:szCs w:val="22"/>
        </w:rPr>
        <w:t>. It includes any commenced amendment affecting the compilation to that date.</w:t>
      </w:r>
    </w:p>
    <w:p w:rsidR="00A75ADF" w:rsidRPr="001D7A1D" w:rsidRDefault="00A75ADF" w:rsidP="008B5BE6">
      <w:pPr>
        <w:spacing w:after="120"/>
        <w:rPr>
          <w:rFonts w:cs="Arial"/>
          <w:szCs w:val="22"/>
        </w:rPr>
      </w:pPr>
      <w:r w:rsidRPr="001D7A1D">
        <w:rPr>
          <w:rFonts w:cs="Arial"/>
          <w:szCs w:val="22"/>
        </w:rPr>
        <w:t xml:space="preserve">This compilation was prepared on </w:t>
      </w:r>
      <w:r w:rsidR="008B5BE6" w:rsidRPr="001D7A1D">
        <w:rPr>
          <w:rFonts w:cs="Arial"/>
          <w:szCs w:val="22"/>
        </w:rPr>
        <w:t>22</w:t>
      </w:r>
      <w:r w:rsidR="001D7A1D">
        <w:rPr>
          <w:rFonts w:cs="Arial"/>
          <w:szCs w:val="22"/>
        </w:rPr>
        <w:t> </w:t>
      </w:r>
      <w:r w:rsidR="008B5BE6" w:rsidRPr="001D7A1D">
        <w:rPr>
          <w:rFonts w:cs="Arial"/>
          <w:szCs w:val="22"/>
        </w:rPr>
        <w:t>August 2013</w:t>
      </w:r>
      <w:r w:rsidRPr="001D7A1D">
        <w:rPr>
          <w:rFonts w:cs="Arial"/>
          <w:szCs w:val="22"/>
        </w:rPr>
        <w:t>.</w:t>
      </w:r>
    </w:p>
    <w:p w:rsidR="00A75ADF" w:rsidRPr="001D7A1D" w:rsidRDefault="00A75ADF" w:rsidP="008B5BE6">
      <w:pPr>
        <w:spacing w:after="120"/>
        <w:rPr>
          <w:rFonts w:cs="Arial"/>
          <w:szCs w:val="22"/>
        </w:rPr>
      </w:pPr>
      <w:r w:rsidRPr="001D7A1D">
        <w:rPr>
          <w:rFonts w:cs="Arial"/>
          <w:szCs w:val="22"/>
        </w:rPr>
        <w:t xml:space="preserve">The notes at the end of this compilation (the </w:t>
      </w:r>
      <w:r w:rsidRPr="001D7A1D">
        <w:rPr>
          <w:rFonts w:cs="Arial"/>
          <w:b/>
          <w:i/>
          <w:szCs w:val="22"/>
        </w:rPr>
        <w:t>endnotes</w:t>
      </w:r>
      <w:r w:rsidRPr="001D7A1D">
        <w:rPr>
          <w:rFonts w:cs="Arial"/>
          <w:szCs w:val="22"/>
        </w:rPr>
        <w:t>) include information about amending laws and the amendment history of each amended provision.</w:t>
      </w:r>
    </w:p>
    <w:p w:rsidR="00A75ADF" w:rsidRPr="001D7A1D" w:rsidRDefault="00A75ADF" w:rsidP="008B5BE6">
      <w:pPr>
        <w:tabs>
          <w:tab w:val="left" w:pos="5640"/>
        </w:tabs>
        <w:spacing w:before="120" w:after="120"/>
        <w:rPr>
          <w:rFonts w:cs="Arial"/>
          <w:b/>
          <w:szCs w:val="22"/>
        </w:rPr>
      </w:pPr>
      <w:r w:rsidRPr="001D7A1D">
        <w:rPr>
          <w:rFonts w:cs="Arial"/>
          <w:b/>
          <w:szCs w:val="22"/>
        </w:rPr>
        <w:t>Uncommenced amendments</w:t>
      </w:r>
    </w:p>
    <w:p w:rsidR="00A75ADF" w:rsidRPr="001D7A1D" w:rsidRDefault="00A75ADF" w:rsidP="008B5BE6">
      <w:pPr>
        <w:spacing w:after="120"/>
        <w:rPr>
          <w:rFonts w:cs="Arial"/>
          <w:szCs w:val="22"/>
        </w:rPr>
      </w:pPr>
      <w:r w:rsidRPr="001D7A1D">
        <w:rPr>
          <w:rFonts w:cs="Arial"/>
          <w:szCs w:val="22"/>
        </w:rPr>
        <w:t>The effect of uncommenced amendments is not reflected in the text of the compiled law but the text of the amendments is included in the endnotes.</w:t>
      </w:r>
    </w:p>
    <w:p w:rsidR="00A75ADF" w:rsidRPr="001D7A1D" w:rsidRDefault="00A75ADF" w:rsidP="008B5BE6">
      <w:pPr>
        <w:spacing w:before="120" w:after="120"/>
        <w:rPr>
          <w:rFonts w:cs="Arial"/>
          <w:b/>
          <w:szCs w:val="22"/>
        </w:rPr>
      </w:pPr>
      <w:r w:rsidRPr="001D7A1D">
        <w:rPr>
          <w:rFonts w:cs="Arial"/>
          <w:b/>
          <w:szCs w:val="22"/>
        </w:rPr>
        <w:t>Application, saving and transitional provisions for provisions and amendments</w:t>
      </w:r>
    </w:p>
    <w:p w:rsidR="00A75ADF" w:rsidRPr="001D7A1D" w:rsidRDefault="00A75ADF" w:rsidP="008B5BE6">
      <w:pPr>
        <w:spacing w:after="120"/>
        <w:rPr>
          <w:rFonts w:cs="Arial"/>
          <w:szCs w:val="22"/>
        </w:rPr>
      </w:pPr>
      <w:r w:rsidRPr="001D7A1D">
        <w:rPr>
          <w:rFonts w:cs="Arial"/>
          <w:szCs w:val="22"/>
        </w:rPr>
        <w:t>If the operation of a provision or amendment is affected by an application, saving or transitional provision that is not included in this compilation, details are included in the endnotes.</w:t>
      </w:r>
    </w:p>
    <w:p w:rsidR="00A75ADF" w:rsidRPr="001D7A1D" w:rsidRDefault="00A75ADF" w:rsidP="008B5BE6">
      <w:pPr>
        <w:spacing w:before="120" w:after="120"/>
        <w:rPr>
          <w:rFonts w:cs="Arial"/>
          <w:b/>
          <w:szCs w:val="22"/>
        </w:rPr>
      </w:pPr>
      <w:r w:rsidRPr="001D7A1D">
        <w:rPr>
          <w:rFonts w:cs="Arial"/>
          <w:b/>
          <w:szCs w:val="22"/>
        </w:rPr>
        <w:t>Modifications</w:t>
      </w:r>
    </w:p>
    <w:p w:rsidR="00A75ADF" w:rsidRPr="001D7A1D" w:rsidRDefault="00A75ADF" w:rsidP="008B5BE6">
      <w:pPr>
        <w:spacing w:after="120"/>
        <w:rPr>
          <w:rFonts w:cs="Arial"/>
          <w:szCs w:val="22"/>
        </w:rPr>
      </w:pPr>
      <w:r w:rsidRPr="001D7A1D">
        <w:rPr>
          <w:rFonts w:cs="Arial"/>
          <w:szCs w:val="22"/>
        </w:rPr>
        <w:t xml:space="preserve">If a provision of the compiled law is affected by a modification that is in force, details are included in the endnotes. </w:t>
      </w:r>
    </w:p>
    <w:p w:rsidR="00A75ADF" w:rsidRPr="001D7A1D" w:rsidRDefault="00A75ADF" w:rsidP="008B5BE6">
      <w:pPr>
        <w:spacing w:before="80" w:after="120"/>
        <w:rPr>
          <w:rFonts w:cs="Arial"/>
          <w:b/>
          <w:szCs w:val="22"/>
        </w:rPr>
      </w:pPr>
      <w:r w:rsidRPr="001D7A1D">
        <w:rPr>
          <w:rFonts w:cs="Arial"/>
          <w:b/>
          <w:szCs w:val="22"/>
        </w:rPr>
        <w:t>Provisions ceasing to have effect</w:t>
      </w:r>
    </w:p>
    <w:p w:rsidR="00A75ADF" w:rsidRPr="001D7A1D" w:rsidRDefault="00A75ADF" w:rsidP="008B5BE6">
      <w:pPr>
        <w:spacing w:after="120"/>
        <w:rPr>
          <w:rFonts w:cs="Arial"/>
        </w:rPr>
      </w:pPr>
      <w:r w:rsidRPr="001D7A1D">
        <w:rPr>
          <w:rFonts w:cs="Arial"/>
          <w:szCs w:val="22"/>
        </w:rPr>
        <w:t>If a provision of the compiled law has expired or otherwise ceased to have effect in accordance with a provision of the law, details are included in the endnotes.</w:t>
      </w:r>
    </w:p>
    <w:p w:rsidR="00A75ADF" w:rsidRPr="001D7A1D" w:rsidRDefault="00A75ADF" w:rsidP="008B5BE6"/>
    <w:p w:rsidR="00A75ADF" w:rsidRPr="001D7A1D" w:rsidRDefault="00A75ADF" w:rsidP="008B5BE6">
      <w:pPr>
        <w:pStyle w:val="Header"/>
        <w:tabs>
          <w:tab w:val="clear" w:pos="4150"/>
          <w:tab w:val="clear" w:pos="8307"/>
        </w:tabs>
      </w:pPr>
      <w:r w:rsidRPr="001D7A1D">
        <w:rPr>
          <w:rStyle w:val="CharChapNo"/>
        </w:rPr>
        <w:t xml:space="preserve"> </w:t>
      </w:r>
      <w:r w:rsidRPr="001D7A1D">
        <w:rPr>
          <w:rStyle w:val="CharChapText"/>
        </w:rPr>
        <w:t xml:space="preserve"> </w:t>
      </w:r>
    </w:p>
    <w:p w:rsidR="00A75ADF" w:rsidRPr="001D7A1D" w:rsidRDefault="00A75ADF" w:rsidP="008B5BE6">
      <w:pPr>
        <w:pStyle w:val="Header"/>
        <w:tabs>
          <w:tab w:val="clear" w:pos="4150"/>
          <w:tab w:val="clear" w:pos="8307"/>
        </w:tabs>
      </w:pPr>
      <w:r w:rsidRPr="001D7A1D">
        <w:rPr>
          <w:rStyle w:val="CharPartNo"/>
        </w:rPr>
        <w:t xml:space="preserve"> </w:t>
      </w:r>
      <w:r w:rsidRPr="001D7A1D">
        <w:rPr>
          <w:rStyle w:val="CharPartText"/>
        </w:rPr>
        <w:t xml:space="preserve"> </w:t>
      </w:r>
    </w:p>
    <w:p w:rsidR="00A75ADF" w:rsidRPr="001D7A1D" w:rsidRDefault="00A75ADF" w:rsidP="008B5BE6">
      <w:pPr>
        <w:pStyle w:val="Header"/>
        <w:tabs>
          <w:tab w:val="clear" w:pos="4150"/>
          <w:tab w:val="clear" w:pos="8307"/>
        </w:tabs>
      </w:pPr>
      <w:r w:rsidRPr="001D7A1D">
        <w:rPr>
          <w:rStyle w:val="CharDivNo"/>
        </w:rPr>
        <w:t xml:space="preserve"> </w:t>
      </w:r>
      <w:r w:rsidRPr="001D7A1D">
        <w:rPr>
          <w:rStyle w:val="CharDivText"/>
        </w:rPr>
        <w:t xml:space="preserve"> </w:t>
      </w:r>
    </w:p>
    <w:p w:rsidR="00A75ADF" w:rsidRPr="001D7A1D" w:rsidRDefault="00A75ADF" w:rsidP="008B5BE6">
      <w:pPr>
        <w:sectPr w:rsidR="00A75ADF" w:rsidRPr="001D7A1D" w:rsidSect="000E4B99">
          <w:headerReference w:type="even" r:id="rId10"/>
          <w:headerReference w:type="default" r:id="rId11"/>
          <w:footerReference w:type="even" r:id="rId12"/>
          <w:footerReference w:type="default" r:id="rId13"/>
          <w:footerReference w:type="first" r:id="rId14"/>
          <w:pgSz w:w="11907" w:h="16839"/>
          <w:pgMar w:top="1418" w:right="2410" w:bottom="4253" w:left="2410" w:header="720" w:footer="3402" w:gutter="0"/>
          <w:cols w:space="708"/>
          <w:titlePg/>
          <w:docGrid w:linePitch="360"/>
        </w:sectPr>
      </w:pPr>
    </w:p>
    <w:p w:rsidR="00A75ADF" w:rsidRPr="001D7A1D" w:rsidRDefault="00A75ADF" w:rsidP="00C35330">
      <w:pPr>
        <w:rPr>
          <w:sz w:val="36"/>
        </w:rPr>
      </w:pPr>
      <w:r w:rsidRPr="001D7A1D">
        <w:rPr>
          <w:sz w:val="36"/>
        </w:rPr>
        <w:lastRenderedPageBreak/>
        <w:t>Contents</w:t>
      </w:r>
    </w:p>
    <w:p w:rsidR="00CD6941" w:rsidRDefault="001D7A1D">
      <w:pPr>
        <w:pStyle w:val="TOC2"/>
        <w:rPr>
          <w:rFonts w:asciiTheme="minorHAnsi" w:eastAsiaTheme="minorEastAsia" w:hAnsiTheme="minorHAnsi" w:cstheme="minorBidi"/>
          <w:b w:val="0"/>
          <w:noProof/>
          <w:kern w:val="0"/>
          <w:sz w:val="22"/>
          <w:szCs w:val="22"/>
        </w:rPr>
      </w:pPr>
      <w:r w:rsidRPr="00CD6941">
        <w:fldChar w:fldCharType="begin"/>
      </w:r>
      <w:r>
        <w:instrText xml:space="preserve"> TOC \o "1-9" </w:instrText>
      </w:r>
      <w:r w:rsidRPr="00CD6941">
        <w:fldChar w:fldCharType="separate"/>
      </w:r>
      <w:r w:rsidR="00CD6941">
        <w:rPr>
          <w:noProof/>
        </w:rPr>
        <w:t>Part 1—Introductory</w:t>
      </w:r>
      <w:r w:rsidR="00CD6941" w:rsidRPr="00CD6941">
        <w:rPr>
          <w:b w:val="0"/>
          <w:noProof/>
          <w:sz w:val="18"/>
        </w:rPr>
        <w:tab/>
      </w:r>
      <w:r w:rsidR="00CD6941" w:rsidRPr="00CD6941">
        <w:rPr>
          <w:b w:val="0"/>
          <w:noProof/>
          <w:sz w:val="18"/>
        </w:rPr>
        <w:fldChar w:fldCharType="begin"/>
      </w:r>
      <w:r w:rsidR="00CD6941" w:rsidRPr="00CD6941">
        <w:rPr>
          <w:b w:val="0"/>
          <w:noProof/>
          <w:sz w:val="18"/>
        </w:rPr>
        <w:instrText xml:space="preserve"> PAGEREF _Toc60747022 \h </w:instrText>
      </w:r>
      <w:r w:rsidR="00CD6941" w:rsidRPr="00CD6941">
        <w:rPr>
          <w:b w:val="0"/>
          <w:noProof/>
          <w:sz w:val="18"/>
        </w:rPr>
      </w:r>
      <w:r w:rsidR="00CD6941" w:rsidRPr="00CD6941">
        <w:rPr>
          <w:b w:val="0"/>
          <w:noProof/>
          <w:sz w:val="18"/>
        </w:rPr>
        <w:fldChar w:fldCharType="separate"/>
      </w:r>
      <w:r w:rsidR="00CD6941" w:rsidRPr="00CD6941">
        <w:rPr>
          <w:b w:val="0"/>
          <w:noProof/>
          <w:sz w:val="18"/>
        </w:rPr>
        <w:t>1</w:t>
      </w:r>
      <w:r w:rsidR="00CD6941"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w:t>
      </w:r>
      <w:r>
        <w:rPr>
          <w:noProof/>
        </w:rPr>
        <w:tab/>
        <w:t>Name of Regulations</w:t>
      </w:r>
      <w:r w:rsidRPr="00CD6941">
        <w:rPr>
          <w:noProof/>
        </w:rPr>
        <w:tab/>
      </w:r>
      <w:r w:rsidRPr="00CD6941">
        <w:rPr>
          <w:noProof/>
        </w:rPr>
        <w:fldChar w:fldCharType="begin"/>
      </w:r>
      <w:r w:rsidRPr="00CD6941">
        <w:rPr>
          <w:noProof/>
        </w:rPr>
        <w:instrText xml:space="preserve"> PAGEREF _Toc60747023 \h </w:instrText>
      </w:r>
      <w:r w:rsidRPr="00CD6941">
        <w:rPr>
          <w:noProof/>
        </w:rPr>
      </w:r>
      <w:r w:rsidRPr="00CD6941">
        <w:rPr>
          <w:noProof/>
        </w:rPr>
        <w:fldChar w:fldCharType="separate"/>
      </w:r>
      <w:r w:rsidRPr="00CD6941">
        <w:rPr>
          <w:noProof/>
        </w:rPr>
        <w:t>1</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1A</w:t>
      </w:r>
      <w:r>
        <w:rPr>
          <w:noProof/>
        </w:rPr>
        <w:tab/>
        <w:t>Definition</w:t>
      </w:r>
      <w:r w:rsidRPr="00CD6941">
        <w:rPr>
          <w:noProof/>
        </w:rPr>
        <w:tab/>
      </w:r>
      <w:r w:rsidRPr="00CD6941">
        <w:rPr>
          <w:noProof/>
        </w:rPr>
        <w:fldChar w:fldCharType="begin"/>
      </w:r>
      <w:r w:rsidRPr="00CD6941">
        <w:rPr>
          <w:noProof/>
        </w:rPr>
        <w:instrText xml:space="preserve"> PAGEREF _Toc60747024 \h </w:instrText>
      </w:r>
      <w:r w:rsidRPr="00CD6941">
        <w:rPr>
          <w:noProof/>
        </w:rPr>
      </w:r>
      <w:r w:rsidRPr="00CD6941">
        <w:rPr>
          <w:noProof/>
        </w:rPr>
        <w:fldChar w:fldCharType="separate"/>
      </w:r>
      <w:r w:rsidRPr="00CD6941">
        <w:rPr>
          <w:noProof/>
        </w:rPr>
        <w:t>1</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2</w:t>
      </w:r>
      <w:r>
        <w:rPr>
          <w:noProof/>
        </w:rPr>
        <w:tab/>
        <w:t>Commencement</w:t>
      </w:r>
      <w:r w:rsidRPr="00CD6941">
        <w:rPr>
          <w:noProof/>
        </w:rPr>
        <w:tab/>
      </w:r>
      <w:r w:rsidRPr="00CD6941">
        <w:rPr>
          <w:noProof/>
        </w:rPr>
        <w:fldChar w:fldCharType="begin"/>
      </w:r>
      <w:r w:rsidRPr="00CD6941">
        <w:rPr>
          <w:noProof/>
        </w:rPr>
        <w:instrText xml:space="preserve"> PAGEREF _Toc60747025 \h </w:instrText>
      </w:r>
      <w:r w:rsidRPr="00CD6941">
        <w:rPr>
          <w:noProof/>
        </w:rPr>
      </w:r>
      <w:r w:rsidRPr="00CD6941">
        <w:rPr>
          <w:noProof/>
        </w:rPr>
        <w:fldChar w:fldCharType="separate"/>
      </w:r>
      <w:r w:rsidRPr="00CD6941">
        <w:rPr>
          <w:noProof/>
        </w:rPr>
        <w:t>1</w:t>
      </w:r>
      <w:r w:rsidRPr="00CD6941">
        <w:rPr>
          <w:noProof/>
        </w:rPr>
        <w:fldChar w:fldCharType="end"/>
      </w:r>
    </w:p>
    <w:p w:rsidR="00CD6941" w:rsidRDefault="00CD6941">
      <w:pPr>
        <w:pStyle w:val="TOC2"/>
        <w:rPr>
          <w:rFonts w:asciiTheme="minorHAnsi" w:eastAsiaTheme="minorEastAsia" w:hAnsiTheme="minorHAnsi" w:cstheme="minorBidi"/>
          <w:b w:val="0"/>
          <w:noProof/>
          <w:kern w:val="0"/>
          <w:sz w:val="22"/>
          <w:szCs w:val="22"/>
        </w:rPr>
      </w:pPr>
      <w:r>
        <w:rPr>
          <w:noProof/>
        </w:rPr>
        <w:t>Part 2—The NAD scheme</w:t>
      </w:r>
      <w:r w:rsidRPr="00CD6941">
        <w:rPr>
          <w:b w:val="0"/>
          <w:noProof/>
          <w:sz w:val="18"/>
        </w:rPr>
        <w:tab/>
      </w:r>
      <w:r w:rsidRPr="00CD6941">
        <w:rPr>
          <w:b w:val="0"/>
          <w:noProof/>
          <w:sz w:val="18"/>
        </w:rPr>
        <w:fldChar w:fldCharType="begin"/>
      </w:r>
      <w:r w:rsidRPr="00CD6941">
        <w:rPr>
          <w:b w:val="0"/>
          <w:noProof/>
          <w:sz w:val="18"/>
        </w:rPr>
        <w:instrText xml:space="preserve"> PAGEREF _Toc60747026 \h </w:instrText>
      </w:r>
      <w:r w:rsidRPr="00CD6941">
        <w:rPr>
          <w:b w:val="0"/>
          <w:noProof/>
          <w:sz w:val="18"/>
        </w:rPr>
      </w:r>
      <w:r w:rsidRPr="00CD6941">
        <w:rPr>
          <w:b w:val="0"/>
          <w:noProof/>
          <w:sz w:val="18"/>
        </w:rPr>
        <w:fldChar w:fldCharType="separate"/>
      </w:r>
      <w:r w:rsidRPr="00CD6941">
        <w:rPr>
          <w:b w:val="0"/>
          <w:noProof/>
          <w:sz w:val="18"/>
        </w:rPr>
        <w:t>2</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w:t>
      </w:r>
      <w:r>
        <w:rPr>
          <w:noProof/>
        </w:rPr>
        <w:tab/>
        <w:t>The NAD scheme</w:t>
      </w:r>
      <w:r w:rsidRPr="00CD6941">
        <w:rPr>
          <w:noProof/>
        </w:rPr>
        <w:tab/>
      </w:r>
      <w:r w:rsidRPr="00CD6941">
        <w:rPr>
          <w:noProof/>
        </w:rPr>
        <w:fldChar w:fldCharType="begin"/>
      </w:r>
      <w:r w:rsidRPr="00CD6941">
        <w:rPr>
          <w:noProof/>
        </w:rPr>
        <w:instrText xml:space="preserve"> PAGEREF _Toc60747027 \h </w:instrText>
      </w:r>
      <w:r w:rsidRPr="00CD6941">
        <w:rPr>
          <w:noProof/>
        </w:rPr>
      </w:r>
      <w:r w:rsidRPr="00CD6941">
        <w:rPr>
          <w:noProof/>
        </w:rPr>
        <w:fldChar w:fldCharType="separate"/>
      </w:r>
      <w:r w:rsidRPr="00CD6941">
        <w:rPr>
          <w:noProof/>
        </w:rPr>
        <w:t>2</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w:t>
      </w:r>
      <w:r>
        <w:rPr>
          <w:noProof/>
        </w:rPr>
        <w:tab/>
        <w:t>Relevant international anti</w:t>
      </w:r>
      <w:r>
        <w:rPr>
          <w:noProof/>
        </w:rPr>
        <w:noBreakHyphen/>
        <w:t>doping instruments</w:t>
      </w:r>
      <w:r w:rsidRPr="00CD6941">
        <w:rPr>
          <w:noProof/>
        </w:rPr>
        <w:tab/>
      </w:r>
      <w:r w:rsidRPr="00CD6941">
        <w:rPr>
          <w:noProof/>
        </w:rPr>
        <w:fldChar w:fldCharType="begin"/>
      </w:r>
      <w:r w:rsidRPr="00CD6941">
        <w:rPr>
          <w:noProof/>
        </w:rPr>
        <w:instrText xml:space="preserve"> PAGEREF _Toc60747028 \h </w:instrText>
      </w:r>
      <w:r w:rsidRPr="00CD6941">
        <w:rPr>
          <w:noProof/>
        </w:rPr>
      </w:r>
      <w:r w:rsidRPr="00CD6941">
        <w:rPr>
          <w:noProof/>
        </w:rPr>
        <w:fldChar w:fldCharType="separate"/>
      </w:r>
      <w:r w:rsidRPr="00CD6941">
        <w:rPr>
          <w:noProof/>
        </w:rPr>
        <w:t>2</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5</w:t>
      </w:r>
      <w:r>
        <w:rPr>
          <w:noProof/>
        </w:rPr>
        <w:tab/>
        <w:t>Disclosing information for purposes of drug testing programs</w:t>
      </w:r>
      <w:r w:rsidRPr="00CD6941">
        <w:rPr>
          <w:noProof/>
        </w:rPr>
        <w:tab/>
      </w:r>
      <w:r w:rsidRPr="00CD6941">
        <w:rPr>
          <w:noProof/>
        </w:rPr>
        <w:fldChar w:fldCharType="begin"/>
      </w:r>
      <w:r w:rsidRPr="00CD6941">
        <w:rPr>
          <w:noProof/>
        </w:rPr>
        <w:instrText xml:space="preserve"> PAGEREF _Toc60747029 \h </w:instrText>
      </w:r>
      <w:r w:rsidRPr="00CD6941">
        <w:rPr>
          <w:noProof/>
        </w:rPr>
      </w:r>
      <w:r w:rsidRPr="00CD6941">
        <w:rPr>
          <w:noProof/>
        </w:rPr>
        <w:fldChar w:fldCharType="separate"/>
      </w:r>
      <w:r w:rsidRPr="00CD6941">
        <w:rPr>
          <w:noProof/>
        </w:rPr>
        <w:t>2</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5A</w:t>
      </w:r>
      <w:r>
        <w:rPr>
          <w:noProof/>
        </w:rPr>
        <w:tab/>
        <w:t>Disclosing NAD Scheme personal information</w:t>
      </w:r>
      <w:r w:rsidRPr="00CD6941">
        <w:rPr>
          <w:noProof/>
        </w:rPr>
        <w:tab/>
      </w:r>
      <w:r w:rsidRPr="00CD6941">
        <w:rPr>
          <w:noProof/>
        </w:rPr>
        <w:fldChar w:fldCharType="begin"/>
      </w:r>
      <w:r w:rsidRPr="00CD6941">
        <w:rPr>
          <w:noProof/>
        </w:rPr>
        <w:instrText xml:space="preserve"> PAGEREF _Toc60747030 \h </w:instrText>
      </w:r>
      <w:r w:rsidRPr="00CD6941">
        <w:rPr>
          <w:noProof/>
        </w:rPr>
      </w:r>
      <w:r w:rsidRPr="00CD6941">
        <w:rPr>
          <w:noProof/>
        </w:rPr>
        <w:fldChar w:fldCharType="separate"/>
      </w:r>
      <w:r w:rsidRPr="00CD6941">
        <w:rPr>
          <w:noProof/>
        </w:rPr>
        <w:t>3</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5B</w:t>
      </w:r>
      <w:r>
        <w:rPr>
          <w:noProof/>
        </w:rPr>
        <w:tab/>
        <w:t>Disclosing contract services personal information</w:t>
      </w:r>
      <w:r w:rsidRPr="00CD6941">
        <w:rPr>
          <w:noProof/>
        </w:rPr>
        <w:tab/>
      </w:r>
      <w:r w:rsidRPr="00CD6941">
        <w:rPr>
          <w:noProof/>
        </w:rPr>
        <w:fldChar w:fldCharType="begin"/>
      </w:r>
      <w:r w:rsidRPr="00CD6941">
        <w:rPr>
          <w:noProof/>
        </w:rPr>
        <w:instrText xml:space="preserve"> PAGEREF _Toc60747031 \h </w:instrText>
      </w:r>
      <w:r w:rsidRPr="00CD6941">
        <w:rPr>
          <w:noProof/>
        </w:rPr>
      </w:r>
      <w:r w:rsidRPr="00CD6941">
        <w:rPr>
          <w:noProof/>
        </w:rPr>
        <w:fldChar w:fldCharType="separate"/>
      </w:r>
      <w:r w:rsidRPr="00CD6941">
        <w:rPr>
          <w:noProof/>
        </w:rPr>
        <w:t>3</w:t>
      </w:r>
      <w:r w:rsidRPr="00CD6941">
        <w:rPr>
          <w:noProof/>
        </w:rPr>
        <w:fldChar w:fldCharType="end"/>
      </w:r>
    </w:p>
    <w:p w:rsidR="00CD6941" w:rsidRDefault="00CD6941">
      <w:pPr>
        <w:pStyle w:val="TOC2"/>
        <w:rPr>
          <w:rFonts w:asciiTheme="minorHAnsi" w:eastAsiaTheme="minorEastAsia" w:hAnsiTheme="minorHAnsi" w:cstheme="minorBidi"/>
          <w:b w:val="0"/>
          <w:noProof/>
          <w:kern w:val="0"/>
          <w:sz w:val="22"/>
          <w:szCs w:val="22"/>
        </w:rPr>
      </w:pPr>
      <w:r>
        <w:rPr>
          <w:noProof/>
        </w:rPr>
        <w:t>Part 3—ASDMAC meetings and procedures</w:t>
      </w:r>
      <w:r w:rsidRPr="00CD6941">
        <w:rPr>
          <w:b w:val="0"/>
          <w:noProof/>
          <w:sz w:val="18"/>
        </w:rPr>
        <w:tab/>
      </w:r>
      <w:r w:rsidRPr="00CD6941">
        <w:rPr>
          <w:b w:val="0"/>
          <w:noProof/>
          <w:sz w:val="18"/>
        </w:rPr>
        <w:fldChar w:fldCharType="begin"/>
      </w:r>
      <w:r w:rsidRPr="00CD6941">
        <w:rPr>
          <w:b w:val="0"/>
          <w:noProof/>
          <w:sz w:val="18"/>
        </w:rPr>
        <w:instrText xml:space="preserve"> PAGEREF _Toc60747032 \h </w:instrText>
      </w:r>
      <w:r w:rsidRPr="00CD6941">
        <w:rPr>
          <w:b w:val="0"/>
          <w:noProof/>
          <w:sz w:val="18"/>
        </w:rPr>
      </w:r>
      <w:r w:rsidRPr="00CD6941">
        <w:rPr>
          <w:b w:val="0"/>
          <w:noProof/>
          <w:sz w:val="18"/>
        </w:rPr>
        <w:fldChar w:fldCharType="separate"/>
      </w:r>
      <w:r w:rsidRPr="00CD6941">
        <w:rPr>
          <w:b w:val="0"/>
          <w:noProof/>
          <w:sz w:val="18"/>
        </w:rPr>
        <w:t>5</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6</w:t>
      </w:r>
      <w:r>
        <w:rPr>
          <w:noProof/>
        </w:rPr>
        <w:tab/>
        <w:t>Convening meetings of ASDMAC</w:t>
      </w:r>
      <w:r w:rsidRPr="00CD6941">
        <w:rPr>
          <w:noProof/>
        </w:rPr>
        <w:tab/>
      </w:r>
      <w:r w:rsidRPr="00CD6941">
        <w:rPr>
          <w:noProof/>
        </w:rPr>
        <w:fldChar w:fldCharType="begin"/>
      </w:r>
      <w:r w:rsidRPr="00CD6941">
        <w:rPr>
          <w:noProof/>
        </w:rPr>
        <w:instrText xml:space="preserve"> PAGEREF _Toc60747033 \h </w:instrText>
      </w:r>
      <w:r w:rsidRPr="00CD6941">
        <w:rPr>
          <w:noProof/>
        </w:rPr>
      </w:r>
      <w:r w:rsidRPr="00CD6941">
        <w:rPr>
          <w:noProof/>
        </w:rPr>
        <w:fldChar w:fldCharType="separate"/>
      </w:r>
      <w:r w:rsidRPr="00CD6941">
        <w:rPr>
          <w:noProof/>
        </w:rPr>
        <w:t>5</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7</w:t>
      </w:r>
      <w:r>
        <w:rPr>
          <w:noProof/>
        </w:rPr>
        <w:tab/>
        <w:t>Quorum</w:t>
      </w:r>
      <w:r w:rsidRPr="00CD6941">
        <w:rPr>
          <w:noProof/>
        </w:rPr>
        <w:tab/>
      </w:r>
      <w:r w:rsidRPr="00CD6941">
        <w:rPr>
          <w:noProof/>
        </w:rPr>
        <w:fldChar w:fldCharType="begin"/>
      </w:r>
      <w:r w:rsidRPr="00CD6941">
        <w:rPr>
          <w:noProof/>
        </w:rPr>
        <w:instrText xml:space="preserve"> PAGEREF _Toc60747034 \h </w:instrText>
      </w:r>
      <w:r w:rsidRPr="00CD6941">
        <w:rPr>
          <w:noProof/>
        </w:rPr>
      </w:r>
      <w:r w:rsidRPr="00CD6941">
        <w:rPr>
          <w:noProof/>
        </w:rPr>
        <w:fldChar w:fldCharType="separate"/>
      </w:r>
      <w:r w:rsidRPr="00CD6941">
        <w:rPr>
          <w:noProof/>
        </w:rPr>
        <w:t>5</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8</w:t>
      </w:r>
      <w:r>
        <w:rPr>
          <w:noProof/>
        </w:rPr>
        <w:tab/>
        <w:t>Who is to chair at meetings in the absence of Chairman</w:t>
      </w:r>
      <w:r w:rsidRPr="00CD6941">
        <w:rPr>
          <w:noProof/>
        </w:rPr>
        <w:tab/>
      </w:r>
      <w:r w:rsidRPr="00CD6941">
        <w:rPr>
          <w:noProof/>
        </w:rPr>
        <w:fldChar w:fldCharType="begin"/>
      </w:r>
      <w:r w:rsidRPr="00CD6941">
        <w:rPr>
          <w:noProof/>
        </w:rPr>
        <w:instrText xml:space="preserve"> PAGEREF _Toc60747035 \h </w:instrText>
      </w:r>
      <w:r w:rsidRPr="00CD6941">
        <w:rPr>
          <w:noProof/>
        </w:rPr>
      </w:r>
      <w:r w:rsidRPr="00CD6941">
        <w:rPr>
          <w:noProof/>
        </w:rPr>
        <w:fldChar w:fldCharType="separate"/>
      </w:r>
      <w:r w:rsidRPr="00CD6941">
        <w:rPr>
          <w:noProof/>
        </w:rPr>
        <w:t>5</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9</w:t>
      </w:r>
      <w:r>
        <w:rPr>
          <w:noProof/>
        </w:rPr>
        <w:tab/>
        <w:t>Voting at meetings</w:t>
      </w:r>
      <w:r w:rsidRPr="00CD6941">
        <w:rPr>
          <w:noProof/>
        </w:rPr>
        <w:tab/>
      </w:r>
      <w:r w:rsidRPr="00CD6941">
        <w:rPr>
          <w:noProof/>
        </w:rPr>
        <w:fldChar w:fldCharType="begin"/>
      </w:r>
      <w:r w:rsidRPr="00CD6941">
        <w:rPr>
          <w:noProof/>
        </w:rPr>
        <w:instrText xml:space="preserve"> PAGEREF _Toc60747036 \h </w:instrText>
      </w:r>
      <w:r w:rsidRPr="00CD6941">
        <w:rPr>
          <w:noProof/>
        </w:rPr>
      </w:r>
      <w:r w:rsidRPr="00CD6941">
        <w:rPr>
          <w:noProof/>
        </w:rPr>
        <w:fldChar w:fldCharType="separate"/>
      </w:r>
      <w:r w:rsidRPr="00CD6941">
        <w:rPr>
          <w:noProof/>
        </w:rPr>
        <w:t>6</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10</w:t>
      </w:r>
      <w:r>
        <w:rPr>
          <w:noProof/>
        </w:rPr>
        <w:tab/>
        <w:t>Conduct of meetings</w:t>
      </w:r>
      <w:r w:rsidRPr="00CD6941">
        <w:rPr>
          <w:noProof/>
        </w:rPr>
        <w:tab/>
      </w:r>
      <w:r w:rsidRPr="00CD6941">
        <w:rPr>
          <w:noProof/>
        </w:rPr>
        <w:fldChar w:fldCharType="begin"/>
      </w:r>
      <w:r w:rsidRPr="00CD6941">
        <w:rPr>
          <w:noProof/>
        </w:rPr>
        <w:instrText xml:space="preserve"> PAGEREF _Toc60747037 \h </w:instrText>
      </w:r>
      <w:r w:rsidRPr="00CD6941">
        <w:rPr>
          <w:noProof/>
        </w:rPr>
      </w:r>
      <w:r w:rsidRPr="00CD6941">
        <w:rPr>
          <w:noProof/>
        </w:rPr>
        <w:fldChar w:fldCharType="separate"/>
      </w:r>
      <w:r w:rsidRPr="00CD6941">
        <w:rPr>
          <w:noProof/>
        </w:rPr>
        <w:t>6</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11</w:t>
      </w:r>
      <w:r>
        <w:rPr>
          <w:noProof/>
        </w:rPr>
        <w:tab/>
        <w:t>Minutes of meetings</w:t>
      </w:r>
      <w:r w:rsidRPr="00CD6941">
        <w:rPr>
          <w:noProof/>
        </w:rPr>
        <w:tab/>
      </w:r>
      <w:r w:rsidRPr="00CD6941">
        <w:rPr>
          <w:noProof/>
        </w:rPr>
        <w:fldChar w:fldCharType="begin"/>
      </w:r>
      <w:r w:rsidRPr="00CD6941">
        <w:rPr>
          <w:noProof/>
        </w:rPr>
        <w:instrText xml:space="preserve"> PAGEREF _Toc60747038 \h </w:instrText>
      </w:r>
      <w:r w:rsidRPr="00CD6941">
        <w:rPr>
          <w:noProof/>
        </w:rPr>
      </w:r>
      <w:r w:rsidRPr="00CD6941">
        <w:rPr>
          <w:noProof/>
        </w:rPr>
        <w:fldChar w:fldCharType="separate"/>
      </w:r>
      <w:r w:rsidRPr="00CD6941">
        <w:rPr>
          <w:noProof/>
        </w:rPr>
        <w:t>6</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12</w:t>
      </w:r>
      <w:r>
        <w:rPr>
          <w:noProof/>
        </w:rPr>
        <w:tab/>
        <w:t>ASDMAC members—fields of sports medicine</w:t>
      </w:r>
      <w:r w:rsidRPr="00CD6941">
        <w:rPr>
          <w:noProof/>
        </w:rPr>
        <w:tab/>
      </w:r>
      <w:r w:rsidRPr="00CD6941">
        <w:rPr>
          <w:noProof/>
        </w:rPr>
        <w:fldChar w:fldCharType="begin"/>
      </w:r>
      <w:r w:rsidRPr="00CD6941">
        <w:rPr>
          <w:noProof/>
        </w:rPr>
        <w:instrText xml:space="preserve"> PAGEREF _Toc60747039 \h </w:instrText>
      </w:r>
      <w:r w:rsidRPr="00CD6941">
        <w:rPr>
          <w:noProof/>
        </w:rPr>
      </w:r>
      <w:r w:rsidRPr="00CD6941">
        <w:rPr>
          <w:noProof/>
        </w:rPr>
        <w:fldChar w:fldCharType="separate"/>
      </w:r>
      <w:r w:rsidRPr="00CD6941">
        <w:rPr>
          <w:noProof/>
        </w:rPr>
        <w:t>6</w:t>
      </w:r>
      <w:r w:rsidRPr="00CD6941">
        <w:rPr>
          <w:noProof/>
        </w:rPr>
        <w:fldChar w:fldCharType="end"/>
      </w:r>
    </w:p>
    <w:p w:rsidR="00CD6941" w:rsidRDefault="00CD6941">
      <w:pPr>
        <w:pStyle w:val="TOC2"/>
        <w:rPr>
          <w:rFonts w:asciiTheme="minorHAnsi" w:eastAsiaTheme="minorEastAsia" w:hAnsiTheme="minorHAnsi" w:cstheme="minorBidi"/>
          <w:b w:val="0"/>
          <w:noProof/>
          <w:kern w:val="0"/>
          <w:sz w:val="22"/>
          <w:szCs w:val="22"/>
        </w:rPr>
      </w:pPr>
      <w:r>
        <w:rPr>
          <w:noProof/>
        </w:rPr>
        <w:t>Part 4—Remuneration</w:t>
      </w:r>
      <w:r w:rsidRPr="00CD6941">
        <w:rPr>
          <w:b w:val="0"/>
          <w:noProof/>
          <w:sz w:val="18"/>
        </w:rPr>
        <w:tab/>
      </w:r>
      <w:r w:rsidRPr="00CD6941">
        <w:rPr>
          <w:b w:val="0"/>
          <w:noProof/>
          <w:sz w:val="18"/>
        </w:rPr>
        <w:fldChar w:fldCharType="begin"/>
      </w:r>
      <w:r w:rsidRPr="00CD6941">
        <w:rPr>
          <w:b w:val="0"/>
          <w:noProof/>
          <w:sz w:val="18"/>
        </w:rPr>
        <w:instrText xml:space="preserve"> PAGEREF _Toc60747040 \h </w:instrText>
      </w:r>
      <w:r w:rsidRPr="00CD6941">
        <w:rPr>
          <w:b w:val="0"/>
          <w:noProof/>
          <w:sz w:val="18"/>
        </w:rPr>
      </w:r>
      <w:r w:rsidRPr="00CD6941">
        <w:rPr>
          <w:b w:val="0"/>
          <w:noProof/>
          <w:sz w:val="18"/>
        </w:rPr>
        <w:fldChar w:fldCharType="separate"/>
      </w:r>
      <w:r w:rsidRPr="00CD6941">
        <w:rPr>
          <w:b w:val="0"/>
          <w:noProof/>
          <w:sz w:val="18"/>
        </w:rPr>
        <w:t>7</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13</w:t>
      </w:r>
      <w:r>
        <w:rPr>
          <w:noProof/>
        </w:rPr>
        <w:tab/>
        <w:t>Remuneration of CEO—allowances</w:t>
      </w:r>
      <w:r w:rsidRPr="00CD6941">
        <w:rPr>
          <w:noProof/>
        </w:rPr>
        <w:tab/>
      </w:r>
      <w:r w:rsidRPr="00CD6941">
        <w:rPr>
          <w:noProof/>
        </w:rPr>
        <w:fldChar w:fldCharType="begin"/>
      </w:r>
      <w:r w:rsidRPr="00CD6941">
        <w:rPr>
          <w:noProof/>
        </w:rPr>
        <w:instrText xml:space="preserve"> PAGEREF _Toc60747041 \h </w:instrText>
      </w:r>
      <w:r w:rsidRPr="00CD6941">
        <w:rPr>
          <w:noProof/>
        </w:rPr>
      </w:r>
      <w:r w:rsidRPr="00CD6941">
        <w:rPr>
          <w:noProof/>
        </w:rPr>
        <w:fldChar w:fldCharType="separate"/>
      </w:r>
      <w:r w:rsidRPr="00CD6941">
        <w:rPr>
          <w:noProof/>
        </w:rPr>
        <w:t>7</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14</w:t>
      </w:r>
      <w:r>
        <w:rPr>
          <w:noProof/>
        </w:rPr>
        <w:tab/>
        <w:t>Remuneration of Advisory Group members</w:t>
      </w:r>
      <w:r w:rsidRPr="00CD6941">
        <w:rPr>
          <w:noProof/>
        </w:rPr>
        <w:tab/>
      </w:r>
      <w:r w:rsidRPr="00CD6941">
        <w:rPr>
          <w:noProof/>
        </w:rPr>
        <w:fldChar w:fldCharType="begin"/>
      </w:r>
      <w:r w:rsidRPr="00CD6941">
        <w:rPr>
          <w:noProof/>
        </w:rPr>
        <w:instrText xml:space="preserve"> PAGEREF _Toc60747042 \h </w:instrText>
      </w:r>
      <w:r w:rsidRPr="00CD6941">
        <w:rPr>
          <w:noProof/>
        </w:rPr>
      </w:r>
      <w:r w:rsidRPr="00CD6941">
        <w:rPr>
          <w:noProof/>
        </w:rPr>
        <w:fldChar w:fldCharType="separate"/>
      </w:r>
      <w:r w:rsidRPr="00CD6941">
        <w:rPr>
          <w:noProof/>
        </w:rPr>
        <w:t>7</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15</w:t>
      </w:r>
      <w:r>
        <w:rPr>
          <w:noProof/>
        </w:rPr>
        <w:tab/>
        <w:t>Remuneration of ADRVP members</w:t>
      </w:r>
      <w:r w:rsidRPr="00CD6941">
        <w:rPr>
          <w:noProof/>
        </w:rPr>
        <w:tab/>
      </w:r>
      <w:r w:rsidRPr="00CD6941">
        <w:rPr>
          <w:noProof/>
        </w:rPr>
        <w:fldChar w:fldCharType="begin"/>
      </w:r>
      <w:r w:rsidRPr="00CD6941">
        <w:rPr>
          <w:noProof/>
        </w:rPr>
        <w:instrText xml:space="preserve"> PAGEREF _Toc60747043 \h </w:instrText>
      </w:r>
      <w:r w:rsidRPr="00CD6941">
        <w:rPr>
          <w:noProof/>
        </w:rPr>
      </w:r>
      <w:r w:rsidRPr="00CD6941">
        <w:rPr>
          <w:noProof/>
        </w:rPr>
        <w:fldChar w:fldCharType="separate"/>
      </w:r>
      <w:r w:rsidRPr="00CD6941">
        <w:rPr>
          <w:noProof/>
        </w:rPr>
        <w:t>7</w:t>
      </w:r>
      <w:r w:rsidRPr="00CD6941">
        <w:rPr>
          <w:noProof/>
        </w:rPr>
        <w:fldChar w:fldCharType="end"/>
      </w:r>
    </w:p>
    <w:p w:rsidR="00CD6941" w:rsidRDefault="00CD6941">
      <w:pPr>
        <w:pStyle w:val="TOC2"/>
        <w:rPr>
          <w:rFonts w:asciiTheme="minorHAnsi" w:eastAsiaTheme="minorEastAsia" w:hAnsiTheme="minorHAnsi" w:cstheme="minorBidi"/>
          <w:b w:val="0"/>
          <w:noProof/>
          <w:kern w:val="0"/>
          <w:sz w:val="22"/>
          <w:szCs w:val="22"/>
        </w:rPr>
      </w:pPr>
      <w:r>
        <w:rPr>
          <w:noProof/>
        </w:rPr>
        <w:t>Part 5—Infringement notices for civil penalty provisions</w:t>
      </w:r>
      <w:r w:rsidRPr="00CD6941">
        <w:rPr>
          <w:b w:val="0"/>
          <w:noProof/>
          <w:sz w:val="18"/>
        </w:rPr>
        <w:tab/>
      </w:r>
      <w:r w:rsidRPr="00CD6941">
        <w:rPr>
          <w:b w:val="0"/>
          <w:noProof/>
          <w:sz w:val="18"/>
        </w:rPr>
        <w:fldChar w:fldCharType="begin"/>
      </w:r>
      <w:r w:rsidRPr="00CD6941">
        <w:rPr>
          <w:b w:val="0"/>
          <w:noProof/>
          <w:sz w:val="18"/>
        </w:rPr>
        <w:instrText xml:space="preserve"> PAGEREF _Toc60747044 \h </w:instrText>
      </w:r>
      <w:r w:rsidRPr="00CD6941">
        <w:rPr>
          <w:b w:val="0"/>
          <w:noProof/>
          <w:sz w:val="18"/>
        </w:rPr>
      </w:r>
      <w:r w:rsidRPr="00CD6941">
        <w:rPr>
          <w:b w:val="0"/>
          <w:noProof/>
          <w:sz w:val="18"/>
        </w:rPr>
        <w:fldChar w:fldCharType="separate"/>
      </w:r>
      <w:r w:rsidRPr="00CD6941">
        <w:rPr>
          <w:b w:val="0"/>
          <w:noProof/>
          <w:sz w:val="18"/>
        </w:rPr>
        <w:t>8</w:t>
      </w:r>
      <w:r w:rsidRPr="00CD6941">
        <w:rPr>
          <w:b w:val="0"/>
          <w:noProof/>
          <w:sz w:val="18"/>
        </w:rPr>
        <w:fldChar w:fldCharType="end"/>
      </w:r>
    </w:p>
    <w:p w:rsidR="00CD6941" w:rsidRDefault="00CD6941">
      <w:pPr>
        <w:pStyle w:val="TOC3"/>
        <w:rPr>
          <w:rFonts w:asciiTheme="minorHAnsi" w:eastAsiaTheme="minorEastAsia" w:hAnsiTheme="minorHAnsi" w:cstheme="minorBidi"/>
          <w:b w:val="0"/>
          <w:noProof/>
          <w:kern w:val="0"/>
          <w:szCs w:val="22"/>
        </w:rPr>
      </w:pPr>
      <w:r>
        <w:rPr>
          <w:noProof/>
        </w:rPr>
        <w:t>Division 1—Outline and operation of Part 5</w:t>
      </w:r>
      <w:r w:rsidRPr="00CD6941">
        <w:rPr>
          <w:b w:val="0"/>
          <w:noProof/>
          <w:sz w:val="18"/>
        </w:rPr>
        <w:tab/>
      </w:r>
      <w:r w:rsidRPr="00CD6941">
        <w:rPr>
          <w:b w:val="0"/>
          <w:noProof/>
          <w:sz w:val="18"/>
        </w:rPr>
        <w:fldChar w:fldCharType="begin"/>
      </w:r>
      <w:r w:rsidRPr="00CD6941">
        <w:rPr>
          <w:b w:val="0"/>
          <w:noProof/>
          <w:sz w:val="18"/>
        </w:rPr>
        <w:instrText xml:space="preserve"> PAGEREF _Toc60747045 \h </w:instrText>
      </w:r>
      <w:r w:rsidRPr="00CD6941">
        <w:rPr>
          <w:b w:val="0"/>
          <w:noProof/>
          <w:sz w:val="18"/>
        </w:rPr>
      </w:r>
      <w:r w:rsidRPr="00CD6941">
        <w:rPr>
          <w:b w:val="0"/>
          <w:noProof/>
          <w:sz w:val="18"/>
        </w:rPr>
        <w:fldChar w:fldCharType="separate"/>
      </w:r>
      <w:r w:rsidRPr="00CD6941">
        <w:rPr>
          <w:b w:val="0"/>
          <w:noProof/>
          <w:sz w:val="18"/>
        </w:rPr>
        <w:t>8</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16</w:t>
      </w:r>
      <w:r>
        <w:rPr>
          <w:noProof/>
        </w:rPr>
        <w:tab/>
        <w:t>Simplified outline of Part 5</w:t>
      </w:r>
      <w:r w:rsidRPr="00CD6941">
        <w:rPr>
          <w:noProof/>
        </w:rPr>
        <w:tab/>
      </w:r>
      <w:r w:rsidRPr="00CD6941">
        <w:rPr>
          <w:noProof/>
        </w:rPr>
        <w:fldChar w:fldCharType="begin"/>
      </w:r>
      <w:r w:rsidRPr="00CD6941">
        <w:rPr>
          <w:noProof/>
        </w:rPr>
        <w:instrText xml:space="preserve"> PAGEREF _Toc60747046 \h </w:instrText>
      </w:r>
      <w:r w:rsidRPr="00CD6941">
        <w:rPr>
          <w:noProof/>
        </w:rPr>
      </w:r>
      <w:r w:rsidRPr="00CD6941">
        <w:rPr>
          <w:noProof/>
        </w:rPr>
        <w:fldChar w:fldCharType="separate"/>
      </w:r>
      <w:r w:rsidRPr="00CD6941">
        <w:rPr>
          <w:noProof/>
        </w:rPr>
        <w:t>8</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17</w:t>
      </w:r>
      <w:r>
        <w:rPr>
          <w:noProof/>
        </w:rPr>
        <w:tab/>
        <w:t>Authorised person</w:t>
      </w:r>
      <w:r w:rsidRPr="00CD6941">
        <w:rPr>
          <w:noProof/>
        </w:rPr>
        <w:tab/>
      </w:r>
      <w:r w:rsidRPr="00CD6941">
        <w:rPr>
          <w:noProof/>
        </w:rPr>
        <w:fldChar w:fldCharType="begin"/>
      </w:r>
      <w:r w:rsidRPr="00CD6941">
        <w:rPr>
          <w:noProof/>
        </w:rPr>
        <w:instrText xml:space="preserve"> PAGEREF _Toc60747047 \h </w:instrText>
      </w:r>
      <w:r w:rsidRPr="00CD6941">
        <w:rPr>
          <w:noProof/>
        </w:rPr>
      </w:r>
      <w:r w:rsidRPr="00CD6941">
        <w:rPr>
          <w:noProof/>
        </w:rPr>
        <w:fldChar w:fldCharType="separate"/>
      </w:r>
      <w:r w:rsidRPr="00CD6941">
        <w:rPr>
          <w:noProof/>
        </w:rPr>
        <w:t>8</w:t>
      </w:r>
      <w:r w:rsidRPr="00CD6941">
        <w:rPr>
          <w:noProof/>
        </w:rPr>
        <w:fldChar w:fldCharType="end"/>
      </w:r>
    </w:p>
    <w:p w:rsidR="00CD6941" w:rsidRDefault="00CD6941">
      <w:pPr>
        <w:pStyle w:val="TOC3"/>
        <w:rPr>
          <w:rFonts w:asciiTheme="minorHAnsi" w:eastAsiaTheme="minorEastAsia" w:hAnsiTheme="minorHAnsi" w:cstheme="minorBidi"/>
          <w:b w:val="0"/>
          <w:noProof/>
          <w:kern w:val="0"/>
          <w:szCs w:val="22"/>
        </w:rPr>
      </w:pPr>
      <w:r>
        <w:rPr>
          <w:noProof/>
        </w:rPr>
        <w:t>Division 2—Infringement notices</w:t>
      </w:r>
      <w:r w:rsidRPr="00CD6941">
        <w:rPr>
          <w:b w:val="0"/>
          <w:noProof/>
          <w:sz w:val="18"/>
        </w:rPr>
        <w:tab/>
      </w:r>
      <w:r w:rsidRPr="00CD6941">
        <w:rPr>
          <w:b w:val="0"/>
          <w:noProof/>
          <w:sz w:val="18"/>
        </w:rPr>
        <w:fldChar w:fldCharType="begin"/>
      </w:r>
      <w:r w:rsidRPr="00CD6941">
        <w:rPr>
          <w:b w:val="0"/>
          <w:noProof/>
          <w:sz w:val="18"/>
        </w:rPr>
        <w:instrText xml:space="preserve"> PAGEREF _Toc60747048 \h </w:instrText>
      </w:r>
      <w:r w:rsidRPr="00CD6941">
        <w:rPr>
          <w:b w:val="0"/>
          <w:noProof/>
          <w:sz w:val="18"/>
        </w:rPr>
      </w:r>
      <w:r w:rsidRPr="00CD6941">
        <w:rPr>
          <w:b w:val="0"/>
          <w:noProof/>
          <w:sz w:val="18"/>
        </w:rPr>
        <w:fldChar w:fldCharType="separate"/>
      </w:r>
      <w:r w:rsidRPr="00CD6941">
        <w:rPr>
          <w:b w:val="0"/>
          <w:noProof/>
          <w:sz w:val="18"/>
        </w:rPr>
        <w:t>9</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18</w:t>
      </w:r>
      <w:r>
        <w:rPr>
          <w:noProof/>
        </w:rPr>
        <w:tab/>
        <w:t>When an infringement notice may be given</w:t>
      </w:r>
      <w:r w:rsidRPr="00CD6941">
        <w:rPr>
          <w:noProof/>
        </w:rPr>
        <w:tab/>
      </w:r>
      <w:r w:rsidRPr="00CD6941">
        <w:rPr>
          <w:noProof/>
        </w:rPr>
        <w:fldChar w:fldCharType="begin"/>
      </w:r>
      <w:r w:rsidRPr="00CD6941">
        <w:rPr>
          <w:noProof/>
        </w:rPr>
        <w:instrText xml:space="preserve"> PAGEREF _Toc60747049 \h </w:instrText>
      </w:r>
      <w:r w:rsidRPr="00CD6941">
        <w:rPr>
          <w:noProof/>
        </w:rPr>
      </w:r>
      <w:r w:rsidRPr="00CD6941">
        <w:rPr>
          <w:noProof/>
        </w:rPr>
        <w:fldChar w:fldCharType="separate"/>
      </w:r>
      <w:r w:rsidRPr="00CD6941">
        <w:rPr>
          <w:noProof/>
        </w:rPr>
        <w:t>9</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19</w:t>
      </w:r>
      <w:r>
        <w:rPr>
          <w:noProof/>
        </w:rPr>
        <w:tab/>
        <w:t>Matters to be included in an infringement notice</w:t>
      </w:r>
      <w:r w:rsidRPr="00CD6941">
        <w:rPr>
          <w:noProof/>
        </w:rPr>
        <w:tab/>
      </w:r>
      <w:r w:rsidRPr="00CD6941">
        <w:rPr>
          <w:noProof/>
        </w:rPr>
        <w:fldChar w:fldCharType="begin"/>
      </w:r>
      <w:r w:rsidRPr="00CD6941">
        <w:rPr>
          <w:noProof/>
        </w:rPr>
        <w:instrText xml:space="preserve"> PAGEREF _Toc60747050 \h </w:instrText>
      </w:r>
      <w:r w:rsidRPr="00CD6941">
        <w:rPr>
          <w:noProof/>
        </w:rPr>
      </w:r>
      <w:r w:rsidRPr="00CD6941">
        <w:rPr>
          <w:noProof/>
        </w:rPr>
        <w:fldChar w:fldCharType="separate"/>
      </w:r>
      <w:r w:rsidRPr="00CD6941">
        <w:rPr>
          <w:noProof/>
        </w:rPr>
        <w:t>9</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20</w:t>
      </w:r>
      <w:r>
        <w:rPr>
          <w:noProof/>
        </w:rPr>
        <w:tab/>
        <w:t>Extension of time to pay amount</w:t>
      </w:r>
      <w:r w:rsidRPr="00CD6941">
        <w:rPr>
          <w:noProof/>
        </w:rPr>
        <w:tab/>
      </w:r>
      <w:r w:rsidRPr="00CD6941">
        <w:rPr>
          <w:noProof/>
        </w:rPr>
        <w:fldChar w:fldCharType="begin"/>
      </w:r>
      <w:r w:rsidRPr="00CD6941">
        <w:rPr>
          <w:noProof/>
        </w:rPr>
        <w:instrText xml:space="preserve"> PAGEREF _Toc60747051 \h </w:instrText>
      </w:r>
      <w:r w:rsidRPr="00CD6941">
        <w:rPr>
          <w:noProof/>
        </w:rPr>
      </w:r>
      <w:r w:rsidRPr="00CD6941">
        <w:rPr>
          <w:noProof/>
        </w:rPr>
        <w:fldChar w:fldCharType="separate"/>
      </w:r>
      <w:r w:rsidRPr="00CD6941">
        <w:rPr>
          <w:noProof/>
        </w:rPr>
        <w:t>11</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21</w:t>
      </w:r>
      <w:r>
        <w:rPr>
          <w:noProof/>
        </w:rPr>
        <w:tab/>
        <w:t>Withdrawal of an infringement notice</w:t>
      </w:r>
      <w:r w:rsidRPr="00CD6941">
        <w:rPr>
          <w:noProof/>
        </w:rPr>
        <w:tab/>
      </w:r>
      <w:r w:rsidRPr="00CD6941">
        <w:rPr>
          <w:noProof/>
        </w:rPr>
        <w:fldChar w:fldCharType="begin"/>
      </w:r>
      <w:r w:rsidRPr="00CD6941">
        <w:rPr>
          <w:noProof/>
        </w:rPr>
        <w:instrText xml:space="preserve"> PAGEREF _Toc60747052 \h </w:instrText>
      </w:r>
      <w:r w:rsidRPr="00CD6941">
        <w:rPr>
          <w:noProof/>
        </w:rPr>
      </w:r>
      <w:r w:rsidRPr="00CD6941">
        <w:rPr>
          <w:noProof/>
        </w:rPr>
        <w:fldChar w:fldCharType="separate"/>
      </w:r>
      <w:r w:rsidRPr="00CD6941">
        <w:rPr>
          <w:noProof/>
        </w:rPr>
        <w:t>11</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22</w:t>
      </w:r>
      <w:r>
        <w:rPr>
          <w:noProof/>
        </w:rPr>
        <w:tab/>
        <w:t>Effect of payment of amount</w:t>
      </w:r>
      <w:r w:rsidRPr="00CD6941">
        <w:rPr>
          <w:noProof/>
        </w:rPr>
        <w:tab/>
      </w:r>
      <w:r w:rsidRPr="00CD6941">
        <w:rPr>
          <w:noProof/>
        </w:rPr>
        <w:fldChar w:fldCharType="begin"/>
      </w:r>
      <w:r w:rsidRPr="00CD6941">
        <w:rPr>
          <w:noProof/>
        </w:rPr>
        <w:instrText xml:space="preserve"> PAGEREF _Toc60747053 \h </w:instrText>
      </w:r>
      <w:r w:rsidRPr="00CD6941">
        <w:rPr>
          <w:noProof/>
        </w:rPr>
      </w:r>
      <w:r w:rsidRPr="00CD6941">
        <w:rPr>
          <w:noProof/>
        </w:rPr>
        <w:fldChar w:fldCharType="separate"/>
      </w:r>
      <w:r w:rsidRPr="00CD6941">
        <w:rPr>
          <w:noProof/>
        </w:rPr>
        <w:t>13</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23</w:t>
      </w:r>
      <w:r>
        <w:rPr>
          <w:noProof/>
        </w:rPr>
        <w:tab/>
        <w:t>Effect of Part 5</w:t>
      </w:r>
      <w:r w:rsidRPr="00CD6941">
        <w:rPr>
          <w:noProof/>
        </w:rPr>
        <w:tab/>
      </w:r>
      <w:r w:rsidRPr="00CD6941">
        <w:rPr>
          <w:noProof/>
        </w:rPr>
        <w:fldChar w:fldCharType="begin"/>
      </w:r>
      <w:r w:rsidRPr="00CD6941">
        <w:rPr>
          <w:noProof/>
        </w:rPr>
        <w:instrText xml:space="preserve"> PAGEREF _Toc60747054 \h </w:instrText>
      </w:r>
      <w:r w:rsidRPr="00CD6941">
        <w:rPr>
          <w:noProof/>
        </w:rPr>
      </w:r>
      <w:r w:rsidRPr="00CD6941">
        <w:rPr>
          <w:noProof/>
        </w:rPr>
        <w:fldChar w:fldCharType="separate"/>
      </w:r>
      <w:r w:rsidRPr="00CD6941">
        <w:rPr>
          <w:noProof/>
        </w:rPr>
        <w:t>13</w:t>
      </w:r>
      <w:r w:rsidRPr="00CD6941">
        <w:rPr>
          <w:noProof/>
        </w:rPr>
        <w:fldChar w:fldCharType="end"/>
      </w:r>
    </w:p>
    <w:p w:rsidR="00CD6941" w:rsidRDefault="00CD6941">
      <w:pPr>
        <w:pStyle w:val="TOC1"/>
        <w:rPr>
          <w:rFonts w:asciiTheme="minorHAnsi" w:eastAsiaTheme="minorEastAsia" w:hAnsiTheme="minorHAnsi" w:cstheme="minorBidi"/>
          <w:b w:val="0"/>
          <w:noProof/>
          <w:kern w:val="0"/>
          <w:sz w:val="22"/>
          <w:szCs w:val="22"/>
        </w:rPr>
      </w:pPr>
      <w:r>
        <w:rPr>
          <w:noProof/>
        </w:rPr>
        <w:lastRenderedPageBreak/>
        <w:t>Schedule 1—The NAD scheme</w:t>
      </w:r>
      <w:r w:rsidRPr="00CD6941">
        <w:rPr>
          <w:b w:val="0"/>
          <w:noProof/>
          <w:sz w:val="18"/>
        </w:rPr>
        <w:tab/>
      </w:r>
      <w:r w:rsidRPr="00CD6941">
        <w:rPr>
          <w:b w:val="0"/>
          <w:noProof/>
          <w:sz w:val="18"/>
        </w:rPr>
        <w:fldChar w:fldCharType="begin"/>
      </w:r>
      <w:r w:rsidRPr="00CD6941">
        <w:rPr>
          <w:b w:val="0"/>
          <w:noProof/>
          <w:sz w:val="18"/>
        </w:rPr>
        <w:instrText xml:space="preserve"> PAGEREF _Toc60747055 \h </w:instrText>
      </w:r>
      <w:r w:rsidRPr="00CD6941">
        <w:rPr>
          <w:b w:val="0"/>
          <w:noProof/>
          <w:sz w:val="18"/>
        </w:rPr>
      </w:r>
      <w:r w:rsidRPr="00CD6941">
        <w:rPr>
          <w:b w:val="0"/>
          <w:noProof/>
          <w:sz w:val="18"/>
        </w:rPr>
        <w:fldChar w:fldCharType="separate"/>
      </w:r>
      <w:r w:rsidRPr="00CD6941">
        <w:rPr>
          <w:b w:val="0"/>
          <w:noProof/>
          <w:sz w:val="18"/>
        </w:rPr>
        <w:t>15</w:t>
      </w:r>
      <w:r w:rsidRPr="00CD6941">
        <w:rPr>
          <w:b w:val="0"/>
          <w:noProof/>
          <w:sz w:val="18"/>
        </w:rPr>
        <w:fldChar w:fldCharType="end"/>
      </w:r>
    </w:p>
    <w:p w:rsidR="00CD6941" w:rsidRDefault="00CD6941">
      <w:pPr>
        <w:pStyle w:val="TOC2"/>
        <w:rPr>
          <w:rFonts w:asciiTheme="minorHAnsi" w:eastAsiaTheme="minorEastAsia" w:hAnsiTheme="minorHAnsi" w:cstheme="minorBidi"/>
          <w:b w:val="0"/>
          <w:noProof/>
          <w:kern w:val="0"/>
          <w:sz w:val="22"/>
          <w:szCs w:val="22"/>
        </w:rPr>
      </w:pPr>
      <w:r>
        <w:rPr>
          <w:noProof/>
        </w:rPr>
        <w:t>Part 1—Preliminary</w:t>
      </w:r>
      <w:r w:rsidRPr="00CD6941">
        <w:rPr>
          <w:b w:val="0"/>
          <w:noProof/>
          <w:sz w:val="18"/>
        </w:rPr>
        <w:tab/>
      </w:r>
      <w:r w:rsidRPr="00CD6941">
        <w:rPr>
          <w:b w:val="0"/>
          <w:noProof/>
          <w:sz w:val="18"/>
        </w:rPr>
        <w:fldChar w:fldCharType="begin"/>
      </w:r>
      <w:r w:rsidRPr="00CD6941">
        <w:rPr>
          <w:b w:val="0"/>
          <w:noProof/>
          <w:sz w:val="18"/>
        </w:rPr>
        <w:instrText xml:space="preserve"> PAGEREF _Toc60747056 \h </w:instrText>
      </w:r>
      <w:r w:rsidRPr="00CD6941">
        <w:rPr>
          <w:b w:val="0"/>
          <w:noProof/>
          <w:sz w:val="18"/>
        </w:rPr>
      </w:r>
      <w:r w:rsidRPr="00CD6941">
        <w:rPr>
          <w:b w:val="0"/>
          <w:noProof/>
          <w:sz w:val="18"/>
        </w:rPr>
        <w:fldChar w:fldCharType="separate"/>
      </w:r>
      <w:r w:rsidRPr="00CD6941">
        <w:rPr>
          <w:b w:val="0"/>
          <w:noProof/>
          <w:sz w:val="18"/>
        </w:rPr>
        <w:t>15</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1.01</w:t>
      </w:r>
      <w:r>
        <w:rPr>
          <w:noProof/>
        </w:rPr>
        <w:tab/>
        <w:t>Overview</w:t>
      </w:r>
      <w:r w:rsidRPr="00CD6941">
        <w:rPr>
          <w:noProof/>
        </w:rPr>
        <w:tab/>
      </w:r>
      <w:r w:rsidRPr="00CD6941">
        <w:rPr>
          <w:noProof/>
        </w:rPr>
        <w:fldChar w:fldCharType="begin"/>
      </w:r>
      <w:r w:rsidRPr="00CD6941">
        <w:rPr>
          <w:noProof/>
        </w:rPr>
        <w:instrText xml:space="preserve"> PAGEREF _Toc60747057 \h </w:instrText>
      </w:r>
      <w:r w:rsidRPr="00CD6941">
        <w:rPr>
          <w:noProof/>
        </w:rPr>
      </w:r>
      <w:r w:rsidRPr="00CD6941">
        <w:rPr>
          <w:noProof/>
        </w:rPr>
        <w:fldChar w:fldCharType="separate"/>
      </w:r>
      <w:r w:rsidRPr="00CD6941">
        <w:rPr>
          <w:noProof/>
        </w:rPr>
        <w:t>15</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1.02</w:t>
      </w:r>
      <w:r>
        <w:rPr>
          <w:noProof/>
        </w:rPr>
        <w:tab/>
        <w:t>Functions of the CEO under the NAD scheme</w:t>
      </w:r>
      <w:r w:rsidRPr="00CD6941">
        <w:rPr>
          <w:noProof/>
        </w:rPr>
        <w:tab/>
      </w:r>
      <w:r w:rsidRPr="00CD6941">
        <w:rPr>
          <w:noProof/>
        </w:rPr>
        <w:fldChar w:fldCharType="begin"/>
      </w:r>
      <w:r w:rsidRPr="00CD6941">
        <w:rPr>
          <w:noProof/>
        </w:rPr>
        <w:instrText xml:space="preserve"> PAGEREF _Toc60747058 \h </w:instrText>
      </w:r>
      <w:r w:rsidRPr="00CD6941">
        <w:rPr>
          <w:noProof/>
        </w:rPr>
      </w:r>
      <w:r w:rsidRPr="00CD6941">
        <w:rPr>
          <w:noProof/>
        </w:rPr>
        <w:fldChar w:fldCharType="separate"/>
      </w:r>
      <w:r w:rsidRPr="00CD6941">
        <w:rPr>
          <w:noProof/>
        </w:rPr>
        <w:t>15</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1.02A</w:t>
      </w:r>
      <w:r>
        <w:rPr>
          <w:noProof/>
        </w:rPr>
        <w:tab/>
        <w:t>Further functions of the CEO under the NAD scheme</w:t>
      </w:r>
      <w:r w:rsidRPr="00CD6941">
        <w:rPr>
          <w:noProof/>
        </w:rPr>
        <w:tab/>
      </w:r>
      <w:r w:rsidRPr="00CD6941">
        <w:rPr>
          <w:noProof/>
        </w:rPr>
        <w:fldChar w:fldCharType="begin"/>
      </w:r>
      <w:r w:rsidRPr="00CD6941">
        <w:rPr>
          <w:noProof/>
        </w:rPr>
        <w:instrText xml:space="preserve"> PAGEREF _Toc60747059 \h </w:instrText>
      </w:r>
      <w:r w:rsidRPr="00CD6941">
        <w:rPr>
          <w:noProof/>
        </w:rPr>
      </w:r>
      <w:r w:rsidRPr="00CD6941">
        <w:rPr>
          <w:noProof/>
        </w:rPr>
        <w:fldChar w:fldCharType="separate"/>
      </w:r>
      <w:r w:rsidRPr="00CD6941">
        <w:rPr>
          <w:noProof/>
        </w:rPr>
        <w:t>16</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1.03</w:t>
      </w:r>
      <w:r>
        <w:rPr>
          <w:noProof/>
        </w:rPr>
        <w:tab/>
        <w:t>Authority for the CEO to exercise certain powers</w:t>
      </w:r>
      <w:r w:rsidRPr="00CD6941">
        <w:rPr>
          <w:noProof/>
        </w:rPr>
        <w:tab/>
      </w:r>
      <w:r w:rsidRPr="00CD6941">
        <w:rPr>
          <w:noProof/>
        </w:rPr>
        <w:fldChar w:fldCharType="begin"/>
      </w:r>
      <w:r w:rsidRPr="00CD6941">
        <w:rPr>
          <w:noProof/>
        </w:rPr>
        <w:instrText xml:space="preserve"> PAGEREF _Toc60747060 \h </w:instrText>
      </w:r>
      <w:r w:rsidRPr="00CD6941">
        <w:rPr>
          <w:noProof/>
        </w:rPr>
      </w:r>
      <w:r w:rsidRPr="00CD6941">
        <w:rPr>
          <w:noProof/>
        </w:rPr>
        <w:fldChar w:fldCharType="separate"/>
      </w:r>
      <w:r w:rsidRPr="00CD6941">
        <w:rPr>
          <w:noProof/>
        </w:rPr>
        <w:t>17</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1.03A</w:t>
      </w:r>
      <w:r>
        <w:rPr>
          <w:noProof/>
        </w:rPr>
        <w:tab/>
        <w:t>Functions of the ADRVP under the NAD scheme</w:t>
      </w:r>
      <w:r w:rsidRPr="00CD6941">
        <w:rPr>
          <w:noProof/>
        </w:rPr>
        <w:tab/>
      </w:r>
      <w:r w:rsidRPr="00CD6941">
        <w:rPr>
          <w:noProof/>
        </w:rPr>
        <w:fldChar w:fldCharType="begin"/>
      </w:r>
      <w:r w:rsidRPr="00CD6941">
        <w:rPr>
          <w:noProof/>
        </w:rPr>
        <w:instrText xml:space="preserve"> PAGEREF _Toc60747061 \h </w:instrText>
      </w:r>
      <w:r w:rsidRPr="00CD6941">
        <w:rPr>
          <w:noProof/>
        </w:rPr>
      </w:r>
      <w:r w:rsidRPr="00CD6941">
        <w:rPr>
          <w:noProof/>
        </w:rPr>
        <w:fldChar w:fldCharType="separate"/>
      </w:r>
      <w:r w:rsidRPr="00CD6941">
        <w:rPr>
          <w:noProof/>
        </w:rPr>
        <w:t>18</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1.03B</w:t>
      </w:r>
      <w:r>
        <w:rPr>
          <w:noProof/>
        </w:rPr>
        <w:tab/>
        <w:t>CEO and ADRVP to have regard to World Anti</w:t>
      </w:r>
      <w:r>
        <w:rPr>
          <w:noProof/>
        </w:rPr>
        <w:noBreakHyphen/>
        <w:t>Doping Code etc</w:t>
      </w:r>
      <w:r w:rsidRPr="00CD6941">
        <w:rPr>
          <w:noProof/>
        </w:rPr>
        <w:tab/>
      </w:r>
      <w:r w:rsidRPr="00CD6941">
        <w:rPr>
          <w:noProof/>
        </w:rPr>
        <w:fldChar w:fldCharType="begin"/>
      </w:r>
      <w:r w:rsidRPr="00CD6941">
        <w:rPr>
          <w:noProof/>
        </w:rPr>
        <w:instrText xml:space="preserve"> PAGEREF _Toc60747062 \h </w:instrText>
      </w:r>
      <w:r w:rsidRPr="00CD6941">
        <w:rPr>
          <w:noProof/>
        </w:rPr>
      </w:r>
      <w:r w:rsidRPr="00CD6941">
        <w:rPr>
          <w:noProof/>
        </w:rPr>
        <w:fldChar w:fldCharType="separate"/>
      </w:r>
      <w:r w:rsidRPr="00CD6941">
        <w:rPr>
          <w:noProof/>
        </w:rPr>
        <w:t>18</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1.04</w:t>
      </w:r>
      <w:r>
        <w:rPr>
          <w:noProof/>
        </w:rPr>
        <w:tab/>
        <w:t>Application</w:t>
      </w:r>
      <w:r w:rsidRPr="00CD6941">
        <w:rPr>
          <w:noProof/>
        </w:rPr>
        <w:tab/>
      </w:r>
      <w:r w:rsidRPr="00CD6941">
        <w:rPr>
          <w:noProof/>
        </w:rPr>
        <w:fldChar w:fldCharType="begin"/>
      </w:r>
      <w:r w:rsidRPr="00CD6941">
        <w:rPr>
          <w:noProof/>
        </w:rPr>
        <w:instrText xml:space="preserve"> PAGEREF _Toc60747063 \h </w:instrText>
      </w:r>
      <w:r w:rsidRPr="00CD6941">
        <w:rPr>
          <w:noProof/>
        </w:rPr>
      </w:r>
      <w:r w:rsidRPr="00CD6941">
        <w:rPr>
          <w:noProof/>
        </w:rPr>
        <w:fldChar w:fldCharType="separate"/>
      </w:r>
      <w:r w:rsidRPr="00CD6941">
        <w:rPr>
          <w:noProof/>
        </w:rPr>
        <w:t>19</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1.05</w:t>
      </w:r>
      <w:r>
        <w:rPr>
          <w:noProof/>
        </w:rPr>
        <w:tab/>
        <w:t>Definitions</w:t>
      </w:r>
      <w:r w:rsidRPr="00CD6941">
        <w:rPr>
          <w:noProof/>
        </w:rPr>
        <w:tab/>
      </w:r>
      <w:r w:rsidRPr="00CD6941">
        <w:rPr>
          <w:noProof/>
        </w:rPr>
        <w:fldChar w:fldCharType="begin"/>
      </w:r>
      <w:r w:rsidRPr="00CD6941">
        <w:rPr>
          <w:noProof/>
        </w:rPr>
        <w:instrText xml:space="preserve"> PAGEREF _Toc60747064 \h </w:instrText>
      </w:r>
      <w:r w:rsidRPr="00CD6941">
        <w:rPr>
          <w:noProof/>
        </w:rPr>
      </w:r>
      <w:r w:rsidRPr="00CD6941">
        <w:rPr>
          <w:noProof/>
        </w:rPr>
        <w:fldChar w:fldCharType="separate"/>
      </w:r>
      <w:r w:rsidRPr="00CD6941">
        <w:rPr>
          <w:noProof/>
        </w:rPr>
        <w:t>19</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1.05A</w:t>
      </w:r>
      <w:r>
        <w:rPr>
          <w:noProof/>
        </w:rPr>
        <w:tab/>
        <w:t xml:space="preserve">Meaning of </w:t>
      </w:r>
      <w:r w:rsidRPr="00190EE4">
        <w:rPr>
          <w:i/>
          <w:noProof/>
        </w:rPr>
        <w:t>finding</w:t>
      </w:r>
      <w:r w:rsidRPr="00CD6941">
        <w:rPr>
          <w:noProof/>
        </w:rPr>
        <w:tab/>
      </w:r>
      <w:r w:rsidRPr="00CD6941">
        <w:rPr>
          <w:noProof/>
        </w:rPr>
        <w:fldChar w:fldCharType="begin"/>
      </w:r>
      <w:r w:rsidRPr="00CD6941">
        <w:rPr>
          <w:noProof/>
        </w:rPr>
        <w:instrText xml:space="preserve"> PAGEREF _Toc60747065 \h </w:instrText>
      </w:r>
      <w:r w:rsidRPr="00CD6941">
        <w:rPr>
          <w:noProof/>
        </w:rPr>
      </w:r>
      <w:r w:rsidRPr="00CD6941">
        <w:rPr>
          <w:noProof/>
        </w:rPr>
        <w:fldChar w:fldCharType="separate"/>
      </w:r>
      <w:r w:rsidRPr="00CD6941">
        <w:rPr>
          <w:noProof/>
        </w:rPr>
        <w:t>29</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1.06</w:t>
      </w:r>
      <w:r>
        <w:rPr>
          <w:noProof/>
        </w:rPr>
        <w:tab/>
        <w:t>Classes of athletes subject to the NAD scheme</w:t>
      </w:r>
      <w:r w:rsidRPr="00CD6941">
        <w:rPr>
          <w:noProof/>
        </w:rPr>
        <w:tab/>
      </w:r>
      <w:r w:rsidRPr="00CD6941">
        <w:rPr>
          <w:noProof/>
        </w:rPr>
        <w:fldChar w:fldCharType="begin"/>
      </w:r>
      <w:r w:rsidRPr="00CD6941">
        <w:rPr>
          <w:noProof/>
        </w:rPr>
        <w:instrText xml:space="preserve"> PAGEREF _Toc60747066 \h </w:instrText>
      </w:r>
      <w:r w:rsidRPr="00CD6941">
        <w:rPr>
          <w:noProof/>
        </w:rPr>
      </w:r>
      <w:r w:rsidRPr="00CD6941">
        <w:rPr>
          <w:noProof/>
        </w:rPr>
        <w:fldChar w:fldCharType="separate"/>
      </w:r>
      <w:r w:rsidRPr="00CD6941">
        <w:rPr>
          <w:noProof/>
        </w:rPr>
        <w:t>29</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1.07</w:t>
      </w:r>
      <w:r>
        <w:rPr>
          <w:noProof/>
        </w:rPr>
        <w:tab/>
        <w:t xml:space="preserve">Meaning of </w:t>
      </w:r>
      <w:r w:rsidRPr="00190EE4">
        <w:rPr>
          <w:i/>
          <w:noProof/>
        </w:rPr>
        <w:t>support person</w:t>
      </w:r>
      <w:r w:rsidRPr="00CD6941">
        <w:rPr>
          <w:noProof/>
        </w:rPr>
        <w:tab/>
      </w:r>
      <w:r w:rsidRPr="00CD6941">
        <w:rPr>
          <w:noProof/>
        </w:rPr>
        <w:fldChar w:fldCharType="begin"/>
      </w:r>
      <w:r w:rsidRPr="00CD6941">
        <w:rPr>
          <w:noProof/>
        </w:rPr>
        <w:instrText xml:space="preserve"> PAGEREF _Toc60747067 \h </w:instrText>
      </w:r>
      <w:r w:rsidRPr="00CD6941">
        <w:rPr>
          <w:noProof/>
        </w:rPr>
      </w:r>
      <w:r w:rsidRPr="00CD6941">
        <w:rPr>
          <w:noProof/>
        </w:rPr>
        <w:fldChar w:fldCharType="separate"/>
      </w:r>
      <w:r w:rsidRPr="00CD6941">
        <w:rPr>
          <w:noProof/>
        </w:rPr>
        <w:t>30</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1.08</w:t>
      </w:r>
      <w:r>
        <w:rPr>
          <w:noProof/>
        </w:rPr>
        <w:tab/>
        <w:t xml:space="preserve">Meaning of </w:t>
      </w:r>
      <w:r w:rsidRPr="00190EE4">
        <w:rPr>
          <w:i/>
          <w:noProof/>
        </w:rPr>
        <w:t>personal interest</w:t>
      </w:r>
      <w:r w:rsidRPr="00CD6941">
        <w:rPr>
          <w:noProof/>
        </w:rPr>
        <w:tab/>
      </w:r>
      <w:r w:rsidRPr="00CD6941">
        <w:rPr>
          <w:noProof/>
        </w:rPr>
        <w:fldChar w:fldCharType="begin"/>
      </w:r>
      <w:r w:rsidRPr="00CD6941">
        <w:rPr>
          <w:noProof/>
        </w:rPr>
        <w:instrText xml:space="preserve"> PAGEREF _Toc60747068 \h </w:instrText>
      </w:r>
      <w:r w:rsidRPr="00CD6941">
        <w:rPr>
          <w:noProof/>
        </w:rPr>
      </w:r>
      <w:r w:rsidRPr="00CD6941">
        <w:rPr>
          <w:noProof/>
        </w:rPr>
        <w:fldChar w:fldCharType="separate"/>
      </w:r>
      <w:r w:rsidRPr="00CD6941">
        <w:rPr>
          <w:noProof/>
        </w:rPr>
        <w:t>30</w:t>
      </w:r>
      <w:r w:rsidRPr="00CD6941">
        <w:rPr>
          <w:noProof/>
        </w:rPr>
        <w:fldChar w:fldCharType="end"/>
      </w:r>
    </w:p>
    <w:p w:rsidR="00CD6941" w:rsidRDefault="00CD6941">
      <w:pPr>
        <w:pStyle w:val="TOC2"/>
        <w:rPr>
          <w:rFonts w:asciiTheme="minorHAnsi" w:eastAsiaTheme="minorEastAsia" w:hAnsiTheme="minorHAnsi" w:cstheme="minorBidi"/>
          <w:b w:val="0"/>
          <w:noProof/>
          <w:kern w:val="0"/>
          <w:sz w:val="22"/>
          <w:szCs w:val="22"/>
        </w:rPr>
      </w:pPr>
      <w:r>
        <w:rPr>
          <w:noProof/>
        </w:rPr>
        <w:t>Part 2—The Rules</w:t>
      </w:r>
      <w:r w:rsidRPr="00CD6941">
        <w:rPr>
          <w:b w:val="0"/>
          <w:noProof/>
          <w:sz w:val="18"/>
        </w:rPr>
        <w:tab/>
      </w:r>
      <w:r w:rsidRPr="00CD6941">
        <w:rPr>
          <w:b w:val="0"/>
          <w:noProof/>
          <w:sz w:val="18"/>
        </w:rPr>
        <w:fldChar w:fldCharType="begin"/>
      </w:r>
      <w:r w:rsidRPr="00CD6941">
        <w:rPr>
          <w:b w:val="0"/>
          <w:noProof/>
          <w:sz w:val="18"/>
        </w:rPr>
        <w:instrText xml:space="preserve"> PAGEREF _Toc60747069 \h </w:instrText>
      </w:r>
      <w:r w:rsidRPr="00CD6941">
        <w:rPr>
          <w:b w:val="0"/>
          <w:noProof/>
          <w:sz w:val="18"/>
        </w:rPr>
      </w:r>
      <w:r w:rsidRPr="00CD6941">
        <w:rPr>
          <w:b w:val="0"/>
          <w:noProof/>
          <w:sz w:val="18"/>
        </w:rPr>
        <w:fldChar w:fldCharType="separate"/>
      </w:r>
      <w:r w:rsidRPr="00CD6941">
        <w:rPr>
          <w:b w:val="0"/>
          <w:noProof/>
          <w:sz w:val="18"/>
        </w:rPr>
        <w:t>32</w:t>
      </w:r>
      <w:r w:rsidRPr="00CD6941">
        <w:rPr>
          <w:b w:val="0"/>
          <w:noProof/>
          <w:sz w:val="18"/>
        </w:rPr>
        <w:fldChar w:fldCharType="end"/>
      </w:r>
    </w:p>
    <w:p w:rsidR="00CD6941" w:rsidRDefault="00CD6941">
      <w:pPr>
        <w:pStyle w:val="TOC3"/>
        <w:rPr>
          <w:rFonts w:asciiTheme="minorHAnsi" w:eastAsiaTheme="minorEastAsia" w:hAnsiTheme="minorHAnsi" w:cstheme="minorBidi"/>
          <w:b w:val="0"/>
          <w:noProof/>
          <w:kern w:val="0"/>
          <w:szCs w:val="22"/>
        </w:rPr>
      </w:pPr>
      <w:r>
        <w:rPr>
          <w:noProof/>
        </w:rPr>
        <w:t>Division 2.1—Anti</w:t>
      </w:r>
      <w:r>
        <w:rPr>
          <w:noProof/>
        </w:rPr>
        <w:noBreakHyphen/>
        <w:t>doping rule violations</w:t>
      </w:r>
      <w:r w:rsidRPr="00CD6941">
        <w:rPr>
          <w:b w:val="0"/>
          <w:noProof/>
          <w:sz w:val="18"/>
        </w:rPr>
        <w:tab/>
      </w:r>
      <w:r w:rsidRPr="00CD6941">
        <w:rPr>
          <w:b w:val="0"/>
          <w:noProof/>
          <w:sz w:val="18"/>
        </w:rPr>
        <w:fldChar w:fldCharType="begin"/>
      </w:r>
      <w:r w:rsidRPr="00CD6941">
        <w:rPr>
          <w:b w:val="0"/>
          <w:noProof/>
          <w:sz w:val="18"/>
        </w:rPr>
        <w:instrText xml:space="preserve"> PAGEREF _Toc60747070 \h </w:instrText>
      </w:r>
      <w:r w:rsidRPr="00CD6941">
        <w:rPr>
          <w:b w:val="0"/>
          <w:noProof/>
          <w:sz w:val="18"/>
        </w:rPr>
      </w:r>
      <w:r w:rsidRPr="00CD6941">
        <w:rPr>
          <w:b w:val="0"/>
          <w:noProof/>
          <w:sz w:val="18"/>
        </w:rPr>
        <w:fldChar w:fldCharType="separate"/>
      </w:r>
      <w:r w:rsidRPr="00CD6941">
        <w:rPr>
          <w:b w:val="0"/>
          <w:noProof/>
          <w:sz w:val="18"/>
        </w:rPr>
        <w:t>32</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2.01</w:t>
      </w:r>
      <w:r>
        <w:rPr>
          <w:noProof/>
        </w:rPr>
        <w:tab/>
        <w:t>Anti</w:t>
      </w:r>
      <w:r>
        <w:rPr>
          <w:noProof/>
        </w:rPr>
        <w:noBreakHyphen/>
        <w:t>doping rules</w:t>
      </w:r>
      <w:r w:rsidRPr="00CD6941">
        <w:rPr>
          <w:noProof/>
        </w:rPr>
        <w:tab/>
      </w:r>
      <w:r w:rsidRPr="00CD6941">
        <w:rPr>
          <w:noProof/>
        </w:rPr>
        <w:fldChar w:fldCharType="begin"/>
      </w:r>
      <w:r w:rsidRPr="00CD6941">
        <w:rPr>
          <w:noProof/>
        </w:rPr>
        <w:instrText xml:space="preserve"> PAGEREF _Toc60747071 \h </w:instrText>
      </w:r>
      <w:r w:rsidRPr="00CD6941">
        <w:rPr>
          <w:noProof/>
        </w:rPr>
      </w:r>
      <w:r w:rsidRPr="00CD6941">
        <w:rPr>
          <w:noProof/>
        </w:rPr>
        <w:fldChar w:fldCharType="separate"/>
      </w:r>
      <w:r w:rsidRPr="00CD6941">
        <w:rPr>
          <w:noProof/>
        </w:rPr>
        <w:t>32</w:t>
      </w:r>
      <w:r w:rsidRPr="00CD6941">
        <w:rPr>
          <w:noProof/>
        </w:rPr>
        <w:fldChar w:fldCharType="end"/>
      </w:r>
    </w:p>
    <w:p w:rsidR="00CD6941" w:rsidRDefault="00CD6941">
      <w:pPr>
        <w:pStyle w:val="TOC3"/>
        <w:rPr>
          <w:rFonts w:asciiTheme="minorHAnsi" w:eastAsiaTheme="minorEastAsia" w:hAnsiTheme="minorHAnsi" w:cstheme="minorBidi"/>
          <w:b w:val="0"/>
          <w:noProof/>
          <w:kern w:val="0"/>
          <w:szCs w:val="22"/>
        </w:rPr>
      </w:pPr>
      <w:r>
        <w:rPr>
          <w:noProof/>
        </w:rPr>
        <w:t>Division 2.2—Sporting Administration Body Rules</w:t>
      </w:r>
      <w:r w:rsidRPr="00CD6941">
        <w:rPr>
          <w:b w:val="0"/>
          <w:noProof/>
          <w:sz w:val="18"/>
        </w:rPr>
        <w:tab/>
      </w:r>
      <w:r w:rsidRPr="00CD6941">
        <w:rPr>
          <w:b w:val="0"/>
          <w:noProof/>
          <w:sz w:val="18"/>
        </w:rPr>
        <w:fldChar w:fldCharType="begin"/>
      </w:r>
      <w:r w:rsidRPr="00CD6941">
        <w:rPr>
          <w:b w:val="0"/>
          <w:noProof/>
          <w:sz w:val="18"/>
        </w:rPr>
        <w:instrText xml:space="preserve"> PAGEREF _Toc60747072 \h </w:instrText>
      </w:r>
      <w:r w:rsidRPr="00CD6941">
        <w:rPr>
          <w:b w:val="0"/>
          <w:noProof/>
          <w:sz w:val="18"/>
        </w:rPr>
      </w:r>
      <w:r w:rsidRPr="00CD6941">
        <w:rPr>
          <w:b w:val="0"/>
          <w:noProof/>
          <w:sz w:val="18"/>
        </w:rPr>
        <w:fldChar w:fldCharType="separate"/>
      </w:r>
      <w:r w:rsidRPr="00CD6941">
        <w:rPr>
          <w:b w:val="0"/>
          <w:noProof/>
          <w:sz w:val="18"/>
        </w:rPr>
        <w:t>35</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2.02</w:t>
      </w:r>
      <w:r>
        <w:rPr>
          <w:noProof/>
        </w:rPr>
        <w:tab/>
        <w:t xml:space="preserve">Meaning of </w:t>
      </w:r>
      <w:r w:rsidRPr="00190EE4">
        <w:rPr>
          <w:i/>
          <w:noProof/>
        </w:rPr>
        <w:t xml:space="preserve">sporting administration body </w:t>
      </w:r>
      <w:r>
        <w:rPr>
          <w:noProof/>
        </w:rPr>
        <w:t>in this Part</w:t>
      </w:r>
      <w:r w:rsidRPr="00CD6941">
        <w:rPr>
          <w:noProof/>
        </w:rPr>
        <w:tab/>
      </w:r>
      <w:r w:rsidRPr="00CD6941">
        <w:rPr>
          <w:noProof/>
        </w:rPr>
        <w:fldChar w:fldCharType="begin"/>
      </w:r>
      <w:r w:rsidRPr="00CD6941">
        <w:rPr>
          <w:noProof/>
        </w:rPr>
        <w:instrText xml:space="preserve"> PAGEREF _Toc60747073 \h </w:instrText>
      </w:r>
      <w:r w:rsidRPr="00CD6941">
        <w:rPr>
          <w:noProof/>
        </w:rPr>
      </w:r>
      <w:r w:rsidRPr="00CD6941">
        <w:rPr>
          <w:noProof/>
        </w:rPr>
        <w:fldChar w:fldCharType="separate"/>
      </w:r>
      <w:r w:rsidRPr="00CD6941">
        <w:rPr>
          <w:noProof/>
        </w:rPr>
        <w:t>35</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2.03</w:t>
      </w:r>
      <w:r>
        <w:rPr>
          <w:noProof/>
        </w:rPr>
        <w:tab/>
        <w:t>Sporting administration body rules—powers of CEO</w:t>
      </w:r>
      <w:r w:rsidRPr="00CD6941">
        <w:rPr>
          <w:noProof/>
        </w:rPr>
        <w:tab/>
      </w:r>
      <w:r w:rsidRPr="00CD6941">
        <w:rPr>
          <w:noProof/>
        </w:rPr>
        <w:fldChar w:fldCharType="begin"/>
      </w:r>
      <w:r w:rsidRPr="00CD6941">
        <w:rPr>
          <w:noProof/>
        </w:rPr>
        <w:instrText xml:space="preserve"> PAGEREF _Toc60747074 \h </w:instrText>
      </w:r>
      <w:r w:rsidRPr="00CD6941">
        <w:rPr>
          <w:noProof/>
        </w:rPr>
      </w:r>
      <w:r w:rsidRPr="00CD6941">
        <w:rPr>
          <w:noProof/>
        </w:rPr>
        <w:fldChar w:fldCharType="separate"/>
      </w:r>
      <w:r w:rsidRPr="00CD6941">
        <w:rPr>
          <w:noProof/>
        </w:rPr>
        <w:t>35</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2.04</w:t>
      </w:r>
      <w:r>
        <w:rPr>
          <w:noProof/>
        </w:rPr>
        <w:tab/>
        <w:t>Sporting administration body rules</w:t>
      </w:r>
      <w:r w:rsidRPr="00CD6941">
        <w:rPr>
          <w:noProof/>
        </w:rPr>
        <w:tab/>
      </w:r>
      <w:r w:rsidRPr="00CD6941">
        <w:rPr>
          <w:noProof/>
        </w:rPr>
        <w:fldChar w:fldCharType="begin"/>
      </w:r>
      <w:r w:rsidRPr="00CD6941">
        <w:rPr>
          <w:noProof/>
        </w:rPr>
        <w:instrText xml:space="preserve"> PAGEREF _Toc60747075 \h </w:instrText>
      </w:r>
      <w:r w:rsidRPr="00CD6941">
        <w:rPr>
          <w:noProof/>
        </w:rPr>
      </w:r>
      <w:r w:rsidRPr="00CD6941">
        <w:rPr>
          <w:noProof/>
        </w:rPr>
        <w:fldChar w:fldCharType="separate"/>
      </w:r>
      <w:r w:rsidRPr="00CD6941">
        <w:rPr>
          <w:noProof/>
        </w:rPr>
        <w:t>35</w:t>
      </w:r>
      <w:r w:rsidRPr="00CD6941">
        <w:rPr>
          <w:noProof/>
        </w:rPr>
        <w:fldChar w:fldCharType="end"/>
      </w:r>
    </w:p>
    <w:p w:rsidR="00CD6941" w:rsidRDefault="00CD6941">
      <w:pPr>
        <w:pStyle w:val="TOC2"/>
        <w:rPr>
          <w:rFonts w:asciiTheme="minorHAnsi" w:eastAsiaTheme="minorEastAsia" w:hAnsiTheme="minorHAnsi" w:cstheme="minorBidi"/>
          <w:b w:val="0"/>
          <w:noProof/>
          <w:kern w:val="0"/>
          <w:sz w:val="22"/>
          <w:szCs w:val="22"/>
        </w:rPr>
      </w:pPr>
      <w:r>
        <w:rPr>
          <w:noProof/>
        </w:rPr>
        <w:t>Part 3—Testing and Investigating</w:t>
      </w:r>
      <w:r w:rsidRPr="00CD6941">
        <w:rPr>
          <w:b w:val="0"/>
          <w:noProof/>
          <w:sz w:val="18"/>
        </w:rPr>
        <w:tab/>
      </w:r>
      <w:r w:rsidRPr="00CD6941">
        <w:rPr>
          <w:b w:val="0"/>
          <w:noProof/>
          <w:sz w:val="18"/>
        </w:rPr>
        <w:fldChar w:fldCharType="begin"/>
      </w:r>
      <w:r w:rsidRPr="00CD6941">
        <w:rPr>
          <w:b w:val="0"/>
          <w:noProof/>
          <w:sz w:val="18"/>
        </w:rPr>
        <w:instrText xml:space="preserve"> PAGEREF _Toc60747076 \h </w:instrText>
      </w:r>
      <w:r w:rsidRPr="00CD6941">
        <w:rPr>
          <w:b w:val="0"/>
          <w:noProof/>
          <w:sz w:val="18"/>
        </w:rPr>
      </w:r>
      <w:r w:rsidRPr="00CD6941">
        <w:rPr>
          <w:b w:val="0"/>
          <w:noProof/>
          <w:sz w:val="18"/>
        </w:rPr>
        <w:fldChar w:fldCharType="separate"/>
      </w:r>
      <w:r w:rsidRPr="00CD6941">
        <w:rPr>
          <w:b w:val="0"/>
          <w:noProof/>
          <w:sz w:val="18"/>
        </w:rPr>
        <w:t>38</w:t>
      </w:r>
      <w:r w:rsidRPr="00CD6941">
        <w:rPr>
          <w:b w:val="0"/>
          <w:noProof/>
          <w:sz w:val="18"/>
        </w:rPr>
        <w:fldChar w:fldCharType="end"/>
      </w:r>
    </w:p>
    <w:p w:rsidR="00CD6941" w:rsidRDefault="00CD6941">
      <w:pPr>
        <w:pStyle w:val="TOC3"/>
        <w:rPr>
          <w:rFonts w:asciiTheme="minorHAnsi" w:eastAsiaTheme="minorEastAsia" w:hAnsiTheme="minorHAnsi" w:cstheme="minorBidi"/>
          <w:b w:val="0"/>
          <w:noProof/>
          <w:kern w:val="0"/>
          <w:szCs w:val="22"/>
        </w:rPr>
      </w:pPr>
      <w:r>
        <w:rPr>
          <w:noProof/>
        </w:rPr>
        <w:t>Division 3.1—People carrying out doping control functions</w:t>
      </w:r>
      <w:r w:rsidRPr="00CD6941">
        <w:rPr>
          <w:b w:val="0"/>
          <w:noProof/>
          <w:sz w:val="18"/>
        </w:rPr>
        <w:tab/>
      </w:r>
      <w:r w:rsidRPr="00CD6941">
        <w:rPr>
          <w:b w:val="0"/>
          <w:noProof/>
          <w:sz w:val="18"/>
        </w:rPr>
        <w:fldChar w:fldCharType="begin"/>
      </w:r>
      <w:r w:rsidRPr="00CD6941">
        <w:rPr>
          <w:b w:val="0"/>
          <w:noProof/>
          <w:sz w:val="18"/>
        </w:rPr>
        <w:instrText xml:space="preserve"> PAGEREF _Toc60747077 \h </w:instrText>
      </w:r>
      <w:r w:rsidRPr="00CD6941">
        <w:rPr>
          <w:b w:val="0"/>
          <w:noProof/>
          <w:sz w:val="18"/>
        </w:rPr>
      </w:r>
      <w:r w:rsidRPr="00CD6941">
        <w:rPr>
          <w:b w:val="0"/>
          <w:noProof/>
          <w:sz w:val="18"/>
        </w:rPr>
        <w:fldChar w:fldCharType="separate"/>
      </w:r>
      <w:r w:rsidRPr="00CD6941">
        <w:rPr>
          <w:b w:val="0"/>
          <w:noProof/>
          <w:sz w:val="18"/>
        </w:rPr>
        <w:t>38</w:t>
      </w:r>
      <w:r w:rsidRPr="00CD6941">
        <w:rPr>
          <w:b w:val="0"/>
          <w:noProof/>
          <w:sz w:val="18"/>
        </w:rPr>
        <w:fldChar w:fldCharType="end"/>
      </w:r>
    </w:p>
    <w:p w:rsidR="00CD6941" w:rsidRDefault="00CD6941">
      <w:pPr>
        <w:pStyle w:val="TOC3"/>
        <w:rPr>
          <w:rFonts w:asciiTheme="minorHAnsi" w:eastAsiaTheme="minorEastAsia" w:hAnsiTheme="minorHAnsi" w:cstheme="minorBidi"/>
          <w:b w:val="0"/>
          <w:noProof/>
          <w:kern w:val="0"/>
          <w:szCs w:val="22"/>
        </w:rPr>
      </w:pPr>
      <w:r>
        <w:rPr>
          <w:noProof/>
        </w:rPr>
        <w:t>Subdivision 3.1.1—ASADA representatives</w:t>
      </w:r>
      <w:r w:rsidRPr="00CD6941">
        <w:rPr>
          <w:b w:val="0"/>
          <w:noProof/>
          <w:sz w:val="18"/>
        </w:rPr>
        <w:tab/>
      </w:r>
      <w:r w:rsidRPr="00CD6941">
        <w:rPr>
          <w:b w:val="0"/>
          <w:noProof/>
          <w:sz w:val="18"/>
        </w:rPr>
        <w:fldChar w:fldCharType="begin"/>
      </w:r>
      <w:r w:rsidRPr="00CD6941">
        <w:rPr>
          <w:b w:val="0"/>
          <w:noProof/>
          <w:sz w:val="18"/>
        </w:rPr>
        <w:instrText xml:space="preserve"> PAGEREF _Toc60747078 \h </w:instrText>
      </w:r>
      <w:r w:rsidRPr="00CD6941">
        <w:rPr>
          <w:b w:val="0"/>
          <w:noProof/>
          <w:sz w:val="18"/>
        </w:rPr>
      </w:r>
      <w:r w:rsidRPr="00CD6941">
        <w:rPr>
          <w:b w:val="0"/>
          <w:noProof/>
          <w:sz w:val="18"/>
        </w:rPr>
        <w:fldChar w:fldCharType="separate"/>
      </w:r>
      <w:r w:rsidRPr="00CD6941">
        <w:rPr>
          <w:b w:val="0"/>
          <w:noProof/>
          <w:sz w:val="18"/>
        </w:rPr>
        <w:t>38</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3.01</w:t>
      </w:r>
      <w:r>
        <w:rPr>
          <w:noProof/>
        </w:rPr>
        <w:tab/>
        <w:t>Doping control officers</w:t>
      </w:r>
      <w:r w:rsidRPr="00CD6941">
        <w:rPr>
          <w:noProof/>
        </w:rPr>
        <w:tab/>
      </w:r>
      <w:r w:rsidRPr="00CD6941">
        <w:rPr>
          <w:noProof/>
        </w:rPr>
        <w:fldChar w:fldCharType="begin"/>
      </w:r>
      <w:r w:rsidRPr="00CD6941">
        <w:rPr>
          <w:noProof/>
        </w:rPr>
        <w:instrText xml:space="preserve"> PAGEREF _Toc60747079 \h </w:instrText>
      </w:r>
      <w:r w:rsidRPr="00CD6941">
        <w:rPr>
          <w:noProof/>
        </w:rPr>
      </w:r>
      <w:r w:rsidRPr="00CD6941">
        <w:rPr>
          <w:noProof/>
        </w:rPr>
        <w:fldChar w:fldCharType="separate"/>
      </w:r>
      <w:r w:rsidRPr="00CD6941">
        <w:rPr>
          <w:noProof/>
        </w:rPr>
        <w:t>38</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3.02</w:t>
      </w:r>
      <w:r>
        <w:rPr>
          <w:noProof/>
        </w:rPr>
        <w:tab/>
        <w:t>Chaperones</w:t>
      </w:r>
      <w:r w:rsidRPr="00CD6941">
        <w:rPr>
          <w:noProof/>
        </w:rPr>
        <w:tab/>
      </w:r>
      <w:r w:rsidRPr="00CD6941">
        <w:rPr>
          <w:noProof/>
        </w:rPr>
        <w:fldChar w:fldCharType="begin"/>
      </w:r>
      <w:r w:rsidRPr="00CD6941">
        <w:rPr>
          <w:noProof/>
        </w:rPr>
        <w:instrText xml:space="preserve"> PAGEREF _Toc60747080 \h </w:instrText>
      </w:r>
      <w:r w:rsidRPr="00CD6941">
        <w:rPr>
          <w:noProof/>
        </w:rPr>
      </w:r>
      <w:r w:rsidRPr="00CD6941">
        <w:rPr>
          <w:noProof/>
        </w:rPr>
        <w:fldChar w:fldCharType="separate"/>
      </w:r>
      <w:r w:rsidRPr="00CD6941">
        <w:rPr>
          <w:noProof/>
        </w:rPr>
        <w:t>38</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3.03</w:t>
      </w:r>
      <w:r>
        <w:rPr>
          <w:noProof/>
        </w:rPr>
        <w:tab/>
        <w:t>Investigators</w:t>
      </w:r>
      <w:r w:rsidRPr="00CD6941">
        <w:rPr>
          <w:noProof/>
        </w:rPr>
        <w:tab/>
      </w:r>
      <w:r w:rsidRPr="00CD6941">
        <w:rPr>
          <w:noProof/>
        </w:rPr>
        <w:fldChar w:fldCharType="begin"/>
      </w:r>
      <w:r w:rsidRPr="00CD6941">
        <w:rPr>
          <w:noProof/>
        </w:rPr>
        <w:instrText xml:space="preserve"> PAGEREF _Toc60747081 \h </w:instrText>
      </w:r>
      <w:r w:rsidRPr="00CD6941">
        <w:rPr>
          <w:noProof/>
        </w:rPr>
      </w:r>
      <w:r w:rsidRPr="00CD6941">
        <w:rPr>
          <w:noProof/>
        </w:rPr>
        <w:fldChar w:fldCharType="separate"/>
      </w:r>
      <w:r w:rsidRPr="00CD6941">
        <w:rPr>
          <w:noProof/>
        </w:rPr>
        <w:t>38</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3.04</w:t>
      </w:r>
      <w:r>
        <w:rPr>
          <w:noProof/>
        </w:rPr>
        <w:tab/>
        <w:t>Blood collection officials</w:t>
      </w:r>
      <w:r w:rsidRPr="00CD6941">
        <w:rPr>
          <w:noProof/>
        </w:rPr>
        <w:tab/>
      </w:r>
      <w:r w:rsidRPr="00CD6941">
        <w:rPr>
          <w:noProof/>
        </w:rPr>
        <w:fldChar w:fldCharType="begin"/>
      </w:r>
      <w:r w:rsidRPr="00CD6941">
        <w:rPr>
          <w:noProof/>
        </w:rPr>
        <w:instrText xml:space="preserve"> PAGEREF _Toc60747082 \h </w:instrText>
      </w:r>
      <w:r w:rsidRPr="00CD6941">
        <w:rPr>
          <w:noProof/>
        </w:rPr>
      </w:r>
      <w:r w:rsidRPr="00CD6941">
        <w:rPr>
          <w:noProof/>
        </w:rPr>
        <w:fldChar w:fldCharType="separate"/>
      </w:r>
      <w:r w:rsidRPr="00CD6941">
        <w:rPr>
          <w:noProof/>
        </w:rPr>
        <w:t>38</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3.05</w:t>
      </w:r>
      <w:r>
        <w:rPr>
          <w:noProof/>
        </w:rPr>
        <w:tab/>
        <w:t>Drug testing officials</w:t>
      </w:r>
      <w:r w:rsidRPr="00CD6941">
        <w:rPr>
          <w:noProof/>
        </w:rPr>
        <w:tab/>
      </w:r>
      <w:r w:rsidRPr="00CD6941">
        <w:rPr>
          <w:noProof/>
        </w:rPr>
        <w:fldChar w:fldCharType="begin"/>
      </w:r>
      <w:r w:rsidRPr="00CD6941">
        <w:rPr>
          <w:noProof/>
        </w:rPr>
        <w:instrText xml:space="preserve"> PAGEREF _Toc60747083 \h </w:instrText>
      </w:r>
      <w:r w:rsidRPr="00CD6941">
        <w:rPr>
          <w:noProof/>
        </w:rPr>
      </w:r>
      <w:r w:rsidRPr="00CD6941">
        <w:rPr>
          <w:noProof/>
        </w:rPr>
        <w:fldChar w:fldCharType="separate"/>
      </w:r>
      <w:r w:rsidRPr="00CD6941">
        <w:rPr>
          <w:noProof/>
        </w:rPr>
        <w:t>39</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3.06</w:t>
      </w:r>
      <w:r>
        <w:rPr>
          <w:noProof/>
        </w:rPr>
        <w:tab/>
        <w:t>Identity cards</w:t>
      </w:r>
      <w:r w:rsidRPr="00CD6941">
        <w:rPr>
          <w:noProof/>
        </w:rPr>
        <w:tab/>
      </w:r>
      <w:r w:rsidRPr="00CD6941">
        <w:rPr>
          <w:noProof/>
        </w:rPr>
        <w:fldChar w:fldCharType="begin"/>
      </w:r>
      <w:r w:rsidRPr="00CD6941">
        <w:rPr>
          <w:noProof/>
        </w:rPr>
        <w:instrText xml:space="preserve"> PAGEREF _Toc60747084 \h </w:instrText>
      </w:r>
      <w:r w:rsidRPr="00CD6941">
        <w:rPr>
          <w:noProof/>
        </w:rPr>
      </w:r>
      <w:r w:rsidRPr="00CD6941">
        <w:rPr>
          <w:noProof/>
        </w:rPr>
        <w:fldChar w:fldCharType="separate"/>
      </w:r>
      <w:r w:rsidRPr="00CD6941">
        <w:rPr>
          <w:noProof/>
        </w:rPr>
        <w:t>39</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3.07</w:t>
      </w:r>
      <w:r>
        <w:rPr>
          <w:noProof/>
        </w:rPr>
        <w:tab/>
        <w:t>Production of identity cards</w:t>
      </w:r>
      <w:r w:rsidRPr="00CD6941">
        <w:rPr>
          <w:noProof/>
        </w:rPr>
        <w:tab/>
      </w:r>
      <w:r w:rsidRPr="00CD6941">
        <w:rPr>
          <w:noProof/>
        </w:rPr>
        <w:fldChar w:fldCharType="begin"/>
      </w:r>
      <w:r w:rsidRPr="00CD6941">
        <w:rPr>
          <w:noProof/>
        </w:rPr>
        <w:instrText xml:space="preserve"> PAGEREF _Toc60747085 \h </w:instrText>
      </w:r>
      <w:r w:rsidRPr="00CD6941">
        <w:rPr>
          <w:noProof/>
        </w:rPr>
      </w:r>
      <w:r w:rsidRPr="00CD6941">
        <w:rPr>
          <w:noProof/>
        </w:rPr>
        <w:fldChar w:fldCharType="separate"/>
      </w:r>
      <w:r w:rsidRPr="00CD6941">
        <w:rPr>
          <w:noProof/>
        </w:rPr>
        <w:t>39</w:t>
      </w:r>
      <w:r w:rsidRPr="00CD6941">
        <w:rPr>
          <w:noProof/>
        </w:rPr>
        <w:fldChar w:fldCharType="end"/>
      </w:r>
    </w:p>
    <w:p w:rsidR="00CD6941" w:rsidRDefault="00CD6941">
      <w:pPr>
        <w:pStyle w:val="TOC3"/>
        <w:rPr>
          <w:rFonts w:asciiTheme="minorHAnsi" w:eastAsiaTheme="minorEastAsia" w:hAnsiTheme="minorHAnsi" w:cstheme="minorBidi"/>
          <w:b w:val="0"/>
          <w:noProof/>
          <w:kern w:val="0"/>
          <w:szCs w:val="22"/>
        </w:rPr>
      </w:pPr>
      <w:r>
        <w:rPr>
          <w:noProof/>
        </w:rPr>
        <w:t>Subdivision 3.1.2—Conflict of Interest</w:t>
      </w:r>
      <w:r w:rsidRPr="00CD6941">
        <w:rPr>
          <w:b w:val="0"/>
          <w:noProof/>
          <w:sz w:val="18"/>
        </w:rPr>
        <w:tab/>
      </w:r>
      <w:r w:rsidRPr="00CD6941">
        <w:rPr>
          <w:b w:val="0"/>
          <w:noProof/>
          <w:sz w:val="18"/>
        </w:rPr>
        <w:fldChar w:fldCharType="begin"/>
      </w:r>
      <w:r w:rsidRPr="00CD6941">
        <w:rPr>
          <w:b w:val="0"/>
          <w:noProof/>
          <w:sz w:val="18"/>
        </w:rPr>
        <w:instrText xml:space="preserve"> PAGEREF _Toc60747086 \h </w:instrText>
      </w:r>
      <w:r w:rsidRPr="00CD6941">
        <w:rPr>
          <w:b w:val="0"/>
          <w:noProof/>
          <w:sz w:val="18"/>
        </w:rPr>
      </w:r>
      <w:r w:rsidRPr="00CD6941">
        <w:rPr>
          <w:b w:val="0"/>
          <w:noProof/>
          <w:sz w:val="18"/>
        </w:rPr>
        <w:fldChar w:fldCharType="separate"/>
      </w:r>
      <w:r w:rsidRPr="00CD6941">
        <w:rPr>
          <w:b w:val="0"/>
          <w:noProof/>
          <w:sz w:val="18"/>
        </w:rPr>
        <w:t>40</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3.08</w:t>
      </w:r>
      <w:r>
        <w:rPr>
          <w:noProof/>
        </w:rPr>
        <w:tab/>
        <w:t>Conflict of interest</w:t>
      </w:r>
      <w:r w:rsidRPr="00CD6941">
        <w:rPr>
          <w:noProof/>
        </w:rPr>
        <w:tab/>
      </w:r>
      <w:r w:rsidRPr="00CD6941">
        <w:rPr>
          <w:noProof/>
        </w:rPr>
        <w:fldChar w:fldCharType="begin"/>
      </w:r>
      <w:r w:rsidRPr="00CD6941">
        <w:rPr>
          <w:noProof/>
        </w:rPr>
        <w:instrText xml:space="preserve"> PAGEREF _Toc60747087 \h </w:instrText>
      </w:r>
      <w:r w:rsidRPr="00CD6941">
        <w:rPr>
          <w:noProof/>
        </w:rPr>
      </w:r>
      <w:r w:rsidRPr="00CD6941">
        <w:rPr>
          <w:noProof/>
        </w:rPr>
        <w:fldChar w:fldCharType="separate"/>
      </w:r>
      <w:r w:rsidRPr="00CD6941">
        <w:rPr>
          <w:noProof/>
        </w:rPr>
        <w:t>40</w:t>
      </w:r>
      <w:r w:rsidRPr="00CD6941">
        <w:rPr>
          <w:noProof/>
        </w:rPr>
        <w:fldChar w:fldCharType="end"/>
      </w:r>
    </w:p>
    <w:p w:rsidR="00CD6941" w:rsidRDefault="00CD6941">
      <w:pPr>
        <w:pStyle w:val="TOC3"/>
        <w:rPr>
          <w:rFonts w:asciiTheme="minorHAnsi" w:eastAsiaTheme="minorEastAsia" w:hAnsiTheme="minorHAnsi" w:cstheme="minorBidi"/>
          <w:b w:val="0"/>
          <w:noProof/>
          <w:kern w:val="0"/>
          <w:szCs w:val="22"/>
        </w:rPr>
      </w:pPr>
      <w:r>
        <w:rPr>
          <w:noProof/>
        </w:rPr>
        <w:t>Division 3.2—Locating athletes</w:t>
      </w:r>
      <w:r w:rsidRPr="00CD6941">
        <w:rPr>
          <w:b w:val="0"/>
          <w:noProof/>
          <w:sz w:val="18"/>
        </w:rPr>
        <w:tab/>
      </w:r>
      <w:r w:rsidRPr="00CD6941">
        <w:rPr>
          <w:b w:val="0"/>
          <w:noProof/>
          <w:sz w:val="18"/>
        </w:rPr>
        <w:fldChar w:fldCharType="begin"/>
      </w:r>
      <w:r w:rsidRPr="00CD6941">
        <w:rPr>
          <w:b w:val="0"/>
          <w:noProof/>
          <w:sz w:val="18"/>
        </w:rPr>
        <w:instrText xml:space="preserve"> PAGEREF _Toc60747088 \h </w:instrText>
      </w:r>
      <w:r w:rsidRPr="00CD6941">
        <w:rPr>
          <w:b w:val="0"/>
          <w:noProof/>
          <w:sz w:val="18"/>
        </w:rPr>
      </w:r>
      <w:r w:rsidRPr="00CD6941">
        <w:rPr>
          <w:b w:val="0"/>
          <w:noProof/>
          <w:sz w:val="18"/>
        </w:rPr>
        <w:fldChar w:fldCharType="separate"/>
      </w:r>
      <w:r w:rsidRPr="00CD6941">
        <w:rPr>
          <w:b w:val="0"/>
          <w:noProof/>
          <w:sz w:val="18"/>
        </w:rPr>
        <w:t>41</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3.09</w:t>
      </w:r>
      <w:r>
        <w:rPr>
          <w:noProof/>
        </w:rPr>
        <w:tab/>
        <w:t>Whereabouts information for athlete</w:t>
      </w:r>
      <w:r w:rsidRPr="00CD6941">
        <w:rPr>
          <w:noProof/>
        </w:rPr>
        <w:tab/>
      </w:r>
      <w:r w:rsidRPr="00CD6941">
        <w:rPr>
          <w:noProof/>
        </w:rPr>
        <w:fldChar w:fldCharType="begin"/>
      </w:r>
      <w:r w:rsidRPr="00CD6941">
        <w:rPr>
          <w:noProof/>
        </w:rPr>
        <w:instrText xml:space="preserve"> PAGEREF _Toc60747089 \h </w:instrText>
      </w:r>
      <w:r w:rsidRPr="00CD6941">
        <w:rPr>
          <w:noProof/>
        </w:rPr>
      </w:r>
      <w:r w:rsidRPr="00CD6941">
        <w:rPr>
          <w:noProof/>
        </w:rPr>
        <w:fldChar w:fldCharType="separate"/>
      </w:r>
      <w:r w:rsidRPr="00CD6941">
        <w:rPr>
          <w:noProof/>
        </w:rPr>
        <w:t>41</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lastRenderedPageBreak/>
        <w:t>3.10</w:t>
      </w:r>
      <w:r>
        <w:rPr>
          <w:noProof/>
        </w:rPr>
        <w:tab/>
        <w:t>Contact details for athlete</w:t>
      </w:r>
      <w:r w:rsidRPr="00CD6941">
        <w:rPr>
          <w:noProof/>
        </w:rPr>
        <w:tab/>
      </w:r>
      <w:r w:rsidRPr="00CD6941">
        <w:rPr>
          <w:noProof/>
        </w:rPr>
        <w:fldChar w:fldCharType="begin"/>
      </w:r>
      <w:r w:rsidRPr="00CD6941">
        <w:rPr>
          <w:noProof/>
        </w:rPr>
        <w:instrText xml:space="preserve"> PAGEREF _Toc60747090 \h </w:instrText>
      </w:r>
      <w:r w:rsidRPr="00CD6941">
        <w:rPr>
          <w:noProof/>
        </w:rPr>
      </w:r>
      <w:r w:rsidRPr="00CD6941">
        <w:rPr>
          <w:noProof/>
        </w:rPr>
        <w:fldChar w:fldCharType="separate"/>
      </w:r>
      <w:r w:rsidRPr="00CD6941">
        <w:rPr>
          <w:noProof/>
        </w:rPr>
        <w:t>43</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3.11</w:t>
      </w:r>
      <w:r>
        <w:rPr>
          <w:noProof/>
        </w:rPr>
        <w:tab/>
        <w:t>The CEO may ask for help in locating athlete</w:t>
      </w:r>
      <w:r w:rsidRPr="00CD6941">
        <w:rPr>
          <w:noProof/>
        </w:rPr>
        <w:tab/>
      </w:r>
      <w:r w:rsidRPr="00CD6941">
        <w:rPr>
          <w:noProof/>
        </w:rPr>
        <w:fldChar w:fldCharType="begin"/>
      </w:r>
      <w:r w:rsidRPr="00CD6941">
        <w:rPr>
          <w:noProof/>
        </w:rPr>
        <w:instrText xml:space="preserve"> PAGEREF _Toc60747091 \h </w:instrText>
      </w:r>
      <w:r w:rsidRPr="00CD6941">
        <w:rPr>
          <w:noProof/>
        </w:rPr>
      </w:r>
      <w:r w:rsidRPr="00CD6941">
        <w:rPr>
          <w:noProof/>
        </w:rPr>
        <w:fldChar w:fldCharType="separate"/>
      </w:r>
      <w:r w:rsidRPr="00CD6941">
        <w:rPr>
          <w:noProof/>
        </w:rPr>
        <w:t>44</w:t>
      </w:r>
      <w:r w:rsidRPr="00CD6941">
        <w:rPr>
          <w:noProof/>
        </w:rPr>
        <w:fldChar w:fldCharType="end"/>
      </w:r>
    </w:p>
    <w:p w:rsidR="00CD6941" w:rsidRDefault="00CD6941">
      <w:pPr>
        <w:pStyle w:val="TOC3"/>
        <w:rPr>
          <w:rFonts w:asciiTheme="minorHAnsi" w:eastAsiaTheme="minorEastAsia" w:hAnsiTheme="minorHAnsi" w:cstheme="minorBidi"/>
          <w:b w:val="0"/>
          <w:noProof/>
          <w:kern w:val="0"/>
          <w:szCs w:val="22"/>
        </w:rPr>
      </w:pPr>
      <w:r>
        <w:rPr>
          <w:noProof/>
        </w:rPr>
        <w:t>Division 3.3—Requests for samples</w:t>
      </w:r>
      <w:r w:rsidRPr="00CD6941">
        <w:rPr>
          <w:b w:val="0"/>
          <w:noProof/>
          <w:sz w:val="18"/>
        </w:rPr>
        <w:tab/>
      </w:r>
      <w:r w:rsidRPr="00CD6941">
        <w:rPr>
          <w:b w:val="0"/>
          <w:noProof/>
          <w:sz w:val="18"/>
        </w:rPr>
        <w:fldChar w:fldCharType="begin"/>
      </w:r>
      <w:r w:rsidRPr="00CD6941">
        <w:rPr>
          <w:b w:val="0"/>
          <w:noProof/>
          <w:sz w:val="18"/>
        </w:rPr>
        <w:instrText xml:space="preserve"> PAGEREF _Toc60747092 \h </w:instrText>
      </w:r>
      <w:r w:rsidRPr="00CD6941">
        <w:rPr>
          <w:b w:val="0"/>
          <w:noProof/>
          <w:sz w:val="18"/>
        </w:rPr>
      </w:r>
      <w:r w:rsidRPr="00CD6941">
        <w:rPr>
          <w:b w:val="0"/>
          <w:noProof/>
          <w:sz w:val="18"/>
        </w:rPr>
        <w:fldChar w:fldCharType="separate"/>
      </w:r>
      <w:r w:rsidRPr="00CD6941">
        <w:rPr>
          <w:b w:val="0"/>
          <w:noProof/>
          <w:sz w:val="18"/>
        </w:rPr>
        <w:t>45</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3.12</w:t>
      </w:r>
      <w:r>
        <w:rPr>
          <w:noProof/>
        </w:rPr>
        <w:tab/>
        <w:t>Purposes for which samples may be requested, collected and tested</w:t>
      </w:r>
      <w:r w:rsidRPr="00CD6941">
        <w:rPr>
          <w:noProof/>
        </w:rPr>
        <w:tab/>
      </w:r>
      <w:r w:rsidRPr="00CD6941">
        <w:rPr>
          <w:noProof/>
        </w:rPr>
        <w:fldChar w:fldCharType="begin"/>
      </w:r>
      <w:r w:rsidRPr="00CD6941">
        <w:rPr>
          <w:noProof/>
        </w:rPr>
        <w:instrText xml:space="preserve"> PAGEREF _Toc60747093 \h </w:instrText>
      </w:r>
      <w:r w:rsidRPr="00CD6941">
        <w:rPr>
          <w:noProof/>
        </w:rPr>
      </w:r>
      <w:r w:rsidRPr="00CD6941">
        <w:rPr>
          <w:noProof/>
        </w:rPr>
        <w:fldChar w:fldCharType="separate"/>
      </w:r>
      <w:r w:rsidRPr="00CD6941">
        <w:rPr>
          <w:noProof/>
        </w:rPr>
        <w:t>45</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3.13</w:t>
      </w:r>
      <w:r>
        <w:rPr>
          <w:noProof/>
        </w:rPr>
        <w:tab/>
        <w:t>International Standard to be followed</w:t>
      </w:r>
      <w:r w:rsidRPr="00CD6941">
        <w:rPr>
          <w:noProof/>
        </w:rPr>
        <w:tab/>
      </w:r>
      <w:r w:rsidRPr="00CD6941">
        <w:rPr>
          <w:noProof/>
        </w:rPr>
        <w:fldChar w:fldCharType="begin"/>
      </w:r>
      <w:r w:rsidRPr="00CD6941">
        <w:rPr>
          <w:noProof/>
        </w:rPr>
        <w:instrText xml:space="preserve"> PAGEREF _Toc60747094 \h </w:instrText>
      </w:r>
      <w:r w:rsidRPr="00CD6941">
        <w:rPr>
          <w:noProof/>
        </w:rPr>
      </w:r>
      <w:r w:rsidRPr="00CD6941">
        <w:rPr>
          <w:noProof/>
        </w:rPr>
        <w:fldChar w:fldCharType="separate"/>
      </w:r>
      <w:r w:rsidRPr="00CD6941">
        <w:rPr>
          <w:noProof/>
        </w:rPr>
        <w:t>45</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3.14</w:t>
      </w:r>
      <w:r>
        <w:rPr>
          <w:noProof/>
        </w:rPr>
        <w:tab/>
        <w:t>The CEO may ask athlete for, and collect, samples</w:t>
      </w:r>
      <w:r w:rsidRPr="00CD6941">
        <w:rPr>
          <w:noProof/>
        </w:rPr>
        <w:tab/>
      </w:r>
      <w:r w:rsidRPr="00CD6941">
        <w:rPr>
          <w:noProof/>
        </w:rPr>
        <w:fldChar w:fldCharType="begin"/>
      </w:r>
      <w:r w:rsidRPr="00CD6941">
        <w:rPr>
          <w:noProof/>
        </w:rPr>
        <w:instrText xml:space="preserve"> PAGEREF _Toc60747095 \h </w:instrText>
      </w:r>
      <w:r w:rsidRPr="00CD6941">
        <w:rPr>
          <w:noProof/>
        </w:rPr>
      </w:r>
      <w:r w:rsidRPr="00CD6941">
        <w:rPr>
          <w:noProof/>
        </w:rPr>
        <w:fldChar w:fldCharType="separate"/>
      </w:r>
      <w:r w:rsidRPr="00CD6941">
        <w:rPr>
          <w:noProof/>
        </w:rPr>
        <w:t>45</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3.15</w:t>
      </w:r>
      <w:r>
        <w:rPr>
          <w:noProof/>
        </w:rPr>
        <w:tab/>
        <w:t>The CEO may ask sporting administration body or anti</w:t>
      </w:r>
      <w:r>
        <w:rPr>
          <w:noProof/>
        </w:rPr>
        <w:noBreakHyphen/>
        <w:t>doping organisation to request sample</w:t>
      </w:r>
      <w:r w:rsidRPr="00CD6941">
        <w:rPr>
          <w:noProof/>
        </w:rPr>
        <w:tab/>
      </w:r>
      <w:r w:rsidRPr="00CD6941">
        <w:rPr>
          <w:noProof/>
        </w:rPr>
        <w:fldChar w:fldCharType="begin"/>
      </w:r>
      <w:r w:rsidRPr="00CD6941">
        <w:rPr>
          <w:noProof/>
        </w:rPr>
        <w:instrText xml:space="preserve"> PAGEREF _Toc60747096 \h </w:instrText>
      </w:r>
      <w:r w:rsidRPr="00CD6941">
        <w:rPr>
          <w:noProof/>
        </w:rPr>
      </w:r>
      <w:r w:rsidRPr="00CD6941">
        <w:rPr>
          <w:noProof/>
        </w:rPr>
        <w:fldChar w:fldCharType="separate"/>
      </w:r>
      <w:r w:rsidRPr="00CD6941">
        <w:rPr>
          <w:noProof/>
        </w:rPr>
        <w:t>46</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3.16</w:t>
      </w:r>
      <w:r>
        <w:rPr>
          <w:noProof/>
        </w:rPr>
        <w:tab/>
        <w:t>Request to give sample</w:t>
      </w:r>
      <w:r w:rsidRPr="00CD6941">
        <w:rPr>
          <w:noProof/>
        </w:rPr>
        <w:tab/>
      </w:r>
      <w:r w:rsidRPr="00CD6941">
        <w:rPr>
          <w:noProof/>
        </w:rPr>
        <w:fldChar w:fldCharType="begin"/>
      </w:r>
      <w:r w:rsidRPr="00CD6941">
        <w:rPr>
          <w:noProof/>
        </w:rPr>
        <w:instrText xml:space="preserve"> PAGEREF _Toc60747097 \h </w:instrText>
      </w:r>
      <w:r w:rsidRPr="00CD6941">
        <w:rPr>
          <w:noProof/>
        </w:rPr>
      </w:r>
      <w:r w:rsidRPr="00CD6941">
        <w:rPr>
          <w:noProof/>
        </w:rPr>
        <w:fldChar w:fldCharType="separate"/>
      </w:r>
      <w:r w:rsidRPr="00CD6941">
        <w:rPr>
          <w:noProof/>
        </w:rPr>
        <w:t>46</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3.17</w:t>
      </w:r>
      <w:r>
        <w:rPr>
          <w:noProof/>
        </w:rPr>
        <w:tab/>
        <w:t>The CEO to engage an interpreter</w:t>
      </w:r>
      <w:r w:rsidRPr="00CD6941">
        <w:rPr>
          <w:noProof/>
        </w:rPr>
        <w:tab/>
      </w:r>
      <w:r w:rsidRPr="00CD6941">
        <w:rPr>
          <w:noProof/>
        </w:rPr>
        <w:fldChar w:fldCharType="begin"/>
      </w:r>
      <w:r w:rsidRPr="00CD6941">
        <w:rPr>
          <w:noProof/>
        </w:rPr>
        <w:instrText xml:space="preserve"> PAGEREF _Toc60747098 \h </w:instrText>
      </w:r>
      <w:r w:rsidRPr="00CD6941">
        <w:rPr>
          <w:noProof/>
        </w:rPr>
      </w:r>
      <w:r w:rsidRPr="00CD6941">
        <w:rPr>
          <w:noProof/>
        </w:rPr>
        <w:fldChar w:fldCharType="separate"/>
      </w:r>
      <w:r w:rsidRPr="00CD6941">
        <w:rPr>
          <w:noProof/>
        </w:rPr>
        <w:t>47</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3.18</w:t>
      </w:r>
      <w:r>
        <w:rPr>
          <w:noProof/>
        </w:rPr>
        <w:tab/>
        <w:t>The CEO to pay athlete’s expenses</w:t>
      </w:r>
      <w:r w:rsidRPr="00CD6941">
        <w:rPr>
          <w:noProof/>
        </w:rPr>
        <w:tab/>
      </w:r>
      <w:r w:rsidRPr="00CD6941">
        <w:rPr>
          <w:noProof/>
        </w:rPr>
        <w:fldChar w:fldCharType="begin"/>
      </w:r>
      <w:r w:rsidRPr="00CD6941">
        <w:rPr>
          <w:noProof/>
        </w:rPr>
        <w:instrText xml:space="preserve"> PAGEREF _Toc60747099 \h </w:instrText>
      </w:r>
      <w:r w:rsidRPr="00CD6941">
        <w:rPr>
          <w:noProof/>
        </w:rPr>
      </w:r>
      <w:r w:rsidRPr="00CD6941">
        <w:rPr>
          <w:noProof/>
        </w:rPr>
        <w:fldChar w:fldCharType="separate"/>
      </w:r>
      <w:r w:rsidRPr="00CD6941">
        <w:rPr>
          <w:noProof/>
        </w:rPr>
        <w:t>48</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3.19</w:t>
      </w:r>
      <w:r>
        <w:rPr>
          <w:noProof/>
        </w:rPr>
        <w:tab/>
        <w:t>Retired athletes</w:t>
      </w:r>
      <w:r w:rsidRPr="00CD6941">
        <w:rPr>
          <w:noProof/>
        </w:rPr>
        <w:tab/>
      </w:r>
      <w:r w:rsidRPr="00CD6941">
        <w:rPr>
          <w:noProof/>
        </w:rPr>
        <w:fldChar w:fldCharType="begin"/>
      </w:r>
      <w:r w:rsidRPr="00CD6941">
        <w:rPr>
          <w:noProof/>
        </w:rPr>
        <w:instrText xml:space="preserve"> PAGEREF _Toc60747100 \h </w:instrText>
      </w:r>
      <w:r w:rsidRPr="00CD6941">
        <w:rPr>
          <w:noProof/>
        </w:rPr>
      </w:r>
      <w:r w:rsidRPr="00CD6941">
        <w:rPr>
          <w:noProof/>
        </w:rPr>
        <w:fldChar w:fldCharType="separate"/>
      </w:r>
      <w:r w:rsidRPr="00CD6941">
        <w:rPr>
          <w:noProof/>
        </w:rPr>
        <w:t>48</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3.20</w:t>
      </w:r>
      <w:r>
        <w:rPr>
          <w:noProof/>
        </w:rPr>
        <w:tab/>
        <w:t>What athlete may do before giving sample</w:t>
      </w:r>
      <w:r w:rsidRPr="00CD6941">
        <w:rPr>
          <w:noProof/>
        </w:rPr>
        <w:tab/>
      </w:r>
      <w:r w:rsidRPr="00CD6941">
        <w:rPr>
          <w:noProof/>
        </w:rPr>
        <w:fldChar w:fldCharType="begin"/>
      </w:r>
      <w:r w:rsidRPr="00CD6941">
        <w:rPr>
          <w:noProof/>
        </w:rPr>
        <w:instrText xml:space="preserve"> PAGEREF _Toc60747101 \h </w:instrText>
      </w:r>
      <w:r w:rsidRPr="00CD6941">
        <w:rPr>
          <w:noProof/>
        </w:rPr>
      </w:r>
      <w:r w:rsidRPr="00CD6941">
        <w:rPr>
          <w:noProof/>
        </w:rPr>
        <w:fldChar w:fldCharType="separate"/>
      </w:r>
      <w:r w:rsidRPr="00CD6941">
        <w:rPr>
          <w:noProof/>
        </w:rPr>
        <w:t>48</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3.21</w:t>
      </w:r>
      <w:r>
        <w:rPr>
          <w:noProof/>
        </w:rPr>
        <w:tab/>
        <w:t>Right to a representative</w:t>
      </w:r>
      <w:r w:rsidRPr="00CD6941">
        <w:rPr>
          <w:noProof/>
        </w:rPr>
        <w:tab/>
      </w:r>
      <w:r w:rsidRPr="00CD6941">
        <w:rPr>
          <w:noProof/>
        </w:rPr>
        <w:fldChar w:fldCharType="begin"/>
      </w:r>
      <w:r w:rsidRPr="00CD6941">
        <w:rPr>
          <w:noProof/>
        </w:rPr>
        <w:instrText xml:space="preserve"> PAGEREF _Toc60747102 \h </w:instrText>
      </w:r>
      <w:r w:rsidRPr="00CD6941">
        <w:rPr>
          <w:noProof/>
        </w:rPr>
      </w:r>
      <w:r w:rsidRPr="00CD6941">
        <w:rPr>
          <w:noProof/>
        </w:rPr>
        <w:fldChar w:fldCharType="separate"/>
      </w:r>
      <w:r w:rsidRPr="00CD6941">
        <w:rPr>
          <w:noProof/>
        </w:rPr>
        <w:t>49</w:t>
      </w:r>
      <w:r w:rsidRPr="00CD6941">
        <w:rPr>
          <w:noProof/>
        </w:rPr>
        <w:fldChar w:fldCharType="end"/>
      </w:r>
    </w:p>
    <w:p w:rsidR="00CD6941" w:rsidRDefault="00CD6941">
      <w:pPr>
        <w:pStyle w:val="TOC3"/>
        <w:rPr>
          <w:rFonts w:asciiTheme="minorHAnsi" w:eastAsiaTheme="minorEastAsia" w:hAnsiTheme="minorHAnsi" w:cstheme="minorBidi"/>
          <w:b w:val="0"/>
          <w:noProof/>
          <w:kern w:val="0"/>
          <w:szCs w:val="22"/>
        </w:rPr>
      </w:pPr>
      <w:r>
        <w:rPr>
          <w:noProof/>
        </w:rPr>
        <w:t>Division 3.4—Analysing samples</w:t>
      </w:r>
      <w:r w:rsidRPr="00CD6941">
        <w:rPr>
          <w:b w:val="0"/>
          <w:noProof/>
          <w:sz w:val="18"/>
        </w:rPr>
        <w:tab/>
      </w:r>
      <w:r w:rsidRPr="00CD6941">
        <w:rPr>
          <w:b w:val="0"/>
          <w:noProof/>
          <w:sz w:val="18"/>
        </w:rPr>
        <w:fldChar w:fldCharType="begin"/>
      </w:r>
      <w:r w:rsidRPr="00CD6941">
        <w:rPr>
          <w:b w:val="0"/>
          <w:noProof/>
          <w:sz w:val="18"/>
        </w:rPr>
        <w:instrText xml:space="preserve"> PAGEREF _Toc60747103 \h </w:instrText>
      </w:r>
      <w:r w:rsidRPr="00CD6941">
        <w:rPr>
          <w:b w:val="0"/>
          <w:noProof/>
          <w:sz w:val="18"/>
        </w:rPr>
      </w:r>
      <w:r w:rsidRPr="00CD6941">
        <w:rPr>
          <w:b w:val="0"/>
          <w:noProof/>
          <w:sz w:val="18"/>
        </w:rPr>
        <w:fldChar w:fldCharType="separate"/>
      </w:r>
      <w:r w:rsidRPr="00CD6941">
        <w:rPr>
          <w:b w:val="0"/>
          <w:noProof/>
          <w:sz w:val="18"/>
        </w:rPr>
        <w:t>51</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3.22</w:t>
      </w:r>
      <w:r>
        <w:rPr>
          <w:noProof/>
        </w:rPr>
        <w:tab/>
        <w:t>What the CEO may do with samples</w:t>
      </w:r>
      <w:r w:rsidRPr="00CD6941">
        <w:rPr>
          <w:noProof/>
        </w:rPr>
        <w:tab/>
      </w:r>
      <w:r w:rsidRPr="00CD6941">
        <w:rPr>
          <w:noProof/>
        </w:rPr>
        <w:fldChar w:fldCharType="begin"/>
      </w:r>
      <w:r w:rsidRPr="00CD6941">
        <w:rPr>
          <w:noProof/>
        </w:rPr>
        <w:instrText xml:space="preserve"> PAGEREF _Toc60747104 \h </w:instrText>
      </w:r>
      <w:r w:rsidRPr="00CD6941">
        <w:rPr>
          <w:noProof/>
        </w:rPr>
      </w:r>
      <w:r w:rsidRPr="00CD6941">
        <w:rPr>
          <w:noProof/>
        </w:rPr>
        <w:fldChar w:fldCharType="separate"/>
      </w:r>
      <w:r w:rsidRPr="00CD6941">
        <w:rPr>
          <w:noProof/>
        </w:rPr>
        <w:t>51</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3.23</w:t>
      </w:r>
      <w:r>
        <w:rPr>
          <w:noProof/>
        </w:rPr>
        <w:tab/>
        <w:t>The CEO may ask laboratory to test samples</w:t>
      </w:r>
      <w:r w:rsidRPr="00CD6941">
        <w:rPr>
          <w:noProof/>
        </w:rPr>
        <w:tab/>
      </w:r>
      <w:r w:rsidRPr="00CD6941">
        <w:rPr>
          <w:noProof/>
        </w:rPr>
        <w:fldChar w:fldCharType="begin"/>
      </w:r>
      <w:r w:rsidRPr="00CD6941">
        <w:rPr>
          <w:noProof/>
        </w:rPr>
        <w:instrText xml:space="preserve"> PAGEREF _Toc60747105 \h </w:instrText>
      </w:r>
      <w:r w:rsidRPr="00CD6941">
        <w:rPr>
          <w:noProof/>
        </w:rPr>
      </w:r>
      <w:r w:rsidRPr="00CD6941">
        <w:rPr>
          <w:noProof/>
        </w:rPr>
        <w:fldChar w:fldCharType="separate"/>
      </w:r>
      <w:r w:rsidRPr="00CD6941">
        <w:rPr>
          <w:noProof/>
        </w:rPr>
        <w:t>51</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3.24</w:t>
      </w:r>
      <w:r>
        <w:rPr>
          <w:noProof/>
        </w:rPr>
        <w:tab/>
        <w:t>World Anti</w:t>
      </w:r>
      <w:r>
        <w:rPr>
          <w:noProof/>
        </w:rPr>
        <w:noBreakHyphen/>
        <w:t>Doping Code procedures to be followed</w:t>
      </w:r>
      <w:r w:rsidRPr="00CD6941">
        <w:rPr>
          <w:noProof/>
        </w:rPr>
        <w:tab/>
      </w:r>
      <w:r w:rsidRPr="00CD6941">
        <w:rPr>
          <w:noProof/>
        </w:rPr>
        <w:fldChar w:fldCharType="begin"/>
      </w:r>
      <w:r w:rsidRPr="00CD6941">
        <w:rPr>
          <w:noProof/>
        </w:rPr>
        <w:instrText xml:space="preserve"> PAGEREF _Toc60747106 \h </w:instrText>
      </w:r>
      <w:r w:rsidRPr="00CD6941">
        <w:rPr>
          <w:noProof/>
        </w:rPr>
      </w:r>
      <w:r w:rsidRPr="00CD6941">
        <w:rPr>
          <w:noProof/>
        </w:rPr>
        <w:fldChar w:fldCharType="separate"/>
      </w:r>
      <w:r w:rsidRPr="00CD6941">
        <w:rPr>
          <w:noProof/>
        </w:rPr>
        <w:t>51</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3.25</w:t>
      </w:r>
      <w:r>
        <w:rPr>
          <w:noProof/>
        </w:rPr>
        <w:tab/>
        <w:t>Retention and retesting of samples</w:t>
      </w:r>
      <w:r w:rsidRPr="00CD6941">
        <w:rPr>
          <w:noProof/>
        </w:rPr>
        <w:tab/>
      </w:r>
      <w:r w:rsidRPr="00CD6941">
        <w:rPr>
          <w:noProof/>
        </w:rPr>
        <w:fldChar w:fldCharType="begin"/>
      </w:r>
      <w:r w:rsidRPr="00CD6941">
        <w:rPr>
          <w:noProof/>
        </w:rPr>
        <w:instrText xml:space="preserve"> PAGEREF _Toc60747107 \h </w:instrText>
      </w:r>
      <w:r w:rsidRPr="00CD6941">
        <w:rPr>
          <w:noProof/>
        </w:rPr>
      </w:r>
      <w:r w:rsidRPr="00CD6941">
        <w:rPr>
          <w:noProof/>
        </w:rPr>
        <w:fldChar w:fldCharType="separate"/>
      </w:r>
      <w:r w:rsidRPr="00CD6941">
        <w:rPr>
          <w:noProof/>
        </w:rPr>
        <w:t>52</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3.26</w:t>
      </w:r>
      <w:r>
        <w:rPr>
          <w:noProof/>
        </w:rPr>
        <w:tab/>
        <w:t>Ownership of samples</w:t>
      </w:r>
      <w:r w:rsidRPr="00CD6941">
        <w:rPr>
          <w:noProof/>
        </w:rPr>
        <w:tab/>
      </w:r>
      <w:r w:rsidRPr="00CD6941">
        <w:rPr>
          <w:noProof/>
        </w:rPr>
        <w:fldChar w:fldCharType="begin"/>
      </w:r>
      <w:r w:rsidRPr="00CD6941">
        <w:rPr>
          <w:noProof/>
        </w:rPr>
        <w:instrText xml:space="preserve"> PAGEREF _Toc60747108 \h </w:instrText>
      </w:r>
      <w:r w:rsidRPr="00CD6941">
        <w:rPr>
          <w:noProof/>
        </w:rPr>
      </w:r>
      <w:r w:rsidRPr="00CD6941">
        <w:rPr>
          <w:noProof/>
        </w:rPr>
        <w:fldChar w:fldCharType="separate"/>
      </w:r>
      <w:r w:rsidRPr="00CD6941">
        <w:rPr>
          <w:noProof/>
        </w:rPr>
        <w:t>52</w:t>
      </w:r>
      <w:r w:rsidRPr="00CD6941">
        <w:rPr>
          <w:noProof/>
        </w:rPr>
        <w:fldChar w:fldCharType="end"/>
      </w:r>
    </w:p>
    <w:p w:rsidR="00CD6941" w:rsidRDefault="00CD6941">
      <w:pPr>
        <w:pStyle w:val="TOC3"/>
        <w:rPr>
          <w:rFonts w:asciiTheme="minorHAnsi" w:eastAsiaTheme="minorEastAsia" w:hAnsiTheme="minorHAnsi" w:cstheme="minorBidi"/>
          <w:b w:val="0"/>
          <w:noProof/>
          <w:kern w:val="0"/>
          <w:szCs w:val="22"/>
        </w:rPr>
      </w:pPr>
      <w:r>
        <w:rPr>
          <w:noProof/>
        </w:rPr>
        <w:t>Division 3.4A—Request to attend interview, give information or produce documents</w:t>
      </w:r>
      <w:r w:rsidRPr="00CD6941">
        <w:rPr>
          <w:b w:val="0"/>
          <w:noProof/>
          <w:sz w:val="18"/>
        </w:rPr>
        <w:tab/>
      </w:r>
      <w:r w:rsidRPr="00CD6941">
        <w:rPr>
          <w:b w:val="0"/>
          <w:noProof/>
          <w:sz w:val="18"/>
        </w:rPr>
        <w:fldChar w:fldCharType="begin"/>
      </w:r>
      <w:r w:rsidRPr="00CD6941">
        <w:rPr>
          <w:b w:val="0"/>
          <w:noProof/>
          <w:sz w:val="18"/>
        </w:rPr>
        <w:instrText xml:space="preserve"> PAGEREF _Toc60747109 \h </w:instrText>
      </w:r>
      <w:r w:rsidRPr="00CD6941">
        <w:rPr>
          <w:b w:val="0"/>
          <w:noProof/>
          <w:sz w:val="18"/>
        </w:rPr>
      </w:r>
      <w:r w:rsidRPr="00CD6941">
        <w:rPr>
          <w:b w:val="0"/>
          <w:noProof/>
          <w:sz w:val="18"/>
        </w:rPr>
        <w:fldChar w:fldCharType="separate"/>
      </w:r>
      <w:r w:rsidRPr="00CD6941">
        <w:rPr>
          <w:b w:val="0"/>
          <w:noProof/>
          <w:sz w:val="18"/>
        </w:rPr>
        <w:t>53</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3.26A</w:t>
      </w:r>
      <w:r>
        <w:rPr>
          <w:noProof/>
        </w:rPr>
        <w:tab/>
        <w:t>Request</w:t>
      </w:r>
      <w:r w:rsidRPr="00CD6941">
        <w:rPr>
          <w:noProof/>
        </w:rPr>
        <w:tab/>
      </w:r>
      <w:r w:rsidRPr="00CD6941">
        <w:rPr>
          <w:noProof/>
        </w:rPr>
        <w:fldChar w:fldCharType="begin"/>
      </w:r>
      <w:r w:rsidRPr="00CD6941">
        <w:rPr>
          <w:noProof/>
        </w:rPr>
        <w:instrText xml:space="preserve"> PAGEREF _Toc60747110 \h </w:instrText>
      </w:r>
      <w:r w:rsidRPr="00CD6941">
        <w:rPr>
          <w:noProof/>
        </w:rPr>
      </w:r>
      <w:r w:rsidRPr="00CD6941">
        <w:rPr>
          <w:noProof/>
        </w:rPr>
        <w:fldChar w:fldCharType="separate"/>
      </w:r>
      <w:r w:rsidRPr="00CD6941">
        <w:rPr>
          <w:noProof/>
        </w:rPr>
        <w:t>53</w:t>
      </w:r>
      <w:r w:rsidRPr="00CD6941">
        <w:rPr>
          <w:noProof/>
        </w:rPr>
        <w:fldChar w:fldCharType="end"/>
      </w:r>
    </w:p>
    <w:p w:rsidR="00CD6941" w:rsidRDefault="00CD6941">
      <w:pPr>
        <w:pStyle w:val="TOC3"/>
        <w:rPr>
          <w:rFonts w:asciiTheme="minorHAnsi" w:eastAsiaTheme="minorEastAsia" w:hAnsiTheme="minorHAnsi" w:cstheme="minorBidi"/>
          <w:b w:val="0"/>
          <w:noProof/>
          <w:kern w:val="0"/>
          <w:szCs w:val="22"/>
        </w:rPr>
      </w:pPr>
      <w:r>
        <w:rPr>
          <w:noProof/>
        </w:rPr>
        <w:t>Division 3.4B—Requirement to attend interview, give information or produce documents</w:t>
      </w:r>
      <w:r w:rsidRPr="00CD6941">
        <w:rPr>
          <w:b w:val="0"/>
          <w:noProof/>
          <w:sz w:val="18"/>
        </w:rPr>
        <w:tab/>
      </w:r>
      <w:r w:rsidRPr="00CD6941">
        <w:rPr>
          <w:b w:val="0"/>
          <w:noProof/>
          <w:sz w:val="18"/>
        </w:rPr>
        <w:fldChar w:fldCharType="begin"/>
      </w:r>
      <w:r w:rsidRPr="00CD6941">
        <w:rPr>
          <w:b w:val="0"/>
          <w:noProof/>
          <w:sz w:val="18"/>
        </w:rPr>
        <w:instrText xml:space="preserve"> PAGEREF _Toc60747111 \h </w:instrText>
      </w:r>
      <w:r w:rsidRPr="00CD6941">
        <w:rPr>
          <w:b w:val="0"/>
          <w:noProof/>
          <w:sz w:val="18"/>
        </w:rPr>
      </w:r>
      <w:r w:rsidRPr="00CD6941">
        <w:rPr>
          <w:b w:val="0"/>
          <w:noProof/>
          <w:sz w:val="18"/>
        </w:rPr>
        <w:fldChar w:fldCharType="separate"/>
      </w:r>
      <w:r w:rsidRPr="00CD6941">
        <w:rPr>
          <w:b w:val="0"/>
          <w:noProof/>
          <w:sz w:val="18"/>
        </w:rPr>
        <w:t>54</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3.26B</w:t>
      </w:r>
      <w:r>
        <w:rPr>
          <w:noProof/>
        </w:rPr>
        <w:tab/>
        <w:t>Requirement</w:t>
      </w:r>
      <w:r w:rsidRPr="00CD6941">
        <w:rPr>
          <w:noProof/>
        </w:rPr>
        <w:tab/>
      </w:r>
      <w:r w:rsidRPr="00CD6941">
        <w:rPr>
          <w:noProof/>
        </w:rPr>
        <w:fldChar w:fldCharType="begin"/>
      </w:r>
      <w:r w:rsidRPr="00CD6941">
        <w:rPr>
          <w:noProof/>
        </w:rPr>
        <w:instrText xml:space="preserve"> PAGEREF _Toc60747112 \h </w:instrText>
      </w:r>
      <w:r w:rsidRPr="00CD6941">
        <w:rPr>
          <w:noProof/>
        </w:rPr>
      </w:r>
      <w:r w:rsidRPr="00CD6941">
        <w:rPr>
          <w:noProof/>
        </w:rPr>
        <w:fldChar w:fldCharType="separate"/>
      </w:r>
      <w:r w:rsidRPr="00CD6941">
        <w:rPr>
          <w:noProof/>
        </w:rPr>
        <w:t>54</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3.26C</w:t>
      </w:r>
      <w:r>
        <w:rPr>
          <w:noProof/>
        </w:rPr>
        <w:tab/>
        <w:t>Form and conduct of an interview</w:t>
      </w:r>
      <w:r w:rsidRPr="00CD6941">
        <w:rPr>
          <w:noProof/>
        </w:rPr>
        <w:tab/>
      </w:r>
      <w:r w:rsidRPr="00CD6941">
        <w:rPr>
          <w:noProof/>
        </w:rPr>
        <w:fldChar w:fldCharType="begin"/>
      </w:r>
      <w:r w:rsidRPr="00CD6941">
        <w:rPr>
          <w:noProof/>
        </w:rPr>
        <w:instrText xml:space="preserve"> PAGEREF _Toc60747113 \h </w:instrText>
      </w:r>
      <w:r w:rsidRPr="00CD6941">
        <w:rPr>
          <w:noProof/>
        </w:rPr>
      </w:r>
      <w:r w:rsidRPr="00CD6941">
        <w:rPr>
          <w:noProof/>
        </w:rPr>
        <w:fldChar w:fldCharType="separate"/>
      </w:r>
      <w:r w:rsidRPr="00CD6941">
        <w:rPr>
          <w:noProof/>
        </w:rPr>
        <w:t>59</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3.26D</w:t>
      </w:r>
      <w:r>
        <w:rPr>
          <w:noProof/>
        </w:rPr>
        <w:tab/>
        <w:t>Exceptional circumstances</w:t>
      </w:r>
      <w:r w:rsidRPr="00CD6941">
        <w:rPr>
          <w:noProof/>
        </w:rPr>
        <w:tab/>
      </w:r>
      <w:r w:rsidRPr="00CD6941">
        <w:rPr>
          <w:noProof/>
        </w:rPr>
        <w:fldChar w:fldCharType="begin"/>
      </w:r>
      <w:r w:rsidRPr="00CD6941">
        <w:rPr>
          <w:noProof/>
        </w:rPr>
        <w:instrText xml:space="preserve"> PAGEREF _Toc60747114 \h </w:instrText>
      </w:r>
      <w:r w:rsidRPr="00CD6941">
        <w:rPr>
          <w:noProof/>
        </w:rPr>
      </w:r>
      <w:r w:rsidRPr="00CD6941">
        <w:rPr>
          <w:noProof/>
        </w:rPr>
        <w:fldChar w:fldCharType="separate"/>
      </w:r>
      <w:r w:rsidRPr="00CD6941">
        <w:rPr>
          <w:noProof/>
        </w:rPr>
        <w:t>61</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3.26E</w:t>
      </w:r>
      <w:r>
        <w:rPr>
          <w:noProof/>
        </w:rPr>
        <w:tab/>
        <w:t>Retaining and copying documents produced in response to a disclosure notice</w:t>
      </w:r>
      <w:r w:rsidRPr="00CD6941">
        <w:rPr>
          <w:noProof/>
        </w:rPr>
        <w:tab/>
      </w:r>
      <w:r w:rsidRPr="00CD6941">
        <w:rPr>
          <w:noProof/>
        </w:rPr>
        <w:fldChar w:fldCharType="begin"/>
      </w:r>
      <w:r w:rsidRPr="00CD6941">
        <w:rPr>
          <w:noProof/>
        </w:rPr>
        <w:instrText xml:space="preserve"> PAGEREF _Toc60747115 \h </w:instrText>
      </w:r>
      <w:r w:rsidRPr="00CD6941">
        <w:rPr>
          <w:noProof/>
        </w:rPr>
      </w:r>
      <w:r w:rsidRPr="00CD6941">
        <w:rPr>
          <w:noProof/>
        </w:rPr>
        <w:fldChar w:fldCharType="separate"/>
      </w:r>
      <w:r w:rsidRPr="00CD6941">
        <w:rPr>
          <w:noProof/>
        </w:rPr>
        <w:t>62</w:t>
      </w:r>
      <w:r w:rsidRPr="00CD6941">
        <w:rPr>
          <w:noProof/>
        </w:rPr>
        <w:fldChar w:fldCharType="end"/>
      </w:r>
    </w:p>
    <w:p w:rsidR="00CD6941" w:rsidRDefault="00CD6941">
      <w:pPr>
        <w:pStyle w:val="TOC3"/>
        <w:rPr>
          <w:rFonts w:asciiTheme="minorHAnsi" w:eastAsiaTheme="minorEastAsia" w:hAnsiTheme="minorHAnsi" w:cstheme="minorBidi"/>
          <w:b w:val="0"/>
          <w:noProof/>
          <w:kern w:val="0"/>
          <w:szCs w:val="22"/>
        </w:rPr>
      </w:pPr>
      <w:r>
        <w:rPr>
          <w:noProof/>
        </w:rPr>
        <w:t>Division 3.5—Investigations</w:t>
      </w:r>
      <w:r w:rsidRPr="00CD6941">
        <w:rPr>
          <w:b w:val="0"/>
          <w:noProof/>
          <w:sz w:val="18"/>
        </w:rPr>
        <w:tab/>
      </w:r>
      <w:r w:rsidRPr="00CD6941">
        <w:rPr>
          <w:b w:val="0"/>
          <w:noProof/>
          <w:sz w:val="18"/>
        </w:rPr>
        <w:fldChar w:fldCharType="begin"/>
      </w:r>
      <w:r w:rsidRPr="00CD6941">
        <w:rPr>
          <w:b w:val="0"/>
          <w:noProof/>
          <w:sz w:val="18"/>
        </w:rPr>
        <w:instrText xml:space="preserve"> PAGEREF _Toc60747116 \h </w:instrText>
      </w:r>
      <w:r w:rsidRPr="00CD6941">
        <w:rPr>
          <w:b w:val="0"/>
          <w:noProof/>
          <w:sz w:val="18"/>
        </w:rPr>
      </w:r>
      <w:r w:rsidRPr="00CD6941">
        <w:rPr>
          <w:b w:val="0"/>
          <w:noProof/>
          <w:sz w:val="18"/>
        </w:rPr>
        <w:fldChar w:fldCharType="separate"/>
      </w:r>
      <w:r w:rsidRPr="00CD6941">
        <w:rPr>
          <w:b w:val="0"/>
          <w:noProof/>
          <w:sz w:val="18"/>
        </w:rPr>
        <w:t>63</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3.27</w:t>
      </w:r>
      <w:r>
        <w:rPr>
          <w:noProof/>
        </w:rPr>
        <w:tab/>
        <w:t>Investigations</w:t>
      </w:r>
      <w:r w:rsidRPr="00CD6941">
        <w:rPr>
          <w:noProof/>
        </w:rPr>
        <w:tab/>
      </w:r>
      <w:r w:rsidRPr="00CD6941">
        <w:rPr>
          <w:noProof/>
        </w:rPr>
        <w:fldChar w:fldCharType="begin"/>
      </w:r>
      <w:r w:rsidRPr="00CD6941">
        <w:rPr>
          <w:noProof/>
        </w:rPr>
        <w:instrText xml:space="preserve"> PAGEREF _Toc60747117 \h </w:instrText>
      </w:r>
      <w:r w:rsidRPr="00CD6941">
        <w:rPr>
          <w:noProof/>
        </w:rPr>
      </w:r>
      <w:r w:rsidRPr="00CD6941">
        <w:rPr>
          <w:noProof/>
        </w:rPr>
        <w:fldChar w:fldCharType="separate"/>
      </w:r>
      <w:r w:rsidRPr="00CD6941">
        <w:rPr>
          <w:noProof/>
        </w:rPr>
        <w:t>63</w:t>
      </w:r>
      <w:r w:rsidRPr="00CD6941">
        <w:rPr>
          <w:noProof/>
        </w:rPr>
        <w:fldChar w:fldCharType="end"/>
      </w:r>
    </w:p>
    <w:p w:rsidR="00CD6941" w:rsidRDefault="00CD6941">
      <w:pPr>
        <w:pStyle w:val="TOC2"/>
        <w:rPr>
          <w:rFonts w:asciiTheme="minorHAnsi" w:eastAsiaTheme="minorEastAsia" w:hAnsiTheme="minorHAnsi" w:cstheme="minorBidi"/>
          <w:b w:val="0"/>
          <w:noProof/>
          <w:kern w:val="0"/>
          <w:sz w:val="22"/>
          <w:szCs w:val="22"/>
        </w:rPr>
      </w:pPr>
      <w:r>
        <w:rPr>
          <w:noProof/>
        </w:rPr>
        <w:t>Part 4—Results management</w:t>
      </w:r>
      <w:r w:rsidRPr="00CD6941">
        <w:rPr>
          <w:b w:val="0"/>
          <w:noProof/>
          <w:sz w:val="18"/>
        </w:rPr>
        <w:tab/>
      </w:r>
      <w:r w:rsidRPr="00CD6941">
        <w:rPr>
          <w:b w:val="0"/>
          <w:noProof/>
          <w:sz w:val="18"/>
        </w:rPr>
        <w:fldChar w:fldCharType="begin"/>
      </w:r>
      <w:r w:rsidRPr="00CD6941">
        <w:rPr>
          <w:b w:val="0"/>
          <w:noProof/>
          <w:sz w:val="18"/>
        </w:rPr>
        <w:instrText xml:space="preserve"> PAGEREF _Toc60747118 \h </w:instrText>
      </w:r>
      <w:r w:rsidRPr="00CD6941">
        <w:rPr>
          <w:b w:val="0"/>
          <w:noProof/>
          <w:sz w:val="18"/>
        </w:rPr>
      </w:r>
      <w:r w:rsidRPr="00CD6941">
        <w:rPr>
          <w:b w:val="0"/>
          <w:noProof/>
          <w:sz w:val="18"/>
        </w:rPr>
        <w:fldChar w:fldCharType="separate"/>
      </w:r>
      <w:r w:rsidRPr="00CD6941">
        <w:rPr>
          <w:b w:val="0"/>
          <w:noProof/>
          <w:sz w:val="18"/>
        </w:rPr>
        <w:t>64</w:t>
      </w:r>
      <w:r w:rsidRPr="00CD6941">
        <w:rPr>
          <w:b w:val="0"/>
          <w:noProof/>
          <w:sz w:val="18"/>
        </w:rPr>
        <w:fldChar w:fldCharType="end"/>
      </w:r>
    </w:p>
    <w:p w:rsidR="00CD6941" w:rsidRDefault="00CD6941">
      <w:pPr>
        <w:pStyle w:val="TOC3"/>
        <w:rPr>
          <w:rFonts w:asciiTheme="minorHAnsi" w:eastAsiaTheme="minorEastAsia" w:hAnsiTheme="minorHAnsi" w:cstheme="minorBidi"/>
          <w:b w:val="0"/>
          <w:noProof/>
          <w:kern w:val="0"/>
          <w:szCs w:val="22"/>
        </w:rPr>
      </w:pPr>
      <w:r>
        <w:rPr>
          <w:noProof/>
        </w:rPr>
        <w:t>Division 4.1—Adverse analytical findings</w:t>
      </w:r>
      <w:r w:rsidRPr="00CD6941">
        <w:rPr>
          <w:b w:val="0"/>
          <w:noProof/>
          <w:sz w:val="18"/>
        </w:rPr>
        <w:tab/>
      </w:r>
      <w:r w:rsidRPr="00CD6941">
        <w:rPr>
          <w:b w:val="0"/>
          <w:noProof/>
          <w:sz w:val="18"/>
        </w:rPr>
        <w:fldChar w:fldCharType="begin"/>
      </w:r>
      <w:r w:rsidRPr="00CD6941">
        <w:rPr>
          <w:b w:val="0"/>
          <w:noProof/>
          <w:sz w:val="18"/>
        </w:rPr>
        <w:instrText xml:space="preserve"> PAGEREF _Toc60747119 \h </w:instrText>
      </w:r>
      <w:r w:rsidRPr="00CD6941">
        <w:rPr>
          <w:b w:val="0"/>
          <w:noProof/>
          <w:sz w:val="18"/>
        </w:rPr>
      </w:r>
      <w:r w:rsidRPr="00CD6941">
        <w:rPr>
          <w:b w:val="0"/>
          <w:noProof/>
          <w:sz w:val="18"/>
        </w:rPr>
        <w:fldChar w:fldCharType="separate"/>
      </w:r>
      <w:r w:rsidRPr="00CD6941">
        <w:rPr>
          <w:b w:val="0"/>
          <w:noProof/>
          <w:sz w:val="18"/>
        </w:rPr>
        <w:t>64</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4.01</w:t>
      </w:r>
      <w:r>
        <w:rPr>
          <w:noProof/>
        </w:rPr>
        <w:tab/>
        <w:t>Initial review</w:t>
      </w:r>
      <w:r w:rsidRPr="00CD6941">
        <w:rPr>
          <w:noProof/>
        </w:rPr>
        <w:tab/>
      </w:r>
      <w:r w:rsidRPr="00CD6941">
        <w:rPr>
          <w:noProof/>
        </w:rPr>
        <w:fldChar w:fldCharType="begin"/>
      </w:r>
      <w:r w:rsidRPr="00CD6941">
        <w:rPr>
          <w:noProof/>
        </w:rPr>
        <w:instrText xml:space="preserve"> PAGEREF _Toc60747120 \h </w:instrText>
      </w:r>
      <w:r w:rsidRPr="00CD6941">
        <w:rPr>
          <w:noProof/>
        </w:rPr>
      </w:r>
      <w:r w:rsidRPr="00CD6941">
        <w:rPr>
          <w:noProof/>
        </w:rPr>
        <w:fldChar w:fldCharType="separate"/>
      </w:r>
      <w:r w:rsidRPr="00CD6941">
        <w:rPr>
          <w:noProof/>
        </w:rPr>
        <w:t>64</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4.02</w:t>
      </w:r>
      <w:r>
        <w:rPr>
          <w:noProof/>
        </w:rPr>
        <w:tab/>
        <w:t>Therapeutic use</w:t>
      </w:r>
      <w:r w:rsidRPr="00CD6941">
        <w:rPr>
          <w:noProof/>
        </w:rPr>
        <w:tab/>
      </w:r>
      <w:r w:rsidRPr="00CD6941">
        <w:rPr>
          <w:noProof/>
        </w:rPr>
        <w:fldChar w:fldCharType="begin"/>
      </w:r>
      <w:r w:rsidRPr="00CD6941">
        <w:rPr>
          <w:noProof/>
        </w:rPr>
        <w:instrText xml:space="preserve"> PAGEREF _Toc60747121 \h </w:instrText>
      </w:r>
      <w:r w:rsidRPr="00CD6941">
        <w:rPr>
          <w:noProof/>
        </w:rPr>
      </w:r>
      <w:r w:rsidRPr="00CD6941">
        <w:rPr>
          <w:noProof/>
        </w:rPr>
        <w:fldChar w:fldCharType="separate"/>
      </w:r>
      <w:r w:rsidRPr="00CD6941">
        <w:rPr>
          <w:noProof/>
        </w:rPr>
        <w:t>64</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4.03</w:t>
      </w:r>
      <w:r>
        <w:rPr>
          <w:noProof/>
        </w:rPr>
        <w:tab/>
        <w:t>Follow</w:t>
      </w:r>
      <w:r>
        <w:rPr>
          <w:noProof/>
        </w:rPr>
        <w:noBreakHyphen/>
        <w:t>up investigations</w:t>
      </w:r>
      <w:r w:rsidRPr="00CD6941">
        <w:rPr>
          <w:noProof/>
        </w:rPr>
        <w:tab/>
      </w:r>
      <w:r w:rsidRPr="00CD6941">
        <w:rPr>
          <w:noProof/>
        </w:rPr>
        <w:fldChar w:fldCharType="begin"/>
      </w:r>
      <w:r w:rsidRPr="00CD6941">
        <w:rPr>
          <w:noProof/>
        </w:rPr>
        <w:instrText xml:space="preserve"> PAGEREF _Toc60747122 \h </w:instrText>
      </w:r>
      <w:r w:rsidRPr="00CD6941">
        <w:rPr>
          <w:noProof/>
        </w:rPr>
      </w:r>
      <w:r w:rsidRPr="00CD6941">
        <w:rPr>
          <w:noProof/>
        </w:rPr>
        <w:fldChar w:fldCharType="separate"/>
      </w:r>
      <w:r w:rsidRPr="00CD6941">
        <w:rPr>
          <w:noProof/>
        </w:rPr>
        <w:t>65</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lastRenderedPageBreak/>
        <w:t>4.04</w:t>
      </w:r>
      <w:r>
        <w:rPr>
          <w:noProof/>
        </w:rPr>
        <w:tab/>
        <w:t>Notification after initial review</w:t>
      </w:r>
      <w:r w:rsidRPr="00CD6941">
        <w:rPr>
          <w:noProof/>
        </w:rPr>
        <w:tab/>
      </w:r>
      <w:r w:rsidRPr="00CD6941">
        <w:rPr>
          <w:noProof/>
        </w:rPr>
        <w:fldChar w:fldCharType="begin"/>
      </w:r>
      <w:r w:rsidRPr="00CD6941">
        <w:rPr>
          <w:noProof/>
        </w:rPr>
        <w:instrText xml:space="preserve"> PAGEREF _Toc60747123 \h </w:instrText>
      </w:r>
      <w:r w:rsidRPr="00CD6941">
        <w:rPr>
          <w:noProof/>
        </w:rPr>
      </w:r>
      <w:r w:rsidRPr="00CD6941">
        <w:rPr>
          <w:noProof/>
        </w:rPr>
        <w:fldChar w:fldCharType="separate"/>
      </w:r>
      <w:r w:rsidRPr="00CD6941">
        <w:rPr>
          <w:noProof/>
        </w:rPr>
        <w:t>66</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4.05</w:t>
      </w:r>
      <w:r>
        <w:rPr>
          <w:noProof/>
        </w:rPr>
        <w:tab/>
        <w:t>B sample analysis</w:t>
      </w:r>
      <w:r w:rsidRPr="00CD6941">
        <w:rPr>
          <w:noProof/>
        </w:rPr>
        <w:tab/>
      </w:r>
      <w:r w:rsidRPr="00CD6941">
        <w:rPr>
          <w:noProof/>
        </w:rPr>
        <w:fldChar w:fldCharType="begin"/>
      </w:r>
      <w:r w:rsidRPr="00CD6941">
        <w:rPr>
          <w:noProof/>
        </w:rPr>
        <w:instrText xml:space="preserve"> PAGEREF _Toc60747124 \h </w:instrText>
      </w:r>
      <w:r w:rsidRPr="00CD6941">
        <w:rPr>
          <w:noProof/>
        </w:rPr>
      </w:r>
      <w:r w:rsidRPr="00CD6941">
        <w:rPr>
          <w:noProof/>
        </w:rPr>
        <w:fldChar w:fldCharType="separate"/>
      </w:r>
      <w:r w:rsidRPr="00CD6941">
        <w:rPr>
          <w:noProof/>
        </w:rPr>
        <w:t>67</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4.06</w:t>
      </w:r>
      <w:r>
        <w:rPr>
          <w:noProof/>
        </w:rPr>
        <w:tab/>
        <w:t>Notification after B sample analysis</w:t>
      </w:r>
      <w:r w:rsidRPr="00CD6941">
        <w:rPr>
          <w:noProof/>
        </w:rPr>
        <w:tab/>
      </w:r>
      <w:r w:rsidRPr="00CD6941">
        <w:rPr>
          <w:noProof/>
        </w:rPr>
        <w:fldChar w:fldCharType="begin"/>
      </w:r>
      <w:r w:rsidRPr="00CD6941">
        <w:rPr>
          <w:noProof/>
        </w:rPr>
        <w:instrText xml:space="preserve"> PAGEREF _Toc60747125 \h </w:instrText>
      </w:r>
      <w:r w:rsidRPr="00CD6941">
        <w:rPr>
          <w:noProof/>
        </w:rPr>
      </w:r>
      <w:r w:rsidRPr="00CD6941">
        <w:rPr>
          <w:noProof/>
        </w:rPr>
        <w:fldChar w:fldCharType="separate"/>
      </w:r>
      <w:r w:rsidRPr="00CD6941">
        <w:rPr>
          <w:noProof/>
        </w:rPr>
        <w:t>67</w:t>
      </w:r>
      <w:r w:rsidRPr="00CD6941">
        <w:rPr>
          <w:noProof/>
        </w:rPr>
        <w:fldChar w:fldCharType="end"/>
      </w:r>
    </w:p>
    <w:p w:rsidR="00CD6941" w:rsidRDefault="00CD6941">
      <w:pPr>
        <w:pStyle w:val="TOC3"/>
        <w:rPr>
          <w:rFonts w:asciiTheme="minorHAnsi" w:eastAsiaTheme="minorEastAsia" w:hAnsiTheme="minorHAnsi" w:cstheme="minorBidi"/>
          <w:b w:val="0"/>
          <w:noProof/>
          <w:kern w:val="0"/>
          <w:szCs w:val="22"/>
        </w:rPr>
      </w:pPr>
      <w:r>
        <w:rPr>
          <w:noProof/>
        </w:rPr>
        <w:t>Division 4.2—Other anti</w:t>
      </w:r>
      <w:r>
        <w:rPr>
          <w:noProof/>
        </w:rPr>
        <w:noBreakHyphen/>
        <w:t>doping rule violations</w:t>
      </w:r>
      <w:r w:rsidRPr="00CD6941">
        <w:rPr>
          <w:b w:val="0"/>
          <w:noProof/>
          <w:sz w:val="18"/>
        </w:rPr>
        <w:tab/>
      </w:r>
      <w:r w:rsidRPr="00CD6941">
        <w:rPr>
          <w:b w:val="0"/>
          <w:noProof/>
          <w:sz w:val="18"/>
        </w:rPr>
        <w:fldChar w:fldCharType="begin"/>
      </w:r>
      <w:r w:rsidRPr="00CD6941">
        <w:rPr>
          <w:b w:val="0"/>
          <w:noProof/>
          <w:sz w:val="18"/>
        </w:rPr>
        <w:instrText xml:space="preserve"> PAGEREF _Toc60747126 \h </w:instrText>
      </w:r>
      <w:r w:rsidRPr="00CD6941">
        <w:rPr>
          <w:b w:val="0"/>
          <w:noProof/>
          <w:sz w:val="18"/>
        </w:rPr>
      </w:r>
      <w:r w:rsidRPr="00CD6941">
        <w:rPr>
          <w:b w:val="0"/>
          <w:noProof/>
          <w:sz w:val="18"/>
        </w:rPr>
        <w:fldChar w:fldCharType="separate"/>
      </w:r>
      <w:r w:rsidRPr="00CD6941">
        <w:rPr>
          <w:b w:val="0"/>
          <w:noProof/>
          <w:sz w:val="18"/>
        </w:rPr>
        <w:t>69</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4.07A</w:t>
      </w:r>
      <w:r>
        <w:rPr>
          <w:noProof/>
        </w:rPr>
        <w:tab/>
        <w:t>Notification of possible non</w:t>
      </w:r>
      <w:r>
        <w:rPr>
          <w:noProof/>
        </w:rPr>
        <w:noBreakHyphen/>
        <w:t>presence anti</w:t>
      </w:r>
      <w:r>
        <w:rPr>
          <w:noProof/>
        </w:rPr>
        <w:noBreakHyphen/>
        <w:t>doping rule violation</w:t>
      </w:r>
      <w:r w:rsidRPr="00CD6941">
        <w:rPr>
          <w:noProof/>
        </w:rPr>
        <w:tab/>
      </w:r>
      <w:r w:rsidRPr="00CD6941">
        <w:rPr>
          <w:noProof/>
        </w:rPr>
        <w:fldChar w:fldCharType="begin"/>
      </w:r>
      <w:r w:rsidRPr="00CD6941">
        <w:rPr>
          <w:noProof/>
        </w:rPr>
        <w:instrText xml:space="preserve"> PAGEREF _Toc60747127 \h </w:instrText>
      </w:r>
      <w:r w:rsidRPr="00CD6941">
        <w:rPr>
          <w:noProof/>
        </w:rPr>
      </w:r>
      <w:r w:rsidRPr="00CD6941">
        <w:rPr>
          <w:noProof/>
        </w:rPr>
        <w:fldChar w:fldCharType="separate"/>
      </w:r>
      <w:r w:rsidRPr="00CD6941">
        <w:rPr>
          <w:noProof/>
        </w:rPr>
        <w:t>69</w:t>
      </w:r>
      <w:r w:rsidRPr="00CD6941">
        <w:rPr>
          <w:noProof/>
        </w:rPr>
        <w:fldChar w:fldCharType="end"/>
      </w:r>
    </w:p>
    <w:p w:rsidR="00CD6941" w:rsidRDefault="00CD6941">
      <w:pPr>
        <w:pStyle w:val="TOC3"/>
        <w:rPr>
          <w:rFonts w:asciiTheme="minorHAnsi" w:eastAsiaTheme="minorEastAsia" w:hAnsiTheme="minorHAnsi" w:cstheme="minorBidi"/>
          <w:b w:val="0"/>
          <w:noProof/>
          <w:kern w:val="0"/>
          <w:szCs w:val="22"/>
        </w:rPr>
      </w:pPr>
      <w:r>
        <w:rPr>
          <w:noProof/>
        </w:rPr>
        <w:t>Division 4.3—Register of Findings</w:t>
      </w:r>
      <w:r w:rsidRPr="00CD6941">
        <w:rPr>
          <w:b w:val="0"/>
          <w:noProof/>
          <w:sz w:val="18"/>
        </w:rPr>
        <w:tab/>
      </w:r>
      <w:r w:rsidRPr="00CD6941">
        <w:rPr>
          <w:b w:val="0"/>
          <w:noProof/>
          <w:sz w:val="18"/>
        </w:rPr>
        <w:fldChar w:fldCharType="begin"/>
      </w:r>
      <w:r w:rsidRPr="00CD6941">
        <w:rPr>
          <w:b w:val="0"/>
          <w:noProof/>
          <w:sz w:val="18"/>
        </w:rPr>
        <w:instrText xml:space="preserve"> PAGEREF _Toc60747128 \h </w:instrText>
      </w:r>
      <w:r w:rsidRPr="00CD6941">
        <w:rPr>
          <w:b w:val="0"/>
          <w:noProof/>
          <w:sz w:val="18"/>
        </w:rPr>
      </w:r>
      <w:r w:rsidRPr="00CD6941">
        <w:rPr>
          <w:b w:val="0"/>
          <w:noProof/>
          <w:sz w:val="18"/>
        </w:rPr>
        <w:fldChar w:fldCharType="separate"/>
      </w:r>
      <w:r w:rsidRPr="00CD6941">
        <w:rPr>
          <w:b w:val="0"/>
          <w:noProof/>
          <w:sz w:val="18"/>
        </w:rPr>
        <w:t>71</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4.08</w:t>
      </w:r>
      <w:r>
        <w:rPr>
          <w:noProof/>
        </w:rPr>
        <w:tab/>
        <w:t>Establishment and maintenance of Register of Findings</w:t>
      </w:r>
      <w:r w:rsidRPr="00CD6941">
        <w:rPr>
          <w:noProof/>
        </w:rPr>
        <w:tab/>
      </w:r>
      <w:r w:rsidRPr="00CD6941">
        <w:rPr>
          <w:noProof/>
        </w:rPr>
        <w:fldChar w:fldCharType="begin"/>
      </w:r>
      <w:r w:rsidRPr="00CD6941">
        <w:rPr>
          <w:noProof/>
        </w:rPr>
        <w:instrText xml:space="preserve"> PAGEREF _Toc60747129 \h </w:instrText>
      </w:r>
      <w:r w:rsidRPr="00CD6941">
        <w:rPr>
          <w:noProof/>
        </w:rPr>
      </w:r>
      <w:r w:rsidRPr="00CD6941">
        <w:rPr>
          <w:noProof/>
        </w:rPr>
        <w:fldChar w:fldCharType="separate"/>
      </w:r>
      <w:r w:rsidRPr="00CD6941">
        <w:rPr>
          <w:noProof/>
        </w:rPr>
        <w:t>71</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4.09</w:t>
      </w:r>
      <w:r>
        <w:rPr>
          <w:noProof/>
        </w:rPr>
        <w:tab/>
        <w:t>Finding—consideration by the ADRVP</w:t>
      </w:r>
      <w:r w:rsidRPr="00CD6941">
        <w:rPr>
          <w:noProof/>
        </w:rPr>
        <w:tab/>
      </w:r>
      <w:r w:rsidRPr="00CD6941">
        <w:rPr>
          <w:noProof/>
        </w:rPr>
        <w:fldChar w:fldCharType="begin"/>
      </w:r>
      <w:r w:rsidRPr="00CD6941">
        <w:rPr>
          <w:noProof/>
        </w:rPr>
        <w:instrText xml:space="preserve"> PAGEREF _Toc60747130 \h </w:instrText>
      </w:r>
      <w:r w:rsidRPr="00CD6941">
        <w:rPr>
          <w:noProof/>
        </w:rPr>
      </w:r>
      <w:r w:rsidRPr="00CD6941">
        <w:rPr>
          <w:noProof/>
        </w:rPr>
        <w:fldChar w:fldCharType="separate"/>
      </w:r>
      <w:r w:rsidRPr="00CD6941">
        <w:rPr>
          <w:noProof/>
        </w:rPr>
        <w:t>71</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4.10</w:t>
      </w:r>
      <w:r>
        <w:rPr>
          <w:noProof/>
        </w:rPr>
        <w:tab/>
        <w:t>Entry of finding on Register</w:t>
      </w:r>
      <w:r w:rsidRPr="00CD6941">
        <w:rPr>
          <w:noProof/>
        </w:rPr>
        <w:tab/>
      </w:r>
      <w:r w:rsidRPr="00CD6941">
        <w:rPr>
          <w:noProof/>
        </w:rPr>
        <w:fldChar w:fldCharType="begin"/>
      </w:r>
      <w:r w:rsidRPr="00CD6941">
        <w:rPr>
          <w:noProof/>
        </w:rPr>
        <w:instrText xml:space="preserve"> PAGEREF _Toc60747131 \h </w:instrText>
      </w:r>
      <w:r w:rsidRPr="00CD6941">
        <w:rPr>
          <w:noProof/>
        </w:rPr>
      </w:r>
      <w:r w:rsidRPr="00CD6941">
        <w:rPr>
          <w:noProof/>
        </w:rPr>
        <w:fldChar w:fldCharType="separate"/>
      </w:r>
      <w:r w:rsidRPr="00CD6941">
        <w:rPr>
          <w:noProof/>
        </w:rPr>
        <w:t>71</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4.11</w:t>
      </w:r>
      <w:r>
        <w:rPr>
          <w:noProof/>
        </w:rPr>
        <w:tab/>
        <w:t>Notice of entry on Register</w:t>
      </w:r>
      <w:r w:rsidRPr="00CD6941">
        <w:rPr>
          <w:noProof/>
        </w:rPr>
        <w:tab/>
      </w:r>
      <w:r w:rsidRPr="00CD6941">
        <w:rPr>
          <w:noProof/>
        </w:rPr>
        <w:fldChar w:fldCharType="begin"/>
      </w:r>
      <w:r w:rsidRPr="00CD6941">
        <w:rPr>
          <w:noProof/>
        </w:rPr>
        <w:instrText xml:space="preserve"> PAGEREF _Toc60747132 \h </w:instrText>
      </w:r>
      <w:r w:rsidRPr="00CD6941">
        <w:rPr>
          <w:noProof/>
        </w:rPr>
      </w:r>
      <w:r w:rsidRPr="00CD6941">
        <w:rPr>
          <w:noProof/>
        </w:rPr>
        <w:fldChar w:fldCharType="separate"/>
      </w:r>
      <w:r w:rsidRPr="00CD6941">
        <w:rPr>
          <w:noProof/>
        </w:rPr>
        <w:t>72</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4.12</w:t>
      </w:r>
      <w:r>
        <w:rPr>
          <w:noProof/>
        </w:rPr>
        <w:tab/>
        <w:t>Review by Administrative Appeals Tribunal</w:t>
      </w:r>
      <w:r w:rsidRPr="00CD6941">
        <w:rPr>
          <w:noProof/>
        </w:rPr>
        <w:tab/>
      </w:r>
      <w:r w:rsidRPr="00CD6941">
        <w:rPr>
          <w:noProof/>
        </w:rPr>
        <w:fldChar w:fldCharType="begin"/>
      </w:r>
      <w:r w:rsidRPr="00CD6941">
        <w:rPr>
          <w:noProof/>
        </w:rPr>
        <w:instrText xml:space="preserve"> PAGEREF _Toc60747133 \h </w:instrText>
      </w:r>
      <w:r w:rsidRPr="00CD6941">
        <w:rPr>
          <w:noProof/>
        </w:rPr>
      </w:r>
      <w:r w:rsidRPr="00CD6941">
        <w:rPr>
          <w:noProof/>
        </w:rPr>
        <w:fldChar w:fldCharType="separate"/>
      </w:r>
      <w:r w:rsidRPr="00CD6941">
        <w:rPr>
          <w:noProof/>
        </w:rPr>
        <w:t>72</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4.13</w:t>
      </w:r>
      <w:r>
        <w:rPr>
          <w:noProof/>
        </w:rPr>
        <w:tab/>
        <w:t>Presentation of cases</w:t>
      </w:r>
      <w:r w:rsidRPr="00CD6941">
        <w:rPr>
          <w:noProof/>
        </w:rPr>
        <w:tab/>
      </w:r>
      <w:r w:rsidRPr="00CD6941">
        <w:rPr>
          <w:noProof/>
        </w:rPr>
        <w:fldChar w:fldCharType="begin"/>
      </w:r>
      <w:r w:rsidRPr="00CD6941">
        <w:rPr>
          <w:noProof/>
        </w:rPr>
        <w:instrText xml:space="preserve"> PAGEREF _Toc60747134 \h </w:instrText>
      </w:r>
      <w:r w:rsidRPr="00CD6941">
        <w:rPr>
          <w:noProof/>
        </w:rPr>
      </w:r>
      <w:r w:rsidRPr="00CD6941">
        <w:rPr>
          <w:noProof/>
        </w:rPr>
        <w:fldChar w:fldCharType="separate"/>
      </w:r>
      <w:r w:rsidRPr="00CD6941">
        <w:rPr>
          <w:noProof/>
        </w:rPr>
        <w:t>73</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4.14</w:t>
      </w:r>
      <w:r>
        <w:rPr>
          <w:noProof/>
        </w:rPr>
        <w:tab/>
        <w:t>Removal of names from Register</w:t>
      </w:r>
      <w:r w:rsidRPr="00CD6941">
        <w:rPr>
          <w:noProof/>
        </w:rPr>
        <w:tab/>
      </w:r>
      <w:r w:rsidRPr="00CD6941">
        <w:rPr>
          <w:noProof/>
        </w:rPr>
        <w:fldChar w:fldCharType="begin"/>
      </w:r>
      <w:r w:rsidRPr="00CD6941">
        <w:rPr>
          <w:noProof/>
        </w:rPr>
        <w:instrText xml:space="preserve"> PAGEREF _Toc60747135 \h </w:instrText>
      </w:r>
      <w:r w:rsidRPr="00CD6941">
        <w:rPr>
          <w:noProof/>
        </w:rPr>
      </w:r>
      <w:r w:rsidRPr="00CD6941">
        <w:rPr>
          <w:noProof/>
        </w:rPr>
        <w:fldChar w:fldCharType="separate"/>
      </w:r>
      <w:r w:rsidRPr="00CD6941">
        <w:rPr>
          <w:noProof/>
        </w:rPr>
        <w:t>73</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4.15</w:t>
      </w:r>
      <w:r>
        <w:rPr>
          <w:noProof/>
        </w:rPr>
        <w:tab/>
        <w:t>Correction or amendment of entry on Register</w:t>
      </w:r>
      <w:r w:rsidRPr="00CD6941">
        <w:rPr>
          <w:noProof/>
        </w:rPr>
        <w:tab/>
      </w:r>
      <w:r w:rsidRPr="00CD6941">
        <w:rPr>
          <w:noProof/>
        </w:rPr>
        <w:fldChar w:fldCharType="begin"/>
      </w:r>
      <w:r w:rsidRPr="00CD6941">
        <w:rPr>
          <w:noProof/>
        </w:rPr>
        <w:instrText xml:space="preserve"> PAGEREF _Toc60747136 \h </w:instrText>
      </w:r>
      <w:r w:rsidRPr="00CD6941">
        <w:rPr>
          <w:noProof/>
        </w:rPr>
      </w:r>
      <w:r w:rsidRPr="00CD6941">
        <w:rPr>
          <w:noProof/>
        </w:rPr>
        <w:fldChar w:fldCharType="separate"/>
      </w:r>
      <w:r w:rsidRPr="00CD6941">
        <w:rPr>
          <w:noProof/>
        </w:rPr>
        <w:t>73</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4.16</w:t>
      </w:r>
      <w:r>
        <w:rPr>
          <w:noProof/>
        </w:rPr>
        <w:tab/>
        <w:t>Register—notice of removal, correction or amendment</w:t>
      </w:r>
      <w:r w:rsidRPr="00CD6941">
        <w:rPr>
          <w:noProof/>
        </w:rPr>
        <w:tab/>
      </w:r>
      <w:r w:rsidRPr="00CD6941">
        <w:rPr>
          <w:noProof/>
        </w:rPr>
        <w:fldChar w:fldCharType="begin"/>
      </w:r>
      <w:r w:rsidRPr="00CD6941">
        <w:rPr>
          <w:noProof/>
        </w:rPr>
        <w:instrText xml:space="preserve"> PAGEREF _Toc60747137 \h </w:instrText>
      </w:r>
      <w:r w:rsidRPr="00CD6941">
        <w:rPr>
          <w:noProof/>
        </w:rPr>
      </w:r>
      <w:r w:rsidRPr="00CD6941">
        <w:rPr>
          <w:noProof/>
        </w:rPr>
        <w:fldChar w:fldCharType="separate"/>
      </w:r>
      <w:r w:rsidRPr="00CD6941">
        <w:rPr>
          <w:noProof/>
        </w:rPr>
        <w:t>74</w:t>
      </w:r>
      <w:r w:rsidRPr="00CD6941">
        <w:rPr>
          <w:noProof/>
        </w:rPr>
        <w:fldChar w:fldCharType="end"/>
      </w:r>
    </w:p>
    <w:p w:rsidR="00CD6941" w:rsidRDefault="00CD6941">
      <w:pPr>
        <w:pStyle w:val="TOC3"/>
        <w:rPr>
          <w:rFonts w:asciiTheme="minorHAnsi" w:eastAsiaTheme="minorEastAsia" w:hAnsiTheme="minorHAnsi" w:cstheme="minorBidi"/>
          <w:b w:val="0"/>
          <w:noProof/>
          <w:kern w:val="0"/>
          <w:szCs w:val="22"/>
        </w:rPr>
      </w:pPr>
      <w:r>
        <w:rPr>
          <w:noProof/>
        </w:rPr>
        <w:t>Division 4.4—Disclosure of information</w:t>
      </w:r>
      <w:r w:rsidRPr="00CD6941">
        <w:rPr>
          <w:b w:val="0"/>
          <w:noProof/>
          <w:sz w:val="18"/>
        </w:rPr>
        <w:tab/>
      </w:r>
      <w:r w:rsidRPr="00CD6941">
        <w:rPr>
          <w:b w:val="0"/>
          <w:noProof/>
          <w:sz w:val="18"/>
        </w:rPr>
        <w:fldChar w:fldCharType="begin"/>
      </w:r>
      <w:r w:rsidRPr="00CD6941">
        <w:rPr>
          <w:b w:val="0"/>
          <w:noProof/>
          <w:sz w:val="18"/>
        </w:rPr>
        <w:instrText xml:space="preserve"> PAGEREF _Toc60747138 \h </w:instrText>
      </w:r>
      <w:r w:rsidRPr="00CD6941">
        <w:rPr>
          <w:b w:val="0"/>
          <w:noProof/>
          <w:sz w:val="18"/>
        </w:rPr>
      </w:r>
      <w:r w:rsidRPr="00CD6941">
        <w:rPr>
          <w:b w:val="0"/>
          <w:noProof/>
          <w:sz w:val="18"/>
        </w:rPr>
        <w:fldChar w:fldCharType="separate"/>
      </w:r>
      <w:r w:rsidRPr="00CD6941">
        <w:rPr>
          <w:b w:val="0"/>
          <w:noProof/>
          <w:sz w:val="18"/>
        </w:rPr>
        <w:t>75</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4.17</w:t>
      </w:r>
      <w:r>
        <w:rPr>
          <w:noProof/>
        </w:rPr>
        <w:tab/>
        <w:t>Notice of entries on Register</w:t>
      </w:r>
      <w:r w:rsidRPr="00CD6941">
        <w:rPr>
          <w:noProof/>
        </w:rPr>
        <w:tab/>
      </w:r>
      <w:r w:rsidRPr="00CD6941">
        <w:rPr>
          <w:noProof/>
        </w:rPr>
        <w:fldChar w:fldCharType="begin"/>
      </w:r>
      <w:r w:rsidRPr="00CD6941">
        <w:rPr>
          <w:noProof/>
        </w:rPr>
        <w:instrText xml:space="preserve"> PAGEREF _Toc60747139 \h </w:instrText>
      </w:r>
      <w:r w:rsidRPr="00CD6941">
        <w:rPr>
          <w:noProof/>
        </w:rPr>
      </w:r>
      <w:r w:rsidRPr="00CD6941">
        <w:rPr>
          <w:noProof/>
        </w:rPr>
        <w:fldChar w:fldCharType="separate"/>
      </w:r>
      <w:r w:rsidRPr="00CD6941">
        <w:rPr>
          <w:noProof/>
        </w:rPr>
        <w:t>75</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4.18</w:t>
      </w:r>
      <w:r>
        <w:rPr>
          <w:noProof/>
        </w:rPr>
        <w:tab/>
        <w:t>Information relating to entries on Register</w:t>
      </w:r>
      <w:r w:rsidRPr="00CD6941">
        <w:rPr>
          <w:noProof/>
        </w:rPr>
        <w:tab/>
      </w:r>
      <w:r w:rsidRPr="00CD6941">
        <w:rPr>
          <w:noProof/>
        </w:rPr>
        <w:fldChar w:fldCharType="begin"/>
      </w:r>
      <w:r w:rsidRPr="00CD6941">
        <w:rPr>
          <w:noProof/>
        </w:rPr>
        <w:instrText xml:space="preserve"> PAGEREF _Toc60747140 \h </w:instrText>
      </w:r>
      <w:r w:rsidRPr="00CD6941">
        <w:rPr>
          <w:noProof/>
        </w:rPr>
      </w:r>
      <w:r w:rsidRPr="00CD6941">
        <w:rPr>
          <w:noProof/>
        </w:rPr>
        <w:fldChar w:fldCharType="separate"/>
      </w:r>
      <w:r w:rsidRPr="00CD6941">
        <w:rPr>
          <w:noProof/>
        </w:rPr>
        <w:t>75</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4.19</w:t>
      </w:r>
      <w:r>
        <w:rPr>
          <w:noProof/>
        </w:rPr>
        <w:tab/>
        <w:t>Information about potential entries on Register</w:t>
      </w:r>
      <w:r w:rsidRPr="00CD6941">
        <w:rPr>
          <w:noProof/>
        </w:rPr>
        <w:tab/>
      </w:r>
      <w:r w:rsidRPr="00CD6941">
        <w:rPr>
          <w:noProof/>
        </w:rPr>
        <w:fldChar w:fldCharType="begin"/>
      </w:r>
      <w:r w:rsidRPr="00CD6941">
        <w:rPr>
          <w:noProof/>
        </w:rPr>
        <w:instrText xml:space="preserve"> PAGEREF _Toc60747141 \h </w:instrText>
      </w:r>
      <w:r w:rsidRPr="00CD6941">
        <w:rPr>
          <w:noProof/>
        </w:rPr>
      </w:r>
      <w:r w:rsidRPr="00CD6941">
        <w:rPr>
          <w:noProof/>
        </w:rPr>
        <w:fldChar w:fldCharType="separate"/>
      </w:r>
      <w:r w:rsidRPr="00CD6941">
        <w:rPr>
          <w:noProof/>
        </w:rPr>
        <w:t>75</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4.20</w:t>
      </w:r>
      <w:r>
        <w:rPr>
          <w:noProof/>
        </w:rPr>
        <w:tab/>
        <w:t>Conditions on the release of information</w:t>
      </w:r>
      <w:r w:rsidRPr="00CD6941">
        <w:rPr>
          <w:noProof/>
        </w:rPr>
        <w:tab/>
      </w:r>
      <w:r w:rsidRPr="00CD6941">
        <w:rPr>
          <w:noProof/>
        </w:rPr>
        <w:fldChar w:fldCharType="begin"/>
      </w:r>
      <w:r w:rsidRPr="00CD6941">
        <w:rPr>
          <w:noProof/>
        </w:rPr>
        <w:instrText xml:space="preserve"> PAGEREF _Toc60747142 \h </w:instrText>
      </w:r>
      <w:r w:rsidRPr="00CD6941">
        <w:rPr>
          <w:noProof/>
        </w:rPr>
      </w:r>
      <w:r w:rsidRPr="00CD6941">
        <w:rPr>
          <w:noProof/>
        </w:rPr>
        <w:fldChar w:fldCharType="separate"/>
      </w:r>
      <w:r w:rsidRPr="00CD6941">
        <w:rPr>
          <w:noProof/>
        </w:rPr>
        <w:t>76</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4.21</w:t>
      </w:r>
      <w:r>
        <w:rPr>
          <w:noProof/>
        </w:rPr>
        <w:tab/>
        <w:t>Non</w:t>
      </w:r>
      <w:r>
        <w:rPr>
          <w:noProof/>
        </w:rPr>
        <w:noBreakHyphen/>
        <w:t>entry information</w:t>
      </w:r>
      <w:r w:rsidRPr="00CD6941">
        <w:rPr>
          <w:noProof/>
        </w:rPr>
        <w:tab/>
      </w:r>
      <w:r w:rsidRPr="00CD6941">
        <w:rPr>
          <w:noProof/>
        </w:rPr>
        <w:fldChar w:fldCharType="begin"/>
      </w:r>
      <w:r w:rsidRPr="00CD6941">
        <w:rPr>
          <w:noProof/>
        </w:rPr>
        <w:instrText xml:space="preserve"> PAGEREF _Toc60747143 \h </w:instrText>
      </w:r>
      <w:r w:rsidRPr="00CD6941">
        <w:rPr>
          <w:noProof/>
        </w:rPr>
      </w:r>
      <w:r w:rsidRPr="00CD6941">
        <w:rPr>
          <w:noProof/>
        </w:rPr>
        <w:fldChar w:fldCharType="separate"/>
      </w:r>
      <w:r w:rsidRPr="00CD6941">
        <w:rPr>
          <w:noProof/>
        </w:rPr>
        <w:t>76</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4.22</w:t>
      </w:r>
      <w:r>
        <w:rPr>
          <w:noProof/>
        </w:rPr>
        <w:tab/>
        <w:t>Making information publicly available</w:t>
      </w:r>
      <w:r w:rsidRPr="00CD6941">
        <w:rPr>
          <w:noProof/>
        </w:rPr>
        <w:tab/>
      </w:r>
      <w:r w:rsidRPr="00CD6941">
        <w:rPr>
          <w:noProof/>
        </w:rPr>
        <w:fldChar w:fldCharType="begin"/>
      </w:r>
      <w:r w:rsidRPr="00CD6941">
        <w:rPr>
          <w:noProof/>
        </w:rPr>
        <w:instrText xml:space="preserve"> PAGEREF _Toc60747144 \h </w:instrText>
      </w:r>
      <w:r w:rsidRPr="00CD6941">
        <w:rPr>
          <w:noProof/>
        </w:rPr>
      </w:r>
      <w:r w:rsidRPr="00CD6941">
        <w:rPr>
          <w:noProof/>
        </w:rPr>
        <w:fldChar w:fldCharType="separate"/>
      </w:r>
      <w:r w:rsidRPr="00CD6941">
        <w:rPr>
          <w:noProof/>
        </w:rPr>
        <w:t>77</w:t>
      </w:r>
      <w:r w:rsidRPr="00CD6941">
        <w:rPr>
          <w:noProof/>
        </w:rPr>
        <w:fldChar w:fldCharType="end"/>
      </w:r>
    </w:p>
    <w:p w:rsidR="00CD6941" w:rsidRDefault="00CD6941">
      <w:pPr>
        <w:pStyle w:val="TOC3"/>
        <w:rPr>
          <w:rFonts w:asciiTheme="minorHAnsi" w:eastAsiaTheme="minorEastAsia" w:hAnsiTheme="minorHAnsi" w:cstheme="minorBidi"/>
          <w:b w:val="0"/>
          <w:noProof/>
          <w:kern w:val="0"/>
          <w:szCs w:val="22"/>
        </w:rPr>
      </w:pPr>
      <w:r>
        <w:rPr>
          <w:noProof/>
        </w:rPr>
        <w:t>Division 4.5—Commencing action against an athlete or support person</w:t>
      </w:r>
      <w:r w:rsidRPr="00CD6941">
        <w:rPr>
          <w:b w:val="0"/>
          <w:noProof/>
          <w:sz w:val="18"/>
        </w:rPr>
        <w:tab/>
      </w:r>
      <w:r w:rsidRPr="00CD6941">
        <w:rPr>
          <w:b w:val="0"/>
          <w:noProof/>
          <w:sz w:val="18"/>
        </w:rPr>
        <w:fldChar w:fldCharType="begin"/>
      </w:r>
      <w:r w:rsidRPr="00CD6941">
        <w:rPr>
          <w:b w:val="0"/>
          <w:noProof/>
          <w:sz w:val="18"/>
        </w:rPr>
        <w:instrText xml:space="preserve"> PAGEREF _Toc60747145 \h </w:instrText>
      </w:r>
      <w:r w:rsidRPr="00CD6941">
        <w:rPr>
          <w:b w:val="0"/>
          <w:noProof/>
          <w:sz w:val="18"/>
        </w:rPr>
      </w:r>
      <w:r w:rsidRPr="00CD6941">
        <w:rPr>
          <w:b w:val="0"/>
          <w:noProof/>
          <w:sz w:val="18"/>
        </w:rPr>
        <w:fldChar w:fldCharType="separate"/>
      </w:r>
      <w:r w:rsidRPr="00CD6941">
        <w:rPr>
          <w:b w:val="0"/>
          <w:noProof/>
          <w:sz w:val="18"/>
        </w:rPr>
        <w:t>78</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4.23</w:t>
      </w:r>
      <w:r>
        <w:rPr>
          <w:noProof/>
        </w:rPr>
        <w:tab/>
        <w:t>Limitation period for commencing action</w:t>
      </w:r>
      <w:r w:rsidRPr="00CD6941">
        <w:rPr>
          <w:noProof/>
        </w:rPr>
        <w:tab/>
      </w:r>
      <w:r w:rsidRPr="00CD6941">
        <w:rPr>
          <w:noProof/>
        </w:rPr>
        <w:fldChar w:fldCharType="begin"/>
      </w:r>
      <w:r w:rsidRPr="00CD6941">
        <w:rPr>
          <w:noProof/>
        </w:rPr>
        <w:instrText xml:space="preserve"> PAGEREF _Toc60747146 \h </w:instrText>
      </w:r>
      <w:r w:rsidRPr="00CD6941">
        <w:rPr>
          <w:noProof/>
        </w:rPr>
      </w:r>
      <w:r w:rsidRPr="00CD6941">
        <w:rPr>
          <w:noProof/>
        </w:rPr>
        <w:fldChar w:fldCharType="separate"/>
      </w:r>
      <w:r w:rsidRPr="00CD6941">
        <w:rPr>
          <w:noProof/>
        </w:rPr>
        <w:t>78</w:t>
      </w:r>
      <w:r w:rsidRPr="00CD6941">
        <w:rPr>
          <w:noProof/>
        </w:rPr>
        <w:fldChar w:fldCharType="end"/>
      </w:r>
    </w:p>
    <w:p w:rsidR="00CD6941" w:rsidRDefault="00CD6941">
      <w:pPr>
        <w:pStyle w:val="TOC2"/>
        <w:rPr>
          <w:rFonts w:asciiTheme="minorHAnsi" w:eastAsiaTheme="minorEastAsia" w:hAnsiTheme="minorHAnsi" w:cstheme="minorBidi"/>
          <w:b w:val="0"/>
          <w:noProof/>
          <w:kern w:val="0"/>
          <w:sz w:val="22"/>
          <w:szCs w:val="22"/>
        </w:rPr>
      </w:pPr>
      <w:r>
        <w:rPr>
          <w:noProof/>
        </w:rPr>
        <w:t>Part 5—ASDMAC functions</w:t>
      </w:r>
      <w:r w:rsidRPr="00CD6941">
        <w:rPr>
          <w:b w:val="0"/>
          <w:noProof/>
          <w:sz w:val="18"/>
        </w:rPr>
        <w:tab/>
      </w:r>
      <w:r w:rsidRPr="00CD6941">
        <w:rPr>
          <w:b w:val="0"/>
          <w:noProof/>
          <w:sz w:val="18"/>
        </w:rPr>
        <w:fldChar w:fldCharType="begin"/>
      </w:r>
      <w:r w:rsidRPr="00CD6941">
        <w:rPr>
          <w:b w:val="0"/>
          <w:noProof/>
          <w:sz w:val="18"/>
        </w:rPr>
        <w:instrText xml:space="preserve"> PAGEREF _Toc60747147 \h </w:instrText>
      </w:r>
      <w:r w:rsidRPr="00CD6941">
        <w:rPr>
          <w:b w:val="0"/>
          <w:noProof/>
          <w:sz w:val="18"/>
        </w:rPr>
      </w:r>
      <w:r w:rsidRPr="00CD6941">
        <w:rPr>
          <w:b w:val="0"/>
          <w:noProof/>
          <w:sz w:val="18"/>
        </w:rPr>
        <w:fldChar w:fldCharType="separate"/>
      </w:r>
      <w:r w:rsidRPr="00CD6941">
        <w:rPr>
          <w:b w:val="0"/>
          <w:noProof/>
          <w:sz w:val="18"/>
        </w:rPr>
        <w:t>80</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5.01</w:t>
      </w:r>
      <w:r>
        <w:rPr>
          <w:noProof/>
        </w:rPr>
        <w:tab/>
        <w:t>Functions of ASDMAC</w:t>
      </w:r>
      <w:r w:rsidRPr="00CD6941">
        <w:rPr>
          <w:noProof/>
        </w:rPr>
        <w:tab/>
      </w:r>
      <w:r w:rsidRPr="00CD6941">
        <w:rPr>
          <w:noProof/>
        </w:rPr>
        <w:fldChar w:fldCharType="begin"/>
      </w:r>
      <w:r w:rsidRPr="00CD6941">
        <w:rPr>
          <w:noProof/>
        </w:rPr>
        <w:instrText xml:space="preserve"> PAGEREF _Toc60747148 \h </w:instrText>
      </w:r>
      <w:r w:rsidRPr="00CD6941">
        <w:rPr>
          <w:noProof/>
        </w:rPr>
      </w:r>
      <w:r w:rsidRPr="00CD6941">
        <w:rPr>
          <w:noProof/>
        </w:rPr>
        <w:fldChar w:fldCharType="separate"/>
      </w:r>
      <w:r w:rsidRPr="00CD6941">
        <w:rPr>
          <w:noProof/>
        </w:rPr>
        <w:t>80</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5.02</w:t>
      </w:r>
      <w:r>
        <w:rPr>
          <w:noProof/>
        </w:rPr>
        <w:tab/>
        <w:t>Disclosure of information by ASDMAC</w:t>
      </w:r>
      <w:r w:rsidRPr="00CD6941">
        <w:rPr>
          <w:noProof/>
        </w:rPr>
        <w:tab/>
      </w:r>
      <w:r w:rsidRPr="00CD6941">
        <w:rPr>
          <w:noProof/>
        </w:rPr>
        <w:fldChar w:fldCharType="begin"/>
      </w:r>
      <w:r w:rsidRPr="00CD6941">
        <w:rPr>
          <w:noProof/>
        </w:rPr>
        <w:instrText xml:space="preserve"> PAGEREF _Toc60747149 \h </w:instrText>
      </w:r>
      <w:r w:rsidRPr="00CD6941">
        <w:rPr>
          <w:noProof/>
        </w:rPr>
      </w:r>
      <w:r w:rsidRPr="00CD6941">
        <w:rPr>
          <w:noProof/>
        </w:rPr>
        <w:fldChar w:fldCharType="separate"/>
      </w:r>
      <w:r w:rsidRPr="00CD6941">
        <w:rPr>
          <w:noProof/>
        </w:rPr>
        <w:t>81</w:t>
      </w:r>
      <w:r w:rsidRPr="00CD6941">
        <w:rPr>
          <w:noProof/>
        </w:rPr>
        <w:fldChar w:fldCharType="end"/>
      </w:r>
    </w:p>
    <w:p w:rsidR="00CD6941" w:rsidRDefault="00CD6941">
      <w:pPr>
        <w:pStyle w:val="TOC2"/>
        <w:rPr>
          <w:rFonts w:asciiTheme="minorHAnsi" w:eastAsiaTheme="minorEastAsia" w:hAnsiTheme="minorHAnsi" w:cstheme="minorBidi"/>
          <w:b w:val="0"/>
          <w:noProof/>
          <w:kern w:val="0"/>
          <w:sz w:val="22"/>
          <w:szCs w:val="22"/>
        </w:rPr>
      </w:pPr>
      <w:r>
        <w:rPr>
          <w:noProof/>
        </w:rPr>
        <w:t>Part 6—Miscellaneous</w:t>
      </w:r>
      <w:r w:rsidRPr="00CD6941">
        <w:rPr>
          <w:b w:val="0"/>
          <w:noProof/>
          <w:sz w:val="18"/>
        </w:rPr>
        <w:tab/>
      </w:r>
      <w:r w:rsidRPr="00CD6941">
        <w:rPr>
          <w:b w:val="0"/>
          <w:noProof/>
          <w:sz w:val="18"/>
        </w:rPr>
        <w:fldChar w:fldCharType="begin"/>
      </w:r>
      <w:r w:rsidRPr="00CD6941">
        <w:rPr>
          <w:b w:val="0"/>
          <w:noProof/>
          <w:sz w:val="18"/>
        </w:rPr>
        <w:instrText xml:space="preserve"> PAGEREF _Toc60747150 \h </w:instrText>
      </w:r>
      <w:r w:rsidRPr="00CD6941">
        <w:rPr>
          <w:b w:val="0"/>
          <w:noProof/>
          <w:sz w:val="18"/>
        </w:rPr>
      </w:r>
      <w:r w:rsidRPr="00CD6941">
        <w:rPr>
          <w:b w:val="0"/>
          <w:noProof/>
          <w:sz w:val="18"/>
        </w:rPr>
        <w:fldChar w:fldCharType="separate"/>
      </w:r>
      <w:r w:rsidRPr="00CD6941">
        <w:rPr>
          <w:b w:val="0"/>
          <w:noProof/>
          <w:sz w:val="18"/>
        </w:rPr>
        <w:t>83</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6.01</w:t>
      </w:r>
      <w:r>
        <w:rPr>
          <w:noProof/>
        </w:rPr>
        <w:tab/>
        <w:t>When notices are taken to have been received</w:t>
      </w:r>
      <w:r w:rsidRPr="00CD6941">
        <w:rPr>
          <w:noProof/>
        </w:rPr>
        <w:tab/>
      </w:r>
      <w:r w:rsidRPr="00CD6941">
        <w:rPr>
          <w:noProof/>
        </w:rPr>
        <w:fldChar w:fldCharType="begin"/>
      </w:r>
      <w:r w:rsidRPr="00CD6941">
        <w:rPr>
          <w:noProof/>
        </w:rPr>
        <w:instrText xml:space="preserve"> PAGEREF _Toc60747151 \h </w:instrText>
      </w:r>
      <w:r w:rsidRPr="00CD6941">
        <w:rPr>
          <w:noProof/>
        </w:rPr>
      </w:r>
      <w:r w:rsidRPr="00CD6941">
        <w:rPr>
          <w:noProof/>
        </w:rPr>
        <w:fldChar w:fldCharType="separate"/>
      </w:r>
      <w:r w:rsidRPr="00CD6941">
        <w:rPr>
          <w:noProof/>
        </w:rPr>
        <w:t>83</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6.02</w:t>
      </w:r>
      <w:r>
        <w:rPr>
          <w:noProof/>
        </w:rPr>
        <w:tab/>
        <w:t>Waiver of Rights</w:t>
      </w:r>
      <w:r w:rsidRPr="00CD6941">
        <w:rPr>
          <w:noProof/>
        </w:rPr>
        <w:tab/>
      </w:r>
      <w:r w:rsidRPr="00CD6941">
        <w:rPr>
          <w:noProof/>
        </w:rPr>
        <w:fldChar w:fldCharType="begin"/>
      </w:r>
      <w:r w:rsidRPr="00CD6941">
        <w:rPr>
          <w:noProof/>
        </w:rPr>
        <w:instrText xml:space="preserve"> PAGEREF _Toc60747152 \h </w:instrText>
      </w:r>
      <w:r w:rsidRPr="00CD6941">
        <w:rPr>
          <w:noProof/>
        </w:rPr>
      </w:r>
      <w:r w:rsidRPr="00CD6941">
        <w:rPr>
          <w:noProof/>
        </w:rPr>
        <w:fldChar w:fldCharType="separate"/>
      </w:r>
      <w:r w:rsidRPr="00CD6941">
        <w:rPr>
          <w:noProof/>
        </w:rPr>
        <w:t>84</w:t>
      </w:r>
      <w:r w:rsidRPr="00CD6941">
        <w:rPr>
          <w:noProof/>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6.03</w:t>
      </w:r>
      <w:r>
        <w:rPr>
          <w:noProof/>
        </w:rPr>
        <w:tab/>
        <w:t>Fees</w:t>
      </w:r>
      <w:r w:rsidRPr="00CD6941">
        <w:rPr>
          <w:noProof/>
        </w:rPr>
        <w:tab/>
      </w:r>
      <w:r w:rsidRPr="00CD6941">
        <w:rPr>
          <w:noProof/>
        </w:rPr>
        <w:fldChar w:fldCharType="begin"/>
      </w:r>
      <w:r w:rsidRPr="00CD6941">
        <w:rPr>
          <w:noProof/>
        </w:rPr>
        <w:instrText xml:space="preserve"> PAGEREF _Toc60747153 \h </w:instrText>
      </w:r>
      <w:r w:rsidRPr="00CD6941">
        <w:rPr>
          <w:noProof/>
        </w:rPr>
      </w:r>
      <w:r w:rsidRPr="00CD6941">
        <w:rPr>
          <w:noProof/>
        </w:rPr>
        <w:fldChar w:fldCharType="separate"/>
      </w:r>
      <w:r w:rsidRPr="00CD6941">
        <w:rPr>
          <w:noProof/>
        </w:rPr>
        <w:t>84</w:t>
      </w:r>
      <w:r w:rsidRPr="00CD6941">
        <w:rPr>
          <w:noProof/>
        </w:rPr>
        <w:fldChar w:fldCharType="end"/>
      </w:r>
    </w:p>
    <w:p w:rsidR="00CD6941" w:rsidRDefault="00CD6941">
      <w:pPr>
        <w:pStyle w:val="TOC1"/>
        <w:rPr>
          <w:rFonts w:asciiTheme="minorHAnsi" w:eastAsiaTheme="minorEastAsia" w:hAnsiTheme="minorHAnsi" w:cstheme="minorBidi"/>
          <w:b w:val="0"/>
          <w:noProof/>
          <w:kern w:val="0"/>
          <w:sz w:val="22"/>
          <w:szCs w:val="22"/>
        </w:rPr>
      </w:pPr>
      <w:r>
        <w:rPr>
          <w:noProof/>
        </w:rPr>
        <w:lastRenderedPageBreak/>
        <w:t>Schedule 2—Relevant International anti</w:t>
      </w:r>
      <w:r>
        <w:rPr>
          <w:noProof/>
        </w:rPr>
        <w:noBreakHyphen/>
        <w:t>doping instruments</w:t>
      </w:r>
      <w:r w:rsidRPr="00CD6941">
        <w:rPr>
          <w:b w:val="0"/>
          <w:noProof/>
          <w:sz w:val="18"/>
        </w:rPr>
        <w:tab/>
      </w:r>
      <w:r w:rsidRPr="00CD6941">
        <w:rPr>
          <w:b w:val="0"/>
          <w:noProof/>
          <w:sz w:val="18"/>
        </w:rPr>
        <w:fldChar w:fldCharType="begin"/>
      </w:r>
      <w:r w:rsidRPr="00CD6941">
        <w:rPr>
          <w:b w:val="0"/>
          <w:noProof/>
          <w:sz w:val="18"/>
        </w:rPr>
        <w:instrText xml:space="preserve"> PAGEREF _Toc60747154 \h </w:instrText>
      </w:r>
      <w:r w:rsidRPr="00CD6941">
        <w:rPr>
          <w:b w:val="0"/>
          <w:noProof/>
          <w:sz w:val="18"/>
        </w:rPr>
      </w:r>
      <w:r w:rsidRPr="00CD6941">
        <w:rPr>
          <w:b w:val="0"/>
          <w:noProof/>
          <w:sz w:val="18"/>
        </w:rPr>
        <w:fldChar w:fldCharType="separate"/>
      </w:r>
      <w:r w:rsidRPr="00CD6941">
        <w:rPr>
          <w:b w:val="0"/>
          <w:noProof/>
          <w:sz w:val="18"/>
        </w:rPr>
        <w:t>85</w:t>
      </w:r>
      <w:r w:rsidRPr="00CD6941">
        <w:rPr>
          <w:b w:val="0"/>
          <w:noProof/>
          <w:sz w:val="18"/>
        </w:rPr>
        <w:fldChar w:fldCharType="end"/>
      </w:r>
    </w:p>
    <w:p w:rsidR="00CD6941" w:rsidRDefault="00CD6941" w:rsidP="00CD6941">
      <w:pPr>
        <w:pStyle w:val="TOC2"/>
        <w:rPr>
          <w:rFonts w:asciiTheme="minorHAnsi" w:eastAsiaTheme="minorEastAsia" w:hAnsiTheme="minorHAnsi" w:cstheme="minorBidi"/>
          <w:b w:val="0"/>
          <w:noProof/>
          <w:kern w:val="0"/>
          <w:sz w:val="22"/>
          <w:szCs w:val="22"/>
        </w:rPr>
      </w:pPr>
      <w:r>
        <w:rPr>
          <w:noProof/>
        </w:rPr>
        <w:t>Endnotes</w:t>
      </w:r>
      <w:r w:rsidRPr="00CD6941">
        <w:rPr>
          <w:b w:val="0"/>
          <w:noProof/>
          <w:sz w:val="18"/>
        </w:rPr>
        <w:tab/>
      </w:r>
      <w:r w:rsidRPr="00CD6941">
        <w:rPr>
          <w:b w:val="0"/>
          <w:noProof/>
          <w:sz w:val="18"/>
        </w:rPr>
        <w:fldChar w:fldCharType="begin"/>
      </w:r>
      <w:r w:rsidRPr="00CD6941">
        <w:rPr>
          <w:b w:val="0"/>
          <w:noProof/>
          <w:sz w:val="18"/>
        </w:rPr>
        <w:instrText xml:space="preserve"> PAGEREF _Toc60747155 \h </w:instrText>
      </w:r>
      <w:r w:rsidRPr="00CD6941">
        <w:rPr>
          <w:b w:val="0"/>
          <w:noProof/>
          <w:sz w:val="18"/>
        </w:rPr>
      </w:r>
      <w:r w:rsidRPr="00CD6941">
        <w:rPr>
          <w:b w:val="0"/>
          <w:noProof/>
          <w:sz w:val="18"/>
        </w:rPr>
        <w:fldChar w:fldCharType="separate"/>
      </w:r>
      <w:r w:rsidRPr="00CD6941">
        <w:rPr>
          <w:b w:val="0"/>
          <w:noProof/>
          <w:sz w:val="18"/>
        </w:rPr>
        <w:t>86</w:t>
      </w:r>
      <w:r w:rsidRPr="00CD6941">
        <w:rPr>
          <w:b w:val="0"/>
          <w:noProof/>
          <w:sz w:val="18"/>
        </w:rPr>
        <w:fldChar w:fldCharType="end"/>
      </w:r>
    </w:p>
    <w:p w:rsidR="00CD6941" w:rsidRDefault="00CD6941">
      <w:pPr>
        <w:pStyle w:val="TOC3"/>
        <w:rPr>
          <w:rFonts w:asciiTheme="minorHAnsi" w:eastAsiaTheme="minorEastAsia" w:hAnsiTheme="minorHAnsi" w:cstheme="minorBidi"/>
          <w:b w:val="0"/>
          <w:noProof/>
          <w:kern w:val="0"/>
          <w:szCs w:val="22"/>
        </w:rPr>
      </w:pPr>
      <w:r>
        <w:rPr>
          <w:noProof/>
        </w:rPr>
        <w:t>Endnote 1—About the endnotes</w:t>
      </w:r>
      <w:r w:rsidRPr="00CD6941">
        <w:rPr>
          <w:b w:val="0"/>
          <w:noProof/>
          <w:sz w:val="18"/>
        </w:rPr>
        <w:tab/>
      </w:r>
      <w:r w:rsidRPr="00CD6941">
        <w:rPr>
          <w:b w:val="0"/>
          <w:noProof/>
          <w:sz w:val="18"/>
        </w:rPr>
        <w:fldChar w:fldCharType="begin"/>
      </w:r>
      <w:r w:rsidRPr="00CD6941">
        <w:rPr>
          <w:b w:val="0"/>
          <w:noProof/>
          <w:sz w:val="18"/>
        </w:rPr>
        <w:instrText xml:space="preserve"> PAGEREF _Toc60747156 \h </w:instrText>
      </w:r>
      <w:r w:rsidRPr="00CD6941">
        <w:rPr>
          <w:b w:val="0"/>
          <w:noProof/>
          <w:sz w:val="18"/>
        </w:rPr>
      </w:r>
      <w:r w:rsidRPr="00CD6941">
        <w:rPr>
          <w:b w:val="0"/>
          <w:noProof/>
          <w:sz w:val="18"/>
        </w:rPr>
        <w:fldChar w:fldCharType="separate"/>
      </w:r>
      <w:r w:rsidRPr="00CD6941">
        <w:rPr>
          <w:b w:val="0"/>
          <w:noProof/>
          <w:sz w:val="18"/>
        </w:rPr>
        <w:t>86</w:t>
      </w:r>
      <w:r w:rsidRPr="00CD6941">
        <w:rPr>
          <w:b w:val="0"/>
          <w:noProof/>
          <w:sz w:val="18"/>
        </w:rPr>
        <w:fldChar w:fldCharType="end"/>
      </w:r>
    </w:p>
    <w:p w:rsidR="00CD6941" w:rsidRDefault="00CD6941">
      <w:pPr>
        <w:pStyle w:val="TOC3"/>
        <w:rPr>
          <w:rFonts w:asciiTheme="minorHAnsi" w:eastAsiaTheme="minorEastAsia" w:hAnsiTheme="minorHAnsi" w:cstheme="minorBidi"/>
          <w:b w:val="0"/>
          <w:noProof/>
          <w:kern w:val="0"/>
          <w:szCs w:val="22"/>
        </w:rPr>
      </w:pPr>
      <w:r>
        <w:rPr>
          <w:noProof/>
        </w:rPr>
        <w:t>Endnote 2—Abbreviation key</w:t>
      </w:r>
      <w:r w:rsidRPr="00CD6941">
        <w:rPr>
          <w:b w:val="0"/>
          <w:noProof/>
          <w:sz w:val="18"/>
        </w:rPr>
        <w:tab/>
      </w:r>
      <w:r w:rsidRPr="00CD6941">
        <w:rPr>
          <w:b w:val="0"/>
          <w:noProof/>
          <w:sz w:val="18"/>
        </w:rPr>
        <w:fldChar w:fldCharType="begin"/>
      </w:r>
      <w:r w:rsidRPr="00CD6941">
        <w:rPr>
          <w:b w:val="0"/>
          <w:noProof/>
          <w:sz w:val="18"/>
        </w:rPr>
        <w:instrText xml:space="preserve"> PAGEREF _Toc60747157 \h </w:instrText>
      </w:r>
      <w:r w:rsidRPr="00CD6941">
        <w:rPr>
          <w:b w:val="0"/>
          <w:noProof/>
          <w:sz w:val="18"/>
        </w:rPr>
      </w:r>
      <w:r w:rsidRPr="00CD6941">
        <w:rPr>
          <w:b w:val="0"/>
          <w:noProof/>
          <w:sz w:val="18"/>
        </w:rPr>
        <w:fldChar w:fldCharType="separate"/>
      </w:r>
      <w:r w:rsidRPr="00CD6941">
        <w:rPr>
          <w:b w:val="0"/>
          <w:noProof/>
          <w:sz w:val="18"/>
        </w:rPr>
        <w:t>88</w:t>
      </w:r>
      <w:r w:rsidRPr="00CD6941">
        <w:rPr>
          <w:b w:val="0"/>
          <w:noProof/>
          <w:sz w:val="18"/>
        </w:rPr>
        <w:fldChar w:fldCharType="end"/>
      </w:r>
    </w:p>
    <w:p w:rsidR="00CD6941" w:rsidRDefault="00CD6941">
      <w:pPr>
        <w:pStyle w:val="TOC3"/>
        <w:rPr>
          <w:rFonts w:asciiTheme="minorHAnsi" w:eastAsiaTheme="minorEastAsia" w:hAnsiTheme="minorHAnsi" w:cstheme="minorBidi"/>
          <w:b w:val="0"/>
          <w:noProof/>
          <w:kern w:val="0"/>
          <w:szCs w:val="22"/>
        </w:rPr>
      </w:pPr>
      <w:r>
        <w:rPr>
          <w:noProof/>
        </w:rPr>
        <w:t>Endnote 3—Legislation history</w:t>
      </w:r>
      <w:r w:rsidRPr="00CD6941">
        <w:rPr>
          <w:b w:val="0"/>
          <w:noProof/>
          <w:sz w:val="18"/>
        </w:rPr>
        <w:tab/>
      </w:r>
      <w:r w:rsidRPr="00CD6941">
        <w:rPr>
          <w:b w:val="0"/>
          <w:noProof/>
          <w:sz w:val="18"/>
        </w:rPr>
        <w:fldChar w:fldCharType="begin"/>
      </w:r>
      <w:r w:rsidRPr="00CD6941">
        <w:rPr>
          <w:b w:val="0"/>
          <w:noProof/>
          <w:sz w:val="18"/>
        </w:rPr>
        <w:instrText xml:space="preserve"> PAGEREF _Toc60747158 \h </w:instrText>
      </w:r>
      <w:r w:rsidRPr="00CD6941">
        <w:rPr>
          <w:b w:val="0"/>
          <w:noProof/>
          <w:sz w:val="18"/>
        </w:rPr>
      </w:r>
      <w:r w:rsidRPr="00CD6941">
        <w:rPr>
          <w:b w:val="0"/>
          <w:noProof/>
          <w:sz w:val="18"/>
        </w:rPr>
        <w:fldChar w:fldCharType="separate"/>
      </w:r>
      <w:r w:rsidRPr="00CD6941">
        <w:rPr>
          <w:b w:val="0"/>
          <w:noProof/>
          <w:sz w:val="18"/>
        </w:rPr>
        <w:t>89</w:t>
      </w:r>
      <w:r w:rsidRPr="00CD6941">
        <w:rPr>
          <w:b w:val="0"/>
          <w:noProof/>
          <w:sz w:val="18"/>
        </w:rPr>
        <w:fldChar w:fldCharType="end"/>
      </w:r>
    </w:p>
    <w:p w:rsidR="00CD6941" w:rsidRDefault="00CD6941">
      <w:pPr>
        <w:pStyle w:val="TOC3"/>
        <w:rPr>
          <w:rFonts w:asciiTheme="minorHAnsi" w:eastAsiaTheme="minorEastAsia" w:hAnsiTheme="minorHAnsi" w:cstheme="minorBidi"/>
          <w:b w:val="0"/>
          <w:noProof/>
          <w:kern w:val="0"/>
          <w:szCs w:val="22"/>
        </w:rPr>
      </w:pPr>
      <w:r>
        <w:rPr>
          <w:noProof/>
        </w:rPr>
        <w:t>Endnote 4—Amendment history</w:t>
      </w:r>
      <w:r w:rsidRPr="00CD6941">
        <w:rPr>
          <w:b w:val="0"/>
          <w:noProof/>
          <w:sz w:val="18"/>
        </w:rPr>
        <w:tab/>
      </w:r>
      <w:r w:rsidRPr="00CD6941">
        <w:rPr>
          <w:b w:val="0"/>
          <w:noProof/>
          <w:sz w:val="18"/>
        </w:rPr>
        <w:fldChar w:fldCharType="begin"/>
      </w:r>
      <w:r w:rsidRPr="00CD6941">
        <w:rPr>
          <w:b w:val="0"/>
          <w:noProof/>
          <w:sz w:val="18"/>
        </w:rPr>
        <w:instrText xml:space="preserve"> PAGEREF _Toc60747159 \h </w:instrText>
      </w:r>
      <w:r w:rsidRPr="00CD6941">
        <w:rPr>
          <w:b w:val="0"/>
          <w:noProof/>
          <w:sz w:val="18"/>
        </w:rPr>
      </w:r>
      <w:r w:rsidRPr="00CD6941">
        <w:rPr>
          <w:b w:val="0"/>
          <w:noProof/>
          <w:sz w:val="18"/>
        </w:rPr>
        <w:fldChar w:fldCharType="separate"/>
      </w:r>
      <w:r w:rsidRPr="00CD6941">
        <w:rPr>
          <w:b w:val="0"/>
          <w:noProof/>
          <w:sz w:val="18"/>
        </w:rPr>
        <w:t>90</w:t>
      </w:r>
      <w:r w:rsidRPr="00CD6941">
        <w:rPr>
          <w:b w:val="0"/>
          <w:noProof/>
          <w:sz w:val="18"/>
        </w:rPr>
        <w:fldChar w:fldCharType="end"/>
      </w:r>
    </w:p>
    <w:p w:rsidR="00CD6941" w:rsidRDefault="00CD6941">
      <w:pPr>
        <w:pStyle w:val="TOC3"/>
        <w:rPr>
          <w:rFonts w:asciiTheme="minorHAnsi" w:eastAsiaTheme="minorEastAsia" w:hAnsiTheme="minorHAnsi" w:cstheme="minorBidi"/>
          <w:b w:val="0"/>
          <w:noProof/>
          <w:kern w:val="0"/>
          <w:szCs w:val="22"/>
        </w:rPr>
      </w:pPr>
      <w:r>
        <w:rPr>
          <w:noProof/>
        </w:rPr>
        <w:t>Endnote 5—Uncommenced amendments [none]</w:t>
      </w:r>
      <w:r w:rsidRPr="00CD6941">
        <w:rPr>
          <w:b w:val="0"/>
          <w:noProof/>
          <w:sz w:val="18"/>
        </w:rPr>
        <w:tab/>
      </w:r>
      <w:r w:rsidRPr="00CD6941">
        <w:rPr>
          <w:b w:val="0"/>
          <w:noProof/>
          <w:sz w:val="18"/>
        </w:rPr>
        <w:fldChar w:fldCharType="begin"/>
      </w:r>
      <w:r w:rsidRPr="00CD6941">
        <w:rPr>
          <w:b w:val="0"/>
          <w:noProof/>
          <w:sz w:val="18"/>
        </w:rPr>
        <w:instrText xml:space="preserve"> PAGEREF _Toc60747160 \h </w:instrText>
      </w:r>
      <w:r w:rsidRPr="00CD6941">
        <w:rPr>
          <w:b w:val="0"/>
          <w:noProof/>
          <w:sz w:val="18"/>
        </w:rPr>
      </w:r>
      <w:r w:rsidRPr="00CD6941">
        <w:rPr>
          <w:b w:val="0"/>
          <w:noProof/>
          <w:sz w:val="18"/>
        </w:rPr>
        <w:fldChar w:fldCharType="separate"/>
      </w:r>
      <w:r w:rsidRPr="00CD6941">
        <w:rPr>
          <w:b w:val="0"/>
          <w:noProof/>
          <w:sz w:val="18"/>
        </w:rPr>
        <w:t>99</w:t>
      </w:r>
      <w:r w:rsidRPr="00CD6941">
        <w:rPr>
          <w:b w:val="0"/>
          <w:noProof/>
          <w:sz w:val="18"/>
        </w:rPr>
        <w:fldChar w:fldCharType="end"/>
      </w:r>
    </w:p>
    <w:p w:rsidR="00CD6941" w:rsidRDefault="00CD6941">
      <w:pPr>
        <w:pStyle w:val="TOC3"/>
        <w:rPr>
          <w:rFonts w:asciiTheme="minorHAnsi" w:eastAsiaTheme="minorEastAsia" w:hAnsiTheme="minorHAnsi" w:cstheme="minorBidi"/>
          <w:b w:val="0"/>
          <w:noProof/>
          <w:kern w:val="0"/>
          <w:szCs w:val="22"/>
        </w:rPr>
      </w:pPr>
      <w:r>
        <w:rPr>
          <w:noProof/>
        </w:rPr>
        <w:t>Endnote 6—Modifications [none]</w:t>
      </w:r>
      <w:r w:rsidRPr="00CD6941">
        <w:rPr>
          <w:b w:val="0"/>
          <w:noProof/>
          <w:sz w:val="18"/>
        </w:rPr>
        <w:tab/>
      </w:r>
      <w:r w:rsidRPr="00CD6941">
        <w:rPr>
          <w:b w:val="0"/>
          <w:noProof/>
          <w:sz w:val="18"/>
        </w:rPr>
        <w:fldChar w:fldCharType="begin"/>
      </w:r>
      <w:r w:rsidRPr="00CD6941">
        <w:rPr>
          <w:b w:val="0"/>
          <w:noProof/>
          <w:sz w:val="18"/>
        </w:rPr>
        <w:instrText xml:space="preserve"> PAGEREF _Toc60747161 \h </w:instrText>
      </w:r>
      <w:r w:rsidRPr="00CD6941">
        <w:rPr>
          <w:b w:val="0"/>
          <w:noProof/>
          <w:sz w:val="18"/>
        </w:rPr>
      </w:r>
      <w:r w:rsidRPr="00CD6941">
        <w:rPr>
          <w:b w:val="0"/>
          <w:noProof/>
          <w:sz w:val="18"/>
        </w:rPr>
        <w:fldChar w:fldCharType="separate"/>
      </w:r>
      <w:r w:rsidRPr="00CD6941">
        <w:rPr>
          <w:b w:val="0"/>
          <w:noProof/>
          <w:sz w:val="18"/>
        </w:rPr>
        <w:t>99</w:t>
      </w:r>
      <w:r w:rsidRPr="00CD6941">
        <w:rPr>
          <w:b w:val="0"/>
          <w:noProof/>
          <w:sz w:val="18"/>
        </w:rPr>
        <w:fldChar w:fldCharType="end"/>
      </w:r>
    </w:p>
    <w:p w:rsidR="00CD6941" w:rsidRDefault="00CD6941">
      <w:pPr>
        <w:pStyle w:val="TOC3"/>
        <w:rPr>
          <w:rFonts w:asciiTheme="minorHAnsi" w:eastAsiaTheme="minorEastAsia" w:hAnsiTheme="minorHAnsi" w:cstheme="minorBidi"/>
          <w:b w:val="0"/>
          <w:noProof/>
          <w:kern w:val="0"/>
          <w:szCs w:val="22"/>
        </w:rPr>
      </w:pPr>
      <w:r>
        <w:rPr>
          <w:noProof/>
        </w:rPr>
        <w:t>Endnote 7—Misdescribed amendments</w:t>
      </w:r>
      <w:r w:rsidRPr="00CD6941">
        <w:rPr>
          <w:b w:val="0"/>
          <w:noProof/>
          <w:sz w:val="18"/>
        </w:rPr>
        <w:tab/>
      </w:r>
      <w:r w:rsidRPr="00CD6941">
        <w:rPr>
          <w:b w:val="0"/>
          <w:noProof/>
          <w:sz w:val="18"/>
        </w:rPr>
        <w:fldChar w:fldCharType="begin"/>
      </w:r>
      <w:r w:rsidRPr="00CD6941">
        <w:rPr>
          <w:b w:val="0"/>
          <w:noProof/>
          <w:sz w:val="18"/>
        </w:rPr>
        <w:instrText xml:space="preserve"> PAGEREF _Toc60747162 \h </w:instrText>
      </w:r>
      <w:r w:rsidRPr="00CD6941">
        <w:rPr>
          <w:b w:val="0"/>
          <w:noProof/>
          <w:sz w:val="18"/>
        </w:rPr>
      </w:r>
      <w:r w:rsidRPr="00CD6941">
        <w:rPr>
          <w:b w:val="0"/>
          <w:noProof/>
          <w:sz w:val="18"/>
        </w:rPr>
        <w:fldChar w:fldCharType="separate"/>
      </w:r>
      <w:r w:rsidRPr="00CD6941">
        <w:rPr>
          <w:b w:val="0"/>
          <w:noProof/>
          <w:sz w:val="18"/>
        </w:rPr>
        <w:t>100</w:t>
      </w:r>
      <w:r w:rsidRPr="00CD6941">
        <w:rPr>
          <w:b w:val="0"/>
          <w:noProof/>
          <w:sz w:val="18"/>
        </w:rPr>
        <w:fldChar w:fldCharType="end"/>
      </w:r>
    </w:p>
    <w:p w:rsidR="00CD6941" w:rsidRDefault="00CD6941">
      <w:pPr>
        <w:pStyle w:val="TOC5"/>
        <w:rPr>
          <w:rFonts w:asciiTheme="minorHAnsi" w:eastAsiaTheme="minorEastAsia" w:hAnsiTheme="minorHAnsi" w:cstheme="minorBidi"/>
          <w:noProof/>
          <w:kern w:val="0"/>
          <w:sz w:val="22"/>
          <w:szCs w:val="22"/>
        </w:rPr>
      </w:pPr>
      <w:r>
        <w:rPr>
          <w:noProof/>
        </w:rPr>
        <w:t>Australian Sports Anti</w:t>
      </w:r>
      <w:r>
        <w:rPr>
          <w:noProof/>
        </w:rPr>
        <w:noBreakHyphen/>
        <w:t>Doping Authority Amendment Regulation 2013 (No. 1) (No. 189, 2013)</w:t>
      </w:r>
      <w:r w:rsidRPr="00CD6941">
        <w:rPr>
          <w:noProof/>
        </w:rPr>
        <w:tab/>
      </w:r>
      <w:r w:rsidRPr="00CD6941">
        <w:rPr>
          <w:noProof/>
        </w:rPr>
        <w:fldChar w:fldCharType="begin"/>
      </w:r>
      <w:r w:rsidRPr="00CD6941">
        <w:rPr>
          <w:noProof/>
        </w:rPr>
        <w:instrText xml:space="preserve"> PAGEREF _Toc60747163 \h </w:instrText>
      </w:r>
      <w:r w:rsidRPr="00CD6941">
        <w:rPr>
          <w:noProof/>
        </w:rPr>
      </w:r>
      <w:r w:rsidRPr="00CD6941">
        <w:rPr>
          <w:noProof/>
        </w:rPr>
        <w:fldChar w:fldCharType="separate"/>
      </w:r>
      <w:r w:rsidRPr="00CD6941">
        <w:rPr>
          <w:noProof/>
        </w:rPr>
        <w:t>100</w:t>
      </w:r>
      <w:r w:rsidRPr="00CD6941">
        <w:rPr>
          <w:noProof/>
        </w:rPr>
        <w:fldChar w:fldCharType="end"/>
      </w:r>
    </w:p>
    <w:p w:rsidR="00CD6941" w:rsidRPr="00CD6941" w:rsidRDefault="00CD6941">
      <w:pPr>
        <w:pStyle w:val="TOC3"/>
        <w:rPr>
          <w:rFonts w:eastAsiaTheme="minorEastAsia"/>
          <w:b w:val="0"/>
          <w:noProof/>
          <w:kern w:val="0"/>
          <w:sz w:val="18"/>
          <w:szCs w:val="22"/>
        </w:rPr>
      </w:pPr>
      <w:r>
        <w:rPr>
          <w:noProof/>
        </w:rPr>
        <w:t>Endnote 8—Miscellaneous [none]</w:t>
      </w:r>
      <w:r w:rsidRPr="00CD6941">
        <w:rPr>
          <w:b w:val="0"/>
          <w:noProof/>
          <w:sz w:val="18"/>
        </w:rPr>
        <w:tab/>
      </w:r>
      <w:r w:rsidRPr="00CD6941">
        <w:rPr>
          <w:b w:val="0"/>
          <w:noProof/>
          <w:sz w:val="18"/>
        </w:rPr>
        <w:fldChar w:fldCharType="begin"/>
      </w:r>
      <w:r w:rsidRPr="00CD6941">
        <w:rPr>
          <w:b w:val="0"/>
          <w:noProof/>
          <w:sz w:val="18"/>
        </w:rPr>
        <w:instrText xml:space="preserve"> PAGEREF _Toc60747164 \h </w:instrText>
      </w:r>
      <w:r w:rsidRPr="00CD6941">
        <w:rPr>
          <w:b w:val="0"/>
          <w:noProof/>
          <w:sz w:val="18"/>
        </w:rPr>
      </w:r>
      <w:r w:rsidRPr="00CD6941">
        <w:rPr>
          <w:b w:val="0"/>
          <w:noProof/>
          <w:sz w:val="18"/>
        </w:rPr>
        <w:fldChar w:fldCharType="separate"/>
      </w:r>
      <w:r w:rsidRPr="00CD6941">
        <w:rPr>
          <w:b w:val="0"/>
          <w:noProof/>
          <w:sz w:val="18"/>
        </w:rPr>
        <w:t>101</w:t>
      </w:r>
      <w:r w:rsidRPr="00CD6941">
        <w:rPr>
          <w:b w:val="0"/>
          <w:noProof/>
          <w:sz w:val="18"/>
        </w:rPr>
        <w:fldChar w:fldCharType="end"/>
      </w:r>
    </w:p>
    <w:p w:rsidR="00A75ADF" w:rsidRPr="001D7A1D" w:rsidRDefault="001D7A1D" w:rsidP="00A75ADF">
      <w:r w:rsidRPr="00CD6941">
        <w:rPr>
          <w:rFonts w:cs="Times New Roman"/>
          <w:sz w:val="18"/>
        </w:rPr>
        <w:fldChar w:fldCharType="end"/>
      </w:r>
    </w:p>
    <w:p w:rsidR="007B388F" w:rsidRPr="001D7A1D" w:rsidRDefault="007B388F" w:rsidP="008B5BE6">
      <w:pPr>
        <w:sectPr w:rsidR="007B388F" w:rsidRPr="001D7A1D" w:rsidSect="000E4B99">
          <w:headerReference w:type="even" r:id="rId15"/>
          <w:headerReference w:type="default" r:id="rId16"/>
          <w:footerReference w:type="even" r:id="rId17"/>
          <w:footerReference w:type="default" r:id="rId18"/>
          <w:headerReference w:type="first" r:id="rId19"/>
          <w:pgSz w:w="11907" w:h="16839"/>
          <w:pgMar w:top="2381" w:right="2410" w:bottom="4253" w:left="2410" w:header="720" w:footer="3402" w:gutter="0"/>
          <w:pgNumType w:fmt="lowerRoman" w:start="1"/>
          <w:cols w:space="708"/>
          <w:docGrid w:linePitch="360"/>
        </w:sectPr>
      </w:pPr>
      <w:bookmarkStart w:id="1" w:name="OPCSB_ContentsB5"/>
    </w:p>
    <w:p w:rsidR="00921135" w:rsidRPr="001D7A1D" w:rsidRDefault="00921135" w:rsidP="00A75ADF">
      <w:pPr>
        <w:pStyle w:val="ActHead2"/>
      </w:pPr>
      <w:bookmarkStart w:id="2" w:name="_Toc60747022"/>
      <w:bookmarkEnd w:id="1"/>
      <w:r w:rsidRPr="001D7A1D">
        <w:rPr>
          <w:rStyle w:val="CharPartNo"/>
        </w:rPr>
        <w:lastRenderedPageBreak/>
        <w:t>Part</w:t>
      </w:r>
      <w:r w:rsidR="001D7A1D" w:rsidRPr="001D7A1D">
        <w:rPr>
          <w:rStyle w:val="CharPartNo"/>
        </w:rPr>
        <w:t> </w:t>
      </w:r>
      <w:r w:rsidRPr="001D7A1D">
        <w:rPr>
          <w:rStyle w:val="CharPartNo"/>
        </w:rPr>
        <w:t>1</w:t>
      </w:r>
      <w:r w:rsidR="00A75ADF" w:rsidRPr="001D7A1D">
        <w:t>—</w:t>
      </w:r>
      <w:r w:rsidRPr="001D7A1D">
        <w:rPr>
          <w:rStyle w:val="CharPartText"/>
        </w:rPr>
        <w:t>Introductory</w:t>
      </w:r>
      <w:bookmarkEnd w:id="2"/>
    </w:p>
    <w:p w:rsidR="00921135" w:rsidRPr="001D7A1D" w:rsidRDefault="00A75ADF" w:rsidP="00921135">
      <w:pPr>
        <w:pStyle w:val="Header"/>
      </w:pPr>
      <w:r w:rsidRPr="001D7A1D">
        <w:rPr>
          <w:rStyle w:val="CharDivNo"/>
        </w:rPr>
        <w:t xml:space="preserve"> </w:t>
      </w:r>
      <w:r w:rsidRPr="001D7A1D">
        <w:rPr>
          <w:rStyle w:val="CharDivText"/>
        </w:rPr>
        <w:t xml:space="preserve"> </w:t>
      </w:r>
    </w:p>
    <w:p w:rsidR="00921135" w:rsidRPr="001D7A1D" w:rsidRDefault="00921135" w:rsidP="00A75ADF">
      <w:pPr>
        <w:pStyle w:val="ActHead5"/>
        <w:rPr>
          <w:sz w:val="18"/>
        </w:rPr>
      </w:pPr>
      <w:bookmarkStart w:id="3" w:name="_Toc60747023"/>
      <w:r w:rsidRPr="001D7A1D">
        <w:rPr>
          <w:rStyle w:val="CharSectno"/>
        </w:rPr>
        <w:t>1</w:t>
      </w:r>
      <w:r w:rsidR="00A75ADF" w:rsidRPr="001D7A1D">
        <w:t xml:space="preserve">  </w:t>
      </w:r>
      <w:r w:rsidRPr="001D7A1D">
        <w:t>Name of Regulations</w:t>
      </w:r>
      <w:bookmarkEnd w:id="3"/>
    </w:p>
    <w:p w:rsidR="00921135" w:rsidRPr="001D7A1D" w:rsidRDefault="00921135" w:rsidP="00A75ADF">
      <w:pPr>
        <w:pStyle w:val="subsection"/>
      </w:pPr>
      <w:r w:rsidRPr="001D7A1D">
        <w:tab/>
      </w:r>
      <w:r w:rsidRPr="001D7A1D">
        <w:tab/>
        <w:t xml:space="preserve">These Regulations are the </w:t>
      </w:r>
      <w:r w:rsidR="00BC0554" w:rsidRPr="001D7A1D">
        <w:rPr>
          <w:i/>
        </w:rPr>
        <w:t>Australian Sports Anti</w:t>
      </w:r>
      <w:r w:rsidR="001D7A1D">
        <w:rPr>
          <w:i/>
        </w:rPr>
        <w:noBreakHyphen/>
      </w:r>
      <w:r w:rsidR="00BC0554" w:rsidRPr="001D7A1D">
        <w:rPr>
          <w:i/>
        </w:rPr>
        <w:t>Doping Authority Regulations</w:t>
      </w:r>
      <w:r w:rsidR="001D7A1D">
        <w:rPr>
          <w:i/>
        </w:rPr>
        <w:t> </w:t>
      </w:r>
      <w:r w:rsidR="00BC0554" w:rsidRPr="001D7A1D">
        <w:rPr>
          <w:i/>
        </w:rPr>
        <w:t>2006</w:t>
      </w:r>
      <w:r w:rsidRPr="001D7A1D">
        <w:t>.</w:t>
      </w:r>
    </w:p>
    <w:p w:rsidR="00F93BE5" w:rsidRPr="001D7A1D" w:rsidRDefault="00F93BE5" w:rsidP="00A75ADF">
      <w:pPr>
        <w:pStyle w:val="ActHead5"/>
      </w:pPr>
      <w:bookmarkStart w:id="4" w:name="_Toc60747024"/>
      <w:r w:rsidRPr="001D7A1D">
        <w:rPr>
          <w:rStyle w:val="CharSectno"/>
        </w:rPr>
        <w:t>1A</w:t>
      </w:r>
      <w:r w:rsidR="00A75ADF" w:rsidRPr="001D7A1D">
        <w:t xml:space="preserve">  </w:t>
      </w:r>
      <w:r w:rsidRPr="001D7A1D">
        <w:t>Definition</w:t>
      </w:r>
      <w:bookmarkEnd w:id="4"/>
    </w:p>
    <w:p w:rsidR="00F93BE5" w:rsidRPr="001D7A1D" w:rsidRDefault="00F93BE5" w:rsidP="00A75ADF">
      <w:pPr>
        <w:pStyle w:val="subsection"/>
      </w:pPr>
      <w:r w:rsidRPr="001D7A1D">
        <w:tab/>
      </w:r>
      <w:r w:rsidRPr="001D7A1D">
        <w:tab/>
        <w:t>In these Regulations:</w:t>
      </w:r>
    </w:p>
    <w:p w:rsidR="00F93BE5" w:rsidRPr="001D7A1D" w:rsidRDefault="00F93BE5" w:rsidP="00A75ADF">
      <w:pPr>
        <w:pStyle w:val="Definition"/>
      </w:pPr>
      <w:r w:rsidRPr="001D7A1D">
        <w:rPr>
          <w:b/>
          <w:i/>
        </w:rPr>
        <w:t xml:space="preserve">Act </w:t>
      </w:r>
      <w:r w:rsidRPr="001D7A1D">
        <w:t xml:space="preserve">means the </w:t>
      </w:r>
      <w:r w:rsidRPr="001D7A1D">
        <w:rPr>
          <w:i/>
        </w:rPr>
        <w:t>Australian Sports Anti</w:t>
      </w:r>
      <w:r w:rsidR="001D7A1D">
        <w:rPr>
          <w:i/>
        </w:rPr>
        <w:noBreakHyphen/>
      </w:r>
      <w:r w:rsidRPr="001D7A1D">
        <w:rPr>
          <w:i/>
        </w:rPr>
        <w:t>Doping Authority Act 2006</w:t>
      </w:r>
      <w:r w:rsidRPr="001D7A1D">
        <w:t>.</w:t>
      </w:r>
    </w:p>
    <w:p w:rsidR="00C74516" w:rsidRPr="001D7A1D" w:rsidRDefault="00C74516" w:rsidP="00C74516">
      <w:pPr>
        <w:pStyle w:val="Definition"/>
      </w:pPr>
      <w:r w:rsidRPr="001D7A1D">
        <w:rPr>
          <w:b/>
          <w:i/>
        </w:rPr>
        <w:t>authorised person</w:t>
      </w:r>
      <w:r w:rsidRPr="001D7A1D">
        <w:t>, in relation to an infringement notice, means:</w:t>
      </w:r>
    </w:p>
    <w:p w:rsidR="00C74516" w:rsidRPr="001D7A1D" w:rsidRDefault="00C74516" w:rsidP="00C74516">
      <w:pPr>
        <w:pStyle w:val="paragraph"/>
      </w:pPr>
      <w:r w:rsidRPr="001D7A1D">
        <w:tab/>
        <w:t>(a)</w:t>
      </w:r>
      <w:r w:rsidRPr="001D7A1D">
        <w:tab/>
        <w:t>the CEO; or</w:t>
      </w:r>
    </w:p>
    <w:p w:rsidR="00C74516" w:rsidRPr="001D7A1D" w:rsidRDefault="00C74516" w:rsidP="00C74516">
      <w:pPr>
        <w:pStyle w:val="paragraph"/>
      </w:pPr>
      <w:r w:rsidRPr="001D7A1D">
        <w:tab/>
        <w:t>(b)</w:t>
      </w:r>
      <w:r w:rsidRPr="001D7A1D">
        <w:tab/>
        <w:t>a person authorised by the CEO under regulation</w:t>
      </w:r>
      <w:r w:rsidR="001D7A1D">
        <w:t> </w:t>
      </w:r>
      <w:r w:rsidRPr="001D7A1D">
        <w:t>17.</w:t>
      </w:r>
    </w:p>
    <w:p w:rsidR="00921135" w:rsidRPr="001D7A1D" w:rsidRDefault="00921135" w:rsidP="00A75ADF">
      <w:pPr>
        <w:pStyle w:val="ActHead5"/>
        <w:rPr>
          <w:sz w:val="18"/>
        </w:rPr>
      </w:pPr>
      <w:bookmarkStart w:id="5" w:name="_Toc60747025"/>
      <w:r w:rsidRPr="001D7A1D">
        <w:rPr>
          <w:rStyle w:val="CharSectno"/>
        </w:rPr>
        <w:t>2</w:t>
      </w:r>
      <w:r w:rsidR="00A75ADF" w:rsidRPr="001D7A1D">
        <w:t xml:space="preserve">  </w:t>
      </w:r>
      <w:r w:rsidRPr="001D7A1D">
        <w:t>Commencement</w:t>
      </w:r>
      <w:bookmarkEnd w:id="5"/>
    </w:p>
    <w:p w:rsidR="00921135" w:rsidRPr="001D7A1D" w:rsidRDefault="00921135" w:rsidP="00A75ADF">
      <w:pPr>
        <w:pStyle w:val="subsection"/>
      </w:pPr>
      <w:r w:rsidRPr="001D7A1D">
        <w:tab/>
      </w:r>
      <w:r w:rsidRPr="001D7A1D">
        <w:tab/>
        <w:t>These Regulations commence on the day they are registered.</w:t>
      </w:r>
    </w:p>
    <w:p w:rsidR="00921135" w:rsidRPr="001D7A1D" w:rsidRDefault="00921135" w:rsidP="00A75ADF">
      <w:pPr>
        <w:pStyle w:val="ActHead2"/>
        <w:pageBreakBefore/>
      </w:pPr>
      <w:bookmarkStart w:id="6" w:name="_Toc60747026"/>
      <w:r w:rsidRPr="001D7A1D">
        <w:rPr>
          <w:rStyle w:val="CharPartNo"/>
        </w:rPr>
        <w:lastRenderedPageBreak/>
        <w:t>Part</w:t>
      </w:r>
      <w:r w:rsidR="001D7A1D" w:rsidRPr="001D7A1D">
        <w:rPr>
          <w:rStyle w:val="CharPartNo"/>
        </w:rPr>
        <w:t> </w:t>
      </w:r>
      <w:r w:rsidRPr="001D7A1D">
        <w:rPr>
          <w:rStyle w:val="CharPartNo"/>
        </w:rPr>
        <w:t>2</w:t>
      </w:r>
      <w:r w:rsidR="00A75ADF" w:rsidRPr="001D7A1D">
        <w:t>—</w:t>
      </w:r>
      <w:r w:rsidRPr="001D7A1D">
        <w:rPr>
          <w:rStyle w:val="CharPartText"/>
        </w:rPr>
        <w:t>The NAD scheme</w:t>
      </w:r>
      <w:bookmarkEnd w:id="6"/>
    </w:p>
    <w:p w:rsidR="00921135" w:rsidRPr="001D7A1D" w:rsidRDefault="00A75ADF" w:rsidP="00921135">
      <w:pPr>
        <w:pStyle w:val="Header"/>
      </w:pPr>
      <w:r w:rsidRPr="001D7A1D">
        <w:rPr>
          <w:rStyle w:val="CharDivNo"/>
        </w:rPr>
        <w:t xml:space="preserve"> </w:t>
      </w:r>
      <w:r w:rsidRPr="001D7A1D">
        <w:rPr>
          <w:rStyle w:val="CharDivText"/>
        </w:rPr>
        <w:t xml:space="preserve"> </w:t>
      </w:r>
    </w:p>
    <w:p w:rsidR="00921135" w:rsidRPr="001D7A1D" w:rsidRDefault="00921135" w:rsidP="00A75ADF">
      <w:pPr>
        <w:pStyle w:val="ActHead5"/>
      </w:pPr>
      <w:bookmarkStart w:id="7" w:name="_Toc60747027"/>
      <w:r w:rsidRPr="001D7A1D">
        <w:rPr>
          <w:rStyle w:val="CharSectno"/>
        </w:rPr>
        <w:t>3</w:t>
      </w:r>
      <w:r w:rsidR="00A75ADF" w:rsidRPr="001D7A1D">
        <w:t xml:space="preserve">  </w:t>
      </w:r>
      <w:r w:rsidRPr="001D7A1D">
        <w:t>The NAD scheme</w:t>
      </w:r>
      <w:bookmarkEnd w:id="7"/>
    </w:p>
    <w:p w:rsidR="00921135" w:rsidRPr="001D7A1D" w:rsidRDefault="00921135" w:rsidP="00A75ADF">
      <w:pPr>
        <w:pStyle w:val="subsection"/>
      </w:pPr>
      <w:r w:rsidRPr="001D7A1D">
        <w:tab/>
      </w:r>
      <w:r w:rsidRPr="001D7A1D">
        <w:tab/>
        <w:t>For section</w:t>
      </w:r>
      <w:r w:rsidR="001D7A1D">
        <w:t> </w:t>
      </w:r>
      <w:r w:rsidRPr="001D7A1D">
        <w:t>9 of the Act, the NAD scheme is prescribed in Schedule</w:t>
      </w:r>
      <w:r w:rsidR="001D7A1D">
        <w:t> </w:t>
      </w:r>
      <w:r w:rsidRPr="001D7A1D">
        <w:t>1.</w:t>
      </w:r>
    </w:p>
    <w:p w:rsidR="00921135" w:rsidRPr="001D7A1D" w:rsidRDefault="00921135" w:rsidP="00A75ADF">
      <w:pPr>
        <w:pStyle w:val="ActHead5"/>
      </w:pPr>
      <w:bookmarkStart w:id="8" w:name="_Toc60747028"/>
      <w:r w:rsidRPr="001D7A1D">
        <w:rPr>
          <w:rStyle w:val="CharSectno"/>
        </w:rPr>
        <w:t>4</w:t>
      </w:r>
      <w:r w:rsidR="00A75ADF" w:rsidRPr="001D7A1D">
        <w:t xml:space="preserve">  </w:t>
      </w:r>
      <w:r w:rsidRPr="001D7A1D">
        <w:t>Relevant international anti</w:t>
      </w:r>
      <w:r w:rsidR="001D7A1D">
        <w:noBreakHyphen/>
      </w:r>
      <w:r w:rsidRPr="001D7A1D">
        <w:t>doping instruments</w:t>
      </w:r>
      <w:bookmarkEnd w:id="8"/>
    </w:p>
    <w:p w:rsidR="00921135" w:rsidRPr="001D7A1D" w:rsidRDefault="00921135" w:rsidP="00A75ADF">
      <w:pPr>
        <w:pStyle w:val="subsection"/>
      </w:pPr>
      <w:r w:rsidRPr="001D7A1D">
        <w:tab/>
      </w:r>
      <w:r w:rsidRPr="001D7A1D">
        <w:tab/>
        <w:t xml:space="preserve">For the definition of </w:t>
      </w:r>
      <w:r w:rsidRPr="001D7A1D">
        <w:rPr>
          <w:b/>
          <w:i/>
        </w:rPr>
        <w:t>relevant international anti</w:t>
      </w:r>
      <w:r w:rsidR="001D7A1D">
        <w:rPr>
          <w:b/>
          <w:i/>
        </w:rPr>
        <w:noBreakHyphen/>
      </w:r>
      <w:r w:rsidRPr="001D7A1D">
        <w:rPr>
          <w:b/>
          <w:i/>
        </w:rPr>
        <w:t>doping instrument</w:t>
      </w:r>
      <w:r w:rsidRPr="001D7A1D">
        <w:t xml:space="preserve"> in section</w:t>
      </w:r>
      <w:r w:rsidR="001D7A1D">
        <w:t> </w:t>
      </w:r>
      <w:r w:rsidRPr="001D7A1D">
        <w:t>4 of the Act, the international anti</w:t>
      </w:r>
      <w:r w:rsidR="001D7A1D">
        <w:noBreakHyphen/>
      </w:r>
      <w:r w:rsidRPr="001D7A1D">
        <w:t>doping instruments mentioned in Schedule</w:t>
      </w:r>
      <w:r w:rsidR="001D7A1D">
        <w:t> </w:t>
      </w:r>
      <w:r w:rsidRPr="001D7A1D">
        <w:t>2 are prescribed.</w:t>
      </w:r>
    </w:p>
    <w:p w:rsidR="00921135" w:rsidRPr="001D7A1D" w:rsidRDefault="00921135" w:rsidP="00A75ADF">
      <w:pPr>
        <w:pStyle w:val="ActHead5"/>
      </w:pPr>
      <w:bookmarkStart w:id="9" w:name="_Toc60747029"/>
      <w:r w:rsidRPr="001D7A1D">
        <w:rPr>
          <w:rStyle w:val="CharSectno"/>
        </w:rPr>
        <w:t>5</w:t>
      </w:r>
      <w:r w:rsidR="00A75ADF" w:rsidRPr="001D7A1D">
        <w:t xml:space="preserve">  </w:t>
      </w:r>
      <w:r w:rsidRPr="001D7A1D">
        <w:t>Disclosing information for purposes of drug testing programs</w:t>
      </w:r>
      <w:bookmarkEnd w:id="9"/>
    </w:p>
    <w:p w:rsidR="00921135" w:rsidRPr="001D7A1D" w:rsidRDefault="00921135" w:rsidP="00A75ADF">
      <w:pPr>
        <w:pStyle w:val="subsection"/>
      </w:pPr>
      <w:r w:rsidRPr="001D7A1D">
        <w:tab/>
        <w:t>(1)</w:t>
      </w:r>
      <w:r w:rsidRPr="001D7A1D">
        <w:tab/>
        <w:t>For paragraph</w:t>
      </w:r>
      <w:r w:rsidR="001D7A1D">
        <w:t> </w:t>
      </w:r>
      <w:r w:rsidRPr="001D7A1D">
        <w:t>71(2)(g) of the Act the disclosure of the following information is prescribed:</w:t>
      </w:r>
    </w:p>
    <w:p w:rsidR="00921135" w:rsidRPr="001D7A1D" w:rsidRDefault="00921135" w:rsidP="00A75ADF">
      <w:pPr>
        <w:pStyle w:val="paragraph"/>
      </w:pPr>
      <w:r w:rsidRPr="001D7A1D">
        <w:tab/>
        <w:t>(a)</w:t>
      </w:r>
      <w:r w:rsidRPr="001D7A1D">
        <w:tab/>
        <w:t>information relating to:</w:t>
      </w:r>
    </w:p>
    <w:p w:rsidR="00921135" w:rsidRPr="001D7A1D" w:rsidRDefault="00921135" w:rsidP="00A75ADF">
      <w:pPr>
        <w:pStyle w:val="paragraphsub"/>
      </w:pPr>
      <w:r w:rsidRPr="001D7A1D">
        <w:tab/>
        <w:t>(i)</w:t>
      </w:r>
      <w:r w:rsidRPr="001D7A1D">
        <w:tab/>
        <w:t>the testing, attempted testing, and results of testing, of athletes under a drug testing program or under arrangements covered by subsection</w:t>
      </w:r>
      <w:r w:rsidR="001D7A1D">
        <w:t> </w:t>
      </w:r>
      <w:r w:rsidRPr="001D7A1D">
        <w:t>13(1) of the Act; or</w:t>
      </w:r>
    </w:p>
    <w:p w:rsidR="00921135" w:rsidRPr="001D7A1D" w:rsidRDefault="00921135" w:rsidP="00A75ADF">
      <w:pPr>
        <w:pStyle w:val="paragraphsub"/>
      </w:pPr>
      <w:r w:rsidRPr="001D7A1D">
        <w:tab/>
        <w:t>(ii)</w:t>
      </w:r>
      <w:r w:rsidRPr="001D7A1D">
        <w:tab/>
        <w:t xml:space="preserve">an investigation by </w:t>
      </w:r>
      <w:r w:rsidR="0017402C" w:rsidRPr="001D7A1D">
        <w:t>the CEO</w:t>
      </w:r>
      <w:r w:rsidRPr="001D7A1D">
        <w:t xml:space="preserve"> of a possible violation of the anti</w:t>
      </w:r>
      <w:r w:rsidR="001D7A1D">
        <w:noBreakHyphen/>
      </w:r>
      <w:r w:rsidRPr="001D7A1D">
        <w:t>doping rules by an athlete or support person;</w:t>
      </w:r>
    </w:p>
    <w:p w:rsidR="00921135" w:rsidRPr="001D7A1D" w:rsidRDefault="00921135" w:rsidP="00A75ADF">
      <w:pPr>
        <w:pStyle w:val="paragraph"/>
      </w:pPr>
      <w:r w:rsidRPr="001D7A1D">
        <w:tab/>
        <w:t>(b)</w:t>
      </w:r>
      <w:r w:rsidRPr="001D7A1D">
        <w:tab/>
        <w:t>information relating to decisions of the ASDMAC</w:t>
      </w:r>
      <w:r w:rsidRPr="001D7A1D">
        <w:rPr>
          <w:iCs/>
        </w:rPr>
        <w:t xml:space="preserve"> </w:t>
      </w:r>
      <w:r w:rsidRPr="001D7A1D">
        <w:t>to approve, or to refuse to approve, the use of drugs for therapeutic purposes.</w:t>
      </w:r>
    </w:p>
    <w:p w:rsidR="00921135" w:rsidRPr="001D7A1D" w:rsidRDefault="00921135" w:rsidP="00A75ADF">
      <w:pPr>
        <w:pStyle w:val="subsection"/>
      </w:pPr>
      <w:r w:rsidRPr="001D7A1D">
        <w:tab/>
        <w:t>(2)</w:t>
      </w:r>
      <w:r w:rsidRPr="001D7A1D">
        <w:tab/>
      </w:r>
      <w:r w:rsidR="0017402C" w:rsidRPr="001D7A1D">
        <w:t>The CEO</w:t>
      </w:r>
      <w:r w:rsidRPr="001D7A1D">
        <w:t xml:space="preserve"> may give the information to 1, or more than 1, sporting administration bodies for 1 or more</w:t>
      </w:r>
      <w:r w:rsidRPr="001D7A1D">
        <w:rPr>
          <w:iCs/>
        </w:rPr>
        <w:t xml:space="preserve"> </w:t>
      </w:r>
      <w:r w:rsidRPr="001D7A1D">
        <w:t>drug testing programs.</w:t>
      </w:r>
    </w:p>
    <w:p w:rsidR="00921135" w:rsidRPr="001D7A1D" w:rsidRDefault="00921135" w:rsidP="00A75ADF">
      <w:pPr>
        <w:pStyle w:val="subsection"/>
      </w:pPr>
      <w:r w:rsidRPr="001D7A1D">
        <w:tab/>
        <w:t>(3)</w:t>
      </w:r>
      <w:r w:rsidRPr="001D7A1D">
        <w:tab/>
        <w:t xml:space="preserve">However, </w:t>
      </w:r>
      <w:r w:rsidR="0017402C" w:rsidRPr="001D7A1D">
        <w:t>the CEO must not give the information unless the CEO</w:t>
      </w:r>
      <w:r w:rsidRPr="001D7A1D">
        <w:t xml:space="preserve"> has taken reasonable steps to satisfy itself that the information disclosed will not be used or disclosed for other purposes.</w:t>
      </w:r>
    </w:p>
    <w:p w:rsidR="00921135" w:rsidRPr="001D7A1D" w:rsidRDefault="00921135" w:rsidP="00A75ADF">
      <w:pPr>
        <w:pStyle w:val="subsection"/>
      </w:pPr>
      <w:r w:rsidRPr="001D7A1D">
        <w:tab/>
        <w:t>(4)</w:t>
      </w:r>
      <w:r w:rsidRPr="001D7A1D">
        <w:tab/>
        <w:t>In this clause:</w:t>
      </w:r>
    </w:p>
    <w:p w:rsidR="00921135" w:rsidRPr="001D7A1D" w:rsidRDefault="00921135" w:rsidP="00A75ADF">
      <w:pPr>
        <w:pStyle w:val="Definition"/>
      </w:pPr>
      <w:r w:rsidRPr="001D7A1D">
        <w:rPr>
          <w:b/>
          <w:bCs/>
          <w:i/>
          <w:iCs/>
        </w:rPr>
        <w:lastRenderedPageBreak/>
        <w:t xml:space="preserve">drug testing program </w:t>
      </w:r>
      <w:r w:rsidRPr="001D7A1D">
        <w:t>means a program for the testing of people who participate in sports, to determine whether they are using particular drugs or doping methods.</w:t>
      </w:r>
    </w:p>
    <w:p w:rsidR="00921135" w:rsidRPr="001D7A1D" w:rsidRDefault="00A75ADF" w:rsidP="00A75ADF">
      <w:pPr>
        <w:pStyle w:val="notetext"/>
      </w:pPr>
      <w:r w:rsidRPr="001D7A1D">
        <w:t>Note:</w:t>
      </w:r>
      <w:r w:rsidRPr="001D7A1D">
        <w:tab/>
      </w:r>
      <w:r w:rsidR="00921135" w:rsidRPr="001D7A1D">
        <w:rPr>
          <w:b/>
          <w:i/>
        </w:rPr>
        <w:t>anti</w:t>
      </w:r>
      <w:r w:rsidR="001D7A1D">
        <w:rPr>
          <w:b/>
          <w:i/>
        </w:rPr>
        <w:noBreakHyphen/>
      </w:r>
      <w:r w:rsidR="00921135" w:rsidRPr="001D7A1D">
        <w:rPr>
          <w:b/>
          <w:i/>
        </w:rPr>
        <w:t>doping rules</w:t>
      </w:r>
      <w:r w:rsidR="00921135" w:rsidRPr="001D7A1D">
        <w:t>,</w:t>
      </w:r>
      <w:r w:rsidR="00921135" w:rsidRPr="001D7A1D">
        <w:rPr>
          <w:b/>
          <w:i/>
        </w:rPr>
        <w:t xml:space="preserve"> athlete </w:t>
      </w:r>
      <w:r w:rsidR="00921135" w:rsidRPr="001D7A1D">
        <w:t xml:space="preserve">and </w:t>
      </w:r>
      <w:r w:rsidR="00921135" w:rsidRPr="001D7A1D">
        <w:rPr>
          <w:b/>
          <w:i/>
        </w:rPr>
        <w:t>support person</w:t>
      </w:r>
      <w:r w:rsidR="00921135" w:rsidRPr="001D7A1D">
        <w:t xml:space="preserve"> are defined in the NAD scheme.</w:t>
      </w:r>
    </w:p>
    <w:p w:rsidR="005A7B3E" w:rsidRPr="001D7A1D" w:rsidRDefault="005A7B3E" w:rsidP="00A75ADF">
      <w:pPr>
        <w:pStyle w:val="ActHead5"/>
      </w:pPr>
      <w:bookmarkStart w:id="10" w:name="_Toc60747030"/>
      <w:r w:rsidRPr="001D7A1D">
        <w:rPr>
          <w:rStyle w:val="CharSectno"/>
        </w:rPr>
        <w:t>5A</w:t>
      </w:r>
      <w:r w:rsidR="00A75ADF" w:rsidRPr="001D7A1D">
        <w:t xml:space="preserve">  </w:t>
      </w:r>
      <w:r w:rsidRPr="001D7A1D">
        <w:t>Disclosing NAD Scheme personal information</w:t>
      </w:r>
      <w:bookmarkEnd w:id="10"/>
    </w:p>
    <w:p w:rsidR="005A7B3E" w:rsidRPr="001D7A1D" w:rsidRDefault="005A7B3E" w:rsidP="00A75ADF">
      <w:pPr>
        <w:pStyle w:val="subsection"/>
      </w:pPr>
      <w:r w:rsidRPr="001D7A1D">
        <w:tab/>
        <w:t>(1)</w:t>
      </w:r>
      <w:r w:rsidRPr="001D7A1D">
        <w:tab/>
        <w:t>For paragraph</w:t>
      </w:r>
      <w:r w:rsidR="001D7A1D">
        <w:t> </w:t>
      </w:r>
      <w:r w:rsidRPr="001D7A1D">
        <w:t>71(2)(g) of the Act, NAD Scheme personal information may be disclosed if:</w:t>
      </w:r>
    </w:p>
    <w:p w:rsidR="005A7B3E" w:rsidRPr="001D7A1D" w:rsidRDefault="005A7B3E" w:rsidP="00A75ADF">
      <w:pPr>
        <w:pStyle w:val="paragraph"/>
      </w:pPr>
      <w:r w:rsidRPr="001D7A1D">
        <w:tab/>
        <w:t>(a)</w:t>
      </w:r>
      <w:r w:rsidRPr="001D7A1D">
        <w:tab/>
        <w:t>the disclosure of the information is required by the World Anti</w:t>
      </w:r>
      <w:r w:rsidR="001D7A1D">
        <w:noBreakHyphen/>
      </w:r>
      <w:r w:rsidRPr="001D7A1D">
        <w:t>Doping Code to be disclosed and its disclosure complies with the Code; or</w:t>
      </w:r>
    </w:p>
    <w:p w:rsidR="005A7B3E" w:rsidRPr="001D7A1D" w:rsidRDefault="005A7B3E" w:rsidP="00A75ADF">
      <w:pPr>
        <w:pStyle w:val="paragraph"/>
      </w:pPr>
      <w:r w:rsidRPr="001D7A1D">
        <w:tab/>
        <w:t>(b)</w:t>
      </w:r>
      <w:r w:rsidRPr="001D7A1D">
        <w:tab/>
        <w:t>the disclosure of the information is required by an International Standard and its disclosure complies with the International Standard.</w:t>
      </w:r>
    </w:p>
    <w:p w:rsidR="005A7B3E" w:rsidRPr="001D7A1D" w:rsidRDefault="00A75ADF" w:rsidP="00A75ADF">
      <w:pPr>
        <w:pStyle w:val="notetext"/>
      </w:pPr>
      <w:r w:rsidRPr="001D7A1D">
        <w:t>Note:</w:t>
      </w:r>
      <w:r w:rsidRPr="001D7A1D">
        <w:tab/>
      </w:r>
      <w:r w:rsidR="005A7B3E" w:rsidRPr="001D7A1D">
        <w:rPr>
          <w:b/>
          <w:i/>
        </w:rPr>
        <w:t>International Standard</w:t>
      </w:r>
      <w:r w:rsidR="005A7B3E" w:rsidRPr="001D7A1D">
        <w:t xml:space="preserve">, </w:t>
      </w:r>
      <w:r w:rsidR="005A7B3E" w:rsidRPr="001D7A1D">
        <w:rPr>
          <w:b/>
          <w:i/>
        </w:rPr>
        <w:t>NAD Scheme personal information</w:t>
      </w:r>
      <w:r w:rsidR="005A7B3E" w:rsidRPr="001D7A1D">
        <w:rPr>
          <w:b/>
        </w:rPr>
        <w:t xml:space="preserve"> </w:t>
      </w:r>
      <w:r w:rsidR="005A7B3E" w:rsidRPr="001D7A1D">
        <w:t xml:space="preserve">and </w:t>
      </w:r>
      <w:r w:rsidR="005A7B3E" w:rsidRPr="001D7A1D">
        <w:rPr>
          <w:b/>
          <w:i/>
        </w:rPr>
        <w:t>World Anti</w:t>
      </w:r>
      <w:r w:rsidR="001D7A1D">
        <w:rPr>
          <w:b/>
          <w:i/>
        </w:rPr>
        <w:noBreakHyphen/>
      </w:r>
      <w:r w:rsidR="005A7B3E" w:rsidRPr="001D7A1D">
        <w:rPr>
          <w:b/>
          <w:i/>
        </w:rPr>
        <w:t>Doping Code</w:t>
      </w:r>
      <w:r w:rsidR="005A7B3E" w:rsidRPr="001D7A1D">
        <w:t xml:space="preserve"> are defined in section</w:t>
      </w:r>
      <w:r w:rsidR="001D7A1D">
        <w:t> </w:t>
      </w:r>
      <w:r w:rsidR="005A7B3E" w:rsidRPr="001D7A1D">
        <w:t>4 of the Act.</w:t>
      </w:r>
    </w:p>
    <w:p w:rsidR="005A7B3E" w:rsidRPr="001D7A1D" w:rsidRDefault="005A7B3E" w:rsidP="00A75ADF">
      <w:pPr>
        <w:pStyle w:val="subsection"/>
      </w:pPr>
      <w:r w:rsidRPr="001D7A1D">
        <w:tab/>
        <w:t>(2)</w:t>
      </w:r>
      <w:r w:rsidRPr="001D7A1D">
        <w:tab/>
        <w:t xml:space="preserve">However, </w:t>
      </w:r>
      <w:r w:rsidR="0017402C" w:rsidRPr="001D7A1D">
        <w:t>the CEO must not disclose NAD Scheme personal information under subregulation (1) unless the CEO</w:t>
      </w:r>
      <w:r w:rsidRPr="001D7A1D">
        <w:t xml:space="preserve"> has taken reasonable steps to satisfy itself that the information disclosed will not be used or disclosed:</w:t>
      </w:r>
    </w:p>
    <w:p w:rsidR="005A7B3E" w:rsidRPr="001D7A1D" w:rsidRDefault="005A7B3E" w:rsidP="00A75ADF">
      <w:pPr>
        <w:pStyle w:val="paragraph"/>
      </w:pPr>
      <w:r w:rsidRPr="001D7A1D">
        <w:tab/>
        <w:t>(a)</w:t>
      </w:r>
      <w:r w:rsidRPr="001D7A1D">
        <w:tab/>
        <w:t>if the disclosure is required by the World Anti</w:t>
      </w:r>
      <w:r w:rsidR="001D7A1D">
        <w:noBreakHyphen/>
      </w:r>
      <w:r w:rsidRPr="001D7A1D">
        <w:t>Doping Code</w:t>
      </w:r>
      <w:r w:rsidR="00A75ADF" w:rsidRPr="001D7A1D">
        <w:t>—</w:t>
      </w:r>
      <w:r w:rsidRPr="001D7A1D">
        <w:t>other than as required by the Code; or</w:t>
      </w:r>
    </w:p>
    <w:p w:rsidR="005A7B3E" w:rsidRPr="001D7A1D" w:rsidRDefault="005A7B3E" w:rsidP="00A75ADF">
      <w:pPr>
        <w:pStyle w:val="paragraph"/>
      </w:pPr>
      <w:r w:rsidRPr="001D7A1D">
        <w:tab/>
        <w:t>(b)</w:t>
      </w:r>
      <w:r w:rsidRPr="001D7A1D">
        <w:tab/>
        <w:t>if the disclosure is required by an International Standard</w:t>
      </w:r>
      <w:r w:rsidR="00A75ADF" w:rsidRPr="001D7A1D">
        <w:t>—</w:t>
      </w:r>
      <w:r w:rsidRPr="001D7A1D">
        <w:t>other than as required by the International Standard.</w:t>
      </w:r>
    </w:p>
    <w:p w:rsidR="00C74516" w:rsidRPr="001D7A1D" w:rsidRDefault="00C74516" w:rsidP="00C74516">
      <w:pPr>
        <w:pStyle w:val="subsection"/>
      </w:pPr>
      <w:r w:rsidRPr="001D7A1D">
        <w:tab/>
        <w:t>(3)</w:t>
      </w:r>
      <w:r w:rsidRPr="001D7A1D">
        <w:tab/>
        <w:t>For paragraph</w:t>
      </w:r>
      <w:r w:rsidR="001D7A1D">
        <w:t> </w:t>
      </w:r>
      <w:r w:rsidRPr="001D7A1D">
        <w:t>71(2)(g) of the Act, NAD scheme personal information may be disclosed if it:</w:t>
      </w:r>
    </w:p>
    <w:p w:rsidR="00C74516" w:rsidRPr="001D7A1D" w:rsidRDefault="00C74516" w:rsidP="00C74516">
      <w:pPr>
        <w:pStyle w:val="paragraph"/>
      </w:pPr>
      <w:r w:rsidRPr="001D7A1D">
        <w:tab/>
        <w:t>(a)</w:t>
      </w:r>
      <w:r w:rsidRPr="001D7A1D">
        <w:tab/>
        <w:t>is disclosed to the Department; and</w:t>
      </w:r>
    </w:p>
    <w:p w:rsidR="00C74516" w:rsidRPr="001D7A1D" w:rsidRDefault="00C74516" w:rsidP="00C74516">
      <w:pPr>
        <w:pStyle w:val="paragraph"/>
      </w:pPr>
      <w:r w:rsidRPr="001D7A1D">
        <w:tab/>
        <w:t>(b)</w:t>
      </w:r>
      <w:r w:rsidRPr="001D7A1D">
        <w:tab/>
        <w:t>relates to the administration of the NAD scheme.</w:t>
      </w:r>
    </w:p>
    <w:p w:rsidR="005A7B3E" w:rsidRPr="001D7A1D" w:rsidRDefault="005A7B3E" w:rsidP="00A75ADF">
      <w:pPr>
        <w:pStyle w:val="ActHead5"/>
      </w:pPr>
      <w:bookmarkStart w:id="11" w:name="_Toc60747031"/>
      <w:r w:rsidRPr="001D7A1D">
        <w:rPr>
          <w:rStyle w:val="CharSectno"/>
        </w:rPr>
        <w:t>5B</w:t>
      </w:r>
      <w:r w:rsidR="00A75ADF" w:rsidRPr="001D7A1D">
        <w:t xml:space="preserve">  </w:t>
      </w:r>
      <w:r w:rsidRPr="001D7A1D">
        <w:t>Disclosing contract services personal information</w:t>
      </w:r>
      <w:bookmarkEnd w:id="11"/>
    </w:p>
    <w:p w:rsidR="005A7B3E" w:rsidRPr="001D7A1D" w:rsidRDefault="005A7B3E" w:rsidP="00A75ADF">
      <w:pPr>
        <w:pStyle w:val="subsection"/>
      </w:pPr>
      <w:r w:rsidRPr="001D7A1D">
        <w:tab/>
        <w:t>(1)</w:t>
      </w:r>
      <w:r w:rsidRPr="001D7A1D">
        <w:tab/>
        <w:t>For paragraph</w:t>
      </w:r>
      <w:r w:rsidR="001D7A1D">
        <w:t> </w:t>
      </w:r>
      <w:r w:rsidRPr="001D7A1D">
        <w:t>72(2)(h) of the Act, contract services personal information may be disclosed if:</w:t>
      </w:r>
    </w:p>
    <w:p w:rsidR="005A7B3E" w:rsidRPr="001D7A1D" w:rsidRDefault="005A7B3E" w:rsidP="00A75ADF">
      <w:pPr>
        <w:pStyle w:val="paragraph"/>
      </w:pPr>
      <w:r w:rsidRPr="001D7A1D">
        <w:lastRenderedPageBreak/>
        <w:tab/>
        <w:t>(a)</w:t>
      </w:r>
      <w:r w:rsidRPr="001D7A1D">
        <w:tab/>
        <w:t>the disclosure of the information is required by the World Anti</w:t>
      </w:r>
      <w:r w:rsidR="001D7A1D">
        <w:noBreakHyphen/>
      </w:r>
      <w:r w:rsidRPr="001D7A1D">
        <w:t>Doping Code and its disclosure complies with the Code; or</w:t>
      </w:r>
    </w:p>
    <w:p w:rsidR="005A7B3E" w:rsidRPr="001D7A1D" w:rsidRDefault="005A7B3E" w:rsidP="00A75ADF">
      <w:pPr>
        <w:pStyle w:val="paragraph"/>
      </w:pPr>
      <w:r w:rsidRPr="001D7A1D">
        <w:tab/>
        <w:t>(b)</w:t>
      </w:r>
      <w:r w:rsidRPr="001D7A1D">
        <w:tab/>
        <w:t>the disclosure of the information is required by an International Standard and its disclosure complies with the International Standard.</w:t>
      </w:r>
    </w:p>
    <w:p w:rsidR="005A7B3E" w:rsidRPr="001D7A1D" w:rsidRDefault="00A75ADF" w:rsidP="00A75ADF">
      <w:pPr>
        <w:pStyle w:val="notetext"/>
      </w:pPr>
      <w:r w:rsidRPr="001D7A1D">
        <w:t>Note:</w:t>
      </w:r>
      <w:r w:rsidRPr="001D7A1D">
        <w:tab/>
      </w:r>
      <w:r w:rsidR="005A7B3E" w:rsidRPr="001D7A1D">
        <w:rPr>
          <w:b/>
          <w:i/>
        </w:rPr>
        <w:t>Contract services personal information</w:t>
      </w:r>
      <w:r w:rsidR="005A7B3E" w:rsidRPr="001D7A1D">
        <w:t xml:space="preserve">, </w:t>
      </w:r>
      <w:r w:rsidR="005A7B3E" w:rsidRPr="001D7A1D">
        <w:rPr>
          <w:b/>
          <w:i/>
        </w:rPr>
        <w:t>International Standard</w:t>
      </w:r>
      <w:r w:rsidR="005A7B3E" w:rsidRPr="001D7A1D">
        <w:t xml:space="preserve"> and </w:t>
      </w:r>
      <w:r w:rsidR="005A7B3E" w:rsidRPr="001D7A1D">
        <w:rPr>
          <w:b/>
          <w:i/>
        </w:rPr>
        <w:t>World Anti</w:t>
      </w:r>
      <w:r w:rsidR="001D7A1D">
        <w:rPr>
          <w:b/>
          <w:i/>
        </w:rPr>
        <w:noBreakHyphen/>
      </w:r>
      <w:r w:rsidR="005A7B3E" w:rsidRPr="001D7A1D">
        <w:rPr>
          <w:b/>
          <w:i/>
        </w:rPr>
        <w:t>Doping Code</w:t>
      </w:r>
      <w:r w:rsidR="005A7B3E" w:rsidRPr="001D7A1D">
        <w:rPr>
          <w:b/>
        </w:rPr>
        <w:t xml:space="preserve"> </w:t>
      </w:r>
      <w:r w:rsidR="005A7B3E" w:rsidRPr="001D7A1D">
        <w:t>are defined in section</w:t>
      </w:r>
      <w:r w:rsidR="001D7A1D">
        <w:t> </w:t>
      </w:r>
      <w:r w:rsidR="005A7B3E" w:rsidRPr="001D7A1D">
        <w:t>4 of the Act.</w:t>
      </w:r>
    </w:p>
    <w:p w:rsidR="005A7B3E" w:rsidRPr="001D7A1D" w:rsidRDefault="005A7B3E" w:rsidP="00A75ADF">
      <w:pPr>
        <w:pStyle w:val="subsection"/>
      </w:pPr>
      <w:r w:rsidRPr="001D7A1D">
        <w:tab/>
        <w:t>(2)</w:t>
      </w:r>
      <w:r w:rsidRPr="001D7A1D">
        <w:tab/>
        <w:t xml:space="preserve">However, </w:t>
      </w:r>
      <w:r w:rsidR="0017402C" w:rsidRPr="001D7A1D">
        <w:t>the CEO must not disclose contract services personal information under subregulation (1) unless the CEO</w:t>
      </w:r>
      <w:r w:rsidRPr="001D7A1D">
        <w:t xml:space="preserve"> has taken reasonable steps to satisfy itself that the information disclosed will not be used or disclosed:</w:t>
      </w:r>
    </w:p>
    <w:p w:rsidR="005A7B3E" w:rsidRPr="001D7A1D" w:rsidRDefault="005A7B3E" w:rsidP="00A75ADF">
      <w:pPr>
        <w:pStyle w:val="paragraph"/>
      </w:pPr>
      <w:r w:rsidRPr="001D7A1D">
        <w:tab/>
        <w:t>(a)</w:t>
      </w:r>
      <w:r w:rsidRPr="001D7A1D">
        <w:tab/>
        <w:t>if the disclosure is required by the World Anti</w:t>
      </w:r>
      <w:r w:rsidR="001D7A1D">
        <w:noBreakHyphen/>
      </w:r>
      <w:r w:rsidRPr="001D7A1D">
        <w:t>Doping Code</w:t>
      </w:r>
      <w:r w:rsidR="00A75ADF" w:rsidRPr="001D7A1D">
        <w:t>—</w:t>
      </w:r>
      <w:r w:rsidRPr="001D7A1D">
        <w:t>other than as required by the Code; or</w:t>
      </w:r>
    </w:p>
    <w:p w:rsidR="005A7B3E" w:rsidRPr="001D7A1D" w:rsidRDefault="005A7B3E" w:rsidP="00A75ADF">
      <w:pPr>
        <w:pStyle w:val="paragraph"/>
      </w:pPr>
      <w:r w:rsidRPr="001D7A1D">
        <w:tab/>
        <w:t>(b)</w:t>
      </w:r>
      <w:r w:rsidRPr="001D7A1D">
        <w:tab/>
        <w:t>if the disclosure is required by an International Standard</w:t>
      </w:r>
      <w:r w:rsidR="00A75ADF" w:rsidRPr="001D7A1D">
        <w:t>—</w:t>
      </w:r>
      <w:r w:rsidRPr="001D7A1D">
        <w:t>other than as required by the International Standard.</w:t>
      </w:r>
    </w:p>
    <w:p w:rsidR="008470C4" w:rsidRPr="001D7A1D" w:rsidRDefault="008470C4" w:rsidP="008470C4">
      <w:pPr>
        <w:pStyle w:val="subsection"/>
      </w:pPr>
      <w:r w:rsidRPr="001D7A1D">
        <w:tab/>
        <w:t>(3)</w:t>
      </w:r>
      <w:r w:rsidRPr="001D7A1D">
        <w:tab/>
        <w:t>For paragraph</w:t>
      </w:r>
      <w:r w:rsidR="001D7A1D">
        <w:t> </w:t>
      </w:r>
      <w:r w:rsidRPr="001D7A1D">
        <w:t>72(2)(h) of the Act, contract services personal information may be disclosed if it:</w:t>
      </w:r>
    </w:p>
    <w:p w:rsidR="008470C4" w:rsidRPr="001D7A1D" w:rsidRDefault="008470C4" w:rsidP="008470C4">
      <w:pPr>
        <w:pStyle w:val="paragraph"/>
      </w:pPr>
      <w:r w:rsidRPr="001D7A1D">
        <w:tab/>
        <w:t>(a)</w:t>
      </w:r>
      <w:r w:rsidRPr="001D7A1D">
        <w:tab/>
        <w:t>is disclosed to the Department; and</w:t>
      </w:r>
    </w:p>
    <w:p w:rsidR="008470C4" w:rsidRPr="001D7A1D" w:rsidRDefault="008470C4" w:rsidP="008470C4">
      <w:pPr>
        <w:pStyle w:val="paragraph"/>
      </w:pPr>
      <w:r w:rsidRPr="001D7A1D">
        <w:tab/>
        <w:t>(b)</w:t>
      </w:r>
      <w:r w:rsidRPr="001D7A1D">
        <w:tab/>
        <w:t>relates to the administration of the NAD scheme.</w:t>
      </w:r>
    </w:p>
    <w:p w:rsidR="00921135" w:rsidRPr="001D7A1D" w:rsidRDefault="00921135" w:rsidP="00A75ADF">
      <w:pPr>
        <w:pStyle w:val="ActHead2"/>
        <w:pageBreakBefore/>
      </w:pPr>
      <w:bookmarkStart w:id="12" w:name="_Toc60747032"/>
      <w:r w:rsidRPr="001D7A1D">
        <w:rPr>
          <w:rStyle w:val="CharPartNo"/>
        </w:rPr>
        <w:lastRenderedPageBreak/>
        <w:t>Part</w:t>
      </w:r>
      <w:r w:rsidR="001D7A1D" w:rsidRPr="001D7A1D">
        <w:rPr>
          <w:rStyle w:val="CharPartNo"/>
        </w:rPr>
        <w:t> </w:t>
      </w:r>
      <w:r w:rsidRPr="001D7A1D">
        <w:rPr>
          <w:rStyle w:val="CharPartNo"/>
        </w:rPr>
        <w:t>3</w:t>
      </w:r>
      <w:r w:rsidR="00A75ADF" w:rsidRPr="001D7A1D">
        <w:t>—</w:t>
      </w:r>
      <w:r w:rsidRPr="001D7A1D">
        <w:rPr>
          <w:rStyle w:val="CharPartText"/>
        </w:rPr>
        <w:t>ASDMAC meetings and procedures</w:t>
      </w:r>
      <w:bookmarkEnd w:id="12"/>
    </w:p>
    <w:p w:rsidR="00921135" w:rsidRPr="001D7A1D" w:rsidRDefault="00A75ADF" w:rsidP="00921135">
      <w:pPr>
        <w:pStyle w:val="Header"/>
      </w:pPr>
      <w:r w:rsidRPr="001D7A1D">
        <w:rPr>
          <w:rStyle w:val="CharDivNo"/>
        </w:rPr>
        <w:t xml:space="preserve"> </w:t>
      </w:r>
      <w:r w:rsidRPr="001D7A1D">
        <w:rPr>
          <w:rStyle w:val="CharDivText"/>
        </w:rPr>
        <w:t xml:space="preserve"> </w:t>
      </w:r>
    </w:p>
    <w:p w:rsidR="00921135" w:rsidRPr="001D7A1D" w:rsidRDefault="00921135" w:rsidP="00A75ADF">
      <w:pPr>
        <w:pStyle w:val="ActHead5"/>
      </w:pPr>
      <w:bookmarkStart w:id="13" w:name="_Toc60747033"/>
      <w:r w:rsidRPr="001D7A1D">
        <w:rPr>
          <w:rStyle w:val="CharSectno"/>
        </w:rPr>
        <w:t>6</w:t>
      </w:r>
      <w:r w:rsidR="00A75ADF" w:rsidRPr="001D7A1D">
        <w:t xml:space="preserve">  </w:t>
      </w:r>
      <w:r w:rsidRPr="001D7A1D">
        <w:t>Convening meetings of ASDMAC</w:t>
      </w:r>
      <w:bookmarkEnd w:id="13"/>
    </w:p>
    <w:p w:rsidR="00921135" w:rsidRPr="001D7A1D" w:rsidRDefault="00921135" w:rsidP="00A75ADF">
      <w:pPr>
        <w:pStyle w:val="subsection"/>
      </w:pPr>
      <w:r w:rsidRPr="001D7A1D">
        <w:tab/>
        <w:t>(1)</w:t>
      </w:r>
      <w:r w:rsidRPr="001D7A1D">
        <w:tab/>
        <w:t>The ASDMAC Chairman must call as many meetings as are necessary for the efficient performance of the ASDMAC’s functions.</w:t>
      </w:r>
    </w:p>
    <w:p w:rsidR="00921135" w:rsidRPr="001D7A1D" w:rsidRDefault="00921135" w:rsidP="00A75ADF">
      <w:pPr>
        <w:pStyle w:val="subsection"/>
      </w:pPr>
      <w:r w:rsidRPr="001D7A1D">
        <w:tab/>
        <w:t>(2)</w:t>
      </w:r>
      <w:r w:rsidRPr="001D7A1D">
        <w:tab/>
        <w:t>Subregulation (3) applies if:</w:t>
      </w:r>
    </w:p>
    <w:p w:rsidR="00921135" w:rsidRPr="001D7A1D" w:rsidRDefault="00921135" w:rsidP="00A75ADF">
      <w:pPr>
        <w:pStyle w:val="paragraph"/>
      </w:pPr>
      <w:r w:rsidRPr="001D7A1D">
        <w:tab/>
        <w:t>(a)</w:t>
      </w:r>
      <w:r w:rsidRPr="001D7A1D">
        <w:tab/>
        <w:t>the Chairman receives a written notice from the Minister or at least 2 ASDMAC members asking the Chairman to convene a meeting of the ASDMAC; or</w:t>
      </w:r>
    </w:p>
    <w:p w:rsidR="00921135" w:rsidRPr="001D7A1D" w:rsidRDefault="00921135" w:rsidP="00A75ADF">
      <w:pPr>
        <w:pStyle w:val="paragraph"/>
      </w:pPr>
      <w:r w:rsidRPr="001D7A1D">
        <w:tab/>
        <w:t>(b)</w:t>
      </w:r>
      <w:r w:rsidRPr="001D7A1D">
        <w:tab/>
        <w:t xml:space="preserve">the Chairman receives an oral or written request from </w:t>
      </w:r>
      <w:r w:rsidR="0017402C" w:rsidRPr="001D7A1D">
        <w:t>the CEO</w:t>
      </w:r>
      <w:r w:rsidRPr="001D7A1D">
        <w:t xml:space="preserve"> to convene a meeting of the ASDMAC.</w:t>
      </w:r>
    </w:p>
    <w:p w:rsidR="00921135" w:rsidRPr="001D7A1D" w:rsidRDefault="00921135" w:rsidP="00A75ADF">
      <w:pPr>
        <w:pStyle w:val="subsection"/>
      </w:pPr>
      <w:r w:rsidRPr="001D7A1D">
        <w:tab/>
        <w:t>(3)</w:t>
      </w:r>
      <w:r w:rsidRPr="001D7A1D">
        <w:tab/>
        <w:t>The Chairman must convene a meeting of the ASDMAC as soon as practicable.</w:t>
      </w:r>
    </w:p>
    <w:p w:rsidR="00921135" w:rsidRPr="001D7A1D" w:rsidRDefault="00921135" w:rsidP="00A75ADF">
      <w:pPr>
        <w:pStyle w:val="ActHead5"/>
      </w:pPr>
      <w:bookmarkStart w:id="14" w:name="_Toc60747034"/>
      <w:r w:rsidRPr="001D7A1D">
        <w:rPr>
          <w:rStyle w:val="CharSectno"/>
        </w:rPr>
        <w:t>7</w:t>
      </w:r>
      <w:r w:rsidR="00A75ADF" w:rsidRPr="001D7A1D">
        <w:t xml:space="preserve">  </w:t>
      </w:r>
      <w:r w:rsidRPr="001D7A1D">
        <w:t>Quorum</w:t>
      </w:r>
      <w:bookmarkEnd w:id="14"/>
    </w:p>
    <w:p w:rsidR="00921135" w:rsidRPr="001D7A1D" w:rsidRDefault="00921135" w:rsidP="00A75ADF">
      <w:pPr>
        <w:pStyle w:val="subsection"/>
      </w:pPr>
      <w:r w:rsidRPr="001D7A1D">
        <w:tab/>
      </w:r>
      <w:r w:rsidRPr="001D7A1D">
        <w:tab/>
        <w:t>The quorum for a meeting of the ASDMAC is 3 ASDMAC members.</w:t>
      </w:r>
    </w:p>
    <w:p w:rsidR="00921135" w:rsidRPr="001D7A1D" w:rsidRDefault="00921135" w:rsidP="00A75ADF">
      <w:pPr>
        <w:pStyle w:val="ActHead5"/>
      </w:pPr>
      <w:bookmarkStart w:id="15" w:name="_Toc60747035"/>
      <w:r w:rsidRPr="001D7A1D">
        <w:rPr>
          <w:rStyle w:val="CharSectno"/>
        </w:rPr>
        <w:t>8</w:t>
      </w:r>
      <w:r w:rsidR="00A75ADF" w:rsidRPr="001D7A1D">
        <w:t xml:space="preserve">  </w:t>
      </w:r>
      <w:r w:rsidRPr="001D7A1D">
        <w:t>Who is to chair at meetings in the absence of Chairman</w:t>
      </w:r>
      <w:bookmarkEnd w:id="15"/>
    </w:p>
    <w:p w:rsidR="00921135" w:rsidRPr="001D7A1D" w:rsidRDefault="00921135" w:rsidP="00A75ADF">
      <w:pPr>
        <w:pStyle w:val="subsection"/>
      </w:pPr>
      <w:r w:rsidRPr="001D7A1D">
        <w:tab/>
        <w:t>(1)</w:t>
      </w:r>
      <w:r w:rsidRPr="001D7A1D">
        <w:tab/>
        <w:t>If the ASDMAC Chairman is to be absent from a meeting of the ASDMAC, the Chairman may nominate an ASDMAC member to chair the meeting.</w:t>
      </w:r>
    </w:p>
    <w:p w:rsidR="00921135" w:rsidRPr="001D7A1D" w:rsidRDefault="00921135" w:rsidP="00A75ADF">
      <w:pPr>
        <w:pStyle w:val="subsection"/>
      </w:pPr>
      <w:r w:rsidRPr="001D7A1D">
        <w:tab/>
        <w:t>(2)</w:t>
      </w:r>
      <w:r w:rsidRPr="001D7A1D">
        <w:tab/>
        <w:t>If the Chairman is absent from a meeting and does not nominate an ASDMAC member to chair the meeting under subregulation (1), the ASDMAC members present at the meeting must elect 1 of their number to chair the meeting.</w:t>
      </w:r>
    </w:p>
    <w:p w:rsidR="00921135" w:rsidRPr="001D7A1D" w:rsidRDefault="00921135" w:rsidP="00A75ADF">
      <w:pPr>
        <w:pStyle w:val="ActHead5"/>
      </w:pPr>
      <w:bookmarkStart w:id="16" w:name="_Toc60747036"/>
      <w:r w:rsidRPr="001D7A1D">
        <w:rPr>
          <w:rStyle w:val="CharSectno"/>
        </w:rPr>
        <w:lastRenderedPageBreak/>
        <w:t>9</w:t>
      </w:r>
      <w:r w:rsidR="00A75ADF" w:rsidRPr="001D7A1D">
        <w:t xml:space="preserve">  </w:t>
      </w:r>
      <w:r w:rsidRPr="001D7A1D">
        <w:t>Voting at meetings</w:t>
      </w:r>
      <w:bookmarkEnd w:id="16"/>
    </w:p>
    <w:p w:rsidR="00921135" w:rsidRPr="001D7A1D" w:rsidRDefault="00921135" w:rsidP="00A75ADF">
      <w:pPr>
        <w:pStyle w:val="subsection"/>
      </w:pPr>
      <w:r w:rsidRPr="001D7A1D">
        <w:tab/>
        <w:t>(1)</w:t>
      </w:r>
      <w:r w:rsidRPr="001D7A1D">
        <w:tab/>
        <w:t>Each ASDMAC member present and voting at a meeting of the ASDMAC (including the member chairing the meeting) has a single vote.</w:t>
      </w:r>
    </w:p>
    <w:p w:rsidR="00921135" w:rsidRPr="001D7A1D" w:rsidRDefault="00921135" w:rsidP="00A75ADF">
      <w:pPr>
        <w:pStyle w:val="subsection"/>
      </w:pPr>
      <w:r w:rsidRPr="001D7A1D">
        <w:tab/>
        <w:t>(2)</w:t>
      </w:r>
      <w:r w:rsidRPr="001D7A1D">
        <w:tab/>
        <w:t>Each question arising at a meeting of the ASDMAC must be decided by a majority of the votes of the ASDMAC members present and voting.</w:t>
      </w:r>
    </w:p>
    <w:p w:rsidR="00921135" w:rsidRPr="001D7A1D" w:rsidRDefault="00921135" w:rsidP="00A75ADF">
      <w:pPr>
        <w:pStyle w:val="subsection"/>
      </w:pPr>
      <w:r w:rsidRPr="001D7A1D">
        <w:tab/>
        <w:t>(3)</w:t>
      </w:r>
      <w:r w:rsidRPr="001D7A1D">
        <w:tab/>
        <w:t xml:space="preserve">If the votes on a question to be decided are equal, the ASDMAC member chairing the meeting may decide the question. </w:t>
      </w:r>
    </w:p>
    <w:p w:rsidR="00921135" w:rsidRPr="001D7A1D" w:rsidRDefault="00A75ADF" w:rsidP="00A75ADF">
      <w:pPr>
        <w:pStyle w:val="notetext"/>
      </w:pPr>
      <w:r w:rsidRPr="001D7A1D">
        <w:rPr>
          <w:iCs/>
        </w:rPr>
        <w:t>Note:</w:t>
      </w:r>
      <w:r w:rsidRPr="001D7A1D">
        <w:rPr>
          <w:iCs/>
        </w:rPr>
        <w:tab/>
      </w:r>
      <w:r w:rsidR="00921135" w:rsidRPr="001D7A1D">
        <w:t>An ASDMAC member may be allowed to participate in a meeting by telephone etc (see regulation</w:t>
      </w:r>
      <w:r w:rsidR="001D7A1D">
        <w:t> </w:t>
      </w:r>
      <w:r w:rsidR="00921135" w:rsidRPr="001D7A1D">
        <w:t>10).</w:t>
      </w:r>
    </w:p>
    <w:p w:rsidR="00921135" w:rsidRPr="001D7A1D" w:rsidRDefault="00921135" w:rsidP="00A75ADF">
      <w:pPr>
        <w:pStyle w:val="ActHead5"/>
      </w:pPr>
      <w:bookmarkStart w:id="17" w:name="_Toc60747037"/>
      <w:r w:rsidRPr="001D7A1D">
        <w:rPr>
          <w:rStyle w:val="CharSectno"/>
        </w:rPr>
        <w:t>10</w:t>
      </w:r>
      <w:r w:rsidR="00A75ADF" w:rsidRPr="001D7A1D">
        <w:t xml:space="preserve">  </w:t>
      </w:r>
      <w:r w:rsidRPr="001D7A1D">
        <w:t>Conduct of meetings</w:t>
      </w:r>
      <w:bookmarkEnd w:id="17"/>
    </w:p>
    <w:p w:rsidR="00921135" w:rsidRPr="001D7A1D" w:rsidRDefault="00921135" w:rsidP="00A75ADF">
      <w:pPr>
        <w:pStyle w:val="subsection"/>
      </w:pPr>
      <w:r w:rsidRPr="001D7A1D">
        <w:tab/>
        <w:t>(1)</w:t>
      </w:r>
      <w:r w:rsidRPr="001D7A1D">
        <w:tab/>
        <w:t>Subject to this Part, the ASDMAC may conduct its meetings as it considers appropriate.</w:t>
      </w:r>
    </w:p>
    <w:p w:rsidR="00921135" w:rsidRPr="001D7A1D" w:rsidRDefault="00921135" w:rsidP="00A75ADF">
      <w:pPr>
        <w:pStyle w:val="subsection"/>
      </w:pPr>
      <w:r w:rsidRPr="001D7A1D">
        <w:tab/>
        <w:t>(2)</w:t>
      </w:r>
      <w:r w:rsidRPr="001D7A1D">
        <w:tab/>
        <w:t>The ASDMAC may allow an ASDMAC member to participate in a meeting by telephone, closed circuit television or any other means of communication.</w:t>
      </w:r>
    </w:p>
    <w:p w:rsidR="00921135" w:rsidRPr="001D7A1D" w:rsidRDefault="00921135" w:rsidP="00A75ADF">
      <w:pPr>
        <w:pStyle w:val="subsection"/>
      </w:pPr>
      <w:r w:rsidRPr="001D7A1D">
        <w:tab/>
        <w:t>(3)</w:t>
      </w:r>
      <w:r w:rsidRPr="001D7A1D">
        <w:tab/>
        <w:t>A person who is allowed to participate in a meeting under subregulation (2) is taken to be present at the meeting.</w:t>
      </w:r>
    </w:p>
    <w:p w:rsidR="00921135" w:rsidRPr="001D7A1D" w:rsidRDefault="00921135" w:rsidP="00A75ADF">
      <w:pPr>
        <w:pStyle w:val="ActHead5"/>
      </w:pPr>
      <w:bookmarkStart w:id="18" w:name="_Toc60747038"/>
      <w:r w:rsidRPr="001D7A1D">
        <w:rPr>
          <w:rStyle w:val="CharSectno"/>
        </w:rPr>
        <w:t>11</w:t>
      </w:r>
      <w:r w:rsidR="00A75ADF" w:rsidRPr="001D7A1D">
        <w:t xml:space="preserve">  </w:t>
      </w:r>
      <w:r w:rsidRPr="001D7A1D">
        <w:t>Minutes of meetings</w:t>
      </w:r>
      <w:bookmarkEnd w:id="18"/>
    </w:p>
    <w:p w:rsidR="00921135" w:rsidRPr="001D7A1D" w:rsidRDefault="00921135" w:rsidP="00A75ADF">
      <w:pPr>
        <w:pStyle w:val="subsection"/>
      </w:pPr>
      <w:r w:rsidRPr="001D7A1D">
        <w:tab/>
      </w:r>
      <w:r w:rsidRPr="001D7A1D">
        <w:tab/>
        <w:t>The ASDMAC must keep minutes of its meetings and records of any resolutions taken to have been passed at its meetings.</w:t>
      </w:r>
    </w:p>
    <w:p w:rsidR="00921135" w:rsidRPr="001D7A1D" w:rsidRDefault="00921135" w:rsidP="00A75ADF">
      <w:pPr>
        <w:pStyle w:val="ActHead5"/>
      </w:pPr>
      <w:bookmarkStart w:id="19" w:name="_Toc60747039"/>
      <w:r w:rsidRPr="001D7A1D">
        <w:rPr>
          <w:rStyle w:val="CharSectno"/>
        </w:rPr>
        <w:t>12</w:t>
      </w:r>
      <w:r w:rsidR="00A75ADF" w:rsidRPr="001D7A1D">
        <w:t xml:space="preserve">  </w:t>
      </w:r>
      <w:r w:rsidRPr="001D7A1D">
        <w:t>ASDMAC members</w:t>
      </w:r>
      <w:r w:rsidR="00A75ADF" w:rsidRPr="001D7A1D">
        <w:t>—</w:t>
      </w:r>
      <w:r w:rsidRPr="001D7A1D">
        <w:t>fields of sports medicine</w:t>
      </w:r>
      <w:bookmarkEnd w:id="19"/>
    </w:p>
    <w:p w:rsidR="00921135" w:rsidRPr="001D7A1D" w:rsidRDefault="00921135" w:rsidP="00A75ADF">
      <w:pPr>
        <w:pStyle w:val="subsection"/>
      </w:pPr>
      <w:r w:rsidRPr="001D7A1D">
        <w:tab/>
      </w:r>
      <w:r w:rsidRPr="001D7A1D">
        <w:tab/>
        <w:t>For subparagraph</w:t>
      </w:r>
      <w:r w:rsidR="001D7A1D">
        <w:t> </w:t>
      </w:r>
      <w:r w:rsidRPr="001D7A1D">
        <w:t>54(2)(b)(iv) of the Act, the field of a person with a knowledge of sport and experience in the medical management of athletes is specified.</w:t>
      </w:r>
    </w:p>
    <w:p w:rsidR="005A7B3E" w:rsidRPr="001D7A1D" w:rsidRDefault="005A7B3E" w:rsidP="00C35330">
      <w:pPr>
        <w:pStyle w:val="ActHead2"/>
        <w:pageBreakBefore/>
      </w:pPr>
      <w:bookmarkStart w:id="20" w:name="_Toc60747040"/>
      <w:r w:rsidRPr="001D7A1D">
        <w:rPr>
          <w:rStyle w:val="CharPartNo"/>
        </w:rPr>
        <w:lastRenderedPageBreak/>
        <w:t>Part</w:t>
      </w:r>
      <w:r w:rsidR="001D7A1D" w:rsidRPr="001D7A1D">
        <w:rPr>
          <w:rStyle w:val="CharPartNo"/>
        </w:rPr>
        <w:t> </w:t>
      </w:r>
      <w:r w:rsidRPr="001D7A1D">
        <w:rPr>
          <w:rStyle w:val="CharPartNo"/>
        </w:rPr>
        <w:t>4</w:t>
      </w:r>
      <w:r w:rsidR="00A75ADF" w:rsidRPr="001D7A1D">
        <w:t>—</w:t>
      </w:r>
      <w:r w:rsidRPr="001D7A1D">
        <w:rPr>
          <w:rStyle w:val="CharPartText"/>
        </w:rPr>
        <w:t>Remuneration</w:t>
      </w:r>
      <w:bookmarkEnd w:id="20"/>
    </w:p>
    <w:p w:rsidR="00D56F09" w:rsidRPr="001D7A1D" w:rsidRDefault="00A75ADF" w:rsidP="00582E5A">
      <w:pPr>
        <w:pStyle w:val="Header"/>
      </w:pPr>
      <w:r w:rsidRPr="001D7A1D">
        <w:rPr>
          <w:rStyle w:val="CharDivNo"/>
        </w:rPr>
        <w:t xml:space="preserve"> </w:t>
      </w:r>
      <w:r w:rsidRPr="001D7A1D">
        <w:rPr>
          <w:rStyle w:val="CharDivText"/>
        </w:rPr>
        <w:t xml:space="preserve"> </w:t>
      </w:r>
    </w:p>
    <w:p w:rsidR="005A7B3E" w:rsidRPr="001D7A1D" w:rsidRDefault="005A7B3E" w:rsidP="005A7B3E">
      <w:pPr>
        <w:pStyle w:val="Header"/>
        <w:rPr>
          <w:b/>
        </w:rPr>
      </w:pPr>
      <w:r w:rsidRPr="001D7A1D">
        <w:t xml:space="preserve">  </w:t>
      </w:r>
    </w:p>
    <w:p w:rsidR="008470C4" w:rsidRPr="001D7A1D" w:rsidRDefault="008470C4" w:rsidP="008470C4">
      <w:pPr>
        <w:pStyle w:val="ActHead5"/>
      </w:pPr>
      <w:bookmarkStart w:id="21" w:name="_Toc60747041"/>
      <w:r w:rsidRPr="001D7A1D">
        <w:rPr>
          <w:rStyle w:val="CharSectno"/>
        </w:rPr>
        <w:t>13</w:t>
      </w:r>
      <w:r w:rsidRPr="001D7A1D">
        <w:t xml:space="preserve">  Remuneration of CEO—allowances</w:t>
      </w:r>
      <w:bookmarkEnd w:id="21"/>
    </w:p>
    <w:p w:rsidR="008470C4" w:rsidRPr="001D7A1D" w:rsidRDefault="008470C4" w:rsidP="008470C4">
      <w:pPr>
        <w:pStyle w:val="subsection"/>
      </w:pPr>
      <w:r w:rsidRPr="001D7A1D">
        <w:tab/>
      </w:r>
      <w:r w:rsidRPr="001D7A1D">
        <w:tab/>
        <w:t>For subsection</w:t>
      </w:r>
      <w:r w:rsidR="001D7A1D">
        <w:t> </w:t>
      </w:r>
      <w:r w:rsidRPr="001D7A1D">
        <w:t>24D(2) of the Act, if a Remuneration Tribunal determination of allowances applies to the CEO and is in operation, the allowances specified in the determination are prescribed.</w:t>
      </w:r>
    </w:p>
    <w:p w:rsidR="005A7B3E" w:rsidRPr="001D7A1D" w:rsidRDefault="005A7B3E" w:rsidP="00A75ADF">
      <w:pPr>
        <w:pStyle w:val="ActHead5"/>
      </w:pPr>
      <w:bookmarkStart w:id="22" w:name="_Toc60747042"/>
      <w:r w:rsidRPr="001D7A1D">
        <w:rPr>
          <w:rStyle w:val="CharSectno"/>
        </w:rPr>
        <w:t>14</w:t>
      </w:r>
      <w:r w:rsidR="00A75ADF" w:rsidRPr="001D7A1D">
        <w:t xml:space="preserve">  </w:t>
      </w:r>
      <w:r w:rsidRPr="001D7A1D">
        <w:t>Remuneration of Advisory Group members</w:t>
      </w:r>
      <w:bookmarkEnd w:id="22"/>
    </w:p>
    <w:p w:rsidR="005A7B3E" w:rsidRPr="001D7A1D" w:rsidRDefault="005A7B3E" w:rsidP="00A75ADF">
      <w:pPr>
        <w:pStyle w:val="subsection"/>
      </w:pPr>
      <w:r w:rsidRPr="001D7A1D">
        <w:tab/>
        <w:t>(1)</w:t>
      </w:r>
      <w:r w:rsidRPr="001D7A1D">
        <w:tab/>
        <w:t>For subsection</w:t>
      </w:r>
      <w:r w:rsidR="001D7A1D">
        <w:t> </w:t>
      </w:r>
      <w:r w:rsidRPr="001D7A1D">
        <w:t>30(1) of the Act, an Advisory Group member is to be paid the remuneration payable to the person under Remuneration Tribunal Determination</w:t>
      </w:r>
      <w:r w:rsidR="001D7A1D">
        <w:t> </w:t>
      </w:r>
      <w:r w:rsidRPr="001D7A1D">
        <w:t>2009/14.</w:t>
      </w:r>
    </w:p>
    <w:p w:rsidR="005A7B3E" w:rsidRPr="001D7A1D" w:rsidRDefault="005A7B3E" w:rsidP="00A75ADF">
      <w:pPr>
        <w:pStyle w:val="subsection"/>
      </w:pPr>
      <w:r w:rsidRPr="001D7A1D">
        <w:tab/>
        <w:t>(2)</w:t>
      </w:r>
      <w:r w:rsidRPr="001D7A1D">
        <w:tab/>
        <w:t>For subsection</w:t>
      </w:r>
      <w:r w:rsidR="001D7A1D">
        <w:t> </w:t>
      </w:r>
      <w:r w:rsidRPr="001D7A1D">
        <w:t>30(2) of the Act, an Advisory Group member is to be paid the allowances payable to the person under Remuneration Tribunal Determination</w:t>
      </w:r>
      <w:r w:rsidR="001D7A1D">
        <w:t> </w:t>
      </w:r>
      <w:r w:rsidRPr="001D7A1D">
        <w:t>2009/14.</w:t>
      </w:r>
    </w:p>
    <w:p w:rsidR="005A7B3E" w:rsidRPr="001D7A1D" w:rsidRDefault="005A7B3E" w:rsidP="00A75ADF">
      <w:pPr>
        <w:pStyle w:val="subsection"/>
      </w:pPr>
      <w:r w:rsidRPr="001D7A1D">
        <w:tab/>
        <w:t>(3)</w:t>
      </w:r>
      <w:r w:rsidRPr="001D7A1D">
        <w:tab/>
        <w:t>However, if a later Remuneration Tribunal determination applies to an Advisory Group member and is in operation, an Advisory Group member is to be paid the allowances that apply to the person under the later determination.</w:t>
      </w:r>
    </w:p>
    <w:p w:rsidR="005A7B3E" w:rsidRPr="001D7A1D" w:rsidRDefault="005A7B3E" w:rsidP="00A75ADF">
      <w:pPr>
        <w:pStyle w:val="ActHead5"/>
      </w:pPr>
      <w:bookmarkStart w:id="23" w:name="_Toc60747043"/>
      <w:r w:rsidRPr="001D7A1D">
        <w:rPr>
          <w:rStyle w:val="CharSectno"/>
        </w:rPr>
        <w:t>15</w:t>
      </w:r>
      <w:r w:rsidR="00A75ADF" w:rsidRPr="001D7A1D">
        <w:t xml:space="preserve">  </w:t>
      </w:r>
      <w:r w:rsidRPr="001D7A1D">
        <w:t>Remuneration of ADRVP members</w:t>
      </w:r>
      <w:bookmarkEnd w:id="23"/>
    </w:p>
    <w:p w:rsidR="005A7B3E" w:rsidRPr="001D7A1D" w:rsidRDefault="005A7B3E" w:rsidP="00A75ADF">
      <w:pPr>
        <w:pStyle w:val="subsection"/>
      </w:pPr>
      <w:r w:rsidRPr="001D7A1D">
        <w:tab/>
        <w:t>(1)</w:t>
      </w:r>
      <w:r w:rsidRPr="001D7A1D">
        <w:tab/>
        <w:t>For subsection</w:t>
      </w:r>
      <w:r w:rsidR="001D7A1D">
        <w:t> </w:t>
      </w:r>
      <w:r w:rsidRPr="001D7A1D">
        <w:t>46(1) of the Act, an ADRVP member is to be paid the remuneration payable to the person under Remuneration Tribunal Determination</w:t>
      </w:r>
      <w:r w:rsidR="001D7A1D">
        <w:t> </w:t>
      </w:r>
      <w:r w:rsidRPr="001D7A1D">
        <w:t>2009/14.</w:t>
      </w:r>
    </w:p>
    <w:p w:rsidR="005A7B3E" w:rsidRPr="001D7A1D" w:rsidRDefault="005A7B3E" w:rsidP="00A75ADF">
      <w:pPr>
        <w:pStyle w:val="subsection"/>
      </w:pPr>
      <w:r w:rsidRPr="001D7A1D">
        <w:tab/>
        <w:t>(2)</w:t>
      </w:r>
      <w:r w:rsidRPr="001D7A1D">
        <w:tab/>
        <w:t>For subsection</w:t>
      </w:r>
      <w:r w:rsidR="001D7A1D">
        <w:t> </w:t>
      </w:r>
      <w:r w:rsidRPr="001D7A1D">
        <w:t>46(2) of the Act, an ADRVP member is to be paid the allowances payable to the person under Remuneration Tribunal Determination</w:t>
      </w:r>
      <w:r w:rsidR="001D7A1D">
        <w:t> </w:t>
      </w:r>
      <w:r w:rsidRPr="001D7A1D">
        <w:t>2009/14.</w:t>
      </w:r>
    </w:p>
    <w:p w:rsidR="005A7B3E" w:rsidRPr="001D7A1D" w:rsidRDefault="005A7B3E" w:rsidP="00A75ADF">
      <w:pPr>
        <w:pStyle w:val="subsection"/>
      </w:pPr>
      <w:r w:rsidRPr="001D7A1D">
        <w:tab/>
        <w:t>(3)</w:t>
      </w:r>
      <w:r w:rsidRPr="001D7A1D">
        <w:tab/>
        <w:t>However, if a later Remuneration Tribunal determination applies to an ADRVP member and is in operation, an ADRVP member is to be paid the allowances that apply to the person under the later determination.</w:t>
      </w:r>
    </w:p>
    <w:p w:rsidR="008470C4" w:rsidRPr="001D7A1D" w:rsidRDefault="008470C4" w:rsidP="0016669F">
      <w:pPr>
        <w:pStyle w:val="ActHead2"/>
        <w:pageBreakBefore/>
      </w:pPr>
      <w:bookmarkStart w:id="24" w:name="_Toc60747044"/>
      <w:r w:rsidRPr="001D7A1D">
        <w:rPr>
          <w:rStyle w:val="CharPartNo"/>
        </w:rPr>
        <w:lastRenderedPageBreak/>
        <w:t>Part</w:t>
      </w:r>
      <w:r w:rsidR="001D7A1D" w:rsidRPr="001D7A1D">
        <w:rPr>
          <w:rStyle w:val="CharPartNo"/>
        </w:rPr>
        <w:t> </w:t>
      </w:r>
      <w:r w:rsidRPr="001D7A1D">
        <w:rPr>
          <w:rStyle w:val="CharPartNo"/>
        </w:rPr>
        <w:t>5</w:t>
      </w:r>
      <w:r w:rsidRPr="001D7A1D">
        <w:t>—</w:t>
      </w:r>
      <w:r w:rsidRPr="001D7A1D">
        <w:rPr>
          <w:rStyle w:val="CharPartText"/>
        </w:rPr>
        <w:t>Infringement notices for civil penalty provisions</w:t>
      </w:r>
      <w:bookmarkEnd w:id="24"/>
    </w:p>
    <w:p w:rsidR="008470C4" w:rsidRPr="001D7A1D" w:rsidRDefault="008470C4" w:rsidP="008470C4">
      <w:pPr>
        <w:pStyle w:val="ActHead3"/>
      </w:pPr>
      <w:bookmarkStart w:id="25" w:name="_Toc60747045"/>
      <w:r w:rsidRPr="001D7A1D">
        <w:rPr>
          <w:rStyle w:val="CharDivNo"/>
        </w:rPr>
        <w:t>Division</w:t>
      </w:r>
      <w:r w:rsidR="001D7A1D" w:rsidRPr="001D7A1D">
        <w:rPr>
          <w:rStyle w:val="CharDivNo"/>
        </w:rPr>
        <w:t> </w:t>
      </w:r>
      <w:r w:rsidRPr="001D7A1D">
        <w:rPr>
          <w:rStyle w:val="CharDivNo"/>
        </w:rPr>
        <w:t>1</w:t>
      </w:r>
      <w:r w:rsidRPr="001D7A1D">
        <w:t>—</w:t>
      </w:r>
      <w:r w:rsidRPr="001D7A1D">
        <w:rPr>
          <w:rStyle w:val="CharDivText"/>
        </w:rPr>
        <w:t>Outline and operation of Part</w:t>
      </w:r>
      <w:r w:rsidR="001D7A1D" w:rsidRPr="001D7A1D">
        <w:rPr>
          <w:rStyle w:val="CharDivText"/>
        </w:rPr>
        <w:t> </w:t>
      </w:r>
      <w:r w:rsidRPr="001D7A1D">
        <w:rPr>
          <w:rStyle w:val="CharDivText"/>
        </w:rPr>
        <w:t>5</w:t>
      </w:r>
      <w:bookmarkEnd w:id="25"/>
    </w:p>
    <w:p w:rsidR="008470C4" w:rsidRPr="001D7A1D" w:rsidRDefault="008470C4" w:rsidP="008470C4">
      <w:pPr>
        <w:pStyle w:val="ActHead5"/>
      </w:pPr>
      <w:bookmarkStart w:id="26" w:name="_Toc60747046"/>
      <w:r w:rsidRPr="001D7A1D">
        <w:rPr>
          <w:rStyle w:val="CharSectno"/>
        </w:rPr>
        <w:t>16</w:t>
      </w:r>
      <w:r w:rsidRPr="001D7A1D">
        <w:t xml:space="preserve">  Simplified outline of Part</w:t>
      </w:r>
      <w:r w:rsidR="001D7A1D">
        <w:t> </w:t>
      </w:r>
      <w:r w:rsidRPr="001D7A1D">
        <w:t>5</w:t>
      </w:r>
      <w:bookmarkEnd w:id="26"/>
    </w:p>
    <w:p w:rsidR="008470C4" w:rsidRPr="001D7A1D" w:rsidRDefault="008470C4" w:rsidP="008470C4">
      <w:pPr>
        <w:pStyle w:val="subsection"/>
      </w:pPr>
      <w:r w:rsidRPr="001D7A1D">
        <w:tab/>
      </w:r>
      <w:r w:rsidRPr="001D7A1D">
        <w:tab/>
        <w:t>The following is a simplified outline of this Part:</w:t>
      </w:r>
    </w:p>
    <w:p w:rsidR="008470C4" w:rsidRPr="001D7A1D" w:rsidRDefault="008470C4" w:rsidP="008470C4">
      <w:pPr>
        <w:pStyle w:val="BoxText"/>
        <w:keepNext/>
        <w:ind w:left="993"/>
      </w:pPr>
      <w:r w:rsidRPr="001D7A1D">
        <w:t>This Part deals with the use of infringement notices where an authorised person reasonably believes that a civil penalty provision has been contravened. Under section</w:t>
      </w:r>
      <w:r w:rsidR="001D7A1D">
        <w:t> </w:t>
      </w:r>
      <w:r w:rsidRPr="001D7A1D">
        <w:t>80 of the Act, the regulations may provide for a person who is alleged to have contravened a civil penalty provision to pay a penalty to the Commonwealth as an alternative to civil proceedings against the person.</w:t>
      </w:r>
    </w:p>
    <w:p w:rsidR="008470C4" w:rsidRPr="001D7A1D" w:rsidRDefault="008470C4" w:rsidP="008470C4">
      <w:pPr>
        <w:pStyle w:val="BoxText"/>
        <w:keepNext/>
        <w:ind w:left="993"/>
      </w:pPr>
      <w:r w:rsidRPr="001D7A1D">
        <w:t>A provision of the Act is a civil penalty provision if the provision includes a penalty that is stated to be a civil penalty (see section</w:t>
      </w:r>
      <w:r w:rsidR="001D7A1D">
        <w:t> </w:t>
      </w:r>
      <w:r w:rsidRPr="001D7A1D">
        <w:t>73A of the Act).</w:t>
      </w:r>
    </w:p>
    <w:p w:rsidR="008470C4" w:rsidRPr="001D7A1D" w:rsidRDefault="008470C4" w:rsidP="008470C4">
      <w:pPr>
        <w:pStyle w:val="BoxText"/>
        <w:keepNext/>
        <w:ind w:left="993"/>
      </w:pPr>
      <w:r w:rsidRPr="001D7A1D">
        <w:t>A person can be given an infringement notice in relation to a contravention of a civil penalty provision.</w:t>
      </w:r>
    </w:p>
    <w:p w:rsidR="008470C4" w:rsidRPr="001D7A1D" w:rsidRDefault="008470C4" w:rsidP="008470C4">
      <w:pPr>
        <w:pStyle w:val="BoxText"/>
        <w:keepNext/>
        <w:ind w:left="993"/>
      </w:pPr>
      <w:r w:rsidRPr="001D7A1D">
        <w:t>A person who is given an infringement notice can choose to pay an amount as an alternative to having court proceedings brought against the person for a contravention of the civil penalty provision. If the person does not choose to pay the amount, proceedings can be brought against the person in relation to the contravention.</w:t>
      </w:r>
    </w:p>
    <w:p w:rsidR="008470C4" w:rsidRPr="001D7A1D" w:rsidRDefault="008470C4" w:rsidP="008470C4">
      <w:pPr>
        <w:pStyle w:val="ActHead5"/>
      </w:pPr>
      <w:bookmarkStart w:id="27" w:name="_Toc60747047"/>
      <w:r w:rsidRPr="001D7A1D">
        <w:rPr>
          <w:rStyle w:val="CharSectno"/>
        </w:rPr>
        <w:t>17</w:t>
      </w:r>
      <w:r w:rsidRPr="001D7A1D">
        <w:t xml:space="preserve">  Authorised person</w:t>
      </w:r>
      <w:bookmarkEnd w:id="27"/>
    </w:p>
    <w:p w:rsidR="008470C4" w:rsidRPr="001D7A1D" w:rsidRDefault="008470C4" w:rsidP="008470C4">
      <w:pPr>
        <w:pStyle w:val="subsection"/>
      </w:pPr>
      <w:r w:rsidRPr="001D7A1D">
        <w:tab/>
      </w:r>
      <w:r w:rsidRPr="001D7A1D">
        <w:tab/>
        <w:t>The CEO may, in writing, authorise a person for:</w:t>
      </w:r>
    </w:p>
    <w:p w:rsidR="008470C4" w:rsidRPr="001D7A1D" w:rsidRDefault="008470C4" w:rsidP="008470C4">
      <w:pPr>
        <w:pStyle w:val="paragraph"/>
      </w:pPr>
      <w:r w:rsidRPr="001D7A1D">
        <w:tab/>
        <w:t>(a)</w:t>
      </w:r>
      <w:r w:rsidRPr="001D7A1D">
        <w:tab/>
        <w:t>the purpose of giving an infringement notice under regulation</w:t>
      </w:r>
      <w:r w:rsidR="001D7A1D">
        <w:t> </w:t>
      </w:r>
      <w:r w:rsidRPr="001D7A1D">
        <w:t>18; and</w:t>
      </w:r>
    </w:p>
    <w:p w:rsidR="008470C4" w:rsidRPr="001D7A1D" w:rsidRDefault="008470C4" w:rsidP="008470C4">
      <w:pPr>
        <w:pStyle w:val="paragraph"/>
      </w:pPr>
      <w:r w:rsidRPr="001D7A1D">
        <w:tab/>
        <w:t>(b)</w:t>
      </w:r>
      <w:r w:rsidRPr="001D7A1D">
        <w:tab/>
        <w:t>any other purpose relating to an infringement notice or the administration of infringement notices.</w:t>
      </w:r>
    </w:p>
    <w:p w:rsidR="008470C4" w:rsidRPr="001D7A1D" w:rsidRDefault="008470C4" w:rsidP="0016669F">
      <w:pPr>
        <w:pStyle w:val="ActHead3"/>
        <w:pageBreakBefore/>
      </w:pPr>
      <w:bookmarkStart w:id="28" w:name="_Toc60747048"/>
      <w:r w:rsidRPr="001D7A1D">
        <w:rPr>
          <w:rStyle w:val="CharDivNo"/>
        </w:rPr>
        <w:lastRenderedPageBreak/>
        <w:t>Division</w:t>
      </w:r>
      <w:r w:rsidR="001D7A1D" w:rsidRPr="001D7A1D">
        <w:rPr>
          <w:rStyle w:val="CharDivNo"/>
        </w:rPr>
        <w:t> </w:t>
      </w:r>
      <w:r w:rsidRPr="001D7A1D">
        <w:rPr>
          <w:rStyle w:val="CharDivNo"/>
        </w:rPr>
        <w:t>2</w:t>
      </w:r>
      <w:r w:rsidRPr="001D7A1D">
        <w:t>—</w:t>
      </w:r>
      <w:r w:rsidRPr="001D7A1D">
        <w:rPr>
          <w:rStyle w:val="CharDivText"/>
        </w:rPr>
        <w:t>Infringement notices</w:t>
      </w:r>
      <w:bookmarkEnd w:id="28"/>
    </w:p>
    <w:p w:rsidR="008470C4" w:rsidRPr="001D7A1D" w:rsidRDefault="008470C4" w:rsidP="008470C4">
      <w:pPr>
        <w:pStyle w:val="ActHead5"/>
      </w:pPr>
      <w:bookmarkStart w:id="29" w:name="_Toc60747049"/>
      <w:r w:rsidRPr="001D7A1D">
        <w:rPr>
          <w:rStyle w:val="CharSectno"/>
        </w:rPr>
        <w:t>18</w:t>
      </w:r>
      <w:r w:rsidRPr="001D7A1D">
        <w:t xml:space="preserve">  When an infringement notice may be given</w:t>
      </w:r>
      <w:bookmarkEnd w:id="29"/>
    </w:p>
    <w:p w:rsidR="008470C4" w:rsidRPr="001D7A1D" w:rsidRDefault="008470C4" w:rsidP="008470C4">
      <w:pPr>
        <w:pStyle w:val="subsection"/>
        <w:rPr>
          <w:szCs w:val="22"/>
        </w:rPr>
      </w:pPr>
      <w:r w:rsidRPr="001D7A1D">
        <w:tab/>
        <w:t>(1)</w:t>
      </w:r>
      <w:r w:rsidRPr="001D7A1D">
        <w:tab/>
        <w:t xml:space="preserve">If an authorised person has reasonable grounds to believe that a person has contravened a civil penalty provision, </w:t>
      </w:r>
      <w:r w:rsidRPr="001D7A1D">
        <w:rPr>
          <w:szCs w:val="22"/>
        </w:rPr>
        <w:t>the authorised person may give to the person an infringement notice for</w:t>
      </w:r>
      <w:r w:rsidRPr="001D7A1D">
        <w:t xml:space="preserve"> the alleged contravention</w:t>
      </w:r>
      <w:r w:rsidRPr="001D7A1D">
        <w:rPr>
          <w:szCs w:val="22"/>
        </w:rPr>
        <w:t>.</w:t>
      </w:r>
    </w:p>
    <w:p w:rsidR="008470C4" w:rsidRPr="001D7A1D" w:rsidRDefault="008470C4" w:rsidP="008470C4">
      <w:pPr>
        <w:pStyle w:val="notetext"/>
      </w:pPr>
      <w:r w:rsidRPr="001D7A1D">
        <w:t>Note:</w:t>
      </w:r>
      <w:r w:rsidRPr="001D7A1D">
        <w:tab/>
        <w:t>Under section</w:t>
      </w:r>
      <w:r w:rsidR="001D7A1D">
        <w:t> </w:t>
      </w:r>
      <w:r w:rsidRPr="001D7A1D">
        <w:t>73B of the Act, as in force when this regulation commenced, the CEO may apply to a relevant court for an order that a person, who is alleged to have contravened a civil penalty provision, pay the Commonwealth a pecuniary penalty. The CEO must make the application within 4 years of the alleged contravention.</w:t>
      </w:r>
    </w:p>
    <w:p w:rsidR="008470C4" w:rsidRPr="001D7A1D" w:rsidRDefault="008470C4" w:rsidP="008470C4">
      <w:pPr>
        <w:pStyle w:val="subsection"/>
      </w:pPr>
      <w:r w:rsidRPr="001D7A1D">
        <w:tab/>
        <w:t>(2)</w:t>
      </w:r>
      <w:r w:rsidRPr="001D7A1D">
        <w:tab/>
        <w:t>A single infringement notice must relate only to a single contravention of a single provision unless subregulation (3) applies.</w:t>
      </w:r>
    </w:p>
    <w:p w:rsidR="008470C4" w:rsidRPr="001D7A1D" w:rsidRDefault="008470C4" w:rsidP="008470C4">
      <w:pPr>
        <w:pStyle w:val="subsection"/>
      </w:pPr>
      <w:r w:rsidRPr="001D7A1D">
        <w:tab/>
        <w:t>(3)</w:t>
      </w:r>
      <w:r w:rsidRPr="001D7A1D">
        <w:tab/>
        <w:t>An authorised person may give a person a single infringement notice relating to multiple contraventions of a single provision if:</w:t>
      </w:r>
    </w:p>
    <w:p w:rsidR="008470C4" w:rsidRPr="001D7A1D" w:rsidRDefault="008470C4" w:rsidP="008470C4">
      <w:pPr>
        <w:pStyle w:val="paragraph"/>
      </w:pPr>
      <w:r w:rsidRPr="001D7A1D">
        <w:tab/>
        <w:t>(a)</w:t>
      </w:r>
      <w:r w:rsidRPr="001D7A1D">
        <w:tab/>
        <w:t>the provision requires the person to do a thing within a particular period or before a particular time; and</w:t>
      </w:r>
    </w:p>
    <w:p w:rsidR="008470C4" w:rsidRPr="001D7A1D" w:rsidRDefault="008470C4" w:rsidP="008470C4">
      <w:pPr>
        <w:pStyle w:val="paragraph"/>
      </w:pPr>
      <w:r w:rsidRPr="001D7A1D">
        <w:tab/>
        <w:t>(b)</w:t>
      </w:r>
      <w:r w:rsidRPr="001D7A1D">
        <w:tab/>
        <w:t>the person fails or refuses to do that thing within that period or before that time; and</w:t>
      </w:r>
    </w:p>
    <w:p w:rsidR="008470C4" w:rsidRPr="001D7A1D" w:rsidRDefault="008470C4" w:rsidP="008470C4">
      <w:pPr>
        <w:pStyle w:val="paragraph"/>
      </w:pPr>
      <w:r w:rsidRPr="001D7A1D">
        <w:tab/>
        <w:t>(c)</w:t>
      </w:r>
      <w:r w:rsidRPr="001D7A1D">
        <w:tab/>
        <w:t>the failure or refusal occurs on more than 1 day; and</w:t>
      </w:r>
    </w:p>
    <w:p w:rsidR="008470C4" w:rsidRPr="001D7A1D" w:rsidRDefault="008470C4" w:rsidP="008470C4">
      <w:pPr>
        <w:pStyle w:val="paragraph"/>
      </w:pPr>
      <w:r w:rsidRPr="001D7A1D">
        <w:tab/>
        <w:t>(d)</w:t>
      </w:r>
      <w:r w:rsidRPr="001D7A1D">
        <w:tab/>
        <w:t>each contravention is constituted by the failure or refusal on one of those days.</w:t>
      </w:r>
    </w:p>
    <w:p w:rsidR="008470C4" w:rsidRPr="001D7A1D" w:rsidRDefault="008470C4" w:rsidP="008470C4">
      <w:pPr>
        <w:pStyle w:val="notetext"/>
      </w:pPr>
      <w:r w:rsidRPr="001D7A1D">
        <w:t>Note:</w:t>
      </w:r>
      <w:r w:rsidRPr="001D7A1D">
        <w:tab/>
        <w:t>For continuing offences, see subsection</w:t>
      </w:r>
      <w:r w:rsidR="001D7A1D">
        <w:t> </w:t>
      </w:r>
      <w:r w:rsidRPr="001D7A1D">
        <w:t xml:space="preserve">4K(2) of the </w:t>
      </w:r>
      <w:r w:rsidRPr="001D7A1D">
        <w:rPr>
          <w:i/>
        </w:rPr>
        <w:t>Crimes Act 1914</w:t>
      </w:r>
      <w:r w:rsidRPr="001D7A1D">
        <w:t>.</w:t>
      </w:r>
    </w:p>
    <w:p w:rsidR="008470C4" w:rsidRPr="001D7A1D" w:rsidRDefault="008470C4" w:rsidP="008470C4">
      <w:pPr>
        <w:pStyle w:val="ActHead5"/>
      </w:pPr>
      <w:bookmarkStart w:id="30" w:name="_Toc60747050"/>
      <w:r w:rsidRPr="001D7A1D">
        <w:rPr>
          <w:rStyle w:val="CharSectno"/>
        </w:rPr>
        <w:t>19</w:t>
      </w:r>
      <w:r w:rsidRPr="001D7A1D">
        <w:t xml:space="preserve">  Matters to be included in an infringement notice</w:t>
      </w:r>
      <w:bookmarkEnd w:id="30"/>
    </w:p>
    <w:p w:rsidR="008470C4" w:rsidRPr="001D7A1D" w:rsidRDefault="008470C4" w:rsidP="008470C4">
      <w:pPr>
        <w:pStyle w:val="subsection"/>
      </w:pPr>
      <w:r w:rsidRPr="001D7A1D">
        <w:tab/>
        <w:t>(1)</w:t>
      </w:r>
      <w:r w:rsidRPr="001D7A1D">
        <w:tab/>
        <w:t>An infringement notice must:</w:t>
      </w:r>
    </w:p>
    <w:p w:rsidR="008470C4" w:rsidRPr="001D7A1D" w:rsidRDefault="008470C4" w:rsidP="008470C4">
      <w:pPr>
        <w:pStyle w:val="paragraph"/>
      </w:pPr>
      <w:r w:rsidRPr="001D7A1D">
        <w:tab/>
        <w:t>(a)</w:t>
      </w:r>
      <w:r w:rsidRPr="001D7A1D">
        <w:tab/>
        <w:t>be identified by a unique number; and</w:t>
      </w:r>
    </w:p>
    <w:p w:rsidR="008470C4" w:rsidRPr="001D7A1D" w:rsidRDefault="008470C4" w:rsidP="008470C4">
      <w:pPr>
        <w:pStyle w:val="paragraph"/>
      </w:pPr>
      <w:r w:rsidRPr="001D7A1D">
        <w:tab/>
        <w:t>(b)</w:t>
      </w:r>
      <w:r w:rsidRPr="001D7A1D">
        <w:tab/>
        <w:t>state the day on which it is given; and</w:t>
      </w:r>
    </w:p>
    <w:p w:rsidR="008470C4" w:rsidRPr="001D7A1D" w:rsidRDefault="008470C4" w:rsidP="008470C4">
      <w:pPr>
        <w:pStyle w:val="paragraph"/>
      </w:pPr>
      <w:r w:rsidRPr="001D7A1D">
        <w:tab/>
        <w:t>(c)</w:t>
      </w:r>
      <w:r w:rsidRPr="001D7A1D">
        <w:tab/>
        <w:t>state the name of the person to whom the notice is given; and</w:t>
      </w:r>
    </w:p>
    <w:p w:rsidR="008470C4" w:rsidRPr="001D7A1D" w:rsidRDefault="008470C4" w:rsidP="008470C4">
      <w:pPr>
        <w:pStyle w:val="paragraph"/>
      </w:pPr>
      <w:r w:rsidRPr="001D7A1D">
        <w:lastRenderedPageBreak/>
        <w:tab/>
        <w:t>(d)</w:t>
      </w:r>
      <w:r w:rsidRPr="001D7A1D">
        <w:tab/>
        <w:t>state the name and contact details of the person who gave the notice, and that the person is an authorised person for the purposes of issuing the infringement notice; and</w:t>
      </w:r>
    </w:p>
    <w:p w:rsidR="008470C4" w:rsidRPr="001D7A1D" w:rsidRDefault="008470C4" w:rsidP="008470C4">
      <w:pPr>
        <w:pStyle w:val="paragraph"/>
      </w:pPr>
      <w:r w:rsidRPr="001D7A1D">
        <w:tab/>
        <w:t>(e)</w:t>
      </w:r>
      <w:r w:rsidRPr="001D7A1D">
        <w:tab/>
        <w:t>give brief details of each alleged contravention, including:</w:t>
      </w:r>
    </w:p>
    <w:p w:rsidR="008470C4" w:rsidRPr="001D7A1D" w:rsidRDefault="008470C4" w:rsidP="008470C4">
      <w:pPr>
        <w:pStyle w:val="paragraphsub"/>
      </w:pPr>
      <w:r w:rsidRPr="001D7A1D">
        <w:tab/>
        <w:t>(i)</w:t>
      </w:r>
      <w:r w:rsidRPr="001D7A1D">
        <w:tab/>
        <w:t>the civil penalty provision that was allegedly contravened; and</w:t>
      </w:r>
    </w:p>
    <w:p w:rsidR="008470C4" w:rsidRPr="001D7A1D" w:rsidRDefault="008470C4" w:rsidP="008470C4">
      <w:pPr>
        <w:pStyle w:val="paragraphsub"/>
      </w:pPr>
      <w:r w:rsidRPr="001D7A1D">
        <w:tab/>
        <w:t>(ii)</w:t>
      </w:r>
      <w:r w:rsidRPr="001D7A1D">
        <w:tab/>
        <w:t>the maximum penalty that a court could impose if the provision were contravened; and</w:t>
      </w:r>
    </w:p>
    <w:p w:rsidR="008470C4" w:rsidRPr="001D7A1D" w:rsidRDefault="008470C4" w:rsidP="008470C4">
      <w:pPr>
        <w:pStyle w:val="paragraphsub"/>
      </w:pPr>
      <w:r w:rsidRPr="001D7A1D">
        <w:tab/>
        <w:t>(iii)</w:t>
      </w:r>
      <w:r w:rsidRPr="001D7A1D">
        <w:tab/>
        <w:t>the time (if known) and day of, and the place of, the alleged contravention; and</w:t>
      </w:r>
    </w:p>
    <w:p w:rsidR="008470C4" w:rsidRPr="001D7A1D" w:rsidRDefault="008470C4" w:rsidP="008470C4">
      <w:pPr>
        <w:pStyle w:val="paragraph"/>
      </w:pPr>
      <w:r w:rsidRPr="001D7A1D">
        <w:tab/>
        <w:t>(f)</w:t>
      </w:r>
      <w:r w:rsidRPr="001D7A1D">
        <w:tab/>
        <w:t>state the amount that is payable under the notice; and</w:t>
      </w:r>
    </w:p>
    <w:p w:rsidR="008470C4" w:rsidRPr="001D7A1D" w:rsidRDefault="008470C4" w:rsidP="008470C4">
      <w:pPr>
        <w:pStyle w:val="paragraph"/>
      </w:pPr>
      <w:r w:rsidRPr="001D7A1D">
        <w:tab/>
        <w:t>(g)</w:t>
      </w:r>
      <w:r w:rsidRPr="001D7A1D">
        <w:tab/>
        <w:t>give an explanation of how payment of the amount is to be made; and</w:t>
      </w:r>
    </w:p>
    <w:p w:rsidR="008470C4" w:rsidRPr="001D7A1D" w:rsidRDefault="008470C4" w:rsidP="008470C4">
      <w:pPr>
        <w:pStyle w:val="paragraph"/>
      </w:pPr>
      <w:r w:rsidRPr="001D7A1D">
        <w:tab/>
        <w:t>(h)</w:t>
      </w:r>
      <w:r w:rsidRPr="001D7A1D">
        <w:tab/>
        <w:t>state that, if the person to whom the notice is given pays the amount within 28 days after the day the notice is given, then (unless the notice is withdrawn) the person will not be liable to be prosecuted in a court for an alleged contravention; and</w:t>
      </w:r>
    </w:p>
    <w:p w:rsidR="008470C4" w:rsidRPr="001D7A1D" w:rsidRDefault="008470C4" w:rsidP="008470C4">
      <w:pPr>
        <w:pStyle w:val="paragraph"/>
      </w:pPr>
      <w:r w:rsidRPr="001D7A1D">
        <w:tab/>
        <w:t>(i)</w:t>
      </w:r>
      <w:r w:rsidRPr="001D7A1D">
        <w:tab/>
        <w:t>state that payment of the amount is not an admission of guilt or liability; and</w:t>
      </w:r>
    </w:p>
    <w:p w:rsidR="008470C4" w:rsidRPr="001D7A1D" w:rsidRDefault="008470C4" w:rsidP="008470C4">
      <w:pPr>
        <w:pStyle w:val="paragraph"/>
      </w:pPr>
      <w:r w:rsidRPr="001D7A1D">
        <w:tab/>
        <w:t>(j)</w:t>
      </w:r>
      <w:r w:rsidRPr="001D7A1D">
        <w:tab/>
        <w:t>state that the person may apply to the CEO to have the period in which to pay the amount extended; and</w:t>
      </w:r>
    </w:p>
    <w:p w:rsidR="008470C4" w:rsidRPr="001D7A1D" w:rsidRDefault="008470C4" w:rsidP="008470C4">
      <w:pPr>
        <w:pStyle w:val="paragraph"/>
      </w:pPr>
      <w:r w:rsidRPr="001D7A1D">
        <w:tab/>
        <w:t>(k)</w:t>
      </w:r>
      <w:r w:rsidRPr="001D7A1D">
        <w:tab/>
        <w:t>state that the person may choose not to pay the amount and, if the person does so, the person may be prosecuted in a court for an alleged contravention; and</w:t>
      </w:r>
    </w:p>
    <w:p w:rsidR="008470C4" w:rsidRPr="001D7A1D" w:rsidRDefault="008470C4" w:rsidP="008470C4">
      <w:pPr>
        <w:pStyle w:val="paragraph"/>
      </w:pPr>
      <w:r w:rsidRPr="001D7A1D">
        <w:tab/>
        <w:t>(l)</w:t>
      </w:r>
      <w:r w:rsidRPr="001D7A1D">
        <w:tab/>
        <w:t>set out how the notice can be withdrawn; and</w:t>
      </w:r>
    </w:p>
    <w:p w:rsidR="008470C4" w:rsidRPr="001D7A1D" w:rsidRDefault="008470C4" w:rsidP="008470C4">
      <w:pPr>
        <w:pStyle w:val="paragraph"/>
      </w:pPr>
      <w:r w:rsidRPr="001D7A1D">
        <w:tab/>
        <w:t>(m)</w:t>
      </w:r>
      <w:r w:rsidRPr="001D7A1D">
        <w:tab/>
        <w:t>state that if the notice is withdrawn the person may be prosecuted in a court for the alleged contravention; and</w:t>
      </w:r>
    </w:p>
    <w:p w:rsidR="008470C4" w:rsidRPr="001D7A1D" w:rsidRDefault="008470C4" w:rsidP="008470C4">
      <w:pPr>
        <w:pStyle w:val="paragraph"/>
      </w:pPr>
      <w:r w:rsidRPr="001D7A1D">
        <w:tab/>
        <w:t>(n)</w:t>
      </w:r>
      <w:r w:rsidRPr="001D7A1D">
        <w:tab/>
        <w:t>state that the person may make written representations to the CEO seeking the withdrawal of the notice.</w:t>
      </w:r>
    </w:p>
    <w:p w:rsidR="008470C4" w:rsidRPr="001D7A1D" w:rsidRDefault="008470C4" w:rsidP="008470C4">
      <w:pPr>
        <w:pStyle w:val="notetext"/>
      </w:pPr>
      <w:r w:rsidRPr="001D7A1D">
        <w:t>Note:</w:t>
      </w:r>
      <w:r w:rsidRPr="001D7A1D">
        <w:tab/>
        <w:t>A single infringement notice may relate to multiple contraventions of a single provision: see subregulation</w:t>
      </w:r>
      <w:r w:rsidR="001D7A1D">
        <w:t> </w:t>
      </w:r>
      <w:r w:rsidRPr="001D7A1D">
        <w:t>18(3).</w:t>
      </w:r>
    </w:p>
    <w:p w:rsidR="008470C4" w:rsidRPr="001D7A1D" w:rsidRDefault="008470C4" w:rsidP="008470C4">
      <w:pPr>
        <w:pStyle w:val="subsection"/>
      </w:pPr>
      <w:r w:rsidRPr="001D7A1D">
        <w:tab/>
        <w:t>(2)</w:t>
      </w:r>
      <w:r w:rsidRPr="001D7A1D">
        <w:tab/>
        <w:t xml:space="preserve">The amount to be stated in the notice for the purposes of </w:t>
      </w:r>
      <w:r w:rsidR="001D7A1D">
        <w:t>paragraph (</w:t>
      </w:r>
      <w:r w:rsidRPr="001D7A1D">
        <w:t>1)(f) for an alleged contravention of a civil penalty provision by the person must be the lesser of:</w:t>
      </w:r>
    </w:p>
    <w:p w:rsidR="008470C4" w:rsidRPr="001D7A1D" w:rsidRDefault="008470C4" w:rsidP="008470C4">
      <w:pPr>
        <w:pStyle w:val="paragraph"/>
      </w:pPr>
      <w:r w:rsidRPr="001D7A1D">
        <w:tab/>
        <w:t>(a)</w:t>
      </w:r>
      <w:r w:rsidRPr="001D7A1D">
        <w:tab/>
        <w:t>one</w:t>
      </w:r>
      <w:r w:rsidR="001D7A1D">
        <w:noBreakHyphen/>
      </w:r>
      <w:r w:rsidRPr="001D7A1D">
        <w:t>fifth of the maximum penalty that a court could impose on the person for the alleged contravention; and</w:t>
      </w:r>
    </w:p>
    <w:p w:rsidR="008470C4" w:rsidRPr="001D7A1D" w:rsidRDefault="008470C4" w:rsidP="008470C4">
      <w:pPr>
        <w:pStyle w:val="paragraph"/>
      </w:pPr>
      <w:r w:rsidRPr="001D7A1D">
        <w:lastRenderedPageBreak/>
        <w:tab/>
        <w:t>(b)</w:t>
      </w:r>
      <w:r w:rsidRPr="001D7A1D">
        <w:tab/>
        <w:t>12 penalty units where the person is an individual, or 60 penalty units where the person is a body corporate.</w:t>
      </w:r>
    </w:p>
    <w:p w:rsidR="008470C4" w:rsidRPr="001D7A1D" w:rsidRDefault="008470C4" w:rsidP="008470C4">
      <w:pPr>
        <w:pStyle w:val="notetext"/>
      </w:pPr>
      <w:r w:rsidRPr="001D7A1D">
        <w:t>Note:</w:t>
      </w:r>
      <w:r w:rsidRPr="001D7A1D">
        <w:tab/>
        <w:t>See subsection</w:t>
      </w:r>
      <w:r w:rsidR="001D7A1D">
        <w:t> </w:t>
      </w:r>
      <w:r w:rsidRPr="001D7A1D">
        <w:t>80(2) of the Act.</w:t>
      </w:r>
    </w:p>
    <w:p w:rsidR="008470C4" w:rsidRPr="001D7A1D" w:rsidRDefault="008470C4" w:rsidP="008470C4">
      <w:pPr>
        <w:pStyle w:val="ActHead5"/>
      </w:pPr>
      <w:bookmarkStart w:id="31" w:name="_Toc60747051"/>
      <w:r w:rsidRPr="001D7A1D">
        <w:rPr>
          <w:rStyle w:val="CharSectno"/>
        </w:rPr>
        <w:t>20</w:t>
      </w:r>
      <w:r w:rsidRPr="001D7A1D">
        <w:t xml:space="preserve">  Extension of time to pay amount</w:t>
      </w:r>
      <w:bookmarkEnd w:id="31"/>
    </w:p>
    <w:p w:rsidR="008470C4" w:rsidRPr="001D7A1D" w:rsidRDefault="008470C4" w:rsidP="008470C4">
      <w:pPr>
        <w:pStyle w:val="subsection"/>
      </w:pPr>
      <w:r w:rsidRPr="001D7A1D">
        <w:tab/>
        <w:t>(1)</w:t>
      </w:r>
      <w:r w:rsidRPr="001D7A1D">
        <w:tab/>
        <w:t>A person to whom an infringement notice has been given may apply to the CEO for an extension of the period mentioned in paragraph</w:t>
      </w:r>
      <w:r w:rsidR="001D7A1D">
        <w:t> </w:t>
      </w:r>
      <w:r w:rsidRPr="001D7A1D">
        <w:t>19(1)(h).</w:t>
      </w:r>
    </w:p>
    <w:p w:rsidR="008470C4" w:rsidRPr="001D7A1D" w:rsidRDefault="008470C4" w:rsidP="008470C4">
      <w:pPr>
        <w:pStyle w:val="subsection"/>
      </w:pPr>
      <w:r w:rsidRPr="001D7A1D">
        <w:tab/>
        <w:t>(2)</w:t>
      </w:r>
      <w:r w:rsidRPr="001D7A1D">
        <w:tab/>
        <w:t>If the application is made before the end of that period, the CEO may, in writing, extend that period. The CEO may do so before or after the end of that period.</w:t>
      </w:r>
    </w:p>
    <w:p w:rsidR="008470C4" w:rsidRPr="001D7A1D" w:rsidRDefault="008470C4" w:rsidP="008470C4">
      <w:pPr>
        <w:pStyle w:val="subsection"/>
      </w:pPr>
      <w:r w:rsidRPr="001D7A1D">
        <w:tab/>
        <w:t>(3)</w:t>
      </w:r>
      <w:r w:rsidRPr="001D7A1D">
        <w:tab/>
        <w:t>If the CEO extends that period, a reference in this Part, or in a notice or other instrument under this Part, to the period mentioned in paragraph</w:t>
      </w:r>
      <w:r w:rsidR="001D7A1D">
        <w:t> </w:t>
      </w:r>
      <w:r w:rsidRPr="001D7A1D">
        <w:t>19(1)(h) is taken to be a reference to that period so extended.</w:t>
      </w:r>
    </w:p>
    <w:p w:rsidR="008470C4" w:rsidRPr="001D7A1D" w:rsidRDefault="008470C4" w:rsidP="008470C4">
      <w:pPr>
        <w:pStyle w:val="subsection"/>
      </w:pPr>
      <w:r w:rsidRPr="001D7A1D">
        <w:tab/>
        <w:t>(4)</w:t>
      </w:r>
      <w:r w:rsidRPr="001D7A1D">
        <w:tab/>
        <w:t>If the CEO does not extend that period, a reference in this Part, or in a notice or other instrument under this Part, to the period mentioned in paragraph</w:t>
      </w:r>
      <w:r w:rsidR="001D7A1D">
        <w:t> </w:t>
      </w:r>
      <w:r w:rsidRPr="001D7A1D">
        <w:t>19(1)(h) is taken to be a reference to the period that ends on the later of the following days:</w:t>
      </w:r>
    </w:p>
    <w:p w:rsidR="008470C4" w:rsidRPr="001D7A1D" w:rsidRDefault="008470C4" w:rsidP="008470C4">
      <w:pPr>
        <w:pStyle w:val="paragraph"/>
      </w:pPr>
      <w:r w:rsidRPr="001D7A1D">
        <w:tab/>
        <w:t>(a)</w:t>
      </w:r>
      <w:r w:rsidRPr="001D7A1D">
        <w:tab/>
        <w:t>the day that is the last day of the period mentioned in paragraph</w:t>
      </w:r>
      <w:r w:rsidR="001D7A1D">
        <w:t> </w:t>
      </w:r>
      <w:r w:rsidRPr="001D7A1D">
        <w:t>19(1)(h);</w:t>
      </w:r>
    </w:p>
    <w:p w:rsidR="008470C4" w:rsidRPr="001D7A1D" w:rsidRDefault="008470C4" w:rsidP="008470C4">
      <w:pPr>
        <w:pStyle w:val="paragraph"/>
      </w:pPr>
      <w:r w:rsidRPr="001D7A1D">
        <w:tab/>
        <w:t>(b)</w:t>
      </w:r>
      <w:r w:rsidRPr="001D7A1D">
        <w:tab/>
        <w:t>the day that is 7 days after the day the person was given notice of the CEO’s decision not to extend.</w:t>
      </w:r>
    </w:p>
    <w:p w:rsidR="008470C4" w:rsidRPr="001D7A1D" w:rsidRDefault="008470C4" w:rsidP="008470C4">
      <w:pPr>
        <w:pStyle w:val="subsection"/>
      </w:pPr>
      <w:r w:rsidRPr="001D7A1D">
        <w:tab/>
        <w:t>(5)</w:t>
      </w:r>
      <w:r w:rsidRPr="001D7A1D">
        <w:tab/>
        <w:t>The CEO may extend the period more than once under subregulation (2).</w:t>
      </w:r>
    </w:p>
    <w:p w:rsidR="008470C4" w:rsidRPr="001D7A1D" w:rsidRDefault="008470C4" w:rsidP="008470C4">
      <w:pPr>
        <w:pStyle w:val="ActHead5"/>
      </w:pPr>
      <w:bookmarkStart w:id="32" w:name="_Toc60747052"/>
      <w:r w:rsidRPr="001D7A1D">
        <w:rPr>
          <w:rStyle w:val="CharSectno"/>
        </w:rPr>
        <w:t>21</w:t>
      </w:r>
      <w:r w:rsidRPr="001D7A1D">
        <w:t xml:space="preserve">  Withdrawal of an infringement notice</w:t>
      </w:r>
      <w:bookmarkEnd w:id="32"/>
    </w:p>
    <w:p w:rsidR="008470C4" w:rsidRPr="001D7A1D" w:rsidRDefault="008470C4" w:rsidP="008470C4">
      <w:pPr>
        <w:pStyle w:val="SubsectionHead"/>
      </w:pPr>
      <w:r w:rsidRPr="001D7A1D">
        <w:t>Representations seeking withdrawal of notice</w:t>
      </w:r>
    </w:p>
    <w:p w:rsidR="008470C4" w:rsidRPr="001D7A1D" w:rsidRDefault="008470C4" w:rsidP="008470C4">
      <w:pPr>
        <w:pStyle w:val="subsection"/>
      </w:pPr>
      <w:r w:rsidRPr="001D7A1D">
        <w:tab/>
        <w:t>(1)</w:t>
      </w:r>
      <w:r w:rsidRPr="001D7A1D">
        <w:tab/>
        <w:t>A person to whom an infringement notice has been given may make written representations to the CEO seeking the withdrawal of the notice.</w:t>
      </w:r>
    </w:p>
    <w:p w:rsidR="008470C4" w:rsidRPr="001D7A1D" w:rsidRDefault="008470C4" w:rsidP="008470C4">
      <w:pPr>
        <w:pStyle w:val="SubsectionHead"/>
      </w:pPr>
      <w:r w:rsidRPr="001D7A1D">
        <w:lastRenderedPageBreak/>
        <w:t>Withdrawal of notice</w:t>
      </w:r>
    </w:p>
    <w:p w:rsidR="008470C4" w:rsidRPr="001D7A1D" w:rsidRDefault="008470C4" w:rsidP="008470C4">
      <w:pPr>
        <w:pStyle w:val="subsection"/>
      </w:pPr>
      <w:r w:rsidRPr="001D7A1D">
        <w:tab/>
        <w:t>(2)</w:t>
      </w:r>
      <w:r w:rsidRPr="001D7A1D">
        <w:tab/>
        <w:t>The CEO may withdraw an infringement notice given to a person (whether or not the person has made written representations seeking the withdrawal).</w:t>
      </w:r>
    </w:p>
    <w:p w:rsidR="008470C4" w:rsidRPr="001D7A1D" w:rsidRDefault="008470C4" w:rsidP="008470C4">
      <w:pPr>
        <w:pStyle w:val="subsection"/>
      </w:pPr>
      <w:r w:rsidRPr="001D7A1D">
        <w:tab/>
        <w:t>(3)</w:t>
      </w:r>
      <w:r w:rsidRPr="001D7A1D">
        <w:tab/>
        <w:t xml:space="preserve">When deciding whether or not to withdraw an infringement notice (the </w:t>
      </w:r>
      <w:r w:rsidRPr="001D7A1D">
        <w:rPr>
          <w:b/>
          <w:i/>
        </w:rPr>
        <w:t>relevant infringement notice</w:t>
      </w:r>
      <w:r w:rsidRPr="001D7A1D">
        <w:t>), the CEO:</w:t>
      </w:r>
    </w:p>
    <w:p w:rsidR="008470C4" w:rsidRPr="001D7A1D" w:rsidRDefault="008470C4" w:rsidP="008470C4">
      <w:pPr>
        <w:pStyle w:val="paragraph"/>
      </w:pPr>
      <w:r w:rsidRPr="001D7A1D">
        <w:tab/>
        <w:t>(a)</w:t>
      </w:r>
      <w:r w:rsidRPr="001D7A1D">
        <w:tab/>
        <w:t>must take into account any written representations seeking the withdrawal that were given by the person to the CEO; and</w:t>
      </w:r>
    </w:p>
    <w:p w:rsidR="008470C4" w:rsidRPr="001D7A1D" w:rsidRDefault="008470C4" w:rsidP="008470C4">
      <w:pPr>
        <w:pStyle w:val="paragraph"/>
      </w:pPr>
      <w:r w:rsidRPr="001D7A1D">
        <w:tab/>
        <w:t>(b)</w:t>
      </w:r>
      <w:r w:rsidRPr="001D7A1D">
        <w:tab/>
        <w:t>may take into account the following:</w:t>
      </w:r>
    </w:p>
    <w:p w:rsidR="008470C4" w:rsidRPr="001D7A1D" w:rsidRDefault="008470C4" w:rsidP="008470C4">
      <w:pPr>
        <w:pStyle w:val="paragraphsub"/>
      </w:pPr>
      <w:r w:rsidRPr="001D7A1D">
        <w:tab/>
        <w:t>(i)</w:t>
      </w:r>
      <w:r w:rsidRPr="001D7A1D">
        <w:tab/>
        <w:t>whether a court has previously imposed a penalty on the person for a contravention of a civil penalty provision that is subject to an infringement notice under this Part;</w:t>
      </w:r>
    </w:p>
    <w:p w:rsidR="008470C4" w:rsidRPr="001D7A1D" w:rsidRDefault="008470C4" w:rsidP="008470C4">
      <w:pPr>
        <w:pStyle w:val="paragraphsub"/>
      </w:pPr>
      <w:r w:rsidRPr="001D7A1D">
        <w:tab/>
        <w:t>(ii)</w:t>
      </w:r>
      <w:r w:rsidRPr="001D7A1D">
        <w:tab/>
        <w:t>the circumstances of the alleged contravention;</w:t>
      </w:r>
    </w:p>
    <w:p w:rsidR="008470C4" w:rsidRPr="001D7A1D" w:rsidRDefault="008470C4" w:rsidP="008470C4">
      <w:pPr>
        <w:pStyle w:val="paragraphsub"/>
      </w:pPr>
      <w:r w:rsidRPr="001D7A1D">
        <w:tab/>
        <w:t>(iii)</w:t>
      </w:r>
      <w:r w:rsidRPr="001D7A1D">
        <w:tab/>
        <w:t>whether the person has paid an amount, stated in an earlier infringement notice, for a contravention of a civil penalty provision that is subject to an infringement notice under this Part if the contravention is constituted by conduct that is the same, or substantially the same, as the conduct alleged to constitute the contravention in the relevant infringement notice;</w:t>
      </w:r>
    </w:p>
    <w:p w:rsidR="008470C4" w:rsidRPr="001D7A1D" w:rsidRDefault="008470C4" w:rsidP="008470C4">
      <w:pPr>
        <w:pStyle w:val="paragraphsub"/>
      </w:pPr>
      <w:r w:rsidRPr="001D7A1D">
        <w:tab/>
        <w:t>(iv)</w:t>
      </w:r>
      <w:r w:rsidRPr="001D7A1D">
        <w:tab/>
        <w:t>any other matter the CEO considers relevant.</w:t>
      </w:r>
    </w:p>
    <w:p w:rsidR="008470C4" w:rsidRPr="001D7A1D" w:rsidRDefault="008470C4" w:rsidP="008470C4">
      <w:pPr>
        <w:pStyle w:val="SubsectionHead"/>
      </w:pPr>
      <w:r w:rsidRPr="001D7A1D">
        <w:t>Notice of withdrawal</w:t>
      </w:r>
    </w:p>
    <w:p w:rsidR="008470C4" w:rsidRPr="001D7A1D" w:rsidRDefault="008470C4" w:rsidP="008470C4">
      <w:pPr>
        <w:pStyle w:val="subsection"/>
      </w:pPr>
      <w:r w:rsidRPr="001D7A1D">
        <w:tab/>
        <w:t>(4)</w:t>
      </w:r>
      <w:r w:rsidRPr="001D7A1D">
        <w:tab/>
        <w:t>If the CEO withdraws an infringement notice given to a person, the CEO must give notice of the withdrawal of the infringement notice to the person. The withdrawal notice must state:</w:t>
      </w:r>
    </w:p>
    <w:p w:rsidR="008470C4" w:rsidRPr="001D7A1D" w:rsidRDefault="008470C4" w:rsidP="008470C4">
      <w:pPr>
        <w:pStyle w:val="paragraph"/>
      </w:pPr>
      <w:r w:rsidRPr="001D7A1D">
        <w:tab/>
        <w:t>(a)</w:t>
      </w:r>
      <w:r w:rsidRPr="001D7A1D">
        <w:tab/>
        <w:t>the person’s name and address; and</w:t>
      </w:r>
    </w:p>
    <w:p w:rsidR="008470C4" w:rsidRPr="001D7A1D" w:rsidRDefault="008470C4" w:rsidP="008470C4">
      <w:pPr>
        <w:pStyle w:val="paragraph"/>
      </w:pPr>
      <w:r w:rsidRPr="001D7A1D">
        <w:tab/>
        <w:t>(b)</w:t>
      </w:r>
      <w:r w:rsidRPr="001D7A1D">
        <w:tab/>
        <w:t>the identifying number of the infringement notice; and</w:t>
      </w:r>
    </w:p>
    <w:p w:rsidR="008470C4" w:rsidRPr="001D7A1D" w:rsidRDefault="008470C4" w:rsidP="008470C4">
      <w:pPr>
        <w:pStyle w:val="paragraph"/>
      </w:pPr>
      <w:r w:rsidRPr="001D7A1D">
        <w:tab/>
        <w:t>(c)</w:t>
      </w:r>
      <w:r w:rsidRPr="001D7A1D">
        <w:tab/>
        <w:t>the day the infringement notice was given; and</w:t>
      </w:r>
    </w:p>
    <w:p w:rsidR="008470C4" w:rsidRPr="001D7A1D" w:rsidRDefault="008470C4" w:rsidP="008470C4">
      <w:pPr>
        <w:pStyle w:val="paragraph"/>
      </w:pPr>
      <w:r w:rsidRPr="001D7A1D">
        <w:tab/>
        <w:t>(d)</w:t>
      </w:r>
      <w:r w:rsidRPr="001D7A1D">
        <w:tab/>
        <w:t>that the infringement notice is withdrawn.</w:t>
      </w:r>
    </w:p>
    <w:p w:rsidR="008470C4" w:rsidRPr="001D7A1D" w:rsidRDefault="008470C4" w:rsidP="008470C4">
      <w:pPr>
        <w:pStyle w:val="subsection"/>
      </w:pPr>
      <w:r w:rsidRPr="001D7A1D">
        <w:tab/>
        <w:t>(5)</w:t>
      </w:r>
      <w:r w:rsidRPr="001D7A1D">
        <w:tab/>
        <w:t>The withdrawal notice may also state that the person may be prosecuted in a court for the alleged contravention.</w:t>
      </w:r>
    </w:p>
    <w:p w:rsidR="008470C4" w:rsidRPr="001D7A1D" w:rsidRDefault="008470C4" w:rsidP="008470C4">
      <w:pPr>
        <w:pStyle w:val="notetext"/>
      </w:pPr>
      <w:r w:rsidRPr="001D7A1D">
        <w:t>Note:</w:t>
      </w:r>
      <w:r w:rsidRPr="001D7A1D">
        <w:tab/>
        <w:t xml:space="preserve">The infringement notice may be withdrawn in circumstances in which the person would not be prosecuted in a court for the alleged </w:t>
      </w:r>
      <w:r w:rsidRPr="001D7A1D">
        <w:lastRenderedPageBreak/>
        <w:t>contravention (for example, if the notice is given to the wrong person).</w:t>
      </w:r>
    </w:p>
    <w:p w:rsidR="008470C4" w:rsidRPr="001D7A1D" w:rsidRDefault="008470C4" w:rsidP="008470C4">
      <w:pPr>
        <w:pStyle w:val="SubsectionHead"/>
      </w:pPr>
      <w:r w:rsidRPr="001D7A1D">
        <w:t>Refund of amount if infringement notice withdrawn</w:t>
      </w:r>
    </w:p>
    <w:p w:rsidR="008470C4" w:rsidRPr="001D7A1D" w:rsidRDefault="008470C4" w:rsidP="008470C4">
      <w:pPr>
        <w:pStyle w:val="subsection"/>
      </w:pPr>
      <w:r w:rsidRPr="001D7A1D">
        <w:tab/>
        <w:t>(6)</w:t>
      </w:r>
      <w:r w:rsidRPr="001D7A1D">
        <w:tab/>
        <w:t>If:</w:t>
      </w:r>
    </w:p>
    <w:p w:rsidR="008470C4" w:rsidRPr="001D7A1D" w:rsidRDefault="008470C4" w:rsidP="008470C4">
      <w:pPr>
        <w:pStyle w:val="paragraph"/>
      </w:pPr>
      <w:r w:rsidRPr="001D7A1D">
        <w:tab/>
        <w:t>(a)</w:t>
      </w:r>
      <w:r w:rsidRPr="001D7A1D">
        <w:tab/>
        <w:t>the CEO withdraws the infringement notice; and</w:t>
      </w:r>
    </w:p>
    <w:p w:rsidR="008470C4" w:rsidRPr="001D7A1D" w:rsidRDefault="008470C4" w:rsidP="008470C4">
      <w:pPr>
        <w:pStyle w:val="paragraph"/>
      </w:pPr>
      <w:r w:rsidRPr="001D7A1D">
        <w:tab/>
        <w:t>(b)</w:t>
      </w:r>
      <w:r w:rsidRPr="001D7A1D">
        <w:tab/>
        <w:t>the person has already paid the amount stated in the notice;</w:t>
      </w:r>
    </w:p>
    <w:p w:rsidR="008470C4" w:rsidRPr="001D7A1D" w:rsidRDefault="008470C4" w:rsidP="008470C4">
      <w:pPr>
        <w:pStyle w:val="subsection2"/>
      </w:pPr>
      <w:r w:rsidRPr="001D7A1D">
        <w:t>the CEO must refund to the person an amount equal to the amount paid.</w:t>
      </w:r>
    </w:p>
    <w:p w:rsidR="008470C4" w:rsidRPr="001D7A1D" w:rsidRDefault="008470C4" w:rsidP="008470C4">
      <w:pPr>
        <w:pStyle w:val="ActHead5"/>
      </w:pPr>
      <w:bookmarkStart w:id="33" w:name="_Toc60747053"/>
      <w:r w:rsidRPr="001D7A1D">
        <w:rPr>
          <w:rStyle w:val="CharSectno"/>
        </w:rPr>
        <w:t>22</w:t>
      </w:r>
      <w:r w:rsidRPr="001D7A1D">
        <w:t xml:space="preserve">  Effect of payment of amount</w:t>
      </w:r>
      <w:bookmarkEnd w:id="33"/>
    </w:p>
    <w:p w:rsidR="008470C4" w:rsidRPr="001D7A1D" w:rsidRDefault="008470C4" w:rsidP="008470C4">
      <w:pPr>
        <w:pStyle w:val="subsection"/>
      </w:pPr>
      <w:r w:rsidRPr="001D7A1D">
        <w:tab/>
        <w:t>(1)</w:t>
      </w:r>
      <w:r w:rsidRPr="001D7A1D">
        <w:tab/>
        <w:t>If the person to whom an infringement notice for an alleged contravention of a provision is given pays the amount stated in the notice before the end of the period mentioned in paragraph</w:t>
      </w:r>
      <w:r w:rsidR="001D7A1D">
        <w:t> </w:t>
      </w:r>
      <w:r w:rsidRPr="001D7A1D">
        <w:t>19(1)(h):</w:t>
      </w:r>
    </w:p>
    <w:p w:rsidR="008470C4" w:rsidRPr="001D7A1D" w:rsidRDefault="008470C4" w:rsidP="008470C4">
      <w:pPr>
        <w:pStyle w:val="paragraph"/>
      </w:pPr>
      <w:r w:rsidRPr="001D7A1D">
        <w:tab/>
        <w:t>(a)</w:t>
      </w:r>
      <w:r w:rsidRPr="001D7A1D">
        <w:tab/>
        <w:t>any liability of the person for the alleged contravention is discharged; and</w:t>
      </w:r>
    </w:p>
    <w:p w:rsidR="008470C4" w:rsidRPr="001D7A1D" w:rsidRDefault="008470C4" w:rsidP="008470C4">
      <w:pPr>
        <w:pStyle w:val="paragraph"/>
      </w:pPr>
      <w:r w:rsidRPr="001D7A1D">
        <w:tab/>
        <w:t>(b)</w:t>
      </w:r>
      <w:r w:rsidRPr="001D7A1D">
        <w:tab/>
        <w:t>the person may not be prosecuted in a court for the alleged contravention; and</w:t>
      </w:r>
    </w:p>
    <w:p w:rsidR="008470C4" w:rsidRPr="001D7A1D" w:rsidRDefault="008470C4" w:rsidP="008470C4">
      <w:pPr>
        <w:pStyle w:val="paragraph"/>
      </w:pPr>
      <w:r w:rsidRPr="001D7A1D">
        <w:tab/>
        <w:t>(c)</w:t>
      </w:r>
      <w:r w:rsidRPr="001D7A1D">
        <w:tab/>
        <w:t>the person is not regarded as having admitted guilt or liability for the alleged contravention; and</w:t>
      </w:r>
    </w:p>
    <w:p w:rsidR="008470C4" w:rsidRPr="001D7A1D" w:rsidRDefault="008470C4" w:rsidP="008470C4">
      <w:pPr>
        <w:pStyle w:val="paragraph"/>
      </w:pPr>
      <w:r w:rsidRPr="001D7A1D">
        <w:tab/>
        <w:t>(d)</w:t>
      </w:r>
      <w:r w:rsidRPr="001D7A1D">
        <w:tab/>
        <w:t>the person is not regarded as having been convicted of the alleged offence.</w:t>
      </w:r>
    </w:p>
    <w:p w:rsidR="008470C4" w:rsidRPr="001D7A1D" w:rsidRDefault="008470C4" w:rsidP="008470C4">
      <w:pPr>
        <w:pStyle w:val="subsection"/>
      </w:pPr>
      <w:r w:rsidRPr="001D7A1D">
        <w:tab/>
        <w:t>(2)</w:t>
      </w:r>
      <w:r w:rsidRPr="001D7A1D">
        <w:tab/>
        <w:t>Subregulation (1) does not apply if the notice has been withdrawn.</w:t>
      </w:r>
    </w:p>
    <w:p w:rsidR="008470C4" w:rsidRPr="001D7A1D" w:rsidRDefault="008470C4" w:rsidP="008470C4">
      <w:pPr>
        <w:pStyle w:val="ActHead5"/>
      </w:pPr>
      <w:bookmarkStart w:id="34" w:name="_Toc60747054"/>
      <w:r w:rsidRPr="001D7A1D">
        <w:rPr>
          <w:rStyle w:val="CharSectno"/>
        </w:rPr>
        <w:t>23</w:t>
      </w:r>
      <w:r w:rsidRPr="001D7A1D">
        <w:t xml:space="preserve">  Effect of Part</w:t>
      </w:r>
      <w:r w:rsidR="001D7A1D">
        <w:t> </w:t>
      </w:r>
      <w:r w:rsidRPr="001D7A1D">
        <w:t>5</w:t>
      </w:r>
      <w:bookmarkEnd w:id="34"/>
    </w:p>
    <w:p w:rsidR="008470C4" w:rsidRPr="001D7A1D" w:rsidRDefault="008470C4" w:rsidP="008470C4">
      <w:pPr>
        <w:pStyle w:val="subsection"/>
      </w:pPr>
      <w:r w:rsidRPr="001D7A1D">
        <w:tab/>
      </w:r>
      <w:r w:rsidRPr="001D7A1D">
        <w:tab/>
        <w:t>This Part does not:</w:t>
      </w:r>
    </w:p>
    <w:p w:rsidR="008470C4" w:rsidRPr="001D7A1D" w:rsidRDefault="008470C4" w:rsidP="008470C4">
      <w:pPr>
        <w:pStyle w:val="paragraph"/>
      </w:pPr>
      <w:r w:rsidRPr="001D7A1D">
        <w:tab/>
        <w:t>(a)</w:t>
      </w:r>
      <w:r w:rsidRPr="001D7A1D">
        <w:tab/>
        <w:t>require an infringement notice to be given to a person for an alleged contravention of a civil penalty provision enforceable under this Part; or</w:t>
      </w:r>
    </w:p>
    <w:p w:rsidR="008470C4" w:rsidRPr="001D7A1D" w:rsidRDefault="008470C4" w:rsidP="008470C4">
      <w:pPr>
        <w:pStyle w:val="paragraph"/>
      </w:pPr>
      <w:r w:rsidRPr="001D7A1D">
        <w:tab/>
        <w:t>(b)</w:t>
      </w:r>
      <w:r w:rsidRPr="001D7A1D">
        <w:tab/>
        <w:t>affect the liability of a person for an alleged contravention of a civil penalty provision if:</w:t>
      </w:r>
    </w:p>
    <w:p w:rsidR="008470C4" w:rsidRPr="001D7A1D" w:rsidRDefault="008470C4" w:rsidP="008470C4">
      <w:pPr>
        <w:pStyle w:val="paragraphsub"/>
      </w:pPr>
      <w:r w:rsidRPr="001D7A1D">
        <w:tab/>
        <w:t>(i)</w:t>
      </w:r>
      <w:r w:rsidRPr="001D7A1D">
        <w:tab/>
        <w:t>the person does not comply with an infringement notice given to the person for the contravention; or</w:t>
      </w:r>
    </w:p>
    <w:p w:rsidR="008470C4" w:rsidRPr="001D7A1D" w:rsidRDefault="008470C4" w:rsidP="008470C4">
      <w:pPr>
        <w:pStyle w:val="paragraphsub"/>
      </w:pPr>
      <w:r w:rsidRPr="001D7A1D">
        <w:lastRenderedPageBreak/>
        <w:tab/>
        <w:t>(ii)</w:t>
      </w:r>
      <w:r w:rsidRPr="001D7A1D">
        <w:tab/>
        <w:t>an infringement notice is not given to the person for the contravention; or</w:t>
      </w:r>
    </w:p>
    <w:p w:rsidR="008470C4" w:rsidRPr="001D7A1D" w:rsidRDefault="008470C4" w:rsidP="008470C4">
      <w:pPr>
        <w:pStyle w:val="paragraphsub"/>
      </w:pPr>
      <w:r w:rsidRPr="001D7A1D">
        <w:tab/>
        <w:t>(iii)</w:t>
      </w:r>
      <w:r w:rsidRPr="001D7A1D">
        <w:tab/>
        <w:t>an infringement notice is given to the person for the contravention and is subsequently withdrawn; or</w:t>
      </w:r>
    </w:p>
    <w:p w:rsidR="008470C4" w:rsidRPr="001D7A1D" w:rsidRDefault="008470C4" w:rsidP="008470C4">
      <w:pPr>
        <w:pStyle w:val="paragraph"/>
      </w:pPr>
      <w:r w:rsidRPr="001D7A1D">
        <w:tab/>
        <w:t>(c)</w:t>
      </w:r>
      <w:r w:rsidRPr="001D7A1D">
        <w:tab/>
        <w:t>prevent the giving of 2 or more infringement notices to a person for an alleged contravention of a civil penalty provision; or</w:t>
      </w:r>
    </w:p>
    <w:p w:rsidR="008470C4" w:rsidRPr="001D7A1D" w:rsidRDefault="008470C4" w:rsidP="00823635">
      <w:pPr>
        <w:pStyle w:val="paragraph"/>
      </w:pPr>
      <w:r w:rsidRPr="001D7A1D">
        <w:tab/>
        <w:t>(d)</w:t>
      </w:r>
      <w:r w:rsidRPr="001D7A1D">
        <w:tab/>
        <w:t>limit a court’s discretion to determine the amount of a penalty to be imposed on a person who is found to have contravened a civil penalty provision.</w:t>
      </w:r>
    </w:p>
    <w:p w:rsidR="00A75ADF" w:rsidRPr="001D7A1D" w:rsidRDefault="00A75ADF" w:rsidP="008B5BE6">
      <w:pPr>
        <w:sectPr w:rsidR="00A75ADF" w:rsidRPr="001D7A1D" w:rsidSect="000E4B99">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3" w:left="2410" w:header="720" w:footer="3402" w:gutter="0"/>
          <w:pgNumType w:start="1"/>
          <w:cols w:space="708"/>
          <w:docGrid w:linePitch="360"/>
        </w:sectPr>
      </w:pPr>
      <w:bookmarkStart w:id="35" w:name="OPCSB_BodyPrincipleB5"/>
    </w:p>
    <w:p w:rsidR="00921135" w:rsidRPr="001D7A1D" w:rsidRDefault="00921135" w:rsidP="00A75ADF">
      <w:pPr>
        <w:pStyle w:val="ActHead1"/>
      </w:pPr>
      <w:bookmarkStart w:id="36" w:name="_Toc60747055"/>
      <w:bookmarkEnd w:id="35"/>
      <w:r w:rsidRPr="001D7A1D">
        <w:rPr>
          <w:rStyle w:val="CharChapNo"/>
        </w:rPr>
        <w:lastRenderedPageBreak/>
        <w:t>Schedule</w:t>
      </w:r>
      <w:r w:rsidR="001D7A1D" w:rsidRPr="001D7A1D">
        <w:rPr>
          <w:rStyle w:val="CharChapNo"/>
        </w:rPr>
        <w:t> </w:t>
      </w:r>
      <w:r w:rsidRPr="001D7A1D">
        <w:rPr>
          <w:rStyle w:val="CharChapNo"/>
        </w:rPr>
        <w:t>1</w:t>
      </w:r>
      <w:r w:rsidR="00A75ADF" w:rsidRPr="001D7A1D">
        <w:t>—</w:t>
      </w:r>
      <w:r w:rsidRPr="001D7A1D">
        <w:rPr>
          <w:rStyle w:val="CharChapText"/>
        </w:rPr>
        <w:t>The NAD scheme</w:t>
      </w:r>
      <w:bookmarkEnd w:id="36"/>
    </w:p>
    <w:p w:rsidR="00921135" w:rsidRPr="001D7A1D" w:rsidRDefault="00921135" w:rsidP="00A75ADF">
      <w:pPr>
        <w:pStyle w:val="notemargin"/>
      </w:pPr>
      <w:r w:rsidRPr="001D7A1D">
        <w:tab/>
        <w:t>(regulation</w:t>
      </w:r>
      <w:r w:rsidR="001D7A1D">
        <w:t> </w:t>
      </w:r>
      <w:r w:rsidRPr="001D7A1D">
        <w:rPr>
          <w:szCs w:val="18"/>
        </w:rPr>
        <w:t>3</w:t>
      </w:r>
      <w:r w:rsidRPr="001D7A1D">
        <w:t>)</w:t>
      </w:r>
    </w:p>
    <w:p w:rsidR="00740151" w:rsidRPr="001D7A1D" w:rsidRDefault="00740151" w:rsidP="00A75ADF">
      <w:pPr>
        <w:pStyle w:val="ActHead2"/>
      </w:pPr>
      <w:bookmarkStart w:id="37" w:name="_Toc60747056"/>
      <w:r w:rsidRPr="001D7A1D">
        <w:rPr>
          <w:rStyle w:val="CharPartNo"/>
        </w:rPr>
        <w:t>Part</w:t>
      </w:r>
      <w:r w:rsidR="001D7A1D" w:rsidRPr="001D7A1D">
        <w:rPr>
          <w:rStyle w:val="CharPartNo"/>
        </w:rPr>
        <w:t> </w:t>
      </w:r>
      <w:r w:rsidR="00BC0554" w:rsidRPr="001D7A1D">
        <w:rPr>
          <w:rStyle w:val="CharPartNo"/>
        </w:rPr>
        <w:t>1</w:t>
      </w:r>
      <w:r w:rsidR="00A75ADF" w:rsidRPr="001D7A1D">
        <w:t>—</w:t>
      </w:r>
      <w:r w:rsidRPr="001D7A1D">
        <w:rPr>
          <w:rStyle w:val="CharPartText"/>
        </w:rPr>
        <w:t>Preliminary</w:t>
      </w:r>
      <w:bookmarkEnd w:id="37"/>
    </w:p>
    <w:p w:rsidR="00740151" w:rsidRPr="001D7A1D" w:rsidRDefault="00740151" w:rsidP="00A75ADF">
      <w:pPr>
        <w:pStyle w:val="ActHead5"/>
      </w:pPr>
      <w:bookmarkStart w:id="38" w:name="_Toc60747057"/>
      <w:r w:rsidRPr="001D7A1D">
        <w:rPr>
          <w:rStyle w:val="CharSectno"/>
        </w:rPr>
        <w:t>1.0</w:t>
      </w:r>
      <w:r w:rsidR="00280DD1" w:rsidRPr="001D7A1D">
        <w:rPr>
          <w:rStyle w:val="CharSectno"/>
        </w:rPr>
        <w:t>1</w:t>
      </w:r>
      <w:r w:rsidR="00A75ADF" w:rsidRPr="001D7A1D">
        <w:t xml:space="preserve">  </w:t>
      </w:r>
      <w:r w:rsidRPr="001D7A1D">
        <w:t>Overview</w:t>
      </w:r>
      <w:bookmarkEnd w:id="38"/>
    </w:p>
    <w:p w:rsidR="00740151" w:rsidRPr="001D7A1D" w:rsidRDefault="00740151" w:rsidP="00A75ADF">
      <w:pPr>
        <w:pStyle w:val="subsection"/>
      </w:pPr>
      <w:r w:rsidRPr="001D7A1D">
        <w:tab/>
      </w:r>
      <w:r w:rsidRPr="001D7A1D">
        <w:tab/>
        <w:t>This instrument establishes the NAD scheme for section</w:t>
      </w:r>
      <w:r w:rsidR="001D7A1D">
        <w:t> </w:t>
      </w:r>
      <w:r w:rsidRPr="001D7A1D">
        <w:t>9 of the Act, which is a scheme about the following matters:</w:t>
      </w:r>
    </w:p>
    <w:p w:rsidR="00740151" w:rsidRPr="001D7A1D" w:rsidRDefault="00740151" w:rsidP="00A75ADF">
      <w:pPr>
        <w:pStyle w:val="subsection"/>
      </w:pPr>
      <w:r w:rsidRPr="001D7A1D">
        <w:tab/>
        <w:t>(1)</w:t>
      </w:r>
      <w:r w:rsidRPr="001D7A1D">
        <w:tab/>
        <w:t>the implementation of the General Anti</w:t>
      </w:r>
      <w:r w:rsidR="001D7A1D">
        <w:noBreakHyphen/>
      </w:r>
      <w:r w:rsidRPr="001D7A1D">
        <w:t>Doping Convention;</w:t>
      </w:r>
    </w:p>
    <w:p w:rsidR="00740151" w:rsidRPr="001D7A1D" w:rsidRDefault="00740151" w:rsidP="00A75ADF">
      <w:pPr>
        <w:pStyle w:val="subsection"/>
      </w:pPr>
      <w:r w:rsidRPr="001D7A1D">
        <w:tab/>
        <w:t>(2)</w:t>
      </w:r>
      <w:r w:rsidRPr="001D7A1D">
        <w:tab/>
        <w:t>the implementation of the UNESCO Anti</w:t>
      </w:r>
      <w:r w:rsidR="001D7A1D">
        <w:noBreakHyphen/>
      </w:r>
      <w:r w:rsidRPr="001D7A1D">
        <w:t>Doping Convention, in particular Article 3(a) which obliges States Parties to adopt appropriate measures consistent with the principles of the World Anti</w:t>
      </w:r>
      <w:r w:rsidR="001D7A1D">
        <w:noBreakHyphen/>
      </w:r>
      <w:r w:rsidRPr="001D7A1D">
        <w:t>Doping Code;</w:t>
      </w:r>
    </w:p>
    <w:p w:rsidR="00740151" w:rsidRPr="001D7A1D" w:rsidRDefault="00740151" w:rsidP="00A75ADF">
      <w:pPr>
        <w:pStyle w:val="subsection"/>
      </w:pPr>
      <w:r w:rsidRPr="001D7A1D">
        <w:tab/>
        <w:t>(3)</w:t>
      </w:r>
      <w:r w:rsidRPr="001D7A1D">
        <w:tab/>
        <w:t>ancillary or incidental matters.</w:t>
      </w:r>
    </w:p>
    <w:p w:rsidR="0017402C" w:rsidRPr="001D7A1D" w:rsidRDefault="0017402C" w:rsidP="0017402C">
      <w:pPr>
        <w:pStyle w:val="ActHead5"/>
      </w:pPr>
      <w:bookmarkStart w:id="39" w:name="_Toc60747058"/>
      <w:r w:rsidRPr="001D7A1D">
        <w:rPr>
          <w:rStyle w:val="CharSectno"/>
        </w:rPr>
        <w:t>1.02</w:t>
      </w:r>
      <w:r w:rsidRPr="001D7A1D">
        <w:t xml:space="preserve">  Functions of the CEO under the NAD scheme</w:t>
      </w:r>
      <w:bookmarkEnd w:id="39"/>
    </w:p>
    <w:p w:rsidR="00740151" w:rsidRPr="001D7A1D" w:rsidRDefault="00740151" w:rsidP="00A75ADF">
      <w:pPr>
        <w:pStyle w:val="subsection"/>
      </w:pPr>
      <w:r w:rsidRPr="001D7A1D">
        <w:tab/>
        <w:t>(1)</w:t>
      </w:r>
      <w:r w:rsidRPr="001D7A1D">
        <w:tab/>
        <w:t xml:space="preserve">Without limiting the </w:t>
      </w:r>
      <w:r w:rsidR="0017402C" w:rsidRPr="001D7A1D">
        <w:t>functions conferred on the CEO</w:t>
      </w:r>
      <w:r w:rsidRPr="001D7A1D">
        <w:t xml:space="preserve"> by specific provisions of the Act and any other provision of the NAD scheme, </w:t>
      </w:r>
      <w:r w:rsidR="0017402C" w:rsidRPr="001D7A1D">
        <w:t>the CEO is authorised</w:t>
      </w:r>
      <w:r w:rsidRPr="001D7A1D">
        <w:t xml:space="preserve"> to exercise the following powers and functions:</w:t>
      </w:r>
    </w:p>
    <w:p w:rsidR="00740151" w:rsidRPr="001D7A1D" w:rsidRDefault="00740151" w:rsidP="00A75ADF">
      <w:pPr>
        <w:pStyle w:val="paragraph"/>
      </w:pPr>
      <w:r w:rsidRPr="001D7A1D">
        <w:tab/>
        <w:t>(a)</w:t>
      </w:r>
      <w:r w:rsidRPr="001D7A1D">
        <w:tab/>
        <w:t>planning, implementing, evaluating and monitoring education and information programs for doping</w:t>
      </w:r>
      <w:r w:rsidR="001D7A1D">
        <w:noBreakHyphen/>
      </w:r>
      <w:r w:rsidRPr="001D7A1D">
        <w:t>free sport for all participants;</w:t>
      </w:r>
    </w:p>
    <w:p w:rsidR="00740151" w:rsidRPr="001D7A1D" w:rsidRDefault="00A75ADF" w:rsidP="00A75ADF">
      <w:pPr>
        <w:pStyle w:val="notetext"/>
      </w:pPr>
      <w:r w:rsidRPr="001D7A1D">
        <w:t>Note:</w:t>
      </w:r>
      <w:r w:rsidRPr="001D7A1D">
        <w:tab/>
      </w:r>
      <w:r w:rsidR="00740151" w:rsidRPr="001D7A1D">
        <w:t>This is in addition to the function conferred by paragraph</w:t>
      </w:r>
      <w:r w:rsidR="001D7A1D">
        <w:t> </w:t>
      </w:r>
      <w:r w:rsidR="00740151" w:rsidRPr="001D7A1D">
        <w:t>21(1)(f) of the Act.</w:t>
      </w:r>
    </w:p>
    <w:p w:rsidR="00740151" w:rsidRPr="001D7A1D" w:rsidRDefault="00740151" w:rsidP="00A75ADF">
      <w:pPr>
        <w:pStyle w:val="paragraph"/>
      </w:pPr>
      <w:r w:rsidRPr="001D7A1D">
        <w:tab/>
        <w:t>(b)</w:t>
      </w:r>
      <w:r w:rsidRPr="001D7A1D">
        <w:tab/>
        <w:t>encouraging and promoting research relevant to sports drug and safety matters, including sociological, behavioural, juridical and ethical studies;</w:t>
      </w:r>
    </w:p>
    <w:p w:rsidR="00740151" w:rsidRPr="001D7A1D" w:rsidRDefault="00A75ADF" w:rsidP="00A75ADF">
      <w:pPr>
        <w:pStyle w:val="notetext"/>
      </w:pPr>
      <w:r w:rsidRPr="001D7A1D">
        <w:t>Note:</w:t>
      </w:r>
      <w:r w:rsidRPr="001D7A1D">
        <w:tab/>
      </w:r>
      <w:r w:rsidR="00740151" w:rsidRPr="001D7A1D">
        <w:t>This is in addition to the function conferred by paragraph</w:t>
      </w:r>
      <w:r w:rsidR="001D7A1D">
        <w:t> </w:t>
      </w:r>
      <w:r w:rsidR="00740151" w:rsidRPr="001D7A1D">
        <w:t>21(1)(g) of the Act.</w:t>
      </w:r>
    </w:p>
    <w:p w:rsidR="00740151" w:rsidRPr="001D7A1D" w:rsidRDefault="00740151" w:rsidP="00A75ADF">
      <w:pPr>
        <w:pStyle w:val="paragraph"/>
      </w:pPr>
      <w:r w:rsidRPr="001D7A1D">
        <w:tab/>
        <w:t>(c)</w:t>
      </w:r>
      <w:r w:rsidRPr="001D7A1D">
        <w:tab/>
        <w:t>having the role and responsibility of a National Anti</w:t>
      </w:r>
      <w:r w:rsidR="001D7A1D">
        <w:noBreakHyphen/>
      </w:r>
      <w:r w:rsidRPr="001D7A1D">
        <w:t>Doping Organisation for Australia under the UNESCO Anti</w:t>
      </w:r>
      <w:r w:rsidR="001D7A1D">
        <w:noBreakHyphen/>
      </w:r>
      <w:r w:rsidRPr="001D7A1D">
        <w:t>Doping Convention and the World Anti</w:t>
      </w:r>
      <w:r w:rsidR="001D7A1D">
        <w:noBreakHyphen/>
      </w:r>
      <w:r w:rsidRPr="001D7A1D">
        <w:t xml:space="preserve">Doping Code, including </w:t>
      </w:r>
      <w:r w:rsidRPr="001D7A1D">
        <w:lastRenderedPageBreak/>
        <w:t>performance of functions internationally that relate to that role and responsibility;</w:t>
      </w:r>
    </w:p>
    <w:p w:rsidR="00740151" w:rsidRPr="001D7A1D" w:rsidRDefault="00740151" w:rsidP="00A75ADF">
      <w:pPr>
        <w:pStyle w:val="paragraph"/>
      </w:pPr>
      <w:r w:rsidRPr="001D7A1D">
        <w:tab/>
        <w:t>(d)</w:t>
      </w:r>
      <w:r w:rsidRPr="001D7A1D">
        <w:tab/>
        <w:t>providing services relating to sports drug and safety matters to a sporting administration body in accordance with contractual arrangements with the body on behalf of the Commonwealth;</w:t>
      </w:r>
    </w:p>
    <w:p w:rsidR="00740151" w:rsidRPr="001D7A1D" w:rsidRDefault="00A75ADF" w:rsidP="00A75ADF">
      <w:pPr>
        <w:pStyle w:val="notetext"/>
      </w:pPr>
      <w:r w:rsidRPr="001D7A1D">
        <w:t>Note:</w:t>
      </w:r>
      <w:r w:rsidRPr="001D7A1D">
        <w:tab/>
      </w:r>
      <w:r w:rsidR="00740151" w:rsidRPr="001D7A1D">
        <w:t>This is in addition to the function conferred by paragraph</w:t>
      </w:r>
      <w:r w:rsidR="001D7A1D">
        <w:t> </w:t>
      </w:r>
      <w:r w:rsidR="00740151" w:rsidRPr="001D7A1D">
        <w:t>21(1)(k) of the Act.</w:t>
      </w:r>
    </w:p>
    <w:p w:rsidR="00740151" w:rsidRPr="001D7A1D" w:rsidRDefault="00740151" w:rsidP="00A75ADF">
      <w:pPr>
        <w:pStyle w:val="paragraph"/>
      </w:pPr>
      <w:r w:rsidRPr="001D7A1D">
        <w:tab/>
        <w:t>(e)</w:t>
      </w:r>
      <w:r w:rsidRPr="001D7A1D">
        <w:tab/>
        <w:t xml:space="preserve">undertaking results management for a sporting administration body regardless of whether or not </w:t>
      </w:r>
      <w:r w:rsidR="0017402C" w:rsidRPr="001D7A1D">
        <w:t>the CEO has conducted</w:t>
      </w:r>
      <w:r w:rsidRPr="001D7A1D">
        <w:t xml:space="preserve"> the sample collection;</w:t>
      </w:r>
    </w:p>
    <w:p w:rsidR="00740151" w:rsidRPr="001D7A1D" w:rsidRDefault="00740151" w:rsidP="00A75ADF">
      <w:pPr>
        <w:pStyle w:val="paragraph"/>
      </w:pPr>
      <w:r w:rsidRPr="001D7A1D">
        <w:tab/>
        <w:t>(f)</w:t>
      </w:r>
      <w:r w:rsidRPr="001D7A1D">
        <w:tab/>
        <w:t>delegating results management responsibilities to International Federations in accordance with the World Anti</w:t>
      </w:r>
      <w:r w:rsidR="001D7A1D">
        <w:noBreakHyphen/>
      </w:r>
      <w:r w:rsidRPr="001D7A1D">
        <w:t>Doping Code;</w:t>
      </w:r>
    </w:p>
    <w:p w:rsidR="00740151" w:rsidRPr="001D7A1D" w:rsidRDefault="00740151" w:rsidP="00A75ADF">
      <w:pPr>
        <w:pStyle w:val="paragraph"/>
      </w:pPr>
      <w:r w:rsidRPr="001D7A1D">
        <w:tab/>
        <w:t>(g)</w:t>
      </w:r>
      <w:r w:rsidRPr="001D7A1D">
        <w:tab/>
        <w:t xml:space="preserve">functions about performance of activities relating to </w:t>
      </w:r>
      <w:r w:rsidR="0017402C" w:rsidRPr="001D7A1D">
        <w:t>sports doping and safety matters referred to the ASADA or the CEO</w:t>
      </w:r>
      <w:r w:rsidRPr="001D7A1D">
        <w:t xml:space="preserve"> by a sporting administration body.</w:t>
      </w:r>
    </w:p>
    <w:p w:rsidR="00740151" w:rsidRPr="001D7A1D" w:rsidRDefault="00740151" w:rsidP="00A75ADF">
      <w:pPr>
        <w:pStyle w:val="subsection"/>
      </w:pPr>
      <w:r w:rsidRPr="001D7A1D">
        <w:tab/>
        <w:t>(2)</w:t>
      </w:r>
      <w:r w:rsidRPr="001D7A1D">
        <w:tab/>
        <w:t xml:space="preserve">Anything done </w:t>
      </w:r>
      <w:r w:rsidR="0017402C" w:rsidRPr="001D7A1D">
        <w:t xml:space="preserve">by the CEO </w:t>
      </w:r>
      <w:r w:rsidRPr="001D7A1D">
        <w:t xml:space="preserve">under a contractual arrangement in performance of a function mentioned in </w:t>
      </w:r>
      <w:r w:rsidR="001D7A1D">
        <w:t>subclause (</w:t>
      </w:r>
      <w:r w:rsidRPr="001D7A1D">
        <w:t>1) is taken to be done under the NAD scheme.</w:t>
      </w:r>
    </w:p>
    <w:p w:rsidR="00740151" w:rsidRPr="001D7A1D" w:rsidRDefault="00740151" w:rsidP="00A75ADF">
      <w:pPr>
        <w:pStyle w:val="subsection"/>
      </w:pPr>
      <w:r w:rsidRPr="001D7A1D">
        <w:tab/>
        <w:t>(3)</w:t>
      </w:r>
      <w:r w:rsidRPr="001D7A1D">
        <w:tab/>
        <w:t xml:space="preserve">Anything done </w:t>
      </w:r>
      <w:r w:rsidR="0017402C" w:rsidRPr="001D7A1D">
        <w:t xml:space="preserve">by the CEO </w:t>
      </w:r>
      <w:r w:rsidRPr="001D7A1D">
        <w:t xml:space="preserve">in performance of a function mentioned in </w:t>
      </w:r>
      <w:r w:rsidR="001D7A1D">
        <w:t>subclause (</w:t>
      </w:r>
      <w:r w:rsidRPr="001D7A1D">
        <w:t>1) is taken to be done under the NAD scheme even if it could have been done under the Act.</w:t>
      </w:r>
    </w:p>
    <w:p w:rsidR="001F3DFD" w:rsidRPr="001D7A1D" w:rsidRDefault="001F3DFD" w:rsidP="001F3DFD">
      <w:pPr>
        <w:pStyle w:val="ActHead5"/>
      </w:pPr>
      <w:bookmarkStart w:id="40" w:name="_Toc60747059"/>
      <w:r w:rsidRPr="001D7A1D">
        <w:rPr>
          <w:rStyle w:val="CharSectno"/>
        </w:rPr>
        <w:t>1.02A</w:t>
      </w:r>
      <w:r w:rsidRPr="001D7A1D">
        <w:t xml:space="preserve">  Further functions of the CEO under the NAD scheme</w:t>
      </w:r>
      <w:bookmarkEnd w:id="40"/>
    </w:p>
    <w:p w:rsidR="001F3DFD" w:rsidRPr="001D7A1D" w:rsidRDefault="001F3DFD" w:rsidP="001F3DFD">
      <w:pPr>
        <w:pStyle w:val="subsection"/>
      </w:pPr>
      <w:r w:rsidRPr="001D7A1D">
        <w:tab/>
        <w:t>(1)</w:t>
      </w:r>
      <w:r w:rsidRPr="001D7A1D">
        <w:tab/>
        <w:t>Without limiting the functions conferred on the CEO by specific provisions of the Act and any other provision of the NAD scheme, the CEO is authorised to notify athletes, support persons and sporting administration bodies of findings on the register mentioned in subparagraph</w:t>
      </w:r>
      <w:r w:rsidR="001D7A1D">
        <w:t> </w:t>
      </w:r>
      <w:r w:rsidRPr="001D7A1D">
        <w:t>13(1)(i) of the Act.</w:t>
      </w:r>
    </w:p>
    <w:p w:rsidR="001F3DFD" w:rsidRPr="001D7A1D" w:rsidRDefault="001F3DFD" w:rsidP="001F3DFD">
      <w:pPr>
        <w:pStyle w:val="notetext"/>
      </w:pPr>
      <w:r w:rsidRPr="001D7A1D">
        <w:t>Note:</w:t>
      </w:r>
      <w:r w:rsidRPr="001D7A1D">
        <w:tab/>
        <w:t>See paragraph</w:t>
      </w:r>
      <w:r w:rsidR="001D7A1D">
        <w:t> </w:t>
      </w:r>
      <w:r w:rsidRPr="001D7A1D">
        <w:t>13(1)(j) of the Act.</w:t>
      </w:r>
    </w:p>
    <w:p w:rsidR="001F3DFD" w:rsidRPr="001D7A1D" w:rsidRDefault="001F3DFD" w:rsidP="001F3DFD">
      <w:pPr>
        <w:pStyle w:val="subsection"/>
      </w:pPr>
      <w:r w:rsidRPr="001D7A1D">
        <w:tab/>
        <w:t>(2)</w:t>
      </w:r>
      <w:r w:rsidRPr="001D7A1D">
        <w:tab/>
        <w:t>The CEO is also authorised to provide recommendations to sporting administration bodies as to the consequences of those findings.</w:t>
      </w:r>
    </w:p>
    <w:p w:rsidR="001F3DFD" w:rsidRPr="001D7A1D" w:rsidRDefault="001F3DFD" w:rsidP="001F3DFD">
      <w:pPr>
        <w:pStyle w:val="notetext"/>
      </w:pPr>
      <w:r w:rsidRPr="001D7A1D">
        <w:t>Note:</w:t>
      </w:r>
      <w:r w:rsidRPr="001D7A1D">
        <w:tab/>
        <w:t>See paragraph</w:t>
      </w:r>
      <w:r w:rsidR="001D7A1D">
        <w:t> </w:t>
      </w:r>
      <w:r w:rsidRPr="001D7A1D">
        <w:t>13(1)(ja) of the Act.</w:t>
      </w:r>
    </w:p>
    <w:p w:rsidR="001F3DFD" w:rsidRPr="001D7A1D" w:rsidRDefault="001F3DFD" w:rsidP="001F3DFD">
      <w:pPr>
        <w:pStyle w:val="subsection"/>
      </w:pPr>
      <w:r w:rsidRPr="001D7A1D">
        <w:lastRenderedPageBreak/>
        <w:tab/>
        <w:t>(3)</w:t>
      </w:r>
      <w:r w:rsidRPr="001D7A1D">
        <w:tab/>
        <w:t>The CEO is also authorised to present:</w:t>
      </w:r>
    </w:p>
    <w:p w:rsidR="001F3DFD" w:rsidRPr="001D7A1D" w:rsidRDefault="001F3DFD" w:rsidP="001F3DFD">
      <w:pPr>
        <w:pStyle w:val="paragraph"/>
      </w:pPr>
      <w:r w:rsidRPr="001D7A1D">
        <w:tab/>
        <w:t>(a)</w:t>
      </w:r>
      <w:r w:rsidRPr="001D7A1D">
        <w:tab/>
        <w:t>those findings; and</w:t>
      </w:r>
    </w:p>
    <w:p w:rsidR="001F3DFD" w:rsidRPr="001D7A1D" w:rsidRDefault="001F3DFD" w:rsidP="001F3DFD">
      <w:pPr>
        <w:pStyle w:val="paragraph"/>
      </w:pPr>
      <w:r w:rsidRPr="001D7A1D">
        <w:tab/>
        <w:t>(b)</w:t>
      </w:r>
      <w:r w:rsidRPr="001D7A1D">
        <w:tab/>
        <w:t>information about the possible consequences of such findings; and</w:t>
      </w:r>
    </w:p>
    <w:p w:rsidR="001F3DFD" w:rsidRPr="001D7A1D" w:rsidRDefault="001F3DFD" w:rsidP="001F3DFD">
      <w:pPr>
        <w:pStyle w:val="paragraph"/>
      </w:pPr>
      <w:r w:rsidRPr="001D7A1D">
        <w:tab/>
        <w:t>(c)</w:t>
      </w:r>
      <w:r w:rsidRPr="001D7A1D">
        <w:tab/>
        <w:t>additional information;</w:t>
      </w:r>
    </w:p>
    <w:p w:rsidR="001F3DFD" w:rsidRPr="001D7A1D" w:rsidRDefault="001F3DFD" w:rsidP="001F3DFD">
      <w:pPr>
        <w:pStyle w:val="subsection2"/>
      </w:pPr>
      <w:r w:rsidRPr="001D7A1D">
        <w:t>at hearings of the Court of Arbitration for Sport and other sporting tribunals, either:</w:t>
      </w:r>
    </w:p>
    <w:p w:rsidR="001F3DFD" w:rsidRPr="001D7A1D" w:rsidRDefault="001F3DFD" w:rsidP="001F3DFD">
      <w:pPr>
        <w:pStyle w:val="paragraph"/>
      </w:pPr>
      <w:r w:rsidRPr="001D7A1D">
        <w:tab/>
        <w:t>(d)</w:t>
      </w:r>
      <w:r w:rsidRPr="001D7A1D">
        <w:tab/>
        <w:t>at the request of a sporting administration body; or</w:t>
      </w:r>
    </w:p>
    <w:p w:rsidR="001F3DFD" w:rsidRPr="001D7A1D" w:rsidRDefault="001F3DFD" w:rsidP="001F3DFD">
      <w:pPr>
        <w:pStyle w:val="paragraph"/>
      </w:pPr>
      <w:r w:rsidRPr="001D7A1D">
        <w:tab/>
        <w:t>(e)</w:t>
      </w:r>
      <w:r w:rsidRPr="001D7A1D">
        <w:tab/>
        <w:t>on the CEO’s own initiative.</w:t>
      </w:r>
    </w:p>
    <w:p w:rsidR="001F3DFD" w:rsidRPr="001D7A1D" w:rsidRDefault="001F3DFD" w:rsidP="001F3DFD">
      <w:pPr>
        <w:pStyle w:val="notetext"/>
      </w:pPr>
      <w:r w:rsidRPr="001D7A1D">
        <w:t>Note:</w:t>
      </w:r>
      <w:r w:rsidRPr="001D7A1D">
        <w:tab/>
        <w:t>See paragraphs 13(1)(g) and (k) of the Act.</w:t>
      </w:r>
    </w:p>
    <w:p w:rsidR="0017402C" w:rsidRPr="001D7A1D" w:rsidRDefault="0017402C" w:rsidP="0017402C">
      <w:pPr>
        <w:pStyle w:val="ActHead5"/>
      </w:pPr>
      <w:bookmarkStart w:id="41" w:name="_Toc60747060"/>
      <w:r w:rsidRPr="001D7A1D">
        <w:rPr>
          <w:rStyle w:val="CharSectno"/>
        </w:rPr>
        <w:t>1.03</w:t>
      </w:r>
      <w:r w:rsidRPr="001D7A1D">
        <w:t xml:space="preserve">  Authority for the CEO to exercise certain powers</w:t>
      </w:r>
      <w:bookmarkEnd w:id="41"/>
    </w:p>
    <w:p w:rsidR="00D5244C" w:rsidRPr="001D7A1D" w:rsidRDefault="00D5244C" w:rsidP="00A75ADF">
      <w:pPr>
        <w:pStyle w:val="SubsectionHead"/>
      </w:pPr>
      <w:r w:rsidRPr="001D7A1D">
        <w:t>Exercise of powers in relation to requests from sporting administration bodies</w:t>
      </w:r>
    </w:p>
    <w:p w:rsidR="00D5244C" w:rsidRPr="001D7A1D" w:rsidRDefault="00D5244C" w:rsidP="00A75ADF">
      <w:pPr>
        <w:pStyle w:val="subsection"/>
      </w:pPr>
      <w:r w:rsidRPr="001D7A1D">
        <w:tab/>
        <w:t>(1)</w:t>
      </w:r>
      <w:r w:rsidRPr="001D7A1D">
        <w:tab/>
      </w:r>
      <w:r w:rsidR="0017402C" w:rsidRPr="001D7A1D">
        <w:t>The CEO</w:t>
      </w:r>
      <w:r w:rsidRPr="001D7A1D">
        <w:t xml:space="preserve"> is authorised to exercise powers under the NAD scheme in order to cooperate with a request from a sporting administration body if the request is reasonably necessary to enforce or give effect to the World Anti</w:t>
      </w:r>
      <w:r w:rsidR="001D7A1D">
        <w:noBreakHyphen/>
      </w:r>
      <w:r w:rsidRPr="001D7A1D">
        <w:t>Doping Code and other relevant international anti</w:t>
      </w:r>
      <w:r w:rsidR="001D7A1D">
        <w:noBreakHyphen/>
      </w:r>
      <w:r w:rsidRPr="001D7A1D">
        <w:t>doping instruments.</w:t>
      </w:r>
    </w:p>
    <w:p w:rsidR="00D5244C" w:rsidRPr="001D7A1D" w:rsidRDefault="00D5244C" w:rsidP="00A75ADF">
      <w:pPr>
        <w:pStyle w:val="SubsectionHead"/>
      </w:pPr>
      <w:r w:rsidRPr="001D7A1D">
        <w:t>Exercise of powers in relation to requests to sporting administration bodies</w:t>
      </w:r>
    </w:p>
    <w:p w:rsidR="00D5244C" w:rsidRPr="001D7A1D" w:rsidRDefault="00D5244C" w:rsidP="00A75ADF">
      <w:pPr>
        <w:pStyle w:val="subsection"/>
      </w:pPr>
      <w:r w:rsidRPr="001D7A1D">
        <w:tab/>
        <w:t>(2)</w:t>
      </w:r>
      <w:r w:rsidRPr="001D7A1D">
        <w:tab/>
      </w:r>
      <w:r w:rsidR="0017402C" w:rsidRPr="001D7A1D">
        <w:t>The CEO</w:t>
      </w:r>
      <w:r w:rsidRPr="001D7A1D">
        <w:t xml:space="preserve"> is authorised to use information about an athlete or support person that </w:t>
      </w:r>
      <w:r w:rsidR="0017402C" w:rsidRPr="001D7A1D">
        <w:t>was given to the ASADA or is given to the CEO</w:t>
      </w:r>
      <w:r w:rsidRPr="001D7A1D">
        <w:t xml:space="preserve"> by a sporting administration body as if it were information that was obtained by an </w:t>
      </w:r>
      <w:r w:rsidR="0017402C" w:rsidRPr="001D7A1D">
        <w:t>investigation by the CEO</w:t>
      </w:r>
      <w:r w:rsidRPr="001D7A1D">
        <w:t xml:space="preserve"> under the NAD scheme </w:t>
      </w:r>
      <w:r w:rsidR="0017402C" w:rsidRPr="001D7A1D">
        <w:t>if the CEO</w:t>
      </w:r>
      <w:r w:rsidRPr="001D7A1D">
        <w:t xml:space="preserve"> requested the sporting administration body to provide, or obtain and provide, the information.</w:t>
      </w:r>
    </w:p>
    <w:p w:rsidR="00D5244C" w:rsidRPr="001D7A1D" w:rsidRDefault="00A75ADF" w:rsidP="00A75ADF">
      <w:pPr>
        <w:pStyle w:val="notetext"/>
      </w:pPr>
      <w:r w:rsidRPr="001D7A1D">
        <w:t>Note:</w:t>
      </w:r>
      <w:r w:rsidRPr="001D7A1D">
        <w:tab/>
      </w:r>
      <w:r w:rsidR="00D5244C" w:rsidRPr="001D7A1D">
        <w:t>Regulation</w:t>
      </w:r>
      <w:r w:rsidR="001D7A1D">
        <w:t> </w:t>
      </w:r>
      <w:r w:rsidR="00D5244C" w:rsidRPr="001D7A1D">
        <w:t xml:space="preserve">4 of the </w:t>
      </w:r>
      <w:r w:rsidR="00D5244C" w:rsidRPr="001D7A1D">
        <w:rPr>
          <w:i/>
        </w:rPr>
        <w:t>Australian Sports Anti</w:t>
      </w:r>
      <w:r w:rsidR="001D7A1D">
        <w:rPr>
          <w:i/>
        </w:rPr>
        <w:noBreakHyphen/>
      </w:r>
      <w:r w:rsidR="00D5244C" w:rsidRPr="001D7A1D">
        <w:rPr>
          <w:i/>
        </w:rPr>
        <w:t>Doping Authority Regulations</w:t>
      </w:r>
      <w:r w:rsidR="001D7A1D">
        <w:rPr>
          <w:i/>
        </w:rPr>
        <w:t> </w:t>
      </w:r>
      <w:r w:rsidR="00D5244C" w:rsidRPr="001D7A1D">
        <w:rPr>
          <w:i/>
        </w:rPr>
        <w:t>2006</w:t>
      </w:r>
      <w:r w:rsidR="00D5244C" w:rsidRPr="001D7A1D">
        <w:t xml:space="preserve"> prescribes additional relevant international anti</w:t>
      </w:r>
      <w:r w:rsidR="001D7A1D">
        <w:noBreakHyphen/>
      </w:r>
      <w:r w:rsidR="00D5244C" w:rsidRPr="001D7A1D">
        <w:t>doping instruments for the Act.</w:t>
      </w:r>
    </w:p>
    <w:p w:rsidR="00D5244C" w:rsidRPr="001D7A1D" w:rsidRDefault="00D5244C" w:rsidP="00A75ADF">
      <w:pPr>
        <w:pStyle w:val="ActHead5"/>
      </w:pPr>
      <w:bookmarkStart w:id="42" w:name="_Toc60747061"/>
      <w:r w:rsidRPr="001D7A1D">
        <w:rPr>
          <w:rStyle w:val="CharSectno"/>
        </w:rPr>
        <w:lastRenderedPageBreak/>
        <w:t>1.03A</w:t>
      </w:r>
      <w:r w:rsidR="00A75ADF" w:rsidRPr="001D7A1D">
        <w:t xml:space="preserve">  </w:t>
      </w:r>
      <w:r w:rsidRPr="001D7A1D">
        <w:t>Functions of the ADRVP under the NAD scheme</w:t>
      </w:r>
      <w:bookmarkEnd w:id="42"/>
    </w:p>
    <w:p w:rsidR="00D5244C" w:rsidRPr="001D7A1D" w:rsidRDefault="00D5244C" w:rsidP="00A75ADF">
      <w:pPr>
        <w:pStyle w:val="subsection"/>
      </w:pPr>
      <w:r w:rsidRPr="001D7A1D">
        <w:tab/>
        <w:t>(1)</w:t>
      </w:r>
      <w:r w:rsidRPr="001D7A1D">
        <w:tab/>
        <w:t>In addition to the functions of the ADRVP mentioned in paragraphs 41(1)(b) and (c) of the Act, the ADRVP has the following functions under the NAD scheme:</w:t>
      </w:r>
    </w:p>
    <w:p w:rsidR="00D5244C" w:rsidRPr="001D7A1D" w:rsidRDefault="00D5244C" w:rsidP="00A75ADF">
      <w:pPr>
        <w:pStyle w:val="paragraph"/>
      </w:pPr>
      <w:r w:rsidRPr="001D7A1D">
        <w:tab/>
        <w:t>(a)</w:t>
      </w:r>
      <w:r w:rsidRPr="001D7A1D">
        <w:tab/>
        <w:t>to consider a submission made to it by a participant in relation to:</w:t>
      </w:r>
    </w:p>
    <w:p w:rsidR="00D5244C" w:rsidRPr="001D7A1D" w:rsidRDefault="00D5244C" w:rsidP="00A75ADF">
      <w:pPr>
        <w:pStyle w:val="paragraphsub"/>
      </w:pPr>
      <w:r w:rsidRPr="001D7A1D">
        <w:tab/>
        <w:t>(i)</w:t>
      </w:r>
      <w:r w:rsidRPr="001D7A1D">
        <w:tab/>
        <w:t>an adverse analytical finding; or</w:t>
      </w:r>
    </w:p>
    <w:p w:rsidR="00D5244C" w:rsidRPr="001D7A1D" w:rsidRDefault="00D5244C" w:rsidP="00A75ADF">
      <w:pPr>
        <w:pStyle w:val="paragraphsub"/>
      </w:pPr>
      <w:r w:rsidRPr="001D7A1D">
        <w:tab/>
        <w:t>(ii)</w:t>
      </w:r>
      <w:r w:rsidRPr="001D7A1D">
        <w:tab/>
        <w:t>a possible non</w:t>
      </w:r>
      <w:r w:rsidR="001D7A1D">
        <w:noBreakHyphen/>
      </w:r>
      <w:r w:rsidRPr="001D7A1D">
        <w:t>presence anti</w:t>
      </w:r>
      <w:r w:rsidR="001D7A1D">
        <w:noBreakHyphen/>
      </w:r>
      <w:r w:rsidRPr="001D7A1D">
        <w:t>doping rule violation;</w:t>
      </w:r>
    </w:p>
    <w:p w:rsidR="00D5244C" w:rsidRPr="001D7A1D" w:rsidRDefault="00D5244C" w:rsidP="00A75ADF">
      <w:pPr>
        <w:pStyle w:val="paragraph"/>
      </w:pPr>
      <w:r w:rsidRPr="001D7A1D">
        <w:tab/>
        <w:t>(b)</w:t>
      </w:r>
      <w:r w:rsidRPr="001D7A1D">
        <w:tab/>
        <w:t>to receive and consider information and material that:</w:t>
      </w:r>
    </w:p>
    <w:p w:rsidR="00D5244C" w:rsidRPr="001D7A1D" w:rsidRDefault="00D5244C" w:rsidP="00A75ADF">
      <w:pPr>
        <w:pStyle w:val="paragraphsub"/>
      </w:pPr>
      <w:r w:rsidRPr="001D7A1D">
        <w:tab/>
        <w:t>(i)</w:t>
      </w:r>
      <w:r w:rsidRPr="001D7A1D">
        <w:tab/>
        <w:t>is given to it by the CEO or a member of the ASADA staff; and</w:t>
      </w:r>
    </w:p>
    <w:p w:rsidR="00D5244C" w:rsidRPr="001D7A1D" w:rsidRDefault="00D5244C" w:rsidP="00A75ADF">
      <w:pPr>
        <w:pStyle w:val="paragraphsub"/>
      </w:pPr>
      <w:r w:rsidRPr="001D7A1D">
        <w:tab/>
        <w:t>(ii)</w:t>
      </w:r>
      <w:r w:rsidRPr="001D7A1D">
        <w:tab/>
        <w:t xml:space="preserve">relates to a participant mentioned in </w:t>
      </w:r>
      <w:r w:rsidR="001D7A1D">
        <w:t>paragraph (</w:t>
      </w:r>
      <w:r w:rsidRPr="001D7A1D">
        <w:t>a);</w:t>
      </w:r>
    </w:p>
    <w:p w:rsidR="00D5244C" w:rsidRPr="001D7A1D" w:rsidRDefault="00D5244C" w:rsidP="00A75ADF">
      <w:pPr>
        <w:pStyle w:val="paragraph"/>
      </w:pPr>
      <w:r w:rsidRPr="001D7A1D">
        <w:tab/>
        <w:t>(c)</w:t>
      </w:r>
      <w:r w:rsidRPr="001D7A1D">
        <w:tab/>
        <w:t>to consider whether to make a finding that an adverse analytical finding has occurred and to make a finding of that kind;</w:t>
      </w:r>
    </w:p>
    <w:p w:rsidR="00D5244C" w:rsidRPr="001D7A1D" w:rsidRDefault="00D5244C" w:rsidP="00A75ADF">
      <w:pPr>
        <w:pStyle w:val="paragraph"/>
      </w:pPr>
      <w:r w:rsidRPr="001D7A1D">
        <w:tab/>
        <w:t>(d)</w:t>
      </w:r>
      <w:r w:rsidRPr="001D7A1D">
        <w:tab/>
        <w:t>to consider whether to make a finding that it is possible that an athlete or support person has committed a non</w:t>
      </w:r>
      <w:r w:rsidR="001D7A1D">
        <w:noBreakHyphen/>
      </w:r>
      <w:r w:rsidRPr="001D7A1D">
        <w:t>presence anti</w:t>
      </w:r>
      <w:r w:rsidR="001D7A1D">
        <w:noBreakHyphen/>
      </w:r>
      <w:r w:rsidRPr="001D7A1D">
        <w:t>doping rule violation and to make a finding of that kind;</w:t>
      </w:r>
    </w:p>
    <w:p w:rsidR="00D5244C" w:rsidRPr="001D7A1D" w:rsidRDefault="00D5244C" w:rsidP="00A75ADF">
      <w:pPr>
        <w:pStyle w:val="paragraph"/>
      </w:pPr>
      <w:r w:rsidRPr="001D7A1D">
        <w:tab/>
        <w:t>(f)</w:t>
      </w:r>
      <w:r w:rsidRPr="001D7A1D">
        <w:tab/>
        <w:t>to make entries on the Register of Findings.</w:t>
      </w:r>
    </w:p>
    <w:p w:rsidR="00D5244C" w:rsidRPr="001D7A1D" w:rsidRDefault="00D5244C" w:rsidP="00A75ADF">
      <w:pPr>
        <w:pStyle w:val="subsection"/>
      </w:pPr>
      <w:r w:rsidRPr="001D7A1D">
        <w:tab/>
        <w:t>(2)</w:t>
      </w:r>
      <w:r w:rsidRPr="001D7A1D">
        <w:tab/>
        <w:t>The ADRVP does not have the function of acting as a hearing panel of the kind mentioned in Article 8 of the World Anti</w:t>
      </w:r>
      <w:r w:rsidR="001D7A1D">
        <w:noBreakHyphen/>
      </w:r>
      <w:r w:rsidRPr="001D7A1D">
        <w:t>Doping Code.</w:t>
      </w:r>
    </w:p>
    <w:p w:rsidR="0017402C" w:rsidRPr="001D7A1D" w:rsidRDefault="0017402C" w:rsidP="0017402C">
      <w:pPr>
        <w:pStyle w:val="ActHead5"/>
      </w:pPr>
      <w:bookmarkStart w:id="43" w:name="_Toc60747062"/>
      <w:r w:rsidRPr="001D7A1D">
        <w:rPr>
          <w:rStyle w:val="CharSectno"/>
        </w:rPr>
        <w:t>1.03B</w:t>
      </w:r>
      <w:r w:rsidRPr="001D7A1D">
        <w:t xml:space="preserve">  CEO and ADRVP to have regard to World Anti</w:t>
      </w:r>
      <w:r w:rsidR="001D7A1D">
        <w:noBreakHyphen/>
      </w:r>
      <w:r w:rsidRPr="001D7A1D">
        <w:t>Doping Code etc</w:t>
      </w:r>
      <w:bookmarkEnd w:id="43"/>
    </w:p>
    <w:p w:rsidR="00D5244C" w:rsidRPr="001D7A1D" w:rsidRDefault="00D5244C" w:rsidP="00A75ADF">
      <w:pPr>
        <w:pStyle w:val="subsection"/>
      </w:pPr>
      <w:r w:rsidRPr="001D7A1D">
        <w:tab/>
      </w:r>
      <w:r w:rsidRPr="001D7A1D">
        <w:tab/>
        <w:t>In exercising powers for the NAD scheme and making recommendations, the CEO and the ADRVP must have regard to:</w:t>
      </w:r>
    </w:p>
    <w:p w:rsidR="00D5244C" w:rsidRPr="001D7A1D" w:rsidRDefault="00D5244C" w:rsidP="00A75ADF">
      <w:pPr>
        <w:pStyle w:val="paragraph"/>
      </w:pPr>
      <w:r w:rsidRPr="001D7A1D">
        <w:tab/>
        <w:t>(a)</w:t>
      </w:r>
      <w:r w:rsidRPr="001D7A1D">
        <w:tab/>
        <w:t>the World Anti</w:t>
      </w:r>
      <w:r w:rsidR="001D7A1D">
        <w:noBreakHyphen/>
      </w:r>
      <w:r w:rsidRPr="001D7A1D">
        <w:t>Doping Code (including the comments annotating various provisions of the World Anti</w:t>
      </w:r>
      <w:r w:rsidR="001D7A1D">
        <w:noBreakHyphen/>
      </w:r>
      <w:r w:rsidRPr="001D7A1D">
        <w:t>Doping Code); and</w:t>
      </w:r>
    </w:p>
    <w:p w:rsidR="00D5244C" w:rsidRPr="001D7A1D" w:rsidRDefault="00D5244C" w:rsidP="00A75ADF">
      <w:pPr>
        <w:pStyle w:val="paragraph"/>
      </w:pPr>
      <w:r w:rsidRPr="001D7A1D">
        <w:tab/>
        <w:t>(b)</w:t>
      </w:r>
      <w:r w:rsidRPr="001D7A1D">
        <w:tab/>
        <w:t>other relevant international anti</w:t>
      </w:r>
      <w:r w:rsidR="001D7A1D">
        <w:noBreakHyphen/>
      </w:r>
      <w:r w:rsidRPr="001D7A1D">
        <w:t>doping instruments.</w:t>
      </w:r>
    </w:p>
    <w:p w:rsidR="00D5244C" w:rsidRPr="001D7A1D" w:rsidRDefault="00A75ADF" w:rsidP="00A75ADF">
      <w:pPr>
        <w:pStyle w:val="notetext"/>
      </w:pPr>
      <w:r w:rsidRPr="001D7A1D">
        <w:t>Note:</w:t>
      </w:r>
      <w:r w:rsidRPr="001D7A1D">
        <w:tab/>
      </w:r>
      <w:r w:rsidR="00D5244C" w:rsidRPr="001D7A1D">
        <w:t>Regulation</w:t>
      </w:r>
      <w:r w:rsidR="001D7A1D">
        <w:t> </w:t>
      </w:r>
      <w:r w:rsidR="00D5244C" w:rsidRPr="001D7A1D">
        <w:t xml:space="preserve">4 of the </w:t>
      </w:r>
      <w:r w:rsidR="00D5244C" w:rsidRPr="001D7A1D">
        <w:rPr>
          <w:i/>
        </w:rPr>
        <w:t>Australian Sports Anti</w:t>
      </w:r>
      <w:r w:rsidR="001D7A1D">
        <w:rPr>
          <w:i/>
        </w:rPr>
        <w:noBreakHyphen/>
      </w:r>
      <w:r w:rsidR="00D5244C" w:rsidRPr="001D7A1D">
        <w:rPr>
          <w:i/>
        </w:rPr>
        <w:t>Doping Authority Regulations</w:t>
      </w:r>
      <w:r w:rsidR="001D7A1D">
        <w:rPr>
          <w:i/>
        </w:rPr>
        <w:t> </w:t>
      </w:r>
      <w:r w:rsidR="00D5244C" w:rsidRPr="001D7A1D">
        <w:rPr>
          <w:i/>
        </w:rPr>
        <w:t>2006</w:t>
      </w:r>
      <w:r w:rsidR="00D5244C" w:rsidRPr="001D7A1D">
        <w:t xml:space="preserve"> prescribes additional relevant international anti</w:t>
      </w:r>
      <w:r w:rsidR="001D7A1D">
        <w:noBreakHyphen/>
      </w:r>
      <w:r w:rsidR="00D5244C" w:rsidRPr="001D7A1D">
        <w:t>doping instruments for the Act.</w:t>
      </w:r>
    </w:p>
    <w:p w:rsidR="00740151" w:rsidRPr="001D7A1D" w:rsidRDefault="00740151" w:rsidP="00A75ADF">
      <w:pPr>
        <w:pStyle w:val="ActHead5"/>
      </w:pPr>
      <w:bookmarkStart w:id="44" w:name="_Toc60747063"/>
      <w:r w:rsidRPr="001D7A1D">
        <w:rPr>
          <w:rStyle w:val="CharSectno"/>
        </w:rPr>
        <w:lastRenderedPageBreak/>
        <w:t>1.</w:t>
      </w:r>
      <w:r w:rsidR="000F193C" w:rsidRPr="001D7A1D">
        <w:rPr>
          <w:rStyle w:val="CharSectno"/>
        </w:rPr>
        <w:t>04</w:t>
      </w:r>
      <w:r w:rsidR="00A75ADF" w:rsidRPr="001D7A1D">
        <w:t xml:space="preserve">  </w:t>
      </w:r>
      <w:r w:rsidRPr="001D7A1D">
        <w:t>Application</w:t>
      </w:r>
      <w:bookmarkEnd w:id="44"/>
    </w:p>
    <w:p w:rsidR="00740151" w:rsidRPr="001D7A1D" w:rsidRDefault="00740151" w:rsidP="00A75ADF">
      <w:pPr>
        <w:pStyle w:val="subsection"/>
      </w:pPr>
      <w:r w:rsidRPr="001D7A1D">
        <w:tab/>
        <w:t>(1)</w:t>
      </w:r>
      <w:r w:rsidRPr="001D7A1D">
        <w:tab/>
        <w:t>The anti</w:t>
      </w:r>
      <w:r w:rsidR="001D7A1D">
        <w:noBreakHyphen/>
      </w:r>
      <w:r w:rsidRPr="001D7A1D">
        <w:t>doping rules for athletes and support persons in clause</w:t>
      </w:r>
      <w:r w:rsidR="001D7A1D">
        <w:t> </w:t>
      </w:r>
      <w:r w:rsidRPr="001D7A1D">
        <w:t>2.01 apply to matters arising before the commencement of section</w:t>
      </w:r>
      <w:r w:rsidR="001D7A1D">
        <w:t> </w:t>
      </w:r>
      <w:r w:rsidRPr="001D7A1D">
        <w:t>13 of the Act and the NAD Scheme to the extent that those matters would have constituted a breach of the anti</w:t>
      </w:r>
      <w:r w:rsidR="001D7A1D">
        <w:noBreakHyphen/>
      </w:r>
      <w:r w:rsidRPr="001D7A1D">
        <w:t>doping rules (whether described as rules or something else, such as policies) of the relevant sporting administration body (as defined in clause1.05) in force at the time.</w:t>
      </w:r>
    </w:p>
    <w:p w:rsidR="0017402C" w:rsidRPr="001D7A1D" w:rsidRDefault="0017402C" w:rsidP="0017402C">
      <w:pPr>
        <w:pStyle w:val="subsection"/>
      </w:pPr>
      <w:r w:rsidRPr="001D7A1D">
        <w:tab/>
        <w:t>(2)</w:t>
      </w:r>
      <w:r w:rsidRPr="001D7A1D">
        <w:tab/>
        <w:t>An initial entry on the Register may be made only if the first action under the NAD scheme, in relation to the conduct to which the entry would relate, was taken less than 8 years after the conduct occurred.</w:t>
      </w:r>
    </w:p>
    <w:p w:rsidR="00740151" w:rsidRPr="001D7A1D" w:rsidRDefault="00740151" w:rsidP="00A75ADF">
      <w:pPr>
        <w:pStyle w:val="ActHead5"/>
      </w:pPr>
      <w:bookmarkStart w:id="45" w:name="_Toc60747064"/>
      <w:r w:rsidRPr="001D7A1D">
        <w:rPr>
          <w:rStyle w:val="CharSectno"/>
        </w:rPr>
        <w:t>1.</w:t>
      </w:r>
      <w:r w:rsidR="000F193C" w:rsidRPr="001D7A1D">
        <w:rPr>
          <w:rStyle w:val="CharSectno"/>
        </w:rPr>
        <w:t>05</w:t>
      </w:r>
      <w:r w:rsidR="00A75ADF" w:rsidRPr="001D7A1D">
        <w:t xml:space="preserve">  </w:t>
      </w:r>
      <w:r w:rsidRPr="001D7A1D">
        <w:t>Definitions</w:t>
      </w:r>
      <w:bookmarkEnd w:id="45"/>
    </w:p>
    <w:p w:rsidR="00740151" w:rsidRPr="001D7A1D" w:rsidRDefault="00740151" w:rsidP="00A75ADF">
      <w:pPr>
        <w:pStyle w:val="subsection"/>
      </w:pPr>
      <w:r w:rsidRPr="001D7A1D">
        <w:tab/>
      </w:r>
      <w:r w:rsidRPr="001D7A1D">
        <w:tab/>
        <w:t>In the NAD scheme:</w:t>
      </w:r>
    </w:p>
    <w:p w:rsidR="00740151" w:rsidRPr="001D7A1D" w:rsidRDefault="00740151" w:rsidP="00A75ADF">
      <w:pPr>
        <w:pStyle w:val="Definition"/>
      </w:pPr>
      <w:r w:rsidRPr="001D7A1D">
        <w:rPr>
          <w:b/>
          <w:i/>
        </w:rPr>
        <w:t xml:space="preserve">A sample </w:t>
      </w:r>
      <w:r w:rsidRPr="001D7A1D">
        <w:t>means the part of a sample given by an athlete that is contained within a bottle labelled ‘A’ or ‘Part</w:t>
      </w:r>
      <w:r w:rsidR="001D7A1D">
        <w:t> </w:t>
      </w:r>
      <w:r w:rsidRPr="001D7A1D">
        <w:t xml:space="preserve">1’ in a sample collection kit. </w:t>
      </w:r>
    </w:p>
    <w:p w:rsidR="00740151" w:rsidRPr="001D7A1D" w:rsidRDefault="00740151" w:rsidP="00A75ADF">
      <w:pPr>
        <w:pStyle w:val="Definition"/>
      </w:pPr>
      <w:r w:rsidRPr="001D7A1D">
        <w:rPr>
          <w:b/>
          <w:bCs/>
          <w:i/>
        </w:rPr>
        <w:t xml:space="preserve">Act </w:t>
      </w:r>
      <w:r w:rsidRPr="001D7A1D">
        <w:t xml:space="preserve">means the </w:t>
      </w:r>
      <w:r w:rsidRPr="001D7A1D">
        <w:rPr>
          <w:i/>
        </w:rPr>
        <w:t>Australian Sports Anti</w:t>
      </w:r>
      <w:r w:rsidR="001D7A1D">
        <w:rPr>
          <w:i/>
        </w:rPr>
        <w:noBreakHyphen/>
      </w:r>
      <w:r w:rsidRPr="001D7A1D">
        <w:rPr>
          <w:i/>
        </w:rPr>
        <w:t>Doping Authority Act </w:t>
      </w:r>
      <w:r w:rsidRPr="001D7A1D">
        <w:rPr>
          <w:rFonts w:ascii="Times"/>
          <w:i/>
        </w:rPr>
        <w:t>2006</w:t>
      </w:r>
      <w:r w:rsidRPr="001D7A1D">
        <w:t>.</w:t>
      </w:r>
    </w:p>
    <w:p w:rsidR="00740151" w:rsidRPr="001D7A1D" w:rsidRDefault="00740151" w:rsidP="00A75ADF">
      <w:pPr>
        <w:pStyle w:val="Definition"/>
      </w:pPr>
      <w:r w:rsidRPr="001D7A1D">
        <w:rPr>
          <w:b/>
          <w:i/>
        </w:rPr>
        <w:t xml:space="preserve">accredited laboratory </w:t>
      </w:r>
      <w:r w:rsidRPr="001D7A1D">
        <w:t>means:</w:t>
      </w:r>
    </w:p>
    <w:p w:rsidR="00740151" w:rsidRPr="001D7A1D" w:rsidRDefault="00740151" w:rsidP="00A75ADF">
      <w:pPr>
        <w:pStyle w:val="paragraph"/>
      </w:pPr>
      <w:r w:rsidRPr="001D7A1D">
        <w:tab/>
        <w:t>(a)</w:t>
      </w:r>
      <w:r w:rsidRPr="001D7A1D">
        <w:tab/>
        <w:t>a laboratory in Australia that WADA recognises as an accredited laboratory for the purpose of analysing samples for prohibited substances and use of prohibited methods; or</w:t>
      </w:r>
    </w:p>
    <w:p w:rsidR="00740151" w:rsidRPr="001D7A1D" w:rsidRDefault="00740151" w:rsidP="00A75ADF">
      <w:pPr>
        <w:pStyle w:val="paragraph"/>
      </w:pPr>
      <w:r w:rsidRPr="001D7A1D">
        <w:tab/>
        <w:t>(b)</w:t>
      </w:r>
      <w:r w:rsidRPr="001D7A1D">
        <w:tab/>
        <w:t>a laboratory in Australia, if a prescribed organisation recognises the laboratory as a laboratory complying with:</w:t>
      </w:r>
    </w:p>
    <w:p w:rsidR="00740151" w:rsidRPr="001D7A1D" w:rsidRDefault="00740151" w:rsidP="00A75ADF">
      <w:pPr>
        <w:pStyle w:val="paragraphsub"/>
      </w:pPr>
      <w:r w:rsidRPr="001D7A1D">
        <w:tab/>
        <w:t>(i)</w:t>
      </w:r>
      <w:r w:rsidRPr="001D7A1D">
        <w:tab/>
        <w:t>the International Standards Organisation’s general requirements for the competence of calibration and testing laboratories; or</w:t>
      </w:r>
    </w:p>
    <w:p w:rsidR="00740151" w:rsidRPr="001D7A1D" w:rsidRDefault="00740151" w:rsidP="00A75ADF">
      <w:pPr>
        <w:pStyle w:val="paragraphsub"/>
      </w:pPr>
      <w:r w:rsidRPr="001D7A1D">
        <w:tab/>
        <w:t>(ii)</w:t>
      </w:r>
      <w:r w:rsidRPr="001D7A1D">
        <w:tab/>
        <w:t>the prescribed requirements; or</w:t>
      </w:r>
    </w:p>
    <w:p w:rsidR="00740151" w:rsidRPr="001D7A1D" w:rsidRDefault="00740151" w:rsidP="00A75ADF">
      <w:pPr>
        <w:pStyle w:val="paragraph"/>
      </w:pPr>
      <w:r w:rsidRPr="001D7A1D">
        <w:tab/>
        <w:t>(c)</w:t>
      </w:r>
      <w:r w:rsidRPr="001D7A1D">
        <w:tab/>
        <w:t>an accredited foreign laboratory.</w:t>
      </w:r>
    </w:p>
    <w:p w:rsidR="00740151" w:rsidRPr="001D7A1D" w:rsidRDefault="00740151" w:rsidP="00A75ADF">
      <w:pPr>
        <w:pStyle w:val="Definition"/>
        <w:rPr>
          <w:i/>
        </w:rPr>
      </w:pPr>
      <w:r w:rsidRPr="001D7A1D">
        <w:rPr>
          <w:b/>
          <w:i/>
        </w:rPr>
        <w:t xml:space="preserve">adverse analytical finding </w:t>
      </w:r>
      <w:r w:rsidRPr="001D7A1D">
        <w:t>means a report from an accredited laboratory or other WADA</w:t>
      </w:r>
      <w:r w:rsidR="001D7A1D">
        <w:noBreakHyphen/>
      </w:r>
      <w:r w:rsidRPr="001D7A1D">
        <w:t xml:space="preserve">approved entity that, consistent with the International Standard for Laboratories and related technical documents, identifies in a sample the presence of a prohibited </w:t>
      </w:r>
      <w:r w:rsidRPr="001D7A1D">
        <w:lastRenderedPageBreak/>
        <w:t>substance or its metabolites or markers (including elevated quantities of endogenous substances) or evidence of the use of a prohibited method.</w:t>
      </w:r>
    </w:p>
    <w:p w:rsidR="00740151" w:rsidRPr="001D7A1D" w:rsidRDefault="00740151" w:rsidP="00A75ADF">
      <w:pPr>
        <w:pStyle w:val="Definition"/>
        <w:rPr>
          <w:b/>
          <w:i/>
        </w:rPr>
      </w:pPr>
      <w:r w:rsidRPr="001D7A1D">
        <w:rPr>
          <w:b/>
          <w:i/>
        </w:rPr>
        <w:t>anti</w:t>
      </w:r>
      <w:r w:rsidR="001D7A1D">
        <w:rPr>
          <w:b/>
          <w:i/>
        </w:rPr>
        <w:noBreakHyphen/>
      </w:r>
      <w:r w:rsidRPr="001D7A1D">
        <w:rPr>
          <w:b/>
          <w:i/>
        </w:rPr>
        <w:t xml:space="preserve">doping organisation </w:t>
      </w:r>
      <w:r w:rsidRPr="001D7A1D">
        <w:t>means a signatory to the World Anti</w:t>
      </w:r>
      <w:r w:rsidR="001D7A1D">
        <w:noBreakHyphen/>
      </w:r>
      <w:r w:rsidRPr="001D7A1D">
        <w:t>Doping Code that is responsible for adopting rules for initiating, implementing or enforcing part of the doping control process, including:</w:t>
      </w:r>
    </w:p>
    <w:p w:rsidR="00740151" w:rsidRPr="001D7A1D" w:rsidRDefault="00740151" w:rsidP="00A75ADF">
      <w:pPr>
        <w:pStyle w:val="paragraph"/>
      </w:pPr>
      <w:r w:rsidRPr="001D7A1D">
        <w:tab/>
        <w:t>(a)</w:t>
      </w:r>
      <w:r w:rsidRPr="001D7A1D">
        <w:tab/>
        <w:t>the International Olympic Committee; and</w:t>
      </w:r>
    </w:p>
    <w:p w:rsidR="00740151" w:rsidRPr="001D7A1D" w:rsidRDefault="00740151" w:rsidP="00A75ADF">
      <w:pPr>
        <w:pStyle w:val="paragraph"/>
      </w:pPr>
      <w:r w:rsidRPr="001D7A1D">
        <w:tab/>
        <w:t>(b)</w:t>
      </w:r>
      <w:r w:rsidRPr="001D7A1D">
        <w:tab/>
        <w:t>the International Paralympic Committee; and</w:t>
      </w:r>
    </w:p>
    <w:p w:rsidR="00740151" w:rsidRPr="001D7A1D" w:rsidRDefault="00740151" w:rsidP="00A75ADF">
      <w:pPr>
        <w:pStyle w:val="paragraph"/>
      </w:pPr>
      <w:r w:rsidRPr="001D7A1D">
        <w:tab/>
        <w:t>(c)</w:t>
      </w:r>
      <w:r w:rsidRPr="001D7A1D">
        <w:tab/>
        <w:t>major event organisations that conduct testing at their events; and</w:t>
      </w:r>
    </w:p>
    <w:p w:rsidR="00740151" w:rsidRPr="001D7A1D" w:rsidRDefault="00740151" w:rsidP="00A75ADF">
      <w:pPr>
        <w:pStyle w:val="paragraph"/>
      </w:pPr>
      <w:r w:rsidRPr="001D7A1D">
        <w:tab/>
        <w:t>(d)</w:t>
      </w:r>
      <w:r w:rsidRPr="001D7A1D">
        <w:tab/>
        <w:t>WADA; and</w:t>
      </w:r>
    </w:p>
    <w:p w:rsidR="00740151" w:rsidRPr="001D7A1D" w:rsidRDefault="00740151" w:rsidP="00A75ADF">
      <w:pPr>
        <w:pStyle w:val="paragraph"/>
      </w:pPr>
      <w:r w:rsidRPr="001D7A1D">
        <w:tab/>
        <w:t>(e)</w:t>
      </w:r>
      <w:r w:rsidRPr="001D7A1D">
        <w:tab/>
        <w:t>International Sporting Federations; and</w:t>
      </w:r>
    </w:p>
    <w:p w:rsidR="00740151" w:rsidRPr="001D7A1D" w:rsidRDefault="00740151" w:rsidP="00A75ADF">
      <w:pPr>
        <w:pStyle w:val="paragraph"/>
      </w:pPr>
      <w:r w:rsidRPr="001D7A1D">
        <w:tab/>
        <w:t>(f)</w:t>
      </w:r>
      <w:r w:rsidRPr="001D7A1D">
        <w:tab/>
        <w:t>national anti</w:t>
      </w:r>
      <w:r w:rsidR="001D7A1D">
        <w:noBreakHyphen/>
      </w:r>
      <w:r w:rsidRPr="001D7A1D">
        <w:t>doping organisations.</w:t>
      </w:r>
    </w:p>
    <w:p w:rsidR="00740151" w:rsidRPr="001D7A1D" w:rsidRDefault="00740151" w:rsidP="00A75ADF">
      <w:pPr>
        <w:pStyle w:val="Definition"/>
      </w:pPr>
      <w:r w:rsidRPr="001D7A1D">
        <w:rPr>
          <w:b/>
          <w:i/>
        </w:rPr>
        <w:t>anti</w:t>
      </w:r>
      <w:r w:rsidR="001D7A1D">
        <w:rPr>
          <w:b/>
          <w:i/>
        </w:rPr>
        <w:noBreakHyphen/>
      </w:r>
      <w:r w:rsidRPr="001D7A1D">
        <w:rPr>
          <w:b/>
          <w:i/>
        </w:rPr>
        <w:t xml:space="preserve">doping purpose </w:t>
      </w:r>
      <w:r w:rsidRPr="001D7A1D">
        <w:t>has the meaning given by clause</w:t>
      </w:r>
      <w:r w:rsidR="001D7A1D">
        <w:t> </w:t>
      </w:r>
      <w:r w:rsidRPr="001D7A1D">
        <w:t>3.12.</w:t>
      </w:r>
    </w:p>
    <w:p w:rsidR="00740151" w:rsidRPr="001D7A1D" w:rsidRDefault="00740151" w:rsidP="00A75ADF">
      <w:pPr>
        <w:pStyle w:val="Definition"/>
      </w:pPr>
      <w:r w:rsidRPr="001D7A1D">
        <w:rPr>
          <w:b/>
          <w:i/>
        </w:rPr>
        <w:t>anti</w:t>
      </w:r>
      <w:r w:rsidR="001D7A1D">
        <w:rPr>
          <w:b/>
          <w:i/>
        </w:rPr>
        <w:noBreakHyphen/>
      </w:r>
      <w:r w:rsidRPr="001D7A1D">
        <w:rPr>
          <w:b/>
          <w:i/>
        </w:rPr>
        <w:t xml:space="preserve">doping rules </w:t>
      </w:r>
      <w:r w:rsidRPr="001D7A1D">
        <w:t>means the anti</w:t>
      </w:r>
      <w:r w:rsidR="001D7A1D">
        <w:noBreakHyphen/>
      </w:r>
      <w:r w:rsidRPr="001D7A1D">
        <w:t>doping rules set out in detail in clause</w:t>
      </w:r>
      <w:r w:rsidR="001D7A1D">
        <w:t> </w:t>
      </w:r>
      <w:r w:rsidRPr="001D7A1D">
        <w:t>2.01.</w:t>
      </w:r>
    </w:p>
    <w:p w:rsidR="00740151" w:rsidRPr="001D7A1D" w:rsidRDefault="00740151" w:rsidP="00A75ADF">
      <w:pPr>
        <w:pStyle w:val="Definition"/>
      </w:pPr>
      <w:r w:rsidRPr="001D7A1D">
        <w:rPr>
          <w:b/>
          <w:i/>
        </w:rPr>
        <w:t>anti</w:t>
      </w:r>
      <w:r w:rsidR="001D7A1D">
        <w:rPr>
          <w:b/>
          <w:i/>
        </w:rPr>
        <w:noBreakHyphen/>
      </w:r>
      <w:r w:rsidRPr="001D7A1D">
        <w:rPr>
          <w:b/>
          <w:i/>
        </w:rPr>
        <w:t xml:space="preserve">doping rule violation </w:t>
      </w:r>
      <w:r w:rsidRPr="001D7A1D">
        <w:t>has the meaning given by clause</w:t>
      </w:r>
      <w:r w:rsidR="001D7A1D">
        <w:t> </w:t>
      </w:r>
      <w:r w:rsidRPr="001D7A1D">
        <w:t>2.01.</w:t>
      </w:r>
    </w:p>
    <w:p w:rsidR="00740151" w:rsidRPr="001D7A1D" w:rsidRDefault="00740151" w:rsidP="00A75ADF">
      <w:pPr>
        <w:pStyle w:val="Definition"/>
      </w:pPr>
      <w:r w:rsidRPr="001D7A1D">
        <w:rPr>
          <w:b/>
          <w:i/>
        </w:rPr>
        <w:t>ASADA</w:t>
      </w:r>
      <w:r w:rsidRPr="00364B9D">
        <w:rPr>
          <w:b/>
          <w:i/>
        </w:rPr>
        <w:t xml:space="preserve"> </w:t>
      </w:r>
      <w:r w:rsidRPr="00DA3494">
        <w:rPr>
          <w:b/>
          <w:i/>
        </w:rPr>
        <w:t xml:space="preserve">representative </w:t>
      </w:r>
      <w:r w:rsidRPr="001D7A1D">
        <w:t>means:</w:t>
      </w:r>
    </w:p>
    <w:p w:rsidR="00740151" w:rsidRPr="001D7A1D" w:rsidRDefault="00740151" w:rsidP="00A75ADF">
      <w:pPr>
        <w:pStyle w:val="paragraph"/>
      </w:pPr>
      <w:r w:rsidRPr="001D7A1D">
        <w:tab/>
        <w:t>(a)</w:t>
      </w:r>
      <w:r w:rsidRPr="001D7A1D">
        <w:tab/>
        <w:t>a blood collection official; or</w:t>
      </w:r>
    </w:p>
    <w:p w:rsidR="00740151" w:rsidRPr="001D7A1D" w:rsidRDefault="00740151" w:rsidP="00A75ADF">
      <w:pPr>
        <w:pStyle w:val="paragraph"/>
      </w:pPr>
      <w:r w:rsidRPr="001D7A1D">
        <w:tab/>
        <w:t>(b)</w:t>
      </w:r>
      <w:r w:rsidRPr="001D7A1D">
        <w:tab/>
        <w:t>a chaperone; or</w:t>
      </w:r>
    </w:p>
    <w:p w:rsidR="00740151" w:rsidRPr="001D7A1D" w:rsidRDefault="00740151" w:rsidP="00A75ADF">
      <w:pPr>
        <w:pStyle w:val="paragraph"/>
      </w:pPr>
      <w:r w:rsidRPr="001D7A1D">
        <w:tab/>
        <w:t>(c)</w:t>
      </w:r>
      <w:r w:rsidRPr="001D7A1D">
        <w:tab/>
        <w:t>a doping control officer; or</w:t>
      </w:r>
    </w:p>
    <w:p w:rsidR="00740151" w:rsidRPr="001D7A1D" w:rsidRDefault="00740151" w:rsidP="00A75ADF">
      <w:pPr>
        <w:pStyle w:val="paragraph"/>
      </w:pPr>
      <w:r w:rsidRPr="001D7A1D">
        <w:tab/>
        <w:t>(d)</w:t>
      </w:r>
      <w:r w:rsidRPr="001D7A1D">
        <w:tab/>
        <w:t>an investigator.</w:t>
      </w:r>
    </w:p>
    <w:p w:rsidR="00740151" w:rsidRPr="001D7A1D" w:rsidRDefault="00740151" w:rsidP="00A75ADF">
      <w:pPr>
        <w:pStyle w:val="Definition"/>
      </w:pPr>
      <w:r w:rsidRPr="001D7A1D">
        <w:rPr>
          <w:b/>
          <w:i/>
        </w:rPr>
        <w:t xml:space="preserve">athlete </w:t>
      </w:r>
      <w:r w:rsidRPr="001D7A1D">
        <w:t>has the meaning given by clause</w:t>
      </w:r>
      <w:r w:rsidR="001D7A1D">
        <w:t> </w:t>
      </w:r>
      <w:r w:rsidRPr="001D7A1D">
        <w:t>1.06.</w:t>
      </w:r>
    </w:p>
    <w:p w:rsidR="00740151" w:rsidRPr="001D7A1D" w:rsidRDefault="00740151" w:rsidP="00A75ADF">
      <w:pPr>
        <w:pStyle w:val="Definition"/>
        <w:rPr>
          <w:iCs/>
        </w:rPr>
      </w:pPr>
      <w:r w:rsidRPr="001D7A1D">
        <w:rPr>
          <w:b/>
          <w:i/>
        </w:rPr>
        <w:t>attempt</w:t>
      </w:r>
      <w:r w:rsidRPr="001D7A1D">
        <w:t>, for an anti</w:t>
      </w:r>
      <w:r w:rsidR="001D7A1D">
        <w:noBreakHyphen/>
      </w:r>
      <w:r w:rsidRPr="001D7A1D">
        <w:t>doping rule violation, means purposely engaging in conduct that constitutes a substantial step in a course of conduct planned to culminate in the commission of an anti</w:t>
      </w:r>
      <w:r w:rsidR="001D7A1D">
        <w:noBreakHyphen/>
      </w:r>
      <w:r w:rsidRPr="001D7A1D">
        <w:t xml:space="preserve">doping rule violation; </w:t>
      </w:r>
      <w:r w:rsidRPr="001D7A1D">
        <w:rPr>
          <w:iCs/>
        </w:rPr>
        <w:t>however, there will be no anti</w:t>
      </w:r>
      <w:r w:rsidR="001D7A1D">
        <w:rPr>
          <w:iCs/>
        </w:rPr>
        <w:noBreakHyphen/>
      </w:r>
      <w:r w:rsidRPr="001D7A1D">
        <w:rPr>
          <w:iCs/>
        </w:rPr>
        <w:t>doping rule violation based solely on an attempt to commit a violation if the person renounces the attempt before it is discovered by a third party not involved in the attempt.</w:t>
      </w:r>
    </w:p>
    <w:p w:rsidR="00740151" w:rsidRPr="001D7A1D" w:rsidRDefault="00740151" w:rsidP="00A75ADF">
      <w:pPr>
        <w:pStyle w:val="Definition"/>
      </w:pPr>
      <w:r w:rsidRPr="001D7A1D">
        <w:rPr>
          <w:b/>
          <w:i/>
        </w:rPr>
        <w:t xml:space="preserve">atypical finding </w:t>
      </w:r>
      <w:r w:rsidRPr="001D7A1D">
        <w:t>means a report from an accredited laboratory or other WADA</w:t>
      </w:r>
      <w:r w:rsidR="001D7A1D">
        <w:noBreakHyphen/>
      </w:r>
      <w:r w:rsidRPr="001D7A1D">
        <w:t xml:space="preserve">approved entity that requires further investigation as </w:t>
      </w:r>
      <w:r w:rsidRPr="001D7A1D">
        <w:lastRenderedPageBreak/>
        <w:t>provided by the International Standard for Laboratories or related technical documents before the determination of an adverse analytical finding.</w:t>
      </w:r>
    </w:p>
    <w:p w:rsidR="00740151" w:rsidRPr="001D7A1D" w:rsidRDefault="00740151" w:rsidP="00A75ADF">
      <w:pPr>
        <w:pStyle w:val="Definition"/>
      </w:pPr>
      <w:r w:rsidRPr="001D7A1D">
        <w:rPr>
          <w:b/>
          <w:i/>
        </w:rPr>
        <w:t xml:space="preserve">B sample </w:t>
      </w:r>
      <w:r w:rsidRPr="001D7A1D">
        <w:t>means a sample given by an athlete that is contained within a bottle labelled ‘B’ or ‘Part</w:t>
      </w:r>
      <w:r w:rsidR="001D7A1D">
        <w:t> </w:t>
      </w:r>
      <w:r w:rsidRPr="001D7A1D">
        <w:t>2’ in a sample collection kit.</w:t>
      </w:r>
    </w:p>
    <w:p w:rsidR="00740151" w:rsidRPr="001D7A1D" w:rsidRDefault="00740151" w:rsidP="00A75ADF">
      <w:pPr>
        <w:pStyle w:val="Definition"/>
      </w:pPr>
      <w:r w:rsidRPr="001D7A1D">
        <w:rPr>
          <w:b/>
          <w:bCs/>
          <w:i/>
          <w:iCs/>
        </w:rPr>
        <w:t xml:space="preserve">blood collection official </w:t>
      </w:r>
      <w:r w:rsidRPr="001D7A1D">
        <w:t xml:space="preserve">means a person approved by </w:t>
      </w:r>
      <w:r w:rsidR="0017402C" w:rsidRPr="001D7A1D">
        <w:t>the CEO</w:t>
      </w:r>
      <w:r w:rsidRPr="001D7A1D">
        <w:t xml:space="preserve"> as a blood collection official under </w:t>
      </w:r>
      <w:r w:rsidRPr="001D7A1D">
        <w:rPr>
          <w:rFonts w:cs="Arial"/>
        </w:rPr>
        <w:t>clause</w:t>
      </w:r>
      <w:r w:rsidR="001D7A1D">
        <w:rPr>
          <w:rFonts w:cs="Arial"/>
        </w:rPr>
        <w:t> </w:t>
      </w:r>
      <w:r w:rsidRPr="001D7A1D">
        <w:rPr>
          <w:rFonts w:cs="Arial"/>
        </w:rPr>
        <w:t>3.04</w:t>
      </w:r>
      <w:r w:rsidRPr="001D7A1D">
        <w:t>.</w:t>
      </w:r>
    </w:p>
    <w:p w:rsidR="00740151" w:rsidRPr="001D7A1D" w:rsidRDefault="00740151" w:rsidP="00A75ADF">
      <w:pPr>
        <w:pStyle w:val="Definition"/>
      </w:pPr>
      <w:r w:rsidRPr="001D7A1D">
        <w:rPr>
          <w:b/>
          <w:i/>
        </w:rPr>
        <w:t xml:space="preserve">CAS </w:t>
      </w:r>
      <w:r w:rsidRPr="001D7A1D">
        <w:t>means the Court of Arbitration for Sport.</w:t>
      </w:r>
    </w:p>
    <w:p w:rsidR="00740151" w:rsidRPr="001D7A1D" w:rsidRDefault="00740151" w:rsidP="00A75ADF">
      <w:pPr>
        <w:pStyle w:val="Definition"/>
      </w:pPr>
      <w:r w:rsidRPr="001D7A1D">
        <w:rPr>
          <w:b/>
          <w:i/>
        </w:rPr>
        <w:t xml:space="preserve">chaperone </w:t>
      </w:r>
      <w:r w:rsidRPr="001D7A1D">
        <w:t>means:</w:t>
      </w:r>
    </w:p>
    <w:p w:rsidR="00740151" w:rsidRPr="001D7A1D" w:rsidRDefault="00740151" w:rsidP="00A75ADF">
      <w:pPr>
        <w:pStyle w:val="paragraph"/>
      </w:pPr>
      <w:r w:rsidRPr="001D7A1D">
        <w:tab/>
        <w:t>(a)</w:t>
      </w:r>
      <w:r w:rsidRPr="001D7A1D">
        <w:tab/>
        <w:t xml:space="preserve">a person appointed by </w:t>
      </w:r>
      <w:r w:rsidR="00940B67" w:rsidRPr="001D7A1D">
        <w:t>the CEO</w:t>
      </w:r>
      <w:r w:rsidRPr="001D7A1D">
        <w:t xml:space="preserve"> to be a chaperone under clause</w:t>
      </w:r>
      <w:r w:rsidR="001D7A1D">
        <w:t> </w:t>
      </w:r>
      <w:r w:rsidRPr="001D7A1D">
        <w:t>3.02; or</w:t>
      </w:r>
    </w:p>
    <w:p w:rsidR="00740151" w:rsidRPr="001D7A1D" w:rsidRDefault="00740151" w:rsidP="00A75ADF">
      <w:pPr>
        <w:pStyle w:val="paragraph"/>
      </w:pPr>
      <w:r w:rsidRPr="001D7A1D">
        <w:tab/>
        <w:t>(b)</w:t>
      </w:r>
      <w:r w:rsidRPr="001D7A1D">
        <w:tab/>
        <w:t>a doping control officer.</w:t>
      </w:r>
    </w:p>
    <w:p w:rsidR="00740151" w:rsidRPr="001D7A1D" w:rsidRDefault="00A75ADF" w:rsidP="00A75ADF">
      <w:pPr>
        <w:pStyle w:val="notetext"/>
      </w:pPr>
      <w:r w:rsidRPr="001D7A1D">
        <w:t>Note:</w:t>
      </w:r>
      <w:r w:rsidRPr="001D7A1D">
        <w:tab/>
      </w:r>
      <w:r w:rsidR="00740151" w:rsidRPr="001D7A1D">
        <w:t>A doping control officer is taken to be chaperone: see subclause</w:t>
      </w:r>
      <w:r w:rsidR="001D7A1D">
        <w:t> </w:t>
      </w:r>
      <w:r w:rsidR="00740151" w:rsidRPr="001D7A1D">
        <w:t>3</w:t>
      </w:r>
      <w:r w:rsidR="00740151" w:rsidRPr="001D7A1D">
        <w:rPr>
          <w:i/>
        </w:rPr>
        <w:t>.</w:t>
      </w:r>
      <w:r w:rsidR="00740151" w:rsidRPr="001D7A1D">
        <w:t>02(2).</w:t>
      </w:r>
    </w:p>
    <w:p w:rsidR="00740151" w:rsidRPr="001D7A1D" w:rsidRDefault="00740151" w:rsidP="00A75ADF">
      <w:pPr>
        <w:pStyle w:val="Definition"/>
      </w:pPr>
      <w:r w:rsidRPr="001D7A1D">
        <w:rPr>
          <w:b/>
          <w:i/>
        </w:rPr>
        <w:t xml:space="preserve">competition </w:t>
      </w:r>
      <w:r w:rsidRPr="001D7A1D">
        <w:t xml:space="preserve">means a single race, match, game or singular athletic contest. </w:t>
      </w:r>
    </w:p>
    <w:p w:rsidR="00740151" w:rsidRPr="001D7A1D" w:rsidRDefault="00740151" w:rsidP="00A75ADF">
      <w:pPr>
        <w:pStyle w:val="notetext"/>
      </w:pPr>
      <w:r w:rsidRPr="001D7A1D">
        <w:rPr>
          <w:i/>
        </w:rPr>
        <w:t>Example:</w:t>
      </w:r>
      <w:r w:rsidR="0066013C" w:rsidRPr="001D7A1D">
        <w:tab/>
      </w:r>
      <w:r w:rsidRPr="001D7A1D">
        <w:t xml:space="preserve">A basketball game or the finals of the Olympic 100 metre race in athletics. </w:t>
      </w:r>
    </w:p>
    <w:p w:rsidR="00740151" w:rsidRPr="001D7A1D" w:rsidRDefault="00A75ADF" w:rsidP="00A75ADF">
      <w:pPr>
        <w:pStyle w:val="notetext"/>
      </w:pPr>
      <w:r w:rsidRPr="001D7A1D">
        <w:t>Note:</w:t>
      </w:r>
      <w:r w:rsidRPr="001D7A1D">
        <w:tab/>
      </w:r>
      <w:r w:rsidR="00740151" w:rsidRPr="001D7A1D">
        <w:t>For stage races and other athletic contests in which prizes are awarded on a daily or other interim basis the distinction between a competition and an event will be as provided in the rules of the applicable International Sporting Federation.</w:t>
      </w:r>
    </w:p>
    <w:p w:rsidR="00740151" w:rsidRPr="001D7A1D" w:rsidRDefault="00740151" w:rsidP="00A75ADF">
      <w:pPr>
        <w:pStyle w:val="Definition"/>
      </w:pPr>
      <w:r w:rsidRPr="001D7A1D">
        <w:rPr>
          <w:b/>
          <w:i/>
        </w:rPr>
        <w:t xml:space="preserve">disqualification </w:t>
      </w:r>
      <w:r w:rsidRPr="001D7A1D">
        <w:t>means invalidation of an athlete’s results in a particular competition or event, with all resulting penalties including forfeiture of medals, points and prizes.</w:t>
      </w:r>
    </w:p>
    <w:p w:rsidR="00740151" w:rsidRPr="001D7A1D" w:rsidRDefault="00740151" w:rsidP="00A75ADF">
      <w:pPr>
        <w:pStyle w:val="Definition"/>
      </w:pPr>
      <w:r w:rsidRPr="001D7A1D">
        <w:rPr>
          <w:b/>
          <w:i/>
        </w:rPr>
        <w:t xml:space="preserve">domestic testing pool </w:t>
      </w:r>
      <w:r w:rsidRPr="001D7A1D">
        <w:t xml:space="preserve">means the pool of athletes designated as such by </w:t>
      </w:r>
      <w:r w:rsidR="00940B67" w:rsidRPr="001D7A1D">
        <w:t>the CEO</w:t>
      </w:r>
      <w:r w:rsidRPr="001D7A1D">
        <w:t xml:space="preserve">, who are not in </w:t>
      </w:r>
      <w:r w:rsidR="00940B67" w:rsidRPr="001D7A1D">
        <w:t>the CEO</w:t>
      </w:r>
      <w:r w:rsidRPr="001D7A1D">
        <w:t>’s registered testing pool and who are subject to testing both in</w:t>
      </w:r>
      <w:r w:rsidR="001D7A1D">
        <w:noBreakHyphen/>
      </w:r>
      <w:r w:rsidRPr="001D7A1D">
        <w:t>competition and out</w:t>
      </w:r>
      <w:r w:rsidR="001D7A1D">
        <w:noBreakHyphen/>
      </w:r>
      <w:r w:rsidRPr="001D7A1D">
        <w:t>of</w:t>
      </w:r>
      <w:r w:rsidR="001D7A1D">
        <w:noBreakHyphen/>
      </w:r>
      <w:r w:rsidRPr="001D7A1D">
        <w:t xml:space="preserve">competition as part of </w:t>
      </w:r>
      <w:r w:rsidR="00940B67" w:rsidRPr="001D7A1D">
        <w:t>the CEO</w:t>
      </w:r>
      <w:r w:rsidRPr="001D7A1D">
        <w:t>’s test distribution plan.</w:t>
      </w:r>
    </w:p>
    <w:p w:rsidR="00740151" w:rsidRPr="001D7A1D" w:rsidRDefault="00740151" w:rsidP="00A75ADF">
      <w:pPr>
        <w:pStyle w:val="Definition"/>
      </w:pPr>
      <w:r w:rsidRPr="001D7A1D">
        <w:rPr>
          <w:b/>
          <w:i/>
        </w:rPr>
        <w:t xml:space="preserve">doping control </w:t>
      </w:r>
      <w:r w:rsidRPr="001D7A1D">
        <w:t>means all steps and processes from test distribution planning through to ultimate disposition of any appeal including all steps and processes in between.</w:t>
      </w:r>
    </w:p>
    <w:p w:rsidR="00740151" w:rsidRPr="001D7A1D" w:rsidRDefault="00A75ADF" w:rsidP="00A75ADF">
      <w:pPr>
        <w:pStyle w:val="notetext"/>
      </w:pPr>
      <w:r w:rsidRPr="001D7A1D">
        <w:lastRenderedPageBreak/>
        <w:t>Note:</w:t>
      </w:r>
      <w:r w:rsidRPr="001D7A1D">
        <w:tab/>
      </w:r>
      <w:r w:rsidR="00740151" w:rsidRPr="001D7A1D">
        <w:t xml:space="preserve">These steps and processes include provision of whereabouts information, sample collection and handling, laboratory analysis, therapeutic use exemptions, results management and hearings. </w:t>
      </w:r>
    </w:p>
    <w:p w:rsidR="00740151" w:rsidRPr="001D7A1D" w:rsidRDefault="00740151" w:rsidP="00A75ADF">
      <w:pPr>
        <w:pStyle w:val="Definition"/>
      </w:pPr>
      <w:r w:rsidRPr="001D7A1D">
        <w:rPr>
          <w:b/>
          <w:bCs/>
          <w:i/>
          <w:iCs/>
        </w:rPr>
        <w:t>doping control officer</w:t>
      </w:r>
      <w:r w:rsidRPr="001D7A1D">
        <w:rPr>
          <w:b/>
          <w:i/>
        </w:rPr>
        <w:t xml:space="preserve"> </w:t>
      </w:r>
      <w:r w:rsidRPr="001D7A1D">
        <w:t xml:space="preserve">means a person appointed by </w:t>
      </w:r>
      <w:r w:rsidR="00940B67" w:rsidRPr="001D7A1D">
        <w:t>the CEO</w:t>
      </w:r>
      <w:r w:rsidRPr="001D7A1D">
        <w:t xml:space="preserve"> to be a doping control officer under clause</w:t>
      </w:r>
      <w:r w:rsidR="001D7A1D">
        <w:t> </w:t>
      </w:r>
      <w:r w:rsidRPr="001D7A1D">
        <w:t>3.01.</w:t>
      </w:r>
    </w:p>
    <w:p w:rsidR="00740151" w:rsidRPr="001D7A1D" w:rsidRDefault="00740151" w:rsidP="00A75ADF">
      <w:pPr>
        <w:pStyle w:val="Definition"/>
      </w:pPr>
      <w:r w:rsidRPr="001D7A1D">
        <w:rPr>
          <w:b/>
        </w:rPr>
        <w:t xml:space="preserve">event </w:t>
      </w:r>
      <w:r w:rsidRPr="001D7A1D">
        <w:t>means a series of individual competitions conducted together under 1 ruling body (eg, the Olympic Games or Commonwealth Games).</w:t>
      </w:r>
    </w:p>
    <w:p w:rsidR="00D5244C" w:rsidRPr="001D7A1D" w:rsidRDefault="00D5244C" w:rsidP="00A75ADF">
      <w:pPr>
        <w:pStyle w:val="Definition"/>
      </w:pPr>
      <w:r w:rsidRPr="001D7A1D">
        <w:rPr>
          <w:b/>
          <w:i/>
        </w:rPr>
        <w:t>finding</w:t>
      </w:r>
      <w:r w:rsidRPr="001D7A1D">
        <w:t>: see clause</w:t>
      </w:r>
      <w:r w:rsidR="001D7A1D">
        <w:t> </w:t>
      </w:r>
      <w:r w:rsidRPr="001D7A1D">
        <w:t>1.05A.</w:t>
      </w:r>
    </w:p>
    <w:p w:rsidR="00740151" w:rsidRPr="001D7A1D" w:rsidRDefault="00740151" w:rsidP="00A75ADF">
      <w:pPr>
        <w:pStyle w:val="Definition"/>
      </w:pPr>
      <w:r w:rsidRPr="001D7A1D">
        <w:rPr>
          <w:b/>
          <w:i/>
        </w:rPr>
        <w:t xml:space="preserve">government agency </w:t>
      </w:r>
      <w:r w:rsidRPr="001D7A1D">
        <w:t>means:</w:t>
      </w:r>
    </w:p>
    <w:p w:rsidR="00740151" w:rsidRPr="001D7A1D" w:rsidRDefault="00740151" w:rsidP="00A75ADF">
      <w:pPr>
        <w:pStyle w:val="paragraph"/>
      </w:pPr>
      <w:r w:rsidRPr="001D7A1D">
        <w:tab/>
        <w:t>(a)</w:t>
      </w:r>
      <w:r w:rsidRPr="001D7A1D">
        <w:tab/>
        <w:t>a government sports agency; or</w:t>
      </w:r>
    </w:p>
    <w:p w:rsidR="00740151" w:rsidRPr="001D7A1D" w:rsidRDefault="00740151" w:rsidP="00A75ADF">
      <w:pPr>
        <w:pStyle w:val="paragraph"/>
      </w:pPr>
      <w:r w:rsidRPr="001D7A1D">
        <w:tab/>
        <w:t>(b)</w:t>
      </w:r>
      <w:r w:rsidRPr="001D7A1D">
        <w:tab/>
        <w:t>any other department or authority of the Commonwealth, a State or Territory through which funding or other support is provided for a sporting activity.</w:t>
      </w:r>
    </w:p>
    <w:p w:rsidR="00740151" w:rsidRPr="001D7A1D" w:rsidRDefault="00740151" w:rsidP="00A75ADF">
      <w:pPr>
        <w:pStyle w:val="Definition"/>
      </w:pPr>
      <w:r w:rsidRPr="001D7A1D">
        <w:rPr>
          <w:b/>
          <w:i/>
        </w:rPr>
        <w:t xml:space="preserve">government sports agency </w:t>
      </w:r>
      <w:r w:rsidRPr="001D7A1D">
        <w:t>means ASADA, the ASC, the Department and any other academy or institute of sport or similar body established by the Commonwealth, a State or a Territory.</w:t>
      </w:r>
    </w:p>
    <w:p w:rsidR="00740151" w:rsidRPr="001D7A1D" w:rsidRDefault="00740151" w:rsidP="00A75ADF">
      <w:pPr>
        <w:pStyle w:val="Definition"/>
      </w:pPr>
      <w:r w:rsidRPr="001D7A1D">
        <w:rPr>
          <w:b/>
          <w:i/>
        </w:rPr>
        <w:t>in</w:t>
      </w:r>
      <w:r w:rsidR="001D7A1D">
        <w:rPr>
          <w:b/>
          <w:i/>
        </w:rPr>
        <w:noBreakHyphen/>
      </w:r>
      <w:r w:rsidRPr="001D7A1D">
        <w:rPr>
          <w:b/>
          <w:i/>
        </w:rPr>
        <w:t xml:space="preserve">competition </w:t>
      </w:r>
      <w:r w:rsidRPr="001D7A1D">
        <w:t>means, unless provided otherwise in the rules of an International Sporting Federation, a national sporting organisation or other relevant anti</w:t>
      </w:r>
      <w:r w:rsidR="001D7A1D">
        <w:noBreakHyphen/>
      </w:r>
      <w:r w:rsidRPr="001D7A1D">
        <w:t>doping organisation, the period commencing 12 hours before a competition in which an athlete is scheduled to participate through the end of the competition and the sample collection process related to the competition.</w:t>
      </w:r>
    </w:p>
    <w:p w:rsidR="00740151" w:rsidRPr="001D7A1D" w:rsidRDefault="00740151" w:rsidP="00A75ADF">
      <w:pPr>
        <w:pStyle w:val="Definition"/>
      </w:pPr>
      <w:r w:rsidRPr="001D7A1D">
        <w:rPr>
          <w:b/>
          <w:i/>
        </w:rPr>
        <w:t xml:space="preserve">ineligibility </w:t>
      </w:r>
      <w:r w:rsidRPr="001D7A1D">
        <w:t>means an athlete or other person being barred for a specified period of time from participating in any competition or other activity or funding as provided in Article 10.9 of the World Anti</w:t>
      </w:r>
      <w:r w:rsidR="001D7A1D">
        <w:noBreakHyphen/>
      </w:r>
      <w:r w:rsidRPr="001D7A1D">
        <w:t xml:space="preserve">Doping Code. </w:t>
      </w:r>
    </w:p>
    <w:p w:rsidR="00740151" w:rsidRPr="001D7A1D" w:rsidRDefault="00740151" w:rsidP="00A75ADF">
      <w:pPr>
        <w:pStyle w:val="Definition"/>
      </w:pPr>
      <w:r w:rsidRPr="001D7A1D">
        <w:rPr>
          <w:b/>
          <w:bCs/>
          <w:i/>
          <w:iCs/>
        </w:rPr>
        <w:t>international event</w:t>
      </w:r>
      <w:r w:rsidRPr="001D7A1D">
        <w:rPr>
          <w:b/>
          <w:i/>
        </w:rPr>
        <w:t xml:space="preserve"> </w:t>
      </w:r>
      <w:r w:rsidRPr="001D7A1D">
        <w:t>means an event for which the International Olympic Committee, the International Paralympic Committee, an International Sporting Federation, a major event organisation, or another international sporting organisation is the ruling body for the event or appoints the technical officials for the event.</w:t>
      </w:r>
    </w:p>
    <w:p w:rsidR="00740151" w:rsidRPr="001D7A1D" w:rsidRDefault="00740151" w:rsidP="00A75ADF">
      <w:pPr>
        <w:pStyle w:val="Definition"/>
      </w:pPr>
      <w:r w:rsidRPr="001D7A1D">
        <w:rPr>
          <w:b/>
          <w:i/>
        </w:rPr>
        <w:t xml:space="preserve">International Standard for Laboratories </w:t>
      </w:r>
      <w:r w:rsidRPr="001D7A1D">
        <w:t xml:space="preserve">means the International Standard for Laboratories adopted by the WADA, as amended </w:t>
      </w:r>
      <w:r w:rsidRPr="001D7A1D">
        <w:lastRenderedPageBreak/>
        <w:t>from time to time, including technical documents issued under the International Standard for Laboratories.</w:t>
      </w:r>
    </w:p>
    <w:p w:rsidR="00740151" w:rsidRPr="001D7A1D" w:rsidRDefault="00740151" w:rsidP="00A75ADF">
      <w:pPr>
        <w:pStyle w:val="Definition"/>
      </w:pPr>
      <w:r w:rsidRPr="001D7A1D">
        <w:rPr>
          <w:b/>
          <w:i/>
        </w:rPr>
        <w:t xml:space="preserve">International Standard for Testing </w:t>
      </w:r>
      <w:r w:rsidRPr="001D7A1D">
        <w:t>means the International Standard for Testing adopted by the WADA, as amended from time to time, including technical documents issued under the International Standard for Testing.</w:t>
      </w:r>
    </w:p>
    <w:p w:rsidR="00740151" w:rsidRPr="001D7A1D" w:rsidRDefault="00740151" w:rsidP="00A75ADF">
      <w:pPr>
        <w:pStyle w:val="Definition"/>
      </w:pPr>
      <w:r w:rsidRPr="001D7A1D">
        <w:rPr>
          <w:b/>
          <w:i/>
        </w:rPr>
        <w:t xml:space="preserve">International Standard for Therapeutic Use Exemptions </w:t>
      </w:r>
      <w:r w:rsidRPr="001D7A1D">
        <w:t>means the International Standard for Therapeutic Use Exemptions adopted by the WADA, as amended from time to time, including technical documents issued under the International Standard for Therapeutic Use Exemptions.</w:t>
      </w:r>
    </w:p>
    <w:p w:rsidR="00740151" w:rsidRPr="001D7A1D" w:rsidRDefault="00740151" w:rsidP="00A75ADF">
      <w:pPr>
        <w:pStyle w:val="Definition"/>
        <w:rPr>
          <w:b/>
          <w:i/>
        </w:rPr>
      </w:pPr>
      <w:r w:rsidRPr="001D7A1D">
        <w:rPr>
          <w:b/>
          <w:bCs/>
          <w:i/>
          <w:iCs/>
        </w:rPr>
        <w:t>international</w:t>
      </w:r>
      <w:r w:rsidR="001D7A1D">
        <w:rPr>
          <w:b/>
          <w:bCs/>
          <w:i/>
          <w:iCs/>
        </w:rPr>
        <w:noBreakHyphen/>
      </w:r>
      <w:r w:rsidRPr="001D7A1D">
        <w:rPr>
          <w:b/>
          <w:bCs/>
          <w:i/>
          <w:iCs/>
        </w:rPr>
        <w:t xml:space="preserve">level athlete </w:t>
      </w:r>
      <w:r w:rsidRPr="001D7A1D">
        <w:t>means an athlete designated by 1 or more International Sporting Federations as being within the registered testing pool for an International Sporting Federation.</w:t>
      </w:r>
    </w:p>
    <w:p w:rsidR="00740151" w:rsidRPr="001D7A1D" w:rsidRDefault="00740151" w:rsidP="00A75ADF">
      <w:pPr>
        <w:pStyle w:val="Definition"/>
      </w:pPr>
      <w:r w:rsidRPr="001D7A1D">
        <w:rPr>
          <w:b/>
          <w:i/>
        </w:rPr>
        <w:t xml:space="preserve">investigator </w:t>
      </w:r>
      <w:r w:rsidRPr="001D7A1D">
        <w:t xml:space="preserve">means a person appointed as an investigator by </w:t>
      </w:r>
      <w:r w:rsidR="00940B67" w:rsidRPr="001D7A1D">
        <w:t>the CEO</w:t>
      </w:r>
      <w:r w:rsidRPr="001D7A1D">
        <w:t xml:space="preserve"> under clause</w:t>
      </w:r>
      <w:r w:rsidR="001D7A1D">
        <w:t> </w:t>
      </w:r>
      <w:r w:rsidRPr="001D7A1D">
        <w:t>3.03.</w:t>
      </w:r>
    </w:p>
    <w:p w:rsidR="00740151" w:rsidRPr="001D7A1D" w:rsidRDefault="00740151" w:rsidP="00A75ADF">
      <w:pPr>
        <w:pStyle w:val="Definition"/>
      </w:pPr>
      <w:r w:rsidRPr="001D7A1D">
        <w:rPr>
          <w:b/>
          <w:i/>
        </w:rPr>
        <w:t xml:space="preserve">law enforcement body </w:t>
      </w:r>
      <w:r w:rsidRPr="001D7A1D">
        <w:t>means an agency responsible for the performance of functions or activities directed to:</w:t>
      </w:r>
    </w:p>
    <w:p w:rsidR="00740151" w:rsidRPr="001D7A1D" w:rsidRDefault="00740151" w:rsidP="00A75ADF">
      <w:pPr>
        <w:pStyle w:val="paragraph"/>
      </w:pPr>
      <w:r w:rsidRPr="001D7A1D">
        <w:tab/>
        <w:t>(a)</w:t>
      </w:r>
      <w:r w:rsidRPr="001D7A1D">
        <w:tab/>
        <w:t>the prevention, detection, investigation, prosecution or punishment of criminal offences or breaches of a law imposing a penalty or sanction for a breach; or</w:t>
      </w:r>
    </w:p>
    <w:p w:rsidR="00740151" w:rsidRPr="001D7A1D" w:rsidRDefault="00740151" w:rsidP="00A75ADF">
      <w:pPr>
        <w:pStyle w:val="paragraph"/>
      </w:pPr>
      <w:r w:rsidRPr="001D7A1D">
        <w:tab/>
        <w:t>(b)</w:t>
      </w:r>
      <w:r w:rsidRPr="001D7A1D">
        <w:tab/>
        <w:t>the management of property seized or restrained under laws relating to the confiscation of the proceeds of crime or the enforcement of such law, or of orders made under such laws.</w:t>
      </w:r>
    </w:p>
    <w:p w:rsidR="00740151" w:rsidRPr="001D7A1D" w:rsidRDefault="00740151" w:rsidP="00A75ADF">
      <w:pPr>
        <w:pStyle w:val="Definition"/>
      </w:pPr>
      <w:r w:rsidRPr="001D7A1D">
        <w:rPr>
          <w:b/>
          <w:i/>
        </w:rPr>
        <w:t xml:space="preserve">major event organisation </w:t>
      </w:r>
      <w:r w:rsidRPr="001D7A1D">
        <w:t>means a continental association of National Olympic Committees or other multi</w:t>
      </w:r>
      <w:r w:rsidR="001D7A1D">
        <w:noBreakHyphen/>
      </w:r>
      <w:r w:rsidRPr="001D7A1D">
        <w:t>sport organisation that functions as the ruling body for a continental, regional or other international event.</w:t>
      </w:r>
    </w:p>
    <w:p w:rsidR="00740151" w:rsidRPr="001D7A1D" w:rsidRDefault="00740151" w:rsidP="00A75ADF">
      <w:pPr>
        <w:pStyle w:val="Definition"/>
      </w:pPr>
      <w:r w:rsidRPr="001D7A1D">
        <w:rPr>
          <w:b/>
          <w:i/>
        </w:rPr>
        <w:t xml:space="preserve">marker </w:t>
      </w:r>
      <w:r w:rsidRPr="001D7A1D">
        <w:t>means a compound, group of compounds or biological parameter that indicates the use of a prohibited substance or a prohibited method.</w:t>
      </w:r>
    </w:p>
    <w:p w:rsidR="00740151" w:rsidRPr="001D7A1D" w:rsidRDefault="00740151" w:rsidP="00A75ADF">
      <w:pPr>
        <w:pStyle w:val="Definition"/>
      </w:pPr>
      <w:r w:rsidRPr="001D7A1D">
        <w:rPr>
          <w:b/>
          <w:i/>
        </w:rPr>
        <w:t xml:space="preserve">metabolite </w:t>
      </w:r>
      <w:r w:rsidRPr="001D7A1D">
        <w:t>means a substance produced by a biotransformation process.</w:t>
      </w:r>
    </w:p>
    <w:p w:rsidR="00740151" w:rsidRPr="001D7A1D" w:rsidRDefault="00740151" w:rsidP="00A75ADF">
      <w:pPr>
        <w:pStyle w:val="Definition"/>
      </w:pPr>
      <w:r w:rsidRPr="001D7A1D">
        <w:rPr>
          <w:b/>
          <w:bCs/>
          <w:i/>
          <w:iCs/>
        </w:rPr>
        <w:lastRenderedPageBreak/>
        <w:t>minor</w:t>
      </w:r>
      <w:r w:rsidRPr="001D7A1D">
        <w:rPr>
          <w:b/>
          <w:i/>
        </w:rPr>
        <w:t xml:space="preserve"> </w:t>
      </w:r>
      <w:r w:rsidRPr="001D7A1D">
        <w:t>means a natural person who has not reached the age of 18 years.</w:t>
      </w:r>
    </w:p>
    <w:p w:rsidR="00740151" w:rsidRPr="001D7A1D" w:rsidRDefault="00740151" w:rsidP="00A75ADF">
      <w:pPr>
        <w:pStyle w:val="Definition"/>
      </w:pPr>
      <w:r w:rsidRPr="001D7A1D">
        <w:rPr>
          <w:b/>
          <w:i/>
        </w:rPr>
        <w:t>national anti</w:t>
      </w:r>
      <w:r w:rsidR="001D7A1D">
        <w:rPr>
          <w:b/>
          <w:i/>
        </w:rPr>
        <w:noBreakHyphen/>
      </w:r>
      <w:r w:rsidRPr="001D7A1D">
        <w:rPr>
          <w:b/>
          <w:i/>
        </w:rPr>
        <w:t xml:space="preserve">doping organisation </w:t>
      </w:r>
      <w:r w:rsidRPr="001D7A1D">
        <w:t>means the entity designated within each country as possessing the primary authority and responsibility to adopt and implement anti</w:t>
      </w:r>
      <w:r w:rsidR="001D7A1D">
        <w:noBreakHyphen/>
      </w:r>
      <w:r w:rsidRPr="001D7A1D">
        <w:t>doping rules, direct the collection of samples, the management of test results and the conduct of hearings, all at the national level, including an entity that may be designated by multiple countries to serve as regional anti</w:t>
      </w:r>
      <w:r w:rsidR="001D7A1D">
        <w:noBreakHyphen/>
      </w:r>
      <w:r w:rsidRPr="001D7A1D">
        <w:t>doping organisation for those countries. If this designation has not been made by the competent public authority, the entity is the country’s national Olympic committee or its designee. The national anti</w:t>
      </w:r>
      <w:r w:rsidR="001D7A1D">
        <w:noBreakHyphen/>
      </w:r>
      <w:r w:rsidRPr="001D7A1D">
        <w:t>doping organisation for Australia is ASADA.</w:t>
      </w:r>
    </w:p>
    <w:p w:rsidR="00740151" w:rsidRPr="001D7A1D" w:rsidRDefault="00740151" w:rsidP="00A75ADF">
      <w:pPr>
        <w:pStyle w:val="Definition"/>
      </w:pPr>
      <w:r w:rsidRPr="001D7A1D">
        <w:rPr>
          <w:b/>
          <w:bCs/>
          <w:i/>
        </w:rPr>
        <w:t>national event</w:t>
      </w:r>
      <w:r w:rsidRPr="001D7A1D">
        <w:rPr>
          <w:b/>
          <w:i/>
        </w:rPr>
        <w:t xml:space="preserve"> </w:t>
      </w:r>
      <w:r w:rsidRPr="001D7A1D">
        <w:t>means a sport event involving international</w:t>
      </w:r>
      <w:r w:rsidR="001D7A1D">
        <w:noBreakHyphen/>
      </w:r>
      <w:r w:rsidRPr="001D7A1D">
        <w:t>level or national</w:t>
      </w:r>
      <w:r w:rsidR="001D7A1D">
        <w:noBreakHyphen/>
      </w:r>
      <w:r w:rsidRPr="001D7A1D">
        <w:t>level athletes that is not an international event.</w:t>
      </w:r>
    </w:p>
    <w:p w:rsidR="00740151" w:rsidRPr="001D7A1D" w:rsidRDefault="00740151" w:rsidP="00A75ADF">
      <w:pPr>
        <w:pStyle w:val="Definition"/>
      </w:pPr>
      <w:r w:rsidRPr="001D7A1D">
        <w:rPr>
          <w:b/>
          <w:i/>
        </w:rPr>
        <w:t>national</w:t>
      </w:r>
      <w:r w:rsidR="001D7A1D">
        <w:rPr>
          <w:b/>
          <w:i/>
        </w:rPr>
        <w:noBreakHyphen/>
      </w:r>
      <w:r w:rsidRPr="001D7A1D">
        <w:rPr>
          <w:b/>
          <w:i/>
        </w:rPr>
        <w:t xml:space="preserve">level athlete </w:t>
      </w:r>
      <w:r w:rsidRPr="001D7A1D">
        <w:t xml:space="preserve">means an athlete in </w:t>
      </w:r>
      <w:r w:rsidR="00940B67" w:rsidRPr="001D7A1D">
        <w:t>the CEO</w:t>
      </w:r>
      <w:r w:rsidRPr="001D7A1D">
        <w:t>’s registered testing pool or domestic testing pool or an athlete who participates in or prepares for an event, training camp, exhibition or practice organised or sanctioned by his or her national sporting organisation or professional league.</w:t>
      </w:r>
    </w:p>
    <w:p w:rsidR="00740151" w:rsidRPr="001D7A1D" w:rsidRDefault="00740151" w:rsidP="00A75ADF">
      <w:pPr>
        <w:pStyle w:val="Definition"/>
      </w:pPr>
      <w:r w:rsidRPr="001D7A1D">
        <w:rPr>
          <w:b/>
          <w:i/>
        </w:rPr>
        <w:t>national Olympic committee</w:t>
      </w:r>
      <w:r w:rsidRPr="001D7A1D">
        <w:t>, for a country, means the organisation recognised as such by the International Olympic Committee. The national Olympic committee for Australia is the Australian Olympic Committee.</w:t>
      </w:r>
    </w:p>
    <w:p w:rsidR="00740151" w:rsidRPr="001D7A1D" w:rsidRDefault="00740151" w:rsidP="00A75ADF">
      <w:pPr>
        <w:pStyle w:val="Definition"/>
      </w:pPr>
      <w:r w:rsidRPr="001D7A1D">
        <w:rPr>
          <w:b/>
          <w:i/>
        </w:rPr>
        <w:t xml:space="preserve">no advance notice </w:t>
      </w:r>
      <w:r w:rsidRPr="001D7A1D">
        <w:t>means a doping control that takes place with no advance warning to the athlete and for which the athlete is continuously chaperoned from the moment of notification through to sample provision.</w:t>
      </w:r>
    </w:p>
    <w:p w:rsidR="00D5244C" w:rsidRPr="001D7A1D" w:rsidRDefault="00D5244C" w:rsidP="00A75ADF">
      <w:pPr>
        <w:pStyle w:val="Definition"/>
      </w:pPr>
      <w:r w:rsidRPr="001D7A1D">
        <w:rPr>
          <w:b/>
          <w:i/>
        </w:rPr>
        <w:t>non</w:t>
      </w:r>
      <w:r w:rsidR="001D7A1D">
        <w:rPr>
          <w:b/>
          <w:i/>
        </w:rPr>
        <w:noBreakHyphen/>
      </w:r>
      <w:r w:rsidRPr="001D7A1D">
        <w:rPr>
          <w:b/>
          <w:i/>
        </w:rPr>
        <w:t>presence anti</w:t>
      </w:r>
      <w:r w:rsidR="001D7A1D">
        <w:rPr>
          <w:b/>
          <w:i/>
        </w:rPr>
        <w:noBreakHyphen/>
      </w:r>
      <w:r w:rsidRPr="001D7A1D">
        <w:rPr>
          <w:b/>
          <w:i/>
        </w:rPr>
        <w:t xml:space="preserve">doping rule violation </w:t>
      </w:r>
      <w:r w:rsidRPr="001D7A1D">
        <w:t>means an anti</w:t>
      </w:r>
      <w:r w:rsidR="001D7A1D">
        <w:noBreakHyphen/>
      </w:r>
      <w:r w:rsidRPr="001D7A1D">
        <w:t>doping rule violation mentioned in any of paragraphs 2.01(2)(b) to (h).</w:t>
      </w:r>
    </w:p>
    <w:p w:rsidR="00D5244C" w:rsidRPr="001D7A1D" w:rsidRDefault="00A75ADF" w:rsidP="00A75ADF">
      <w:pPr>
        <w:pStyle w:val="notetext"/>
      </w:pPr>
      <w:r w:rsidRPr="001D7A1D">
        <w:t>Note:</w:t>
      </w:r>
      <w:r w:rsidRPr="001D7A1D">
        <w:tab/>
      </w:r>
      <w:r w:rsidR="00D5244C" w:rsidRPr="001D7A1D">
        <w:t>The anti</w:t>
      </w:r>
      <w:r w:rsidR="001D7A1D">
        <w:noBreakHyphen/>
      </w:r>
      <w:r w:rsidR="00D5244C" w:rsidRPr="001D7A1D">
        <w:t>doping rule violation mentioned in paragraph</w:t>
      </w:r>
      <w:r w:rsidR="001D7A1D">
        <w:t> </w:t>
      </w:r>
      <w:r w:rsidR="00D5244C" w:rsidRPr="001D7A1D">
        <w:t>2.01(2)(a) relates to the presence of a prohibited substance or its metabolites or markers in an athlete’s sample.</w:t>
      </w:r>
    </w:p>
    <w:p w:rsidR="00740151" w:rsidRPr="001D7A1D" w:rsidRDefault="00740151" w:rsidP="00A75ADF">
      <w:pPr>
        <w:pStyle w:val="Definition"/>
      </w:pPr>
      <w:r w:rsidRPr="001D7A1D">
        <w:rPr>
          <w:b/>
          <w:i/>
        </w:rPr>
        <w:t>out</w:t>
      </w:r>
      <w:r w:rsidR="001D7A1D">
        <w:rPr>
          <w:b/>
          <w:i/>
        </w:rPr>
        <w:noBreakHyphen/>
      </w:r>
      <w:r w:rsidRPr="001D7A1D">
        <w:rPr>
          <w:b/>
          <w:i/>
        </w:rPr>
        <w:t>of</w:t>
      </w:r>
      <w:r w:rsidR="001D7A1D">
        <w:rPr>
          <w:b/>
          <w:i/>
        </w:rPr>
        <w:noBreakHyphen/>
      </w:r>
      <w:r w:rsidRPr="001D7A1D">
        <w:rPr>
          <w:b/>
          <w:i/>
        </w:rPr>
        <w:t xml:space="preserve">competition </w:t>
      </w:r>
      <w:r w:rsidRPr="001D7A1D">
        <w:t>means a doping control that is not in</w:t>
      </w:r>
      <w:r w:rsidR="001D7A1D">
        <w:noBreakHyphen/>
      </w:r>
      <w:r w:rsidRPr="001D7A1D">
        <w:t>competition.</w:t>
      </w:r>
    </w:p>
    <w:p w:rsidR="00740151" w:rsidRPr="001D7A1D" w:rsidRDefault="00740151" w:rsidP="00A75ADF">
      <w:pPr>
        <w:pStyle w:val="Definition"/>
      </w:pPr>
      <w:r w:rsidRPr="001D7A1D">
        <w:rPr>
          <w:b/>
          <w:bCs/>
        </w:rPr>
        <w:lastRenderedPageBreak/>
        <w:t xml:space="preserve">participant </w:t>
      </w:r>
      <w:r w:rsidRPr="001D7A1D">
        <w:t>means an athlete or support person.</w:t>
      </w:r>
    </w:p>
    <w:p w:rsidR="00740151" w:rsidRPr="001D7A1D" w:rsidRDefault="00740151" w:rsidP="00A75ADF">
      <w:pPr>
        <w:pStyle w:val="Definition"/>
      </w:pPr>
      <w:r w:rsidRPr="001D7A1D">
        <w:rPr>
          <w:b/>
          <w:bCs/>
          <w:i/>
          <w:iCs/>
        </w:rPr>
        <w:t>personal interest</w:t>
      </w:r>
      <w:r w:rsidRPr="001D7A1D">
        <w:rPr>
          <w:i/>
          <w:iCs/>
        </w:rPr>
        <w:t>,</w:t>
      </w:r>
      <w:r w:rsidRPr="001D7A1D">
        <w:rPr>
          <w:i/>
        </w:rPr>
        <w:t xml:space="preserve"> </w:t>
      </w:r>
      <w:r w:rsidRPr="001D7A1D">
        <w:t xml:space="preserve">for the collection or outcome of the testing of a sample, has the meaning given by </w:t>
      </w:r>
      <w:r w:rsidRPr="001D7A1D">
        <w:rPr>
          <w:rFonts w:cs="Arial"/>
        </w:rPr>
        <w:t>clause</w:t>
      </w:r>
      <w:r w:rsidR="001D7A1D">
        <w:rPr>
          <w:rFonts w:ascii="Times"/>
        </w:rPr>
        <w:t> </w:t>
      </w:r>
      <w:r w:rsidRPr="001D7A1D">
        <w:rPr>
          <w:rFonts w:ascii="Times"/>
        </w:rPr>
        <w:t>1.08</w:t>
      </w:r>
      <w:r w:rsidRPr="001D7A1D">
        <w:t>.</w:t>
      </w:r>
    </w:p>
    <w:p w:rsidR="00740151" w:rsidRPr="001D7A1D" w:rsidRDefault="00740151" w:rsidP="00A75ADF">
      <w:pPr>
        <w:pStyle w:val="Definition"/>
      </w:pPr>
      <w:r w:rsidRPr="001D7A1D">
        <w:rPr>
          <w:b/>
          <w:i/>
        </w:rPr>
        <w:t xml:space="preserve">possession </w:t>
      </w:r>
      <w:r w:rsidRPr="001D7A1D">
        <w:t>means the actual, physical possession, or the constructive possession (that will be found only if the person has exclusive control over the prohibited substance or prohibited method or the premises in which a prohibited substance or prohibited method exists), however, if the person does not have exclusive control over the prohibited substance or prohibited method or the premises in which a prohibited substance or prohibited method exists, constructive possession will only be found if the person knew about the presence of the prohibited substance or prohibited method and intended to exercise control over it.</w:t>
      </w:r>
    </w:p>
    <w:p w:rsidR="00740151" w:rsidRPr="001D7A1D" w:rsidRDefault="00740151" w:rsidP="00A75ADF">
      <w:pPr>
        <w:pStyle w:val="Definition"/>
      </w:pPr>
      <w:r w:rsidRPr="001D7A1D">
        <w:t>However, there will be no anti</w:t>
      </w:r>
      <w:r w:rsidR="001D7A1D">
        <w:noBreakHyphen/>
      </w:r>
      <w:r w:rsidRPr="001D7A1D">
        <w:t>doping rule violation based solely on possession if, before receiving notification of any kind that the person has committed an anti</w:t>
      </w:r>
      <w:r w:rsidR="001D7A1D">
        <w:noBreakHyphen/>
      </w:r>
      <w:r w:rsidRPr="001D7A1D">
        <w:t>doping rule violation, the person has taken concrete action demonstrating that the person never intended to have possession and has renounced possession by explicitly declaring it to an anti</w:t>
      </w:r>
      <w:r w:rsidR="001D7A1D">
        <w:noBreakHyphen/>
      </w:r>
      <w:r w:rsidRPr="001D7A1D">
        <w:t>doping organisation.</w:t>
      </w:r>
    </w:p>
    <w:p w:rsidR="00740151" w:rsidRPr="001D7A1D" w:rsidRDefault="00740151" w:rsidP="00A75ADF">
      <w:pPr>
        <w:pStyle w:val="Definition"/>
      </w:pPr>
      <w:r w:rsidRPr="001D7A1D">
        <w:t>Notwithstanding anything to the contrary in this definition, the purchase (including by any electronic or other means) of a prohibited substance or prohibited method constitutes possession by the person who makes the purchase.</w:t>
      </w:r>
    </w:p>
    <w:p w:rsidR="00740151" w:rsidRPr="001D7A1D" w:rsidRDefault="00740151" w:rsidP="00A75ADF">
      <w:pPr>
        <w:pStyle w:val="Definition"/>
      </w:pPr>
      <w:r w:rsidRPr="001D7A1D">
        <w:rPr>
          <w:b/>
          <w:i/>
        </w:rPr>
        <w:t xml:space="preserve">prohibited list </w:t>
      </w:r>
      <w:r w:rsidRPr="001D7A1D">
        <w:t>means the list identifying prohibited substances and prohibited methods published by WADA, as in force from time to time.</w:t>
      </w:r>
    </w:p>
    <w:p w:rsidR="00740151" w:rsidRPr="001D7A1D" w:rsidRDefault="00740151" w:rsidP="00A75ADF">
      <w:pPr>
        <w:pStyle w:val="Definition"/>
      </w:pPr>
      <w:r w:rsidRPr="001D7A1D">
        <w:rPr>
          <w:b/>
          <w:i/>
        </w:rPr>
        <w:t xml:space="preserve">prohibited method </w:t>
      </w:r>
      <w:r w:rsidRPr="001D7A1D">
        <w:t>means a method so described on the prohibited list.</w:t>
      </w:r>
    </w:p>
    <w:p w:rsidR="00740151" w:rsidRPr="001D7A1D" w:rsidRDefault="00740151" w:rsidP="00A75ADF">
      <w:pPr>
        <w:pStyle w:val="Definition"/>
      </w:pPr>
      <w:r w:rsidRPr="001D7A1D">
        <w:rPr>
          <w:b/>
          <w:i/>
        </w:rPr>
        <w:t xml:space="preserve">prohibited substance </w:t>
      </w:r>
      <w:r w:rsidRPr="001D7A1D">
        <w:t>means a substance so described on the prohibited list.</w:t>
      </w:r>
    </w:p>
    <w:p w:rsidR="00740151" w:rsidRPr="001D7A1D" w:rsidRDefault="00740151" w:rsidP="00A75ADF">
      <w:pPr>
        <w:pStyle w:val="Definition"/>
      </w:pPr>
      <w:r w:rsidRPr="001D7A1D">
        <w:rPr>
          <w:b/>
          <w:i/>
        </w:rPr>
        <w:t xml:space="preserve">provisional suspension </w:t>
      </w:r>
      <w:r w:rsidRPr="001D7A1D">
        <w:t xml:space="preserve">means an athlete or other person being barred temporarily from participating in any competition before the </w:t>
      </w:r>
      <w:r w:rsidRPr="001D7A1D">
        <w:lastRenderedPageBreak/>
        <w:t>final decision at a hearing conducted under a sporting administration body’s anti</w:t>
      </w:r>
      <w:r w:rsidR="001D7A1D">
        <w:noBreakHyphen/>
      </w:r>
      <w:r w:rsidRPr="001D7A1D">
        <w:t>doping policy.</w:t>
      </w:r>
    </w:p>
    <w:p w:rsidR="00740151" w:rsidRPr="001D7A1D" w:rsidRDefault="00740151" w:rsidP="00A75ADF">
      <w:pPr>
        <w:pStyle w:val="Definition"/>
      </w:pPr>
      <w:r w:rsidRPr="001D7A1D">
        <w:rPr>
          <w:b/>
          <w:bCs/>
          <w:i/>
        </w:rPr>
        <w:t>publicly disclose</w:t>
      </w:r>
      <w:r w:rsidRPr="001D7A1D">
        <w:rPr>
          <w:b/>
          <w:i/>
        </w:rPr>
        <w:t xml:space="preserve"> </w:t>
      </w:r>
      <w:r w:rsidRPr="001D7A1D">
        <w:t>means to disseminate or distribute information to the general public or persons beyond those persons entitled to earlier notification in accordance with the NAD scheme or a sporting organisation’s anti</w:t>
      </w:r>
      <w:r w:rsidR="001D7A1D">
        <w:noBreakHyphen/>
      </w:r>
      <w:r w:rsidRPr="001D7A1D">
        <w:t>doping policy.</w:t>
      </w:r>
    </w:p>
    <w:p w:rsidR="00740151" w:rsidRPr="001D7A1D" w:rsidRDefault="00740151" w:rsidP="00A75ADF">
      <w:pPr>
        <w:pStyle w:val="Definition"/>
      </w:pPr>
      <w:r w:rsidRPr="001D7A1D">
        <w:rPr>
          <w:b/>
          <w:bCs/>
          <w:i/>
          <w:iCs/>
        </w:rPr>
        <w:t>Register of Findings</w:t>
      </w:r>
      <w:r w:rsidRPr="001D7A1D">
        <w:rPr>
          <w:b/>
          <w:i/>
        </w:rPr>
        <w:t xml:space="preserve"> </w:t>
      </w:r>
      <w:r w:rsidRPr="001D7A1D">
        <w:t xml:space="preserve">or </w:t>
      </w:r>
      <w:r w:rsidRPr="001D7A1D">
        <w:rPr>
          <w:b/>
          <w:i/>
        </w:rPr>
        <w:t xml:space="preserve">Register </w:t>
      </w:r>
      <w:r w:rsidRPr="001D7A1D">
        <w:t xml:space="preserve">means </w:t>
      </w:r>
      <w:r w:rsidRPr="001D7A1D">
        <w:rPr>
          <w:rFonts w:cs="Arial"/>
        </w:rPr>
        <w:t>the register mentioned in paragraph</w:t>
      </w:r>
      <w:r w:rsidR="001D7A1D">
        <w:rPr>
          <w:rFonts w:cs="Arial"/>
        </w:rPr>
        <w:t> </w:t>
      </w:r>
      <w:r w:rsidRPr="001D7A1D">
        <w:rPr>
          <w:rFonts w:cs="Arial"/>
        </w:rPr>
        <w:t xml:space="preserve">13(1)(i) of the Act and maintained by </w:t>
      </w:r>
      <w:r w:rsidR="00940B67" w:rsidRPr="001D7A1D">
        <w:t>the ADRVP</w:t>
      </w:r>
      <w:r w:rsidRPr="001D7A1D">
        <w:t xml:space="preserve"> under Division</w:t>
      </w:r>
      <w:r w:rsidR="001D7A1D">
        <w:t> </w:t>
      </w:r>
      <w:r w:rsidRPr="001D7A1D">
        <w:t>4.3 of the NAD scheme.</w:t>
      </w:r>
    </w:p>
    <w:p w:rsidR="00740151" w:rsidRPr="001D7A1D" w:rsidRDefault="00740151" w:rsidP="00A75ADF">
      <w:pPr>
        <w:pStyle w:val="Definition"/>
      </w:pPr>
      <w:r w:rsidRPr="001D7A1D">
        <w:rPr>
          <w:b/>
          <w:bCs/>
          <w:i/>
        </w:rPr>
        <w:t>registered testing pool</w:t>
      </w:r>
      <w:r w:rsidRPr="001D7A1D">
        <w:rPr>
          <w:b/>
        </w:rPr>
        <w:t xml:space="preserve"> </w:t>
      </w:r>
      <w:r w:rsidRPr="001D7A1D">
        <w:t>means the pool of top</w:t>
      </w:r>
      <w:r w:rsidR="001D7A1D">
        <w:noBreakHyphen/>
      </w:r>
      <w:r w:rsidRPr="001D7A1D">
        <w:t>level athletes established separately by each International Sporting Federation and national anti</w:t>
      </w:r>
      <w:r w:rsidR="001D7A1D">
        <w:noBreakHyphen/>
      </w:r>
      <w:r w:rsidRPr="001D7A1D">
        <w:t>doping organisation who are subject to both in</w:t>
      </w:r>
      <w:r w:rsidR="001D7A1D">
        <w:noBreakHyphen/>
      </w:r>
      <w:r w:rsidRPr="001D7A1D">
        <w:t>competition and out</w:t>
      </w:r>
      <w:r w:rsidR="001D7A1D">
        <w:noBreakHyphen/>
      </w:r>
      <w:r w:rsidRPr="001D7A1D">
        <w:t>of</w:t>
      </w:r>
      <w:r w:rsidR="001D7A1D">
        <w:noBreakHyphen/>
      </w:r>
      <w:r w:rsidRPr="001D7A1D">
        <w:t>competition testing as part of that International Sporting Federation’s or national anti</w:t>
      </w:r>
      <w:r w:rsidR="001D7A1D">
        <w:noBreakHyphen/>
      </w:r>
      <w:r w:rsidRPr="001D7A1D">
        <w:t>doping organisation’s test distribution plan.</w:t>
      </w:r>
    </w:p>
    <w:p w:rsidR="00740151" w:rsidRPr="001D7A1D" w:rsidRDefault="00740151" w:rsidP="00A75ADF">
      <w:pPr>
        <w:pStyle w:val="Definition"/>
      </w:pPr>
      <w:r w:rsidRPr="001D7A1D">
        <w:rPr>
          <w:b/>
          <w:i/>
        </w:rPr>
        <w:t>relevant national sporting organisation</w:t>
      </w:r>
      <w:r w:rsidRPr="001D7A1D">
        <w:t>, for an athlete or a support person, means a national sporting organisation:</w:t>
      </w:r>
    </w:p>
    <w:p w:rsidR="00740151" w:rsidRPr="001D7A1D" w:rsidRDefault="00740151" w:rsidP="00A75ADF">
      <w:pPr>
        <w:pStyle w:val="paragraph"/>
      </w:pPr>
      <w:r w:rsidRPr="001D7A1D">
        <w:tab/>
        <w:t>(a)</w:t>
      </w:r>
      <w:r w:rsidRPr="001D7A1D">
        <w:tab/>
        <w:t>of which the athlete or support person is, in his or her capacity as an athlete or support person, a member or with which the athlete or support person is, in that capacity, associated; or</w:t>
      </w:r>
    </w:p>
    <w:p w:rsidR="00740151" w:rsidRPr="001D7A1D" w:rsidRDefault="00740151" w:rsidP="00A75ADF">
      <w:pPr>
        <w:pStyle w:val="paragraph"/>
      </w:pPr>
      <w:r w:rsidRPr="001D7A1D">
        <w:tab/>
        <w:t>(b)</w:t>
      </w:r>
      <w:r w:rsidRPr="001D7A1D">
        <w:tab/>
        <w:t>of which the relevant sporting organisation of the athlete or support person is a member or with which that organisation is associated.</w:t>
      </w:r>
    </w:p>
    <w:p w:rsidR="00740151" w:rsidRPr="001D7A1D" w:rsidRDefault="00740151" w:rsidP="00A75ADF">
      <w:pPr>
        <w:pStyle w:val="Definition"/>
      </w:pPr>
      <w:r w:rsidRPr="001D7A1D">
        <w:rPr>
          <w:b/>
          <w:i/>
        </w:rPr>
        <w:t>relevant sporting administration body</w:t>
      </w:r>
      <w:r w:rsidRPr="001D7A1D">
        <w:t>, for an athlete or a support person, means a sporting administration body for the sport in which the athlete or support person is competing or otherwise participating.</w:t>
      </w:r>
    </w:p>
    <w:p w:rsidR="00740151" w:rsidRPr="001D7A1D" w:rsidRDefault="00740151" w:rsidP="00A75ADF">
      <w:pPr>
        <w:pStyle w:val="Definition"/>
      </w:pPr>
      <w:r w:rsidRPr="001D7A1D">
        <w:rPr>
          <w:b/>
          <w:i/>
        </w:rPr>
        <w:t>relevant sporting organisation</w:t>
      </w:r>
      <w:r w:rsidRPr="001D7A1D">
        <w:t>, for an athlete or a support person, means a sporting organisation (other than a national sporting organisation) of which the athlete or support person is, in his or her capacity as an athlete or support person, a member or with which the athlete or support person is, in that capacity, associated.</w:t>
      </w:r>
    </w:p>
    <w:p w:rsidR="00740151" w:rsidRPr="001D7A1D" w:rsidRDefault="00740151" w:rsidP="00A75ADF">
      <w:pPr>
        <w:pStyle w:val="Definition"/>
      </w:pPr>
      <w:r w:rsidRPr="001D7A1D">
        <w:rPr>
          <w:b/>
          <w:i/>
        </w:rPr>
        <w:t>representative</w:t>
      </w:r>
      <w:r w:rsidRPr="001D7A1D">
        <w:t>, for an athlete, means:</w:t>
      </w:r>
    </w:p>
    <w:p w:rsidR="00740151" w:rsidRPr="001D7A1D" w:rsidRDefault="00740151" w:rsidP="00A75ADF">
      <w:pPr>
        <w:pStyle w:val="paragraph"/>
      </w:pPr>
      <w:r w:rsidRPr="001D7A1D">
        <w:lastRenderedPageBreak/>
        <w:tab/>
        <w:t>(a)</w:t>
      </w:r>
      <w:r w:rsidRPr="001D7A1D">
        <w:tab/>
        <w:t xml:space="preserve">a person chosen by the athlete to accompany the athlete to the extent permissible under the International Standard for Testing, while a sample is collected from the athlete (the </w:t>
      </w:r>
      <w:r w:rsidRPr="001D7A1D">
        <w:rPr>
          <w:b/>
          <w:i/>
        </w:rPr>
        <w:t>collection process</w:t>
      </w:r>
      <w:r w:rsidRPr="001D7A1D">
        <w:t>); or</w:t>
      </w:r>
    </w:p>
    <w:p w:rsidR="00740151" w:rsidRPr="001D7A1D" w:rsidRDefault="00740151" w:rsidP="00A75ADF">
      <w:pPr>
        <w:pStyle w:val="paragraph"/>
      </w:pPr>
      <w:r w:rsidRPr="001D7A1D">
        <w:tab/>
        <w:t>(b)</w:t>
      </w:r>
      <w:r w:rsidRPr="001D7A1D">
        <w:tab/>
        <w:t>an interpreter chosen by the athlete to help the athlete during the collection process.</w:t>
      </w:r>
    </w:p>
    <w:p w:rsidR="00740151" w:rsidRPr="001D7A1D" w:rsidRDefault="00740151" w:rsidP="00A75ADF">
      <w:pPr>
        <w:pStyle w:val="Definition"/>
      </w:pPr>
      <w:r w:rsidRPr="001D7A1D">
        <w:rPr>
          <w:b/>
          <w:i/>
        </w:rPr>
        <w:t xml:space="preserve">sporting tribunal </w:t>
      </w:r>
      <w:r w:rsidRPr="001D7A1D">
        <w:t xml:space="preserve">means CAS or a body approved by </w:t>
      </w:r>
      <w:r w:rsidR="00940B67" w:rsidRPr="001D7A1D">
        <w:t>the CEO</w:t>
      </w:r>
      <w:r w:rsidRPr="001D7A1D">
        <w:t xml:space="preserve"> that convenes from time to time to hear allegations of anti</w:t>
      </w:r>
      <w:r w:rsidR="001D7A1D">
        <w:noBreakHyphen/>
      </w:r>
      <w:r w:rsidRPr="001D7A1D">
        <w:t xml:space="preserve">doping rule violations against athletes, support persons and other persons in order to: </w:t>
      </w:r>
    </w:p>
    <w:p w:rsidR="00740151" w:rsidRPr="001D7A1D" w:rsidRDefault="00740151" w:rsidP="00A75ADF">
      <w:pPr>
        <w:pStyle w:val="paragraph"/>
      </w:pPr>
      <w:r w:rsidRPr="001D7A1D">
        <w:tab/>
        <w:t>(a)</w:t>
      </w:r>
      <w:r w:rsidRPr="001D7A1D">
        <w:tab/>
        <w:t>determine whether an anti</w:t>
      </w:r>
      <w:r w:rsidR="001D7A1D">
        <w:noBreakHyphen/>
      </w:r>
      <w:r w:rsidRPr="001D7A1D">
        <w:t>doping rule violation has occurred; and</w:t>
      </w:r>
    </w:p>
    <w:p w:rsidR="00740151" w:rsidRPr="001D7A1D" w:rsidRDefault="00740151" w:rsidP="00A75ADF">
      <w:pPr>
        <w:pStyle w:val="paragraph"/>
      </w:pPr>
      <w:r w:rsidRPr="001D7A1D">
        <w:tab/>
        <w:t>(b)</w:t>
      </w:r>
      <w:r w:rsidRPr="001D7A1D">
        <w:tab/>
        <w:t>determine appropriate sanctions where an anti</w:t>
      </w:r>
      <w:r w:rsidR="001D7A1D">
        <w:noBreakHyphen/>
      </w:r>
      <w:r w:rsidRPr="001D7A1D">
        <w:t>doping rule violation is found to have been committed; or</w:t>
      </w:r>
    </w:p>
    <w:p w:rsidR="00740151" w:rsidRPr="001D7A1D" w:rsidRDefault="00740151" w:rsidP="00A75ADF">
      <w:pPr>
        <w:pStyle w:val="paragraph"/>
      </w:pPr>
      <w:r w:rsidRPr="001D7A1D">
        <w:tab/>
        <w:t>(c)</w:t>
      </w:r>
      <w:r w:rsidRPr="001D7A1D">
        <w:tab/>
        <w:t>hear appeals.</w:t>
      </w:r>
    </w:p>
    <w:p w:rsidR="00740151" w:rsidRPr="001D7A1D" w:rsidRDefault="00740151" w:rsidP="00A75ADF">
      <w:pPr>
        <w:pStyle w:val="Definition"/>
        <w:rPr>
          <w:iCs/>
        </w:rPr>
      </w:pPr>
      <w:r w:rsidRPr="001D7A1D">
        <w:rPr>
          <w:b/>
          <w:i/>
        </w:rPr>
        <w:t>substantial assistance</w:t>
      </w:r>
      <w:r w:rsidRPr="001D7A1D">
        <w:t xml:space="preserve">, by a person, </w:t>
      </w:r>
      <w:r w:rsidRPr="001D7A1D">
        <w:rPr>
          <w:iCs/>
        </w:rPr>
        <w:t>means:</w:t>
      </w:r>
    </w:p>
    <w:p w:rsidR="00740151" w:rsidRPr="001D7A1D" w:rsidRDefault="00740151" w:rsidP="00A75ADF">
      <w:pPr>
        <w:pStyle w:val="paragraph"/>
      </w:pPr>
      <w:r w:rsidRPr="001D7A1D">
        <w:tab/>
        <w:t>(a)</w:t>
      </w:r>
      <w:r w:rsidRPr="001D7A1D">
        <w:tab/>
        <w:t>full disclosure in a signed written statement of all information that a person possesses in relation to anti</w:t>
      </w:r>
      <w:r w:rsidR="001D7A1D">
        <w:noBreakHyphen/>
      </w:r>
      <w:r w:rsidRPr="001D7A1D">
        <w:t>doping rule violations, which information must be credible and must comprise an important part of any case that is initiated or, if no case is initiated, must have provided a sufficient basis on which a case could have been brought; and</w:t>
      </w:r>
    </w:p>
    <w:p w:rsidR="00740151" w:rsidRPr="001D7A1D" w:rsidRDefault="00740151" w:rsidP="00A75ADF">
      <w:pPr>
        <w:pStyle w:val="paragraph"/>
      </w:pPr>
      <w:r w:rsidRPr="001D7A1D">
        <w:tab/>
        <w:t>(b)</w:t>
      </w:r>
      <w:r w:rsidRPr="001D7A1D">
        <w:tab/>
        <w:t>full cooperation with the investigation and adjudication of any case related to that information, including for example, presentation of testimony at a hearing if requested to do so by an anti</w:t>
      </w:r>
      <w:r w:rsidR="001D7A1D">
        <w:noBreakHyphen/>
      </w:r>
      <w:r w:rsidRPr="001D7A1D">
        <w:t>doping organisation or hearing panel.</w:t>
      </w:r>
    </w:p>
    <w:p w:rsidR="00740151" w:rsidRPr="001D7A1D" w:rsidRDefault="00740151" w:rsidP="00A75ADF">
      <w:pPr>
        <w:pStyle w:val="Definition"/>
      </w:pPr>
      <w:r w:rsidRPr="001D7A1D">
        <w:rPr>
          <w:b/>
          <w:i/>
        </w:rPr>
        <w:t xml:space="preserve">support person </w:t>
      </w:r>
      <w:r w:rsidRPr="001D7A1D">
        <w:t>has the meaning given by clause</w:t>
      </w:r>
      <w:r w:rsidR="001D7A1D">
        <w:t> </w:t>
      </w:r>
      <w:r w:rsidRPr="001D7A1D">
        <w:t>1.07.</w:t>
      </w:r>
    </w:p>
    <w:p w:rsidR="00740151" w:rsidRPr="001D7A1D" w:rsidRDefault="00740151" w:rsidP="00A75ADF">
      <w:pPr>
        <w:pStyle w:val="Definition"/>
        <w:rPr>
          <w:iCs/>
        </w:rPr>
      </w:pPr>
      <w:r w:rsidRPr="001D7A1D">
        <w:rPr>
          <w:b/>
          <w:i/>
        </w:rPr>
        <w:t>tampering</w:t>
      </w:r>
      <w:r w:rsidRPr="001D7A1D">
        <w:rPr>
          <w:b/>
        </w:rPr>
        <w:t xml:space="preserve"> </w:t>
      </w:r>
      <w:r w:rsidRPr="001D7A1D">
        <w:rPr>
          <w:iCs/>
        </w:rPr>
        <w:t>means:</w:t>
      </w:r>
    </w:p>
    <w:p w:rsidR="00740151" w:rsidRPr="001D7A1D" w:rsidRDefault="00740151" w:rsidP="00A75ADF">
      <w:pPr>
        <w:pStyle w:val="paragraph"/>
      </w:pPr>
      <w:r w:rsidRPr="001D7A1D">
        <w:tab/>
        <w:t>(a)</w:t>
      </w:r>
      <w:r w:rsidRPr="001D7A1D">
        <w:tab/>
        <w:t xml:space="preserve">altering for an improper purpose or in an improper way; or </w:t>
      </w:r>
    </w:p>
    <w:p w:rsidR="00740151" w:rsidRPr="001D7A1D" w:rsidRDefault="00740151" w:rsidP="00A75ADF">
      <w:pPr>
        <w:pStyle w:val="paragraph"/>
      </w:pPr>
      <w:r w:rsidRPr="001D7A1D">
        <w:tab/>
        <w:t>(b)</w:t>
      </w:r>
      <w:r w:rsidRPr="001D7A1D">
        <w:tab/>
        <w:t xml:space="preserve">bringing improper influence to bear; or </w:t>
      </w:r>
    </w:p>
    <w:p w:rsidR="00740151" w:rsidRPr="001D7A1D" w:rsidRDefault="00740151" w:rsidP="00A75ADF">
      <w:pPr>
        <w:pStyle w:val="paragraph"/>
      </w:pPr>
      <w:r w:rsidRPr="001D7A1D">
        <w:tab/>
        <w:t>(c)</w:t>
      </w:r>
      <w:r w:rsidRPr="001D7A1D">
        <w:tab/>
        <w:t xml:space="preserve">interfering improperly; or </w:t>
      </w:r>
    </w:p>
    <w:p w:rsidR="00740151" w:rsidRPr="001D7A1D" w:rsidRDefault="00740151" w:rsidP="00A75ADF">
      <w:pPr>
        <w:pStyle w:val="paragraph"/>
      </w:pPr>
      <w:r w:rsidRPr="001D7A1D">
        <w:tab/>
        <w:t>(d)</w:t>
      </w:r>
      <w:r w:rsidRPr="001D7A1D">
        <w:tab/>
        <w:t xml:space="preserve">obstructing, misleading or engaging in any fraudulent conduct to alter results or to prevent normal procedures from occurring; or </w:t>
      </w:r>
    </w:p>
    <w:p w:rsidR="00740151" w:rsidRPr="001D7A1D" w:rsidRDefault="00740151" w:rsidP="00A75ADF">
      <w:pPr>
        <w:pStyle w:val="paragraph"/>
      </w:pPr>
      <w:r w:rsidRPr="001D7A1D">
        <w:lastRenderedPageBreak/>
        <w:tab/>
        <w:t>(e)</w:t>
      </w:r>
      <w:r w:rsidRPr="001D7A1D">
        <w:tab/>
        <w:t>providing fraudulent information to an anti</w:t>
      </w:r>
      <w:r w:rsidR="001D7A1D">
        <w:noBreakHyphen/>
      </w:r>
      <w:r w:rsidRPr="001D7A1D">
        <w:t>doping organisation.</w:t>
      </w:r>
    </w:p>
    <w:p w:rsidR="00740151" w:rsidRPr="001D7A1D" w:rsidRDefault="00740151" w:rsidP="00A75ADF">
      <w:pPr>
        <w:pStyle w:val="Definition"/>
      </w:pPr>
      <w:r w:rsidRPr="001D7A1D">
        <w:rPr>
          <w:b/>
          <w:i/>
        </w:rPr>
        <w:t xml:space="preserve">testing </w:t>
      </w:r>
      <w:r w:rsidRPr="001D7A1D">
        <w:t>means the parts of the doping control process involving test distribution planning, sample collection, sample handling and sample transport to the laboratory.</w:t>
      </w:r>
    </w:p>
    <w:p w:rsidR="00740151" w:rsidRPr="001D7A1D" w:rsidRDefault="00740151" w:rsidP="00A75ADF">
      <w:pPr>
        <w:pStyle w:val="Definition"/>
      </w:pPr>
      <w:r w:rsidRPr="001D7A1D">
        <w:rPr>
          <w:b/>
          <w:i/>
        </w:rPr>
        <w:t xml:space="preserve">trafficking </w:t>
      </w:r>
      <w:r w:rsidRPr="001D7A1D">
        <w:t>means selling, giving, transporting, sending, delivering or distributing a prohibited substance or prohibited method (either physically or by electronic or other means) by an athlete, support person or any other person subject to the jurisdiction of an anti</w:t>
      </w:r>
      <w:r w:rsidR="001D7A1D">
        <w:noBreakHyphen/>
      </w:r>
      <w:r w:rsidRPr="001D7A1D">
        <w:t>doping organisation to a third party, however, this definition will not include the actions of bona fide medical personnel involving a prohibited substance used for genuine and legal therapeutic purposes or other acceptable justification, and will not include actions involving prohibited substances that are not prohibited in out</w:t>
      </w:r>
      <w:r w:rsidR="001D7A1D">
        <w:noBreakHyphen/>
      </w:r>
      <w:r w:rsidRPr="001D7A1D">
        <w:t>of</w:t>
      </w:r>
      <w:r w:rsidR="001D7A1D">
        <w:noBreakHyphen/>
      </w:r>
      <w:r w:rsidRPr="001D7A1D">
        <w:t>competition testing unless the circumstances as a whole demonstrate the prohibited substances are not intended for genuine and legal therapeutic purposes.</w:t>
      </w:r>
    </w:p>
    <w:p w:rsidR="00740151" w:rsidRPr="001D7A1D" w:rsidRDefault="00740151" w:rsidP="00A75ADF">
      <w:pPr>
        <w:pStyle w:val="Definition"/>
      </w:pPr>
      <w:r w:rsidRPr="001D7A1D">
        <w:rPr>
          <w:b/>
          <w:i/>
        </w:rPr>
        <w:t xml:space="preserve">TUE committee </w:t>
      </w:r>
      <w:r w:rsidRPr="001D7A1D">
        <w:t>means a therapeutic use exemptions committee established by an anti</w:t>
      </w:r>
      <w:r w:rsidR="001D7A1D">
        <w:noBreakHyphen/>
      </w:r>
      <w:r w:rsidRPr="001D7A1D">
        <w:t xml:space="preserve">doping organisation and constituted in accordance with the </w:t>
      </w:r>
      <w:r w:rsidRPr="001D7A1D">
        <w:rPr>
          <w:i/>
        </w:rPr>
        <w:t>International Standard for Therapeutic Use Exemptions</w:t>
      </w:r>
      <w:r w:rsidRPr="001D7A1D">
        <w:rPr>
          <w:iCs/>
        </w:rPr>
        <w:t>, including ASDMAC within Australia</w:t>
      </w:r>
      <w:r w:rsidRPr="001D7A1D">
        <w:t>.</w:t>
      </w:r>
    </w:p>
    <w:p w:rsidR="00740151" w:rsidRPr="001D7A1D" w:rsidRDefault="00740151" w:rsidP="00A75ADF">
      <w:pPr>
        <w:pStyle w:val="Definition"/>
      </w:pPr>
      <w:r w:rsidRPr="001D7A1D">
        <w:rPr>
          <w:b/>
          <w:i/>
        </w:rPr>
        <w:t xml:space="preserve">use </w:t>
      </w:r>
      <w:r w:rsidRPr="001D7A1D">
        <w:t>means the utilisation, application, ingestion, injection or consumption by any means of a prohibited substance or prohibited method.</w:t>
      </w:r>
    </w:p>
    <w:p w:rsidR="00D5244C" w:rsidRPr="001D7A1D" w:rsidRDefault="00A75ADF" w:rsidP="00A75ADF">
      <w:pPr>
        <w:pStyle w:val="notetext"/>
      </w:pPr>
      <w:r w:rsidRPr="001D7A1D">
        <w:rPr>
          <w:iCs/>
        </w:rPr>
        <w:t>Note 1:</w:t>
      </w:r>
      <w:r w:rsidRPr="001D7A1D">
        <w:rPr>
          <w:iCs/>
        </w:rPr>
        <w:tab/>
      </w:r>
      <w:r w:rsidR="00D5244C" w:rsidRPr="001D7A1D">
        <w:t xml:space="preserve">In accordance with the definition of </w:t>
      </w:r>
      <w:r w:rsidR="00D5244C" w:rsidRPr="001D7A1D">
        <w:rPr>
          <w:b/>
          <w:bCs/>
          <w:i/>
          <w:iCs/>
        </w:rPr>
        <w:t>World Anti</w:t>
      </w:r>
      <w:r w:rsidR="001D7A1D">
        <w:rPr>
          <w:b/>
          <w:bCs/>
          <w:i/>
          <w:iCs/>
        </w:rPr>
        <w:noBreakHyphen/>
      </w:r>
      <w:r w:rsidR="00D5244C" w:rsidRPr="001D7A1D">
        <w:rPr>
          <w:b/>
          <w:bCs/>
          <w:i/>
          <w:iCs/>
        </w:rPr>
        <w:t>Doping Code</w:t>
      </w:r>
      <w:r w:rsidR="00D5244C" w:rsidRPr="001D7A1D">
        <w:t xml:space="preserve"> in subsection</w:t>
      </w:r>
      <w:r w:rsidR="001D7A1D">
        <w:t> </w:t>
      </w:r>
      <w:r w:rsidR="00D5244C" w:rsidRPr="001D7A1D">
        <w:t>4(1) of the Act, a reference to the World Anti</w:t>
      </w:r>
      <w:r w:rsidR="001D7A1D">
        <w:noBreakHyphen/>
      </w:r>
      <w:r w:rsidR="00D5244C" w:rsidRPr="001D7A1D">
        <w:t>Doping Code is a reference to the World Anti</w:t>
      </w:r>
      <w:r w:rsidR="001D7A1D">
        <w:noBreakHyphen/>
      </w:r>
      <w:r w:rsidR="00D5244C" w:rsidRPr="001D7A1D">
        <w:t>Doping Code as in force from time to time.</w:t>
      </w:r>
    </w:p>
    <w:p w:rsidR="00D5244C" w:rsidRPr="001D7A1D" w:rsidRDefault="00A75ADF" w:rsidP="00A75ADF">
      <w:pPr>
        <w:pStyle w:val="notetext"/>
      </w:pPr>
      <w:r w:rsidRPr="001D7A1D">
        <w:rPr>
          <w:iCs/>
        </w:rPr>
        <w:t>Note 2:</w:t>
      </w:r>
      <w:r w:rsidRPr="001D7A1D">
        <w:rPr>
          <w:iCs/>
        </w:rPr>
        <w:tab/>
      </w:r>
      <w:r w:rsidR="00D5244C" w:rsidRPr="001D7A1D">
        <w:rPr>
          <w:iCs/>
        </w:rPr>
        <w:t>O</w:t>
      </w:r>
      <w:r w:rsidR="00D5244C" w:rsidRPr="001D7A1D">
        <w:t xml:space="preserve">ther words and phrases used in the NAD scheme, including </w:t>
      </w:r>
      <w:r w:rsidR="00D5244C" w:rsidRPr="001D7A1D">
        <w:rPr>
          <w:b/>
          <w:bCs/>
          <w:i/>
          <w:iCs/>
        </w:rPr>
        <w:t>ASADA</w:t>
      </w:r>
      <w:r w:rsidR="00D5244C" w:rsidRPr="001D7A1D">
        <w:t xml:space="preserve"> and </w:t>
      </w:r>
      <w:r w:rsidR="00D5244C" w:rsidRPr="001D7A1D">
        <w:rPr>
          <w:b/>
          <w:bCs/>
          <w:i/>
          <w:iCs/>
        </w:rPr>
        <w:t>ASC</w:t>
      </w:r>
      <w:r w:rsidR="00D5244C" w:rsidRPr="001D7A1D">
        <w:rPr>
          <w:bCs/>
          <w:iCs/>
        </w:rPr>
        <w:t>,</w:t>
      </w:r>
      <w:r w:rsidR="00D5244C" w:rsidRPr="001D7A1D">
        <w:t xml:space="preserve"> are defined in section</w:t>
      </w:r>
      <w:r w:rsidR="001D7A1D">
        <w:t> </w:t>
      </w:r>
      <w:r w:rsidR="00D5244C" w:rsidRPr="001D7A1D">
        <w:t>4 of the Act.</w:t>
      </w:r>
    </w:p>
    <w:p w:rsidR="00D5244C" w:rsidRPr="001D7A1D" w:rsidRDefault="00A75ADF" w:rsidP="00A75ADF">
      <w:pPr>
        <w:pStyle w:val="notetext"/>
      </w:pPr>
      <w:r w:rsidRPr="001D7A1D">
        <w:t>Note 3:</w:t>
      </w:r>
      <w:r w:rsidRPr="001D7A1D">
        <w:tab/>
      </w:r>
      <w:r w:rsidR="00D5244C" w:rsidRPr="001D7A1D">
        <w:t>A reference in these definitions to ASADA may be treated as a reference to the CEO or to the ADRVP if a determination made under subsection</w:t>
      </w:r>
      <w:r w:rsidR="001D7A1D">
        <w:t> </w:t>
      </w:r>
      <w:r w:rsidR="00D5244C" w:rsidRPr="001D7A1D">
        <w:t>131(2) of Schedule</w:t>
      </w:r>
      <w:r w:rsidR="001D7A1D">
        <w:t> </w:t>
      </w:r>
      <w:r w:rsidR="00D5244C" w:rsidRPr="001D7A1D">
        <w:t xml:space="preserve">1 to the </w:t>
      </w:r>
      <w:r w:rsidR="00D5244C" w:rsidRPr="001D7A1D">
        <w:rPr>
          <w:i/>
        </w:rPr>
        <w:t>Australian Sports Anti</w:t>
      </w:r>
      <w:r w:rsidR="001D7A1D">
        <w:rPr>
          <w:i/>
        </w:rPr>
        <w:noBreakHyphen/>
      </w:r>
      <w:r w:rsidR="00D5244C" w:rsidRPr="001D7A1D">
        <w:rPr>
          <w:i/>
        </w:rPr>
        <w:t xml:space="preserve">Doping Authority Amendment Act 2009 </w:t>
      </w:r>
      <w:r w:rsidR="00D5244C" w:rsidRPr="001D7A1D">
        <w:t>applies to the reference.</w:t>
      </w:r>
    </w:p>
    <w:p w:rsidR="00D5244C" w:rsidRPr="001D7A1D" w:rsidRDefault="00D5244C" w:rsidP="00A75ADF">
      <w:pPr>
        <w:pStyle w:val="ActHead5"/>
        <w:rPr>
          <w:i/>
        </w:rPr>
      </w:pPr>
      <w:bookmarkStart w:id="46" w:name="_Toc60747065"/>
      <w:r w:rsidRPr="001D7A1D">
        <w:rPr>
          <w:rStyle w:val="CharSectno"/>
        </w:rPr>
        <w:lastRenderedPageBreak/>
        <w:t>1.05A</w:t>
      </w:r>
      <w:r w:rsidR="00A75ADF" w:rsidRPr="001D7A1D">
        <w:t xml:space="preserve">  </w:t>
      </w:r>
      <w:r w:rsidRPr="001D7A1D">
        <w:t xml:space="preserve">Meaning of </w:t>
      </w:r>
      <w:r w:rsidRPr="001D7A1D">
        <w:rPr>
          <w:i/>
        </w:rPr>
        <w:t>finding</w:t>
      </w:r>
      <w:bookmarkEnd w:id="46"/>
    </w:p>
    <w:p w:rsidR="00D5244C" w:rsidRPr="001D7A1D" w:rsidRDefault="00D5244C" w:rsidP="00A75ADF">
      <w:pPr>
        <w:pStyle w:val="subsection"/>
      </w:pPr>
      <w:r w:rsidRPr="001D7A1D">
        <w:tab/>
      </w:r>
      <w:r w:rsidRPr="001D7A1D">
        <w:tab/>
        <w:t xml:space="preserve">In the NAD scheme, a </w:t>
      </w:r>
      <w:r w:rsidRPr="001D7A1D">
        <w:rPr>
          <w:b/>
          <w:i/>
        </w:rPr>
        <w:t xml:space="preserve">finding </w:t>
      </w:r>
      <w:r w:rsidRPr="001D7A1D">
        <w:t>is a finding by the ADRVP that:</w:t>
      </w:r>
    </w:p>
    <w:p w:rsidR="00D5244C" w:rsidRPr="001D7A1D" w:rsidRDefault="00D5244C" w:rsidP="00A75ADF">
      <w:pPr>
        <w:pStyle w:val="paragraph"/>
      </w:pPr>
      <w:r w:rsidRPr="001D7A1D">
        <w:tab/>
        <w:t>(a)</w:t>
      </w:r>
      <w:r w:rsidRPr="001D7A1D">
        <w:tab/>
        <w:t>there is an adverse analytical finding; or</w:t>
      </w:r>
    </w:p>
    <w:p w:rsidR="00D5244C" w:rsidRPr="001D7A1D" w:rsidRDefault="00D5244C" w:rsidP="00A75ADF">
      <w:pPr>
        <w:pStyle w:val="paragraph"/>
      </w:pPr>
      <w:r w:rsidRPr="001D7A1D">
        <w:tab/>
        <w:t>(b)</w:t>
      </w:r>
      <w:r w:rsidRPr="001D7A1D">
        <w:tab/>
        <w:t>it is possible that an athlete or support person has committed a non</w:t>
      </w:r>
      <w:r w:rsidR="001D7A1D">
        <w:noBreakHyphen/>
      </w:r>
      <w:r w:rsidRPr="001D7A1D">
        <w:t>presence anti</w:t>
      </w:r>
      <w:r w:rsidR="001D7A1D">
        <w:noBreakHyphen/>
      </w:r>
      <w:r w:rsidRPr="001D7A1D">
        <w:t>doping rule violation.</w:t>
      </w:r>
    </w:p>
    <w:p w:rsidR="00740151" w:rsidRPr="001D7A1D" w:rsidRDefault="00740151" w:rsidP="00A75ADF">
      <w:pPr>
        <w:pStyle w:val="ActHead5"/>
      </w:pPr>
      <w:bookmarkStart w:id="47" w:name="_Toc60747066"/>
      <w:r w:rsidRPr="001D7A1D">
        <w:rPr>
          <w:rStyle w:val="CharSectno"/>
        </w:rPr>
        <w:t>1.0</w:t>
      </w:r>
      <w:r w:rsidR="007F0438" w:rsidRPr="001D7A1D">
        <w:rPr>
          <w:rStyle w:val="CharSectno"/>
        </w:rPr>
        <w:t>6</w:t>
      </w:r>
      <w:r w:rsidR="00A75ADF" w:rsidRPr="001D7A1D">
        <w:t xml:space="preserve">  </w:t>
      </w:r>
      <w:r w:rsidRPr="001D7A1D">
        <w:t>Classes of athletes subject to the NAD scheme</w:t>
      </w:r>
      <w:bookmarkEnd w:id="47"/>
    </w:p>
    <w:p w:rsidR="00740151" w:rsidRPr="001D7A1D" w:rsidRDefault="00740151" w:rsidP="00A75ADF">
      <w:pPr>
        <w:pStyle w:val="subsection"/>
      </w:pPr>
      <w:r w:rsidRPr="001D7A1D">
        <w:tab/>
        <w:t>(1)</w:t>
      </w:r>
      <w:r w:rsidRPr="001D7A1D">
        <w:tab/>
        <w:t>The anti</w:t>
      </w:r>
      <w:r w:rsidR="001D7A1D">
        <w:noBreakHyphen/>
      </w:r>
      <w:r w:rsidRPr="001D7A1D">
        <w:t>doping rules apply to all persons who are involved as athletes in a sport with an anti</w:t>
      </w:r>
      <w:r w:rsidR="001D7A1D">
        <w:noBreakHyphen/>
      </w:r>
      <w:r w:rsidRPr="001D7A1D">
        <w:t>doping policy and such persons are subject to the NAD scheme.</w:t>
      </w:r>
    </w:p>
    <w:p w:rsidR="00740151" w:rsidRPr="001D7A1D" w:rsidRDefault="00740151" w:rsidP="00A75ADF">
      <w:pPr>
        <w:pStyle w:val="subsection"/>
      </w:pPr>
      <w:r w:rsidRPr="001D7A1D">
        <w:tab/>
        <w:t>(2)</w:t>
      </w:r>
      <w:r w:rsidRPr="001D7A1D">
        <w:tab/>
        <w:t xml:space="preserve">The following classes of athletes may be tested by </w:t>
      </w:r>
      <w:r w:rsidR="00940B67" w:rsidRPr="001D7A1D">
        <w:t>the CEO</w:t>
      </w:r>
      <w:r w:rsidRPr="001D7A1D">
        <w:t xml:space="preserve"> under the NAD scheme:</w:t>
      </w:r>
    </w:p>
    <w:p w:rsidR="00740151" w:rsidRPr="001D7A1D" w:rsidRDefault="00740151" w:rsidP="00A75ADF">
      <w:pPr>
        <w:pStyle w:val="paragraph"/>
      </w:pPr>
      <w:r w:rsidRPr="001D7A1D">
        <w:tab/>
        <w:t>(a)</w:t>
      </w:r>
      <w:r w:rsidRPr="001D7A1D">
        <w:tab/>
        <w:t xml:space="preserve">athletes in </w:t>
      </w:r>
      <w:r w:rsidR="00940B67" w:rsidRPr="001D7A1D">
        <w:t>the CEO</w:t>
      </w:r>
      <w:r w:rsidRPr="001D7A1D">
        <w:t>’s registered testing pool;</w:t>
      </w:r>
    </w:p>
    <w:p w:rsidR="00740151" w:rsidRPr="001D7A1D" w:rsidRDefault="00740151" w:rsidP="00A75ADF">
      <w:pPr>
        <w:pStyle w:val="paragraph"/>
      </w:pPr>
      <w:r w:rsidRPr="001D7A1D">
        <w:tab/>
        <w:t>(b)</w:t>
      </w:r>
      <w:r w:rsidRPr="001D7A1D">
        <w:tab/>
        <w:t xml:space="preserve">athletes in </w:t>
      </w:r>
      <w:r w:rsidR="00940B67" w:rsidRPr="001D7A1D">
        <w:t>the CEO</w:t>
      </w:r>
      <w:r w:rsidRPr="001D7A1D">
        <w:t>’s domestic testing pool;</w:t>
      </w:r>
    </w:p>
    <w:p w:rsidR="00740151" w:rsidRPr="001D7A1D" w:rsidRDefault="00740151" w:rsidP="00A75ADF">
      <w:pPr>
        <w:pStyle w:val="paragraph"/>
      </w:pPr>
      <w:r w:rsidRPr="001D7A1D">
        <w:tab/>
        <w:t>(c)</w:t>
      </w:r>
      <w:r w:rsidRPr="001D7A1D">
        <w:tab/>
        <w:t>international</w:t>
      </w:r>
      <w:r w:rsidR="001D7A1D">
        <w:noBreakHyphen/>
      </w:r>
      <w:r w:rsidRPr="001D7A1D">
        <w:t>level athletes;</w:t>
      </w:r>
    </w:p>
    <w:p w:rsidR="00740151" w:rsidRPr="001D7A1D" w:rsidRDefault="00740151" w:rsidP="00A75ADF">
      <w:pPr>
        <w:pStyle w:val="paragraph"/>
      </w:pPr>
      <w:r w:rsidRPr="001D7A1D">
        <w:tab/>
        <w:t>(d)</w:t>
      </w:r>
      <w:r w:rsidRPr="001D7A1D">
        <w:tab/>
        <w:t>athletes who compete in international events;</w:t>
      </w:r>
    </w:p>
    <w:p w:rsidR="00740151" w:rsidRPr="001D7A1D" w:rsidRDefault="00740151" w:rsidP="00A75ADF">
      <w:pPr>
        <w:pStyle w:val="paragraph"/>
      </w:pPr>
      <w:r w:rsidRPr="001D7A1D">
        <w:tab/>
        <w:t>(e)</w:t>
      </w:r>
      <w:r w:rsidRPr="001D7A1D">
        <w:tab/>
        <w:t>athletes who compete in national events;</w:t>
      </w:r>
    </w:p>
    <w:p w:rsidR="00740151" w:rsidRPr="001D7A1D" w:rsidRDefault="00740151" w:rsidP="00A75ADF">
      <w:pPr>
        <w:pStyle w:val="paragraph"/>
      </w:pPr>
      <w:r w:rsidRPr="001D7A1D">
        <w:tab/>
        <w:t>(f)</w:t>
      </w:r>
      <w:r w:rsidRPr="001D7A1D">
        <w:tab/>
        <w:t xml:space="preserve">athletes for whom </w:t>
      </w:r>
      <w:r w:rsidR="00940B67" w:rsidRPr="001D7A1D">
        <w:t>the CEO</w:t>
      </w:r>
      <w:r w:rsidRPr="001D7A1D">
        <w:t xml:space="preserve"> is required or permitted to test under a contract or an anti</w:t>
      </w:r>
      <w:r w:rsidR="001D7A1D">
        <w:noBreakHyphen/>
      </w:r>
      <w:r w:rsidRPr="001D7A1D">
        <w:t>doping arrangement; and</w:t>
      </w:r>
    </w:p>
    <w:p w:rsidR="00740151" w:rsidRPr="001D7A1D" w:rsidRDefault="00740151" w:rsidP="00A75ADF">
      <w:pPr>
        <w:pStyle w:val="paragraph"/>
      </w:pPr>
      <w:r w:rsidRPr="001D7A1D">
        <w:tab/>
        <w:t>(g)</w:t>
      </w:r>
      <w:r w:rsidRPr="001D7A1D">
        <w:tab/>
        <w:t>athletes in the registered testing pool of an International Sporting Federation or national anti</w:t>
      </w:r>
      <w:r w:rsidR="001D7A1D">
        <w:noBreakHyphen/>
      </w:r>
      <w:r w:rsidRPr="001D7A1D">
        <w:t>doping organisation.</w:t>
      </w:r>
    </w:p>
    <w:p w:rsidR="00740151" w:rsidRPr="001D7A1D" w:rsidRDefault="00740151" w:rsidP="00A75ADF">
      <w:pPr>
        <w:pStyle w:val="subsection"/>
      </w:pPr>
      <w:r w:rsidRPr="001D7A1D">
        <w:tab/>
        <w:t>(3)</w:t>
      </w:r>
      <w:r w:rsidRPr="001D7A1D">
        <w:tab/>
        <w:t>The requirement to provide whereabouts information under the NAD scheme applies to the following athletes:</w:t>
      </w:r>
    </w:p>
    <w:p w:rsidR="00740151" w:rsidRPr="001D7A1D" w:rsidRDefault="00740151" w:rsidP="00A75ADF">
      <w:pPr>
        <w:pStyle w:val="paragraph"/>
      </w:pPr>
      <w:r w:rsidRPr="001D7A1D">
        <w:tab/>
        <w:t>(a)</w:t>
      </w:r>
      <w:r w:rsidRPr="001D7A1D">
        <w:tab/>
        <w:t xml:space="preserve">athletes in </w:t>
      </w:r>
      <w:r w:rsidR="00940B67" w:rsidRPr="001D7A1D">
        <w:t>the CEO</w:t>
      </w:r>
      <w:r w:rsidRPr="001D7A1D">
        <w:t>’s registered testing pool;</w:t>
      </w:r>
    </w:p>
    <w:p w:rsidR="00740151" w:rsidRPr="001D7A1D" w:rsidRDefault="00740151" w:rsidP="00A75ADF">
      <w:pPr>
        <w:pStyle w:val="paragraph"/>
      </w:pPr>
      <w:r w:rsidRPr="001D7A1D">
        <w:tab/>
        <w:t>(b)</w:t>
      </w:r>
      <w:r w:rsidRPr="001D7A1D">
        <w:tab/>
        <w:t>athletes in an International Sporting Federation’s registered testing pool; and</w:t>
      </w:r>
    </w:p>
    <w:p w:rsidR="00740151" w:rsidRPr="001D7A1D" w:rsidRDefault="00740151" w:rsidP="00A75ADF">
      <w:pPr>
        <w:pStyle w:val="paragraph"/>
      </w:pPr>
      <w:r w:rsidRPr="001D7A1D">
        <w:tab/>
        <w:t>(c)</w:t>
      </w:r>
      <w:r w:rsidRPr="001D7A1D">
        <w:tab/>
        <w:t xml:space="preserve">any other athletes whom </w:t>
      </w:r>
      <w:r w:rsidR="00940B67" w:rsidRPr="001D7A1D">
        <w:t>the CEO</w:t>
      </w:r>
      <w:r w:rsidRPr="001D7A1D">
        <w:t xml:space="preserve"> requests to provide whereabouts information in accordance with the NAD scheme.</w:t>
      </w:r>
    </w:p>
    <w:p w:rsidR="00740151" w:rsidRPr="001D7A1D" w:rsidRDefault="00740151" w:rsidP="00A75ADF">
      <w:pPr>
        <w:pStyle w:val="subsection"/>
      </w:pPr>
      <w:r w:rsidRPr="001D7A1D">
        <w:tab/>
        <w:t>(4)</w:t>
      </w:r>
      <w:r w:rsidRPr="001D7A1D">
        <w:tab/>
        <w:t>The requirement to obtain an advance therapeutic use exemption from a TUE Committee applies to the following athletes:</w:t>
      </w:r>
    </w:p>
    <w:p w:rsidR="00740151" w:rsidRPr="001D7A1D" w:rsidRDefault="00740151" w:rsidP="00A75ADF">
      <w:pPr>
        <w:pStyle w:val="paragraph"/>
      </w:pPr>
      <w:r w:rsidRPr="001D7A1D">
        <w:tab/>
        <w:t>(a)</w:t>
      </w:r>
      <w:r w:rsidRPr="001D7A1D">
        <w:tab/>
        <w:t xml:space="preserve">athletes in </w:t>
      </w:r>
      <w:r w:rsidR="00940B67" w:rsidRPr="001D7A1D">
        <w:t>the CEO</w:t>
      </w:r>
      <w:r w:rsidRPr="001D7A1D">
        <w:t>’s registered testing pool;</w:t>
      </w:r>
    </w:p>
    <w:p w:rsidR="00740151" w:rsidRPr="001D7A1D" w:rsidRDefault="00740151" w:rsidP="00A75ADF">
      <w:pPr>
        <w:pStyle w:val="paragraph"/>
      </w:pPr>
      <w:r w:rsidRPr="001D7A1D">
        <w:tab/>
        <w:t>(b)</w:t>
      </w:r>
      <w:r w:rsidRPr="001D7A1D">
        <w:tab/>
        <w:t xml:space="preserve">athletes in </w:t>
      </w:r>
      <w:r w:rsidR="00940B67" w:rsidRPr="001D7A1D">
        <w:t>the CEO</w:t>
      </w:r>
      <w:r w:rsidRPr="001D7A1D">
        <w:t>’s domestic testing pool;</w:t>
      </w:r>
    </w:p>
    <w:p w:rsidR="00740151" w:rsidRPr="001D7A1D" w:rsidRDefault="00740151" w:rsidP="00A75ADF">
      <w:pPr>
        <w:pStyle w:val="paragraph"/>
      </w:pPr>
      <w:r w:rsidRPr="001D7A1D">
        <w:tab/>
        <w:t>(c)</w:t>
      </w:r>
      <w:r w:rsidRPr="001D7A1D">
        <w:tab/>
        <w:t>international</w:t>
      </w:r>
      <w:r w:rsidR="001D7A1D">
        <w:noBreakHyphen/>
      </w:r>
      <w:r w:rsidRPr="001D7A1D">
        <w:t>level athletes;</w:t>
      </w:r>
    </w:p>
    <w:p w:rsidR="00740151" w:rsidRPr="001D7A1D" w:rsidRDefault="00740151" w:rsidP="00A75ADF">
      <w:pPr>
        <w:pStyle w:val="paragraph"/>
      </w:pPr>
      <w:r w:rsidRPr="001D7A1D">
        <w:lastRenderedPageBreak/>
        <w:tab/>
        <w:t>(d)</w:t>
      </w:r>
      <w:r w:rsidRPr="001D7A1D">
        <w:tab/>
        <w:t>athletes entering international events;</w:t>
      </w:r>
    </w:p>
    <w:p w:rsidR="00740151" w:rsidRPr="001D7A1D" w:rsidRDefault="00740151" w:rsidP="00A75ADF">
      <w:pPr>
        <w:pStyle w:val="paragraph"/>
      </w:pPr>
      <w:r w:rsidRPr="001D7A1D">
        <w:tab/>
        <w:t>(e)</w:t>
      </w:r>
      <w:r w:rsidRPr="001D7A1D">
        <w:tab/>
        <w:t>athletes entering open</w:t>
      </w:r>
      <w:r w:rsidR="001D7A1D">
        <w:noBreakHyphen/>
      </w:r>
      <w:r w:rsidRPr="001D7A1D">
        <w:t>age national events; and</w:t>
      </w:r>
    </w:p>
    <w:p w:rsidR="00740151" w:rsidRPr="001D7A1D" w:rsidRDefault="00740151" w:rsidP="00A75ADF">
      <w:pPr>
        <w:pStyle w:val="paragraph"/>
      </w:pPr>
      <w:r w:rsidRPr="001D7A1D">
        <w:tab/>
        <w:t>(f)</w:t>
      </w:r>
      <w:r w:rsidRPr="001D7A1D">
        <w:tab/>
        <w:t>athletes who require therapeutic use exemptions under the terms of a contract or an anti</w:t>
      </w:r>
      <w:r w:rsidR="001D7A1D">
        <w:noBreakHyphen/>
      </w:r>
      <w:r w:rsidRPr="001D7A1D">
        <w:t xml:space="preserve">doping arrangement with </w:t>
      </w:r>
      <w:r w:rsidR="00940B67" w:rsidRPr="001D7A1D">
        <w:t>the CEO</w:t>
      </w:r>
      <w:r w:rsidRPr="001D7A1D">
        <w:t xml:space="preserve"> or ASDMAC.</w:t>
      </w:r>
    </w:p>
    <w:p w:rsidR="00740151" w:rsidRPr="001D7A1D" w:rsidRDefault="00533BDB" w:rsidP="00A75ADF">
      <w:pPr>
        <w:pStyle w:val="ActHead5"/>
      </w:pPr>
      <w:bookmarkStart w:id="48" w:name="_Toc60747067"/>
      <w:r w:rsidRPr="001D7A1D">
        <w:rPr>
          <w:rStyle w:val="CharSectno"/>
        </w:rPr>
        <w:t>1</w:t>
      </w:r>
      <w:r w:rsidR="00740151" w:rsidRPr="001D7A1D">
        <w:rPr>
          <w:rStyle w:val="CharSectno"/>
        </w:rPr>
        <w:t>.</w:t>
      </w:r>
      <w:r w:rsidR="000F193C" w:rsidRPr="001D7A1D">
        <w:rPr>
          <w:rStyle w:val="CharSectno"/>
        </w:rPr>
        <w:t>07</w:t>
      </w:r>
      <w:r w:rsidR="00A75ADF" w:rsidRPr="001D7A1D">
        <w:t xml:space="preserve">  </w:t>
      </w:r>
      <w:r w:rsidR="00740151" w:rsidRPr="001D7A1D">
        <w:t xml:space="preserve">Meaning of </w:t>
      </w:r>
      <w:r w:rsidR="00740151" w:rsidRPr="001D7A1D">
        <w:rPr>
          <w:i/>
        </w:rPr>
        <w:t>support person</w:t>
      </w:r>
      <w:bookmarkEnd w:id="48"/>
    </w:p>
    <w:p w:rsidR="00740151" w:rsidRPr="001D7A1D" w:rsidRDefault="00740151" w:rsidP="00A75ADF">
      <w:pPr>
        <w:pStyle w:val="subsection"/>
      </w:pPr>
      <w:r w:rsidRPr="001D7A1D">
        <w:tab/>
        <w:t>(1)</w:t>
      </w:r>
      <w:r w:rsidRPr="001D7A1D">
        <w:tab/>
        <w:t>The anti</w:t>
      </w:r>
      <w:r w:rsidR="001D7A1D">
        <w:noBreakHyphen/>
      </w:r>
      <w:r w:rsidRPr="001D7A1D">
        <w:t>doping rules apply to all persons who are involved as support persons in a sport with an anti</w:t>
      </w:r>
      <w:r w:rsidR="001D7A1D">
        <w:noBreakHyphen/>
      </w:r>
      <w:r w:rsidRPr="001D7A1D">
        <w:t>doping policy and such persons are subject to the NAD scheme.</w:t>
      </w:r>
    </w:p>
    <w:p w:rsidR="00740151" w:rsidRPr="001D7A1D" w:rsidRDefault="00740151" w:rsidP="00A75ADF">
      <w:pPr>
        <w:pStyle w:val="subsection"/>
      </w:pPr>
      <w:r w:rsidRPr="001D7A1D">
        <w:tab/>
        <w:t>(2)</w:t>
      </w:r>
      <w:r w:rsidRPr="001D7A1D">
        <w:tab/>
        <w:t xml:space="preserve">For the NAD scheme, a </w:t>
      </w:r>
      <w:r w:rsidRPr="001D7A1D">
        <w:rPr>
          <w:b/>
          <w:i/>
        </w:rPr>
        <w:t>support person</w:t>
      </w:r>
      <w:r w:rsidRPr="001D7A1D">
        <w:t xml:space="preserve"> is:</w:t>
      </w:r>
    </w:p>
    <w:p w:rsidR="00740151" w:rsidRPr="001D7A1D" w:rsidRDefault="00740151" w:rsidP="00A75ADF">
      <w:pPr>
        <w:pStyle w:val="paragraph"/>
      </w:pPr>
      <w:r w:rsidRPr="001D7A1D">
        <w:tab/>
        <w:t>(a)</w:t>
      </w:r>
      <w:r w:rsidRPr="001D7A1D">
        <w:tab/>
        <w:t>a person who works with or treats 1 or more athletes participating in, or preparing for, sporting activities in 1 or more of the following capacities:</w:t>
      </w:r>
    </w:p>
    <w:p w:rsidR="00740151" w:rsidRPr="001D7A1D" w:rsidRDefault="00740151" w:rsidP="00A75ADF">
      <w:pPr>
        <w:pStyle w:val="paragraphsub"/>
      </w:pPr>
      <w:r w:rsidRPr="001D7A1D">
        <w:tab/>
        <w:t>(i)</w:t>
      </w:r>
      <w:r w:rsidRPr="001D7A1D">
        <w:tab/>
        <w:t>coach;</w:t>
      </w:r>
    </w:p>
    <w:p w:rsidR="00740151" w:rsidRPr="001D7A1D" w:rsidRDefault="00740151" w:rsidP="00A75ADF">
      <w:pPr>
        <w:pStyle w:val="paragraphsub"/>
      </w:pPr>
      <w:r w:rsidRPr="001D7A1D">
        <w:tab/>
        <w:t>(ii)</w:t>
      </w:r>
      <w:r w:rsidRPr="001D7A1D">
        <w:tab/>
        <w:t>trainer;</w:t>
      </w:r>
    </w:p>
    <w:p w:rsidR="00740151" w:rsidRPr="001D7A1D" w:rsidRDefault="00740151" w:rsidP="00A75ADF">
      <w:pPr>
        <w:pStyle w:val="paragraphsub"/>
      </w:pPr>
      <w:r w:rsidRPr="001D7A1D">
        <w:tab/>
        <w:t>(iii)</w:t>
      </w:r>
      <w:r w:rsidRPr="001D7A1D">
        <w:tab/>
        <w:t>manager;</w:t>
      </w:r>
    </w:p>
    <w:p w:rsidR="00740151" w:rsidRPr="001D7A1D" w:rsidRDefault="00740151" w:rsidP="00A75ADF">
      <w:pPr>
        <w:pStyle w:val="paragraphsub"/>
      </w:pPr>
      <w:r w:rsidRPr="001D7A1D">
        <w:tab/>
        <w:t>(iv)</w:t>
      </w:r>
      <w:r w:rsidRPr="001D7A1D">
        <w:tab/>
        <w:t>agent;</w:t>
      </w:r>
    </w:p>
    <w:p w:rsidR="00740151" w:rsidRPr="001D7A1D" w:rsidRDefault="00740151" w:rsidP="00A75ADF">
      <w:pPr>
        <w:pStyle w:val="paragraphsub"/>
      </w:pPr>
      <w:r w:rsidRPr="001D7A1D">
        <w:tab/>
        <w:t>(v)</w:t>
      </w:r>
      <w:r w:rsidRPr="001D7A1D">
        <w:tab/>
        <w:t>team staff member;</w:t>
      </w:r>
    </w:p>
    <w:p w:rsidR="00740151" w:rsidRPr="001D7A1D" w:rsidRDefault="00740151" w:rsidP="00A75ADF">
      <w:pPr>
        <w:pStyle w:val="paragraphsub"/>
      </w:pPr>
      <w:r w:rsidRPr="001D7A1D">
        <w:tab/>
        <w:t>(vi)</w:t>
      </w:r>
      <w:r w:rsidRPr="001D7A1D">
        <w:tab/>
        <w:t>official;</w:t>
      </w:r>
    </w:p>
    <w:p w:rsidR="00740151" w:rsidRPr="001D7A1D" w:rsidRDefault="00740151" w:rsidP="00A75ADF">
      <w:pPr>
        <w:pStyle w:val="paragraphsub"/>
      </w:pPr>
      <w:r w:rsidRPr="001D7A1D">
        <w:tab/>
        <w:t>(vii)</w:t>
      </w:r>
      <w:r w:rsidRPr="001D7A1D">
        <w:tab/>
        <w:t>medical practitioner;</w:t>
      </w:r>
    </w:p>
    <w:p w:rsidR="00740151" w:rsidRPr="001D7A1D" w:rsidRDefault="00740151" w:rsidP="00A75ADF">
      <w:pPr>
        <w:pStyle w:val="paragraphsub"/>
      </w:pPr>
      <w:r w:rsidRPr="001D7A1D">
        <w:tab/>
        <w:t>(viii)</w:t>
      </w:r>
      <w:r w:rsidRPr="001D7A1D">
        <w:tab/>
        <w:t>para</w:t>
      </w:r>
      <w:r w:rsidR="001D7A1D">
        <w:noBreakHyphen/>
      </w:r>
      <w:r w:rsidRPr="001D7A1D">
        <w:t>medical practitioner; or</w:t>
      </w:r>
    </w:p>
    <w:p w:rsidR="00740151" w:rsidRPr="001D7A1D" w:rsidRDefault="00740151" w:rsidP="00A75ADF">
      <w:pPr>
        <w:pStyle w:val="paragraph"/>
      </w:pPr>
      <w:r w:rsidRPr="001D7A1D">
        <w:tab/>
        <w:t>(b)</w:t>
      </w:r>
      <w:r w:rsidRPr="001D7A1D">
        <w:tab/>
        <w:t xml:space="preserve">any other person who works (as a volunteer or otherwise) with, or helps, an athlete subject to the NAD scheme to participate in, or prepare for, sports competition. </w:t>
      </w:r>
    </w:p>
    <w:p w:rsidR="00740151" w:rsidRPr="001D7A1D" w:rsidRDefault="00740151" w:rsidP="00A75ADF">
      <w:pPr>
        <w:pStyle w:val="ActHead5"/>
      </w:pPr>
      <w:bookmarkStart w:id="49" w:name="_Toc60747068"/>
      <w:r w:rsidRPr="001D7A1D">
        <w:rPr>
          <w:rStyle w:val="CharSectno"/>
        </w:rPr>
        <w:t>1.</w:t>
      </w:r>
      <w:r w:rsidR="000F193C" w:rsidRPr="001D7A1D">
        <w:rPr>
          <w:rStyle w:val="CharSectno"/>
        </w:rPr>
        <w:t>08</w:t>
      </w:r>
      <w:r w:rsidR="00A75ADF" w:rsidRPr="001D7A1D">
        <w:t xml:space="preserve">  </w:t>
      </w:r>
      <w:r w:rsidRPr="001D7A1D">
        <w:t xml:space="preserve">Meaning of </w:t>
      </w:r>
      <w:r w:rsidRPr="001D7A1D">
        <w:rPr>
          <w:i/>
        </w:rPr>
        <w:t>personal interest</w:t>
      </w:r>
      <w:bookmarkEnd w:id="49"/>
    </w:p>
    <w:p w:rsidR="00740151" w:rsidRPr="001D7A1D" w:rsidRDefault="00740151" w:rsidP="005E285A">
      <w:pPr>
        <w:pStyle w:val="subsection"/>
      </w:pPr>
      <w:r w:rsidRPr="001D7A1D">
        <w:tab/>
        <w:t>(1)</w:t>
      </w:r>
      <w:r w:rsidRPr="001D7A1D">
        <w:tab/>
        <w:t xml:space="preserve">For the NAD scheme, if 1 of the circumstances mentioned in </w:t>
      </w:r>
      <w:r w:rsidR="001D7A1D">
        <w:t>subclause (</w:t>
      </w:r>
      <w:r w:rsidRPr="001D7A1D">
        <w:t>2) exists for a person, the person is taken to have a personal interest in:</w:t>
      </w:r>
    </w:p>
    <w:p w:rsidR="00740151" w:rsidRPr="001D7A1D" w:rsidRDefault="00740151" w:rsidP="00A75ADF">
      <w:pPr>
        <w:pStyle w:val="paragraph"/>
      </w:pPr>
      <w:r w:rsidRPr="001D7A1D">
        <w:tab/>
        <w:t>(a)</w:t>
      </w:r>
      <w:r w:rsidRPr="001D7A1D">
        <w:tab/>
        <w:t>the collection or outcome of the testing of a sample of an athlete; or</w:t>
      </w:r>
    </w:p>
    <w:p w:rsidR="00740151" w:rsidRPr="001D7A1D" w:rsidRDefault="00740151" w:rsidP="00A75ADF">
      <w:pPr>
        <w:pStyle w:val="paragraph"/>
      </w:pPr>
      <w:r w:rsidRPr="001D7A1D">
        <w:tab/>
        <w:t>(b)</w:t>
      </w:r>
      <w:r w:rsidRPr="001D7A1D">
        <w:tab/>
        <w:t>the investigation of an anti</w:t>
      </w:r>
      <w:r w:rsidR="001D7A1D">
        <w:noBreakHyphen/>
      </w:r>
      <w:r w:rsidRPr="001D7A1D">
        <w:t>doping rule violation; or</w:t>
      </w:r>
    </w:p>
    <w:p w:rsidR="00740151" w:rsidRPr="001D7A1D" w:rsidRDefault="00740151" w:rsidP="00A75ADF">
      <w:pPr>
        <w:pStyle w:val="paragraph"/>
      </w:pPr>
      <w:r w:rsidRPr="001D7A1D">
        <w:tab/>
        <w:t>(c)</w:t>
      </w:r>
      <w:r w:rsidRPr="001D7A1D">
        <w:tab/>
        <w:t>the compliance by a sporting administration body with the sporting administration body rules; or</w:t>
      </w:r>
    </w:p>
    <w:p w:rsidR="00740151" w:rsidRPr="001D7A1D" w:rsidRDefault="00740151" w:rsidP="00A75ADF">
      <w:pPr>
        <w:pStyle w:val="paragraph"/>
      </w:pPr>
      <w:r w:rsidRPr="001D7A1D">
        <w:lastRenderedPageBreak/>
        <w:tab/>
        <w:t>(d)</w:t>
      </w:r>
      <w:r w:rsidRPr="001D7A1D">
        <w:tab/>
        <w:t>any other matter relating to the NAD scheme.</w:t>
      </w:r>
    </w:p>
    <w:p w:rsidR="00740151" w:rsidRPr="001D7A1D" w:rsidRDefault="00740151" w:rsidP="00A75ADF">
      <w:pPr>
        <w:pStyle w:val="subsection"/>
      </w:pPr>
      <w:r w:rsidRPr="001D7A1D">
        <w:tab/>
        <w:t>(2)</w:t>
      </w:r>
      <w:r w:rsidRPr="001D7A1D">
        <w:tab/>
        <w:t>The circumstances are that:</w:t>
      </w:r>
    </w:p>
    <w:p w:rsidR="00740151" w:rsidRPr="001D7A1D" w:rsidRDefault="00740151" w:rsidP="00A75ADF">
      <w:pPr>
        <w:pStyle w:val="paragraph"/>
      </w:pPr>
      <w:r w:rsidRPr="001D7A1D">
        <w:tab/>
        <w:t>(a)</w:t>
      </w:r>
      <w:r w:rsidRPr="001D7A1D">
        <w:tab/>
        <w:t>the person has a direct or indirect pecuniary interest in:</w:t>
      </w:r>
    </w:p>
    <w:p w:rsidR="00740151" w:rsidRPr="001D7A1D" w:rsidRDefault="00740151" w:rsidP="00A75ADF">
      <w:pPr>
        <w:pStyle w:val="paragraphsub"/>
      </w:pPr>
      <w:r w:rsidRPr="001D7A1D">
        <w:tab/>
        <w:t>(i)</w:t>
      </w:r>
      <w:r w:rsidRPr="001D7A1D">
        <w:tab/>
        <w:t>the outcome of the testing of the sample; or</w:t>
      </w:r>
    </w:p>
    <w:p w:rsidR="00740151" w:rsidRPr="001D7A1D" w:rsidRDefault="00740151" w:rsidP="00A75ADF">
      <w:pPr>
        <w:pStyle w:val="paragraphsub"/>
      </w:pPr>
      <w:r w:rsidRPr="001D7A1D">
        <w:tab/>
        <w:t>(ii)</w:t>
      </w:r>
      <w:r w:rsidRPr="001D7A1D">
        <w:tab/>
        <w:t>the other matter; or</w:t>
      </w:r>
    </w:p>
    <w:p w:rsidR="00740151" w:rsidRPr="001D7A1D" w:rsidRDefault="00740151" w:rsidP="00A75ADF">
      <w:pPr>
        <w:pStyle w:val="paragraph"/>
      </w:pPr>
      <w:r w:rsidRPr="001D7A1D">
        <w:tab/>
        <w:t>(b)</w:t>
      </w:r>
      <w:r w:rsidRPr="001D7A1D">
        <w:tab/>
        <w:t>the person participates, or is involved, in the administration of a sport in which the athlete competes; or</w:t>
      </w:r>
    </w:p>
    <w:p w:rsidR="00740151" w:rsidRPr="001D7A1D" w:rsidRDefault="00740151" w:rsidP="00A75ADF">
      <w:pPr>
        <w:pStyle w:val="paragraph"/>
      </w:pPr>
      <w:r w:rsidRPr="001D7A1D">
        <w:tab/>
        <w:t>(c)</w:t>
      </w:r>
      <w:r w:rsidRPr="001D7A1D">
        <w:tab/>
        <w:t>the person is a member of, or is involved in the administration of, a sporting organisation of which the athlete is a member; or</w:t>
      </w:r>
    </w:p>
    <w:p w:rsidR="00740151" w:rsidRPr="001D7A1D" w:rsidRDefault="00740151" w:rsidP="00A75ADF">
      <w:pPr>
        <w:pStyle w:val="paragraph"/>
      </w:pPr>
      <w:r w:rsidRPr="001D7A1D">
        <w:tab/>
        <w:t>(d)</w:t>
      </w:r>
      <w:r w:rsidRPr="001D7A1D">
        <w:tab/>
        <w:t>a sample of an athlete was collected, or is to be collected, at, or for, a particular sporting event or sporting venue, and the person is involved in the administration of that event or venue (otherwise than for the purposes of the NAD scheme); or</w:t>
      </w:r>
    </w:p>
    <w:p w:rsidR="00740151" w:rsidRPr="001D7A1D" w:rsidRDefault="00740151" w:rsidP="00A75ADF">
      <w:pPr>
        <w:pStyle w:val="paragraph"/>
      </w:pPr>
      <w:r w:rsidRPr="001D7A1D">
        <w:tab/>
        <w:t>(e)</w:t>
      </w:r>
      <w:r w:rsidRPr="001D7A1D">
        <w:tab/>
        <w:t>the person is related to, or has some involvement in the affairs of, the athlete.</w:t>
      </w:r>
    </w:p>
    <w:p w:rsidR="00740151" w:rsidRPr="001D7A1D" w:rsidRDefault="00A75ADF" w:rsidP="00A75ADF">
      <w:pPr>
        <w:pStyle w:val="notetext"/>
      </w:pPr>
      <w:r w:rsidRPr="001D7A1D">
        <w:t>Note:</w:t>
      </w:r>
      <w:r w:rsidRPr="001D7A1D">
        <w:tab/>
      </w:r>
      <w:r w:rsidR="00740151" w:rsidRPr="001D7A1D">
        <w:t xml:space="preserve">Provisions of the </w:t>
      </w:r>
      <w:r w:rsidR="00740151" w:rsidRPr="001D7A1D">
        <w:rPr>
          <w:i/>
        </w:rPr>
        <w:t>Public Service Act 1999</w:t>
      </w:r>
      <w:r w:rsidR="00740151" w:rsidRPr="001D7A1D">
        <w:t xml:space="preserve"> and the Act also relate to conflict of interest </w:t>
      </w:r>
      <w:r w:rsidR="00940B67" w:rsidRPr="001D7A1D">
        <w:t>with respect to the CEO</w:t>
      </w:r>
      <w:r w:rsidR="00740151" w:rsidRPr="001D7A1D">
        <w:t>, ASADA representatives and ASADA staff. Nothing in the NAD scheme limits the operation of those provisions.</w:t>
      </w:r>
    </w:p>
    <w:p w:rsidR="00740151" w:rsidRPr="001D7A1D" w:rsidRDefault="00740151" w:rsidP="00043806">
      <w:pPr>
        <w:pStyle w:val="ActHead2"/>
        <w:pageBreakBefore/>
      </w:pPr>
      <w:bookmarkStart w:id="50" w:name="_Toc60747069"/>
      <w:r w:rsidRPr="001D7A1D">
        <w:rPr>
          <w:rStyle w:val="CharPartNo"/>
        </w:rPr>
        <w:lastRenderedPageBreak/>
        <w:t>Part</w:t>
      </w:r>
      <w:r w:rsidR="001D7A1D" w:rsidRPr="001D7A1D">
        <w:rPr>
          <w:rStyle w:val="CharPartNo"/>
        </w:rPr>
        <w:t> </w:t>
      </w:r>
      <w:r w:rsidR="00BC0554" w:rsidRPr="001D7A1D">
        <w:rPr>
          <w:rStyle w:val="CharPartNo"/>
        </w:rPr>
        <w:t>2</w:t>
      </w:r>
      <w:r w:rsidR="00A75ADF" w:rsidRPr="001D7A1D">
        <w:t>—</w:t>
      </w:r>
      <w:r w:rsidRPr="001D7A1D">
        <w:rPr>
          <w:rStyle w:val="CharPartText"/>
        </w:rPr>
        <w:t>The Rules</w:t>
      </w:r>
      <w:bookmarkEnd w:id="50"/>
    </w:p>
    <w:p w:rsidR="00740151" w:rsidRPr="001D7A1D" w:rsidRDefault="00740151" w:rsidP="00A75ADF">
      <w:pPr>
        <w:pStyle w:val="ActHead3"/>
      </w:pPr>
      <w:bookmarkStart w:id="51" w:name="_Toc60747070"/>
      <w:r w:rsidRPr="001D7A1D">
        <w:rPr>
          <w:rStyle w:val="CharDivNo"/>
        </w:rPr>
        <w:t>Division</w:t>
      </w:r>
      <w:r w:rsidR="001D7A1D" w:rsidRPr="001D7A1D">
        <w:rPr>
          <w:rStyle w:val="CharDivNo"/>
        </w:rPr>
        <w:t> </w:t>
      </w:r>
      <w:r w:rsidRPr="001D7A1D">
        <w:rPr>
          <w:rStyle w:val="CharDivNo"/>
        </w:rPr>
        <w:t>2.1</w:t>
      </w:r>
      <w:r w:rsidR="00A75ADF" w:rsidRPr="001D7A1D">
        <w:t>—</w:t>
      </w:r>
      <w:r w:rsidRPr="001D7A1D">
        <w:rPr>
          <w:rStyle w:val="CharDivText"/>
        </w:rPr>
        <w:t>Anti</w:t>
      </w:r>
      <w:r w:rsidR="001D7A1D" w:rsidRPr="001D7A1D">
        <w:rPr>
          <w:rStyle w:val="CharDivText"/>
        </w:rPr>
        <w:noBreakHyphen/>
      </w:r>
      <w:r w:rsidRPr="001D7A1D">
        <w:rPr>
          <w:rStyle w:val="CharDivText"/>
        </w:rPr>
        <w:t>doping rule violations</w:t>
      </w:r>
      <w:bookmarkEnd w:id="51"/>
      <w:r w:rsidRPr="001D7A1D">
        <w:rPr>
          <w:rStyle w:val="CharDivText"/>
        </w:rPr>
        <w:t> </w:t>
      </w:r>
    </w:p>
    <w:p w:rsidR="00740151" w:rsidRPr="001D7A1D" w:rsidRDefault="00740151" w:rsidP="00A75ADF">
      <w:pPr>
        <w:pStyle w:val="ActHead5"/>
      </w:pPr>
      <w:bookmarkStart w:id="52" w:name="_Toc60747071"/>
      <w:r w:rsidRPr="001D7A1D">
        <w:rPr>
          <w:rStyle w:val="CharSectno"/>
        </w:rPr>
        <w:t>2.01</w:t>
      </w:r>
      <w:r w:rsidR="00A75ADF" w:rsidRPr="001D7A1D">
        <w:t xml:space="preserve">  </w:t>
      </w:r>
      <w:r w:rsidRPr="001D7A1D">
        <w:t>Anti</w:t>
      </w:r>
      <w:r w:rsidR="001D7A1D">
        <w:noBreakHyphen/>
      </w:r>
      <w:r w:rsidRPr="001D7A1D">
        <w:t>doping rules</w:t>
      </w:r>
      <w:bookmarkEnd w:id="52"/>
    </w:p>
    <w:p w:rsidR="00740151" w:rsidRPr="001D7A1D" w:rsidRDefault="00740151" w:rsidP="00A75ADF">
      <w:pPr>
        <w:pStyle w:val="subsection"/>
      </w:pPr>
      <w:r w:rsidRPr="001D7A1D">
        <w:tab/>
        <w:t>(1)</w:t>
      </w:r>
      <w:r w:rsidRPr="001D7A1D">
        <w:tab/>
        <w:t>The purpose of this Division is to specify the circumstances and conduct that constitute breaches of the anti</w:t>
      </w:r>
      <w:r w:rsidR="001D7A1D">
        <w:noBreakHyphen/>
      </w:r>
      <w:r w:rsidRPr="001D7A1D">
        <w:t>doping rules, or anti</w:t>
      </w:r>
      <w:r w:rsidR="001D7A1D">
        <w:noBreakHyphen/>
      </w:r>
      <w:r w:rsidRPr="001D7A1D">
        <w:t xml:space="preserve">doping rule violations. Entries onto the Register of Findings will proceed based on the assertion that 1 or more of these specific rules has been violated. </w:t>
      </w:r>
    </w:p>
    <w:p w:rsidR="00740151" w:rsidRPr="001D7A1D" w:rsidRDefault="00740151" w:rsidP="00A75ADF">
      <w:pPr>
        <w:pStyle w:val="subsection"/>
      </w:pPr>
      <w:r w:rsidRPr="001D7A1D">
        <w:tab/>
        <w:t>(2)</w:t>
      </w:r>
      <w:r w:rsidRPr="001D7A1D">
        <w:tab/>
        <w:t>Athletes and support persons are responsible for knowing what constitutes an anti</w:t>
      </w:r>
      <w:r w:rsidR="001D7A1D">
        <w:noBreakHyphen/>
      </w:r>
      <w:r w:rsidRPr="001D7A1D">
        <w:t>doping rule violation and the substances and methods that have been included on the prohibited list. The following anti</w:t>
      </w:r>
      <w:r w:rsidR="001D7A1D">
        <w:noBreakHyphen/>
      </w:r>
      <w:r w:rsidRPr="001D7A1D">
        <w:t xml:space="preserve">doping rule violations constitute breaches of the </w:t>
      </w:r>
      <w:r w:rsidRPr="001D7A1D">
        <w:rPr>
          <w:b/>
          <w:bCs/>
          <w:i/>
          <w:iCs/>
        </w:rPr>
        <w:t>anti</w:t>
      </w:r>
      <w:r w:rsidR="001D7A1D">
        <w:rPr>
          <w:b/>
          <w:bCs/>
          <w:i/>
          <w:iCs/>
        </w:rPr>
        <w:noBreakHyphen/>
      </w:r>
      <w:r w:rsidRPr="001D7A1D">
        <w:rPr>
          <w:b/>
          <w:bCs/>
          <w:i/>
          <w:iCs/>
        </w:rPr>
        <w:t>doping rules</w:t>
      </w:r>
      <w:r w:rsidRPr="001D7A1D">
        <w:t>:</w:t>
      </w:r>
    </w:p>
    <w:p w:rsidR="00740151" w:rsidRPr="001D7A1D" w:rsidRDefault="00740151" w:rsidP="00A75ADF">
      <w:pPr>
        <w:pStyle w:val="paragraph"/>
      </w:pPr>
      <w:r w:rsidRPr="001D7A1D">
        <w:tab/>
        <w:t>(a)</w:t>
      </w:r>
      <w:r w:rsidRPr="001D7A1D">
        <w:tab/>
        <w:t>Presence of a prohibited substance or its metabolites or markers in an athlete’s sample</w:t>
      </w:r>
      <w:r w:rsidR="00A41E5D" w:rsidRPr="001D7A1D">
        <w:t>.</w:t>
      </w:r>
    </w:p>
    <w:p w:rsidR="00740151" w:rsidRPr="001D7A1D" w:rsidRDefault="00740151" w:rsidP="00A75ADF">
      <w:pPr>
        <w:pStyle w:val="paragraphsub"/>
      </w:pPr>
      <w:r w:rsidRPr="001D7A1D">
        <w:tab/>
        <w:t>(i)</w:t>
      </w:r>
      <w:r w:rsidRPr="001D7A1D">
        <w:tab/>
        <w:t>It is each athlete’s personal duty to ensure that no prohibited substance enters his or her body. Athletes are responsible for a prohibited substance or its metabolites or markers found to be present in their samples. Accordingly, it is not necessary that intent, fault, negligence or knowing use on the athlete’s part be demonstrated in order to establish an anti</w:t>
      </w:r>
      <w:r w:rsidR="001D7A1D">
        <w:noBreakHyphen/>
      </w:r>
      <w:r w:rsidRPr="001D7A1D">
        <w:t>doping violation under this paragraph.</w:t>
      </w:r>
    </w:p>
    <w:p w:rsidR="00740151" w:rsidRPr="001D7A1D" w:rsidRDefault="00740151" w:rsidP="00A75ADF">
      <w:pPr>
        <w:pStyle w:val="paragraphsub"/>
      </w:pPr>
      <w:r w:rsidRPr="001D7A1D">
        <w:tab/>
        <w:t>(ii)</w:t>
      </w:r>
      <w:r w:rsidRPr="001D7A1D">
        <w:tab/>
        <w:t>Sufficient proof of an anti</w:t>
      </w:r>
      <w:r w:rsidR="001D7A1D">
        <w:noBreakHyphen/>
      </w:r>
      <w:r w:rsidRPr="001D7A1D">
        <w:t>doping rule violation under this paragraph is established by either of the following:</w:t>
      </w:r>
    </w:p>
    <w:p w:rsidR="00740151" w:rsidRPr="001D7A1D" w:rsidRDefault="00740151" w:rsidP="00A75ADF">
      <w:pPr>
        <w:pStyle w:val="paragraphsub-sub"/>
      </w:pPr>
      <w:r w:rsidRPr="001D7A1D">
        <w:tab/>
        <w:t>A.</w:t>
      </w:r>
      <w:r w:rsidRPr="001D7A1D">
        <w:tab/>
        <w:t>presence of a prohibited substance or its metabolites or markers in the athlete’s A sample if the athlete waives analysis of the B sample and the B sample is not analysed;</w:t>
      </w:r>
    </w:p>
    <w:p w:rsidR="00740151" w:rsidRPr="001D7A1D" w:rsidRDefault="00740151" w:rsidP="00A75ADF">
      <w:pPr>
        <w:pStyle w:val="paragraphsub-sub"/>
      </w:pPr>
      <w:r w:rsidRPr="001D7A1D">
        <w:tab/>
        <w:t>B.</w:t>
      </w:r>
      <w:r w:rsidRPr="001D7A1D">
        <w:tab/>
        <w:t>if the athlete’s B sample is analysed and the analysis of the athlete’s B sample confirms the presence of the prohibited substance or its metabolites or markers found in the athlete’s A sample.</w:t>
      </w:r>
    </w:p>
    <w:p w:rsidR="00740151" w:rsidRPr="001D7A1D" w:rsidRDefault="00740151" w:rsidP="00A75ADF">
      <w:pPr>
        <w:pStyle w:val="paragraphsub"/>
      </w:pPr>
      <w:r w:rsidRPr="001D7A1D">
        <w:lastRenderedPageBreak/>
        <w:tab/>
        <w:t>(iii)</w:t>
      </w:r>
      <w:r w:rsidRPr="001D7A1D">
        <w:tab/>
        <w:t>Excepting those substances for which a quantitative threshold is specifically identified in the prohibited list, the presence of any quantity of a prohibited substance or its metabolites or markers in an athlete’s sample will constitute an anti</w:t>
      </w:r>
      <w:r w:rsidR="001D7A1D">
        <w:noBreakHyphen/>
      </w:r>
      <w:r w:rsidRPr="001D7A1D">
        <w:t>doping rule violation.</w:t>
      </w:r>
    </w:p>
    <w:p w:rsidR="00740151" w:rsidRPr="001D7A1D" w:rsidRDefault="00740151" w:rsidP="00A75ADF">
      <w:pPr>
        <w:pStyle w:val="paragraphsub"/>
      </w:pPr>
      <w:r w:rsidRPr="001D7A1D">
        <w:tab/>
        <w:t>(iv)</w:t>
      </w:r>
      <w:r w:rsidRPr="001D7A1D">
        <w:tab/>
        <w:t>As an exception to the general rule established by this paragraph, the prohibited list or International Standards may establish special criteria for the evaluation of prohibited substances that can also be produced endogenously.</w:t>
      </w:r>
    </w:p>
    <w:p w:rsidR="00740151" w:rsidRPr="001D7A1D" w:rsidRDefault="00740151" w:rsidP="00A75ADF">
      <w:pPr>
        <w:pStyle w:val="paragraph"/>
      </w:pPr>
      <w:r w:rsidRPr="001D7A1D">
        <w:tab/>
        <w:t>(b)</w:t>
      </w:r>
      <w:r w:rsidRPr="001D7A1D">
        <w:tab/>
        <w:t>Use or attempted use by an athlete of a prohibited substance or a prohibited method</w:t>
      </w:r>
      <w:r w:rsidR="004C44EE" w:rsidRPr="001D7A1D">
        <w:t>.</w:t>
      </w:r>
    </w:p>
    <w:p w:rsidR="00740151" w:rsidRPr="001D7A1D" w:rsidRDefault="00740151" w:rsidP="00A75ADF">
      <w:pPr>
        <w:pStyle w:val="paragraphsub"/>
      </w:pPr>
      <w:r w:rsidRPr="001D7A1D">
        <w:tab/>
        <w:t>(i)</w:t>
      </w:r>
      <w:r w:rsidRPr="001D7A1D">
        <w:tab/>
        <w:t>It is each athlete’s personal duty to ensure that no prohibited substance enters his or her body.  Accordingly, it is not necessary that intent, fault, negligence or knowing use on the athlete’s part be demonstrated in order to establish an anti</w:t>
      </w:r>
      <w:r w:rsidR="001D7A1D">
        <w:noBreakHyphen/>
      </w:r>
      <w:r w:rsidRPr="001D7A1D">
        <w:t>doping violation for use of a prohibited substance or a prohibited method.</w:t>
      </w:r>
    </w:p>
    <w:p w:rsidR="00740151" w:rsidRPr="001D7A1D" w:rsidRDefault="00740151" w:rsidP="00A75ADF">
      <w:pPr>
        <w:pStyle w:val="paragraphsub"/>
      </w:pPr>
      <w:r w:rsidRPr="001D7A1D">
        <w:tab/>
        <w:t>(ii)</w:t>
      </w:r>
      <w:r w:rsidRPr="001D7A1D">
        <w:tab/>
        <w:t>The success or failure of the use or attempted use of a prohibited substance or prohibited method is not material. It is sufficient that the prohibited substance or prohibited method was used or attempted to be used for an anti</w:t>
      </w:r>
      <w:r w:rsidR="001D7A1D">
        <w:noBreakHyphen/>
      </w:r>
      <w:r w:rsidRPr="001D7A1D">
        <w:t>doping rule violation to be committed.</w:t>
      </w:r>
    </w:p>
    <w:p w:rsidR="00740151" w:rsidRPr="001D7A1D" w:rsidRDefault="00740151" w:rsidP="00A75ADF">
      <w:pPr>
        <w:pStyle w:val="paragraph"/>
      </w:pPr>
      <w:r w:rsidRPr="001D7A1D">
        <w:tab/>
        <w:t>(c)</w:t>
      </w:r>
      <w:r w:rsidRPr="001D7A1D">
        <w:tab/>
        <w:t>Refusing or failing without compelling justification to submit to sample collection after notification as authorised in applicable anti</w:t>
      </w:r>
      <w:r w:rsidR="001D7A1D">
        <w:noBreakHyphen/>
      </w:r>
      <w:r w:rsidRPr="001D7A1D">
        <w:t>doping rules, or otherwise evading sample collection.</w:t>
      </w:r>
    </w:p>
    <w:p w:rsidR="00740151" w:rsidRPr="001D7A1D" w:rsidRDefault="00740151" w:rsidP="00A75ADF">
      <w:pPr>
        <w:pStyle w:val="paragraph"/>
      </w:pPr>
      <w:r w:rsidRPr="001D7A1D">
        <w:tab/>
        <w:t>(d)</w:t>
      </w:r>
      <w:r w:rsidRPr="001D7A1D">
        <w:tab/>
        <w:t>Violation of applicable requirements regarding athlete availability for out</w:t>
      </w:r>
      <w:r w:rsidR="001D7A1D">
        <w:noBreakHyphen/>
      </w:r>
      <w:r w:rsidRPr="001D7A1D">
        <w:t>of</w:t>
      </w:r>
      <w:r w:rsidR="001D7A1D">
        <w:noBreakHyphen/>
      </w:r>
      <w:r w:rsidRPr="001D7A1D">
        <w:t>competition testing, including failure to file required whereabouts information and missed tests that are declared based on rules that comply with the International Standard for Testing. Any combination of 3 missed tests or filing failures within 18 months as determined by anti</w:t>
      </w:r>
      <w:r w:rsidR="001D7A1D">
        <w:noBreakHyphen/>
      </w:r>
      <w:r w:rsidRPr="001D7A1D">
        <w:t>doping organisations with jurisdiction over the athlete will constitute an anti</w:t>
      </w:r>
      <w:r w:rsidR="001D7A1D">
        <w:noBreakHyphen/>
      </w:r>
      <w:r w:rsidRPr="001D7A1D">
        <w:t>doping rule violation.</w:t>
      </w:r>
    </w:p>
    <w:p w:rsidR="00740151" w:rsidRPr="001D7A1D" w:rsidRDefault="00740151" w:rsidP="00A75ADF">
      <w:pPr>
        <w:pStyle w:val="paragraph"/>
      </w:pPr>
      <w:r w:rsidRPr="001D7A1D">
        <w:tab/>
        <w:t>(e)</w:t>
      </w:r>
      <w:r w:rsidRPr="001D7A1D">
        <w:tab/>
        <w:t>Tampering or attempted tampering with any part of doping control.</w:t>
      </w:r>
    </w:p>
    <w:p w:rsidR="00740151" w:rsidRPr="001D7A1D" w:rsidRDefault="00740151" w:rsidP="00A75ADF">
      <w:pPr>
        <w:pStyle w:val="paragraph"/>
      </w:pPr>
      <w:r w:rsidRPr="001D7A1D">
        <w:tab/>
        <w:t>(f)</w:t>
      </w:r>
      <w:r w:rsidRPr="001D7A1D">
        <w:tab/>
        <w:t>Possession of prohibited substances and prohibited methods.</w:t>
      </w:r>
    </w:p>
    <w:p w:rsidR="00740151" w:rsidRPr="001D7A1D" w:rsidRDefault="00740151" w:rsidP="00A75ADF">
      <w:pPr>
        <w:pStyle w:val="paragraphsub"/>
      </w:pPr>
      <w:r w:rsidRPr="001D7A1D">
        <w:lastRenderedPageBreak/>
        <w:tab/>
        <w:t>(i)</w:t>
      </w:r>
      <w:r w:rsidRPr="001D7A1D">
        <w:tab/>
        <w:t>Possession by an athlete in</w:t>
      </w:r>
      <w:r w:rsidR="001D7A1D">
        <w:noBreakHyphen/>
      </w:r>
      <w:r w:rsidRPr="001D7A1D">
        <w:t>competition of a prohibited method or a prohibited substance, or possession by an athlete out</w:t>
      </w:r>
      <w:r w:rsidR="001D7A1D">
        <w:noBreakHyphen/>
      </w:r>
      <w:r w:rsidRPr="001D7A1D">
        <w:t>of</w:t>
      </w:r>
      <w:r w:rsidR="001D7A1D">
        <w:noBreakHyphen/>
      </w:r>
      <w:r w:rsidRPr="001D7A1D">
        <w:t>competition of a prohibited method or any prohibited substance that is prohibited out</w:t>
      </w:r>
      <w:r w:rsidR="001D7A1D">
        <w:noBreakHyphen/>
      </w:r>
      <w:r w:rsidRPr="001D7A1D">
        <w:t>of</w:t>
      </w:r>
      <w:r w:rsidR="001D7A1D">
        <w:noBreakHyphen/>
      </w:r>
      <w:r w:rsidRPr="001D7A1D">
        <w:t>competition unless the athlete establishes that the possession is authorised by a therapeutic use exemption granted in accordance with the World Anti</w:t>
      </w:r>
      <w:r w:rsidR="001D7A1D">
        <w:noBreakHyphen/>
      </w:r>
      <w:r w:rsidRPr="001D7A1D">
        <w:t>Doping Code and the International Standard for Therapeutic Use Exemptions or other acceptable justification.</w:t>
      </w:r>
    </w:p>
    <w:p w:rsidR="00740151" w:rsidRPr="001D7A1D" w:rsidRDefault="00740151" w:rsidP="00A75ADF">
      <w:pPr>
        <w:pStyle w:val="paragraphsub"/>
      </w:pPr>
      <w:r w:rsidRPr="001D7A1D">
        <w:tab/>
        <w:t>(ii)</w:t>
      </w:r>
      <w:r w:rsidRPr="001D7A1D">
        <w:tab/>
        <w:t>Possession by a support person in</w:t>
      </w:r>
      <w:r w:rsidR="001D7A1D">
        <w:noBreakHyphen/>
      </w:r>
      <w:r w:rsidRPr="001D7A1D">
        <w:t>competition of a prohibited method or a prohibited substance, or possession by a support person out</w:t>
      </w:r>
      <w:r w:rsidR="001D7A1D">
        <w:noBreakHyphen/>
      </w:r>
      <w:r w:rsidRPr="001D7A1D">
        <w:t>of</w:t>
      </w:r>
      <w:r w:rsidR="001D7A1D">
        <w:noBreakHyphen/>
      </w:r>
      <w:r w:rsidRPr="001D7A1D">
        <w:t>competition of a prohibited method or a prohibited substance that is prohibited out</w:t>
      </w:r>
      <w:r w:rsidR="001D7A1D">
        <w:noBreakHyphen/>
      </w:r>
      <w:r w:rsidRPr="001D7A1D">
        <w:t>of</w:t>
      </w:r>
      <w:r w:rsidR="001D7A1D">
        <w:noBreakHyphen/>
      </w:r>
      <w:r w:rsidRPr="001D7A1D">
        <w:t>competition in connection with an athlete, competition or training, unless the support person establishes that the possession is authorised by a therapeutic use exemption granted to an athlete in accordance with the World Anti</w:t>
      </w:r>
      <w:r w:rsidR="001D7A1D">
        <w:noBreakHyphen/>
      </w:r>
      <w:r w:rsidRPr="001D7A1D">
        <w:t>Doping Code and the International Standard for Therapeutic Use Exemptions or other acceptable justification.</w:t>
      </w:r>
    </w:p>
    <w:p w:rsidR="00740151" w:rsidRPr="001D7A1D" w:rsidRDefault="00740151" w:rsidP="00A75ADF">
      <w:pPr>
        <w:pStyle w:val="paragraph"/>
      </w:pPr>
      <w:r w:rsidRPr="001D7A1D">
        <w:tab/>
        <w:t>(g)</w:t>
      </w:r>
      <w:r w:rsidRPr="001D7A1D">
        <w:tab/>
        <w:t>Trafficking or attempted trafficking in a prohibited substance or prohibited method.</w:t>
      </w:r>
    </w:p>
    <w:p w:rsidR="00740151" w:rsidRPr="001D7A1D" w:rsidRDefault="00740151" w:rsidP="00A75ADF">
      <w:pPr>
        <w:pStyle w:val="paragraph"/>
      </w:pPr>
      <w:r w:rsidRPr="001D7A1D">
        <w:tab/>
        <w:t>(h)</w:t>
      </w:r>
      <w:r w:rsidRPr="001D7A1D">
        <w:tab/>
        <w:t>Administration or attempted administration to an athlete in</w:t>
      </w:r>
      <w:r w:rsidR="001D7A1D">
        <w:noBreakHyphen/>
      </w:r>
      <w:r w:rsidRPr="001D7A1D">
        <w:t>competition of a prohibited method or prohibited substance, or administration or attempted administration to an athlete out</w:t>
      </w:r>
      <w:r w:rsidR="001D7A1D">
        <w:noBreakHyphen/>
      </w:r>
      <w:r w:rsidRPr="001D7A1D">
        <w:t>of</w:t>
      </w:r>
      <w:r w:rsidR="001D7A1D">
        <w:noBreakHyphen/>
      </w:r>
      <w:r w:rsidRPr="001D7A1D">
        <w:t>competition of a prohibited method or a prohibited substance that is prohibited out</w:t>
      </w:r>
      <w:r w:rsidR="001D7A1D">
        <w:noBreakHyphen/>
      </w:r>
      <w:r w:rsidRPr="001D7A1D">
        <w:t>of</w:t>
      </w:r>
      <w:r w:rsidR="001D7A1D">
        <w:noBreakHyphen/>
      </w:r>
      <w:r w:rsidRPr="001D7A1D">
        <w:t>competition, or assisting, encouraging, aiding, abetting, covering up or other type of complicity involving an anti</w:t>
      </w:r>
      <w:r w:rsidR="001D7A1D">
        <w:noBreakHyphen/>
      </w:r>
      <w:r w:rsidRPr="001D7A1D">
        <w:t>doping rule violation or an attempted anti</w:t>
      </w:r>
      <w:r w:rsidR="001D7A1D">
        <w:noBreakHyphen/>
      </w:r>
      <w:r w:rsidRPr="001D7A1D">
        <w:t>doping rule violation.</w:t>
      </w:r>
    </w:p>
    <w:p w:rsidR="00740151" w:rsidRPr="001D7A1D" w:rsidRDefault="00740151" w:rsidP="00A75ADF">
      <w:pPr>
        <w:pStyle w:val="ActHead3"/>
        <w:pageBreakBefore/>
      </w:pPr>
      <w:bookmarkStart w:id="53" w:name="_Toc60747072"/>
      <w:r w:rsidRPr="001D7A1D">
        <w:rPr>
          <w:rStyle w:val="CharDivNo"/>
        </w:rPr>
        <w:lastRenderedPageBreak/>
        <w:t>Division</w:t>
      </w:r>
      <w:r w:rsidR="001D7A1D" w:rsidRPr="001D7A1D">
        <w:rPr>
          <w:rStyle w:val="CharDivNo"/>
        </w:rPr>
        <w:t> </w:t>
      </w:r>
      <w:r w:rsidRPr="001D7A1D">
        <w:rPr>
          <w:rStyle w:val="CharDivNo"/>
        </w:rPr>
        <w:t>2.2</w:t>
      </w:r>
      <w:r w:rsidR="00A75ADF" w:rsidRPr="001D7A1D">
        <w:t>—</w:t>
      </w:r>
      <w:r w:rsidRPr="001D7A1D">
        <w:rPr>
          <w:rStyle w:val="CharDivText"/>
        </w:rPr>
        <w:t>Sporting Administration Body Rules</w:t>
      </w:r>
      <w:bookmarkEnd w:id="53"/>
    </w:p>
    <w:p w:rsidR="00740151" w:rsidRPr="001D7A1D" w:rsidRDefault="00740151" w:rsidP="00A75ADF">
      <w:pPr>
        <w:pStyle w:val="ActHead5"/>
      </w:pPr>
      <w:bookmarkStart w:id="54" w:name="_Toc60747073"/>
      <w:r w:rsidRPr="001D7A1D">
        <w:rPr>
          <w:rStyle w:val="CharSectno"/>
        </w:rPr>
        <w:t>2.02</w:t>
      </w:r>
      <w:r w:rsidR="00A75ADF" w:rsidRPr="001D7A1D">
        <w:t xml:space="preserve">  </w:t>
      </w:r>
      <w:r w:rsidRPr="001D7A1D">
        <w:t xml:space="preserve">Meaning of </w:t>
      </w:r>
      <w:r w:rsidRPr="001D7A1D">
        <w:rPr>
          <w:i/>
        </w:rPr>
        <w:t xml:space="preserve">sporting administration body </w:t>
      </w:r>
      <w:r w:rsidRPr="001D7A1D">
        <w:t>in this Part</w:t>
      </w:r>
      <w:bookmarkEnd w:id="54"/>
    </w:p>
    <w:p w:rsidR="00740151" w:rsidRPr="001D7A1D" w:rsidRDefault="00740151" w:rsidP="00A75ADF">
      <w:pPr>
        <w:pStyle w:val="subsection"/>
      </w:pPr>
      <w:r w:rsidRPr="001D7A1D">
        <w:tab/>
      </w:r>
      <w:r w:rsidRPr="001D7A1D">
        <w:tab/>
        <w:t>For this Part:</w:t>
      </w:r>
    </w:p>
    <w:p w:rsidR="00740151" w:rsidRPr="001D7A1D" w:rsidRDefault="00740151" w:rsidP="00A75ADF">
      <w:pPr>
        <w:pStyle w:val="Definition"/>
      </w:pPr>
      <w:r w:rsidRPr="001D7A1D">
        <w:rPr>
          <w:b/>
          <w:i/>
        </w:rPr>
        <w:t xml:space="preserve">sporting administration body </w:t>
      </w:r>
      <w:r w:rsidRPr="001D7A1D">
        <w:t>means a national sporting organisation for Australia.</w:t>
      </w:r>
    </w:p>
    <w:p w:rsidR="003548FC" w:rsidRPr="001D7A1D" w:rsidRDefault="003548FC" w:rsidP="003548FC">
      <w:pPr>
        <w:pStyle w:val="ActHead5"/>
      </w:pPr>
      <w:bookmarkStart w:id="55" w:name="_Toc60747074"/>
      <w:r w:rsidRPr="001D7A1D">
        <w:rPr>
          <w:rStyle w:val="CharSectno"/>
        </w:rPr>
        <w:t>2.03</w:t>
      </w:r>
      <w:r w:rsidRPr="001D7A1D">
        <w:t xml:space="preserve">  Sporting administration body rules—powers of CEO</w:t>
      </w:r>
      <w:bookmarkEnd w:id="55"/>
    </w:p>
    <w:p w:rsidR="00740151" w:rsidRPr="001D7A1D" w:rsidRDefault="00740151" w:rsidP="00A75ADF">
      <w:pPr>
        <w:pStyle w:val="subsection"/>
      </w:pPr>
      <w:r w:rsidRPr="001D7A1D">
        <w:tab/>
        <w:t>(1)</w:t>
      </w:r>
      <w:r w:rsidRPr="001D7A1D">
        <w:tab/>
        <w:t>For subsection</w:t>
      </w:r>
      <w:r w:rsidR="001D7A1D">
        <w:t> </w:t>
      </w:r>
      <w:r w:rsidRPr="001D7A1D">
        <w:t>15(1) of the Act, the sporting administration body rules mentioned in Schedule</w:t>
      </w:r>
      <w:r w:rsidR="001D7A1D">
        <w:t> </w:t>
      </w:r>
      <w:r w:rsidRPr="001D7A1D">
        <w:t>1 apply to all sporting administration bodies.</w:t>
      </w:r>
    </w:p>
    <w:p w:rsidR="00740151" w:rsidRPr="001D7A1D" w:rsidRDefault="00740151" w:rsidP="00A75ADF">
      <w:pPr>
        <w:pStyle w:val="subsection"/>
      </w:pPr>
      <w:r w:rsidRPr="001D7A1D">
        <w:tab/>
        <w:t>(2)</w:t>
      </w:r>
      <w:r w:rsidRPr="001D7A1D">
        <w:tab/>
      </w:r>
      <w:r w:rsidR="003548FC" w:rsidRPr="001D7A1D">
        <w:t>The CEO</w:t>
      </w:r>
      <w:r w:rsidRPr="001D7A1D">
        <w:t xml:space="preserve"> is authorised:</w:t>
      </w:r>
    </w:p>
    <w:p w:rsidR="00740151" w:rsidRPr="001D7A1D" w:rsidRDefault="00740151" w:rsidP="00A75ADF">
      <w:pPr>
        <w:pStyle w:val="paragraph"/>
      </w:pPr>
      <w:r w:rsidRPr="001D7A1D">
        <w:tab/>
        <w:t>(a)</w:t>
      </w:r>
      <w:r w:rsidRPr="001D7A1D">
        <w:tab/>
        <w:t>to monitor the compliance by sporting administration bodies with the sporting administration body rules; and</w:t>
      </w:r>
    </w:p>
    <w:p w:rsidR="00740151" w:rsidRPr="001D7A1D" w:rsidRDefault="00740151" w:rsidP="00A75ADF">
      <w:pPr>
        <w:pStyle w:val="paragraph"/>
      </w:pPr>
      <w:r w:rsidRPr="001D7A1D">
        <w:tab/>
        <w:t>(b)</w:t>
      </w:r>
      <w:r w:rsidRPr="001D7A1D">
        <w:tab/>
        <w:t>to notify the ASC about the extent of the compliance by sporting administration bodies; and</w:t>
      </w:r>
    </w:p>
    <w:p w:rsidR="00740151" w:rsidRPr="001D7A1D" w:rsidRDefault="00740151" w:rsidP="00A75ADF">
      <w:pPr>
        <w:pStyle w:val="paragraph"/>
      </w:pPr>
      <w:r w:rsidRPr="001D7A1D">
        <w:tab/>
        <w:t>(c)</w:t>
      </w:r>
      <w:r w:rsidRPr="001D7A1D">
        <w:tab/>
        <w:t>to publish reports about the extent of compliance by sporting administration bodies with the sporting administration body rules.</w:t>
      </w:r>
    </w:p>
    <w:p w:rsidR="00740151" w:rsidRPr="001D7A1D" w:rsidRDefault="00740151" w:rsidP="00A75ADF">
      <w:pPr>
        <w:pStyle w:val="ActHead5"/>
      </w:pPr>
      <w:bookmarkStart w:id="56" w:name="_Toc60747075"/>
      <w:r w:rsidRPr="001D7A1D">
        <w:rPr>
          <w:rStyle w:val="CharSectno"/>
        </w:rPr>
        <w:t>2.04</w:t>
      </w:r>
      <w:r w:rsidR="00A75ADF" w:rsidRPr="001D7A1D">
        <w:t xml:space="preserve">  </w:t>
      </w:r>
      <w:r w:rsidRPr="001D7A1D">
        <w:t>Sporting administration body rules</w:t>
      </w:r>
      <w:bookmarkEnd w:id="56"/>
    </w:p>
    <w:p w:rsidR="00740151" w:rsidRPr="001D7A1D" w:rsidRDefault="00740151" w:rsidP="00A75ADF">
      <w:pPr>
        <w:pStyle w:val="subsection"/>
      </w:pPr>
      <w:r w:rsidRPr="001D7A1D">
        <w:tab/>
      </w:r>
      <w:r w:rsidRPr="001D7A1D">
        <w:tab/>
        <w:t>A sporting administration body must:</w:t>
      </w:r>
    </w:p>
    <w:p w:rsidR="00740151" w:rsidRPr="001D7A1D" w:rsidRDefault="00740151" w:rsidP="00A75ADF">
      <w:pPr>
        <w:pStyle w:val="paragraph"/>
      </w:pPr>
      <w:r w:rsidRPr="001D7A1D">
        <w:tab/>
        <w:t>(a)</w:t>
      </w:r>
      <w:r w:rsidRPr="001D7A1D">
        <w:tab/>
        <w:t>at all times have in place, maintain and enforce anti</w:t>
      </w:r>
      <w:r w:rsidR="001D7A1D">
        <w:noBreakHyphen/>
      </w:r>
      <w:r w:rsidRPr="001D7A1D">
        <w:t>doping policies and practices that comply with:</w:t>
      </w:r>
    </w:p>
    <w:p w:rsidR="00740151" w:rsidRPr="001D7A1D" w:rsidRDefault="00740151" w:rsidP="00A75ADF">
      <w:pPr>
        <w:pStyle w:val="paragraphsub"/>
      </w:pPr>
      <w:r w:rsidRPr="001D7A1D">
        <w:tab/>
        <w:t>(i)</w:t>
      </w:r>
      <w:r w:rsidRPr="001D7A1D">
        <w:tab/>
        <w:t>the mandatory provisions of the World Anti</w:t>
      </w:r>
      <w:r w:rsidR="001D7A1D">
        <w:noBreakHyphen/>
      </w:r>
      <w:r w:rsidRPr="001D7A1D">
        <w:t xml:space="preserve">Doping Code and International Standards; and </w:t>
      </w:r>
    </w:p>
    <w:p w:rsidR="00740151" w:rsidRPr="001D7A1D" w:rsidRDefault="00740151" w:rsidP="00A75ADF">
      <w:pPr>
        <w:pStyle w:val="paragraphsub"/>
      </w:pPr>
      <w:r w:rsidRPr="001D7A1D">
        <w:tab/>
        <w:t>(ii)</w:t>
      </w:r>
      <w:r w:rsidRPr="001D7A1D">
        <w:tab/>
        <w:t>the NAD Scheme; and</w:t>
      </w:r>
    </w:p>
    <w:p w:rsidR="00740151" w:rsidRPr="001D7A1D" w:rsidRDefault="00740151" w:rsidP="00A75ADF">
      <w:pPr>
        <w:pStyle w:val="paragraph"/>
      </w:pPr>
      <w:r w:rsidRPr="001D7A1D">
        <w:tab/>
        <w:t>(b)</w:t>
      </w:r>
      <w:r w:rsidRPr="001D7A1D">
        <w:tab/>
        <w:t>not adopt its anti</w:t>
      </w:r>
      <w:r w:rsidR="001D7A1D">
        <w:noBreakHyphen/>
      </w:r>
      <w:r w:rsidRPr="001D7A1D">
        <w:t xml:space="preserve">doping policy unless it has been approved by </w:t>
      </w:r>
      <w:r w:rsidR="003548FC" w:rsidRPr="001D7A1D">
        <w:t>the CEO</w:t>
      </w:r>
      <w:r w:rsidRPr="001D7A1D">
        <w:t xml:space="preserve"> or not substantively amend its anti</w:t>
      </w:r>
      <w:r w:rsidR="001D7A1D">
        <w:noBreakHyphen/>
      </w:r>
      <w:r w:rsidRPr="001D7A1D">
        <w:t xml:space="preserve">doping policy unless the amendment has been approved by </w:t>
      </w:r>
      <w:r w:rsidR="003548FC" w:rsidRPr="001D7A1D">
        <w:t>the CEO</w:t>
      </w:r>
      <w:r w:rsidRPr="001D7A1D">
        <w:t>; and</w:t>
      </w:r>
    </w:p>
    <w:p w:rsidR="00740151" w:rsidRPr="001D7A1D" w:rsidRDefault="00740151" w:rsidP="00A75ADF">
      <w:pPr>
        <w:pStyle w:val="paragraph"/>
      </w:pPr>
      <w:r w:rsidRPr="001D7A1D">
        <w:tab/>
        <w:t>(c)</w:t>
      </w:r>
      <w:r w:rsidRPr="001D7A1D">
        <w:tab/>
        <w:t>ensure that at all times it has the authority to enforce its anti</w:t>
      </w:r>
      <w:r w:rsidR="001D7A1D">
        <w:noBreakHyphen/>
      </w:r>
      <w:r w:rsidRPr="001D7A1D">
        <w:t>doping policy; and</w:t>
      </w:r>
    </w:p>
    <w:p w:rsidR="00740151" w:rsidRPr="001D7A1D" w:rsidRDefault="00740151" w:rsidP="00A75ADF">
      <w:pPr>
        <w:pStyle w:val="paragraph"/>
      </w:pPr>
      <w:r w:rsidRPr="001D7A1D">
        <w:lastRenderedPageBreak/>
        <w:tab/>
        <w:t>(d)</w:t>
      </w:r>
      <w:r w:rsidRPr="001D7A1D">
        <w:tab/>
        <w:t xml:space="preserve">immediately inform </w:t>
      </w:r>
      <w:r w:rsidR="003548FC" w:rsidRPr="001D7A1D">
        <w:t>the CEO</w:t>
      </w:r>
      <w:r w:rsidRPr="001D7A1D">
        <w:t xml:space="preserve"> of an alleged breach of its anti</w:t>
      </w:r>
      <w:r w:rsidR="001D7A1D">
        <w:noBreakHyphen/>
      </w:r>
      <w:r w:rsidRPr="001D7A1D">
        <w:t>doping policy and cooperate with any investigation into the matter; and</w:t>
      </w:r>
    </w:p>
    <w:p w:rsidR="00740151" w:rsidRPr="001D7A1D" w:rsidRDefault="00740151" w:rsidP="00A75ADF">
      <w:pPr>
        <w:pStyle w:val="paragraph"/>
      </w:pPr>
      <w:r w:rsidRPr="001D7A1D">
        <w:tab/>
        <w:t>(e)</w:t>
      </w:r>
      <w:r w:rsidRPr="001D7A1D">
        <w:tab/>
        <w:t xml:space="preserve">provide to </w:t>
      </w:r>
      <w:r w:rsidR="003548FC" w:rsidRPr="001D7A1D">
        <w:t>the CEO</w:t>
      </w:r>
      <w:r w:rsidRPr="001D7A1D">
        <w:t xml:space="preserve"> appropriate details or reports related to investigations, hearings, appeals and sanctions; and</w:t>
      </w:r>
    </w:p>
    <w:p w:rsidR="00740151" w:rsidRPr="001D7A1D" w:rsidRDefault="00740151" w:rsidP="00A75ADF">
      <w:pPr>
        <w:pStyle w:val="paragraph"/>
      </w:pPr>
      <w:r w:rsidRPr="001D7A1D">
        <w:tab/>
        <w:t>(f)</w:t>
      </w:r>
      <w:r w:rsidRPr="001D7A1D">
        <w:tab/>
        <w:t xml:space="preserve">provide </w:t>
      </w:r>
      <w:r w:rsidR="003548FC" w:rsidRPr="001D7A1D">
        <w:t>the CEO</w:t>
      </w:r>
      <w:r w:rsidRPr="001D7A1D">
        <w:t xml:space="preserve"> with relevant information in a timely manner, including sporting administration body and International Federation anti</w:t>
      </w:r>
      <w:r w:rsidR="001D7A1D">
        <w:noBreakHyphen/>
      </w:r>
      <w:r w:rsidRPr="001D7A1D">
        <w:t>doping policies, policy amendments, policy endorsement and implementation date, athlete whereabouts information, athlete education, information relating to events and camps, lists of athletes subject to anti</w:t>
      </w:r>
      <w:r w:rsidR="001D7A1D">
        <w:noBreakHyphen/>
      </w:r>
      <w:r w:rsidRPr="001D7A1D">
        <w:t xml:space="preserve">doping policies and advice relating to athletes in </w:t>
      </w:r>
      <w:r w:rsidR="003548FC" w:rsidRPr="001D7A1D">
        <w:t>the CEO</w:t>
      </w:r>
      <w:r w:rsidRPr="001D7A1D">
        <w:t>’s registered testing pool and domestic testing pool; and</w:t>
      </w:r>
    </w:p>
    <w:p w:rsidR="00740151" w:rsidRPr="001D7A1D" w:rsidRDefault="00740151" w:rsidP="00A75ADF">
      <w:pPr>
        <w:pStyle w:val="paragraph"/>
      </w:pPr>
      <w:r w:rsidRPr="001D7A1D">
        <w:tab/>
        <w:t>(g)</w:t>
      </w:r>
      <w:r w:rsidRPr="001D7A1D">
        <w:tab/>
        <w:t>ensure that other rules and regulations of the sport do not override the provisions of its anti</w:t>
      </w:r>
      <w:r w:rsidR="001D7A1D">
        <w:noBreakHyphen/>
      </w:r>
      <w:r w:rsidRPr="001D7A1D">
        <w:t>doping policy; and</w:t>
      </w:r>
    </w:p>
    <w:p w:rsidR="00740151" w:rsidRPr="001D7A1D" w:rsidRDefault="00740151" w:rsidP="00A75ADF">
      <w:pPr>
        <w:pStyle w:val="paragraph"/>
      </w:pPr>
      <w:r w:rsidRPr="001D7A1D">
        <w:tab/>
        <w:t>(h)</w:t>
      </w:r>
      <w:r w:rsidRPr="001D7A1D">
        <w:tab/>
        <w:t>comply with, implement and enforce its anti</w:t>
      </w:r>
      <w:r w:rsidR="001D7A1D">
        <w:noBreakHyphen/>
      </w:r>
      <w:r w:rsidRPr="001D7A1D">
        <w:t xml:space="preserve">doping policy to the satisfaction of </w:t>
      </w:r>
      <w:r w:rsidR="003548FC" w:rsidRPr="001D7A1D">
        <w:t>the CEO</w:t>
      </w:r>
      <w:r w:rsidRPr="001D7A1D">
        <w:t>; and</w:t>
      </w:r>
    </w:p>
    <w:p w:rsidR="00740151" w:rsidRPr="001D7A1D" w:rsidRDefault="00740151" w:rsidP="00A75ADF">
      <w:pPr>
        <w:pStyle w:val="paragraph"/>
      </w:pPr>
      <w:r w:rsidRPr="001D7A1D">
        <w:tab/>
        <w:t>(i)</w:t>
      </w:r>
      <w:r w:rsidRPr="001D7A1D">
        <w:tab/>
        <w:t xml:space="preserve">submit to the operations of </w:t>
      </w:r>
      <w:r w:rsidR="003548FC" w:rsidRPr="001D7A1D">
        <w:t>the CEO</w:t>
      </w:r>
      <w:r w:rsidRPr="001D7A1D">
        <w:t>; and</w:t>
      </w:r>
    </w:p>
    <w:p w:rsidR="00740151" w:rsidRPr="001D7A1D" w:rsidRDefault="00740151" w:rsidP="00A75ADF">
      <w:pPr>
        <w:pStyle w:val="paragraph"/>
      </w:pPr>
      <w:r w:rsidRPr="001D7A1D">
        <w:tab/>
        <w:t>(j)</w:t>
      </w:r>
      <w:r w:rsidRPr="001D7A1D">
        <w:tab/>
        <w:t>refer all instances of possible anti</w:t>
      </w:r>
      <w:r w:rsidR="001D7A1D">
        <w:noBreakHyphen/>
      </w:r>
      <w:r w:rsidRPr="001D7A1D">
        <w:t xml:space="preserve">doping rule violations to </w:t>
      </w:r>
      <w:r w:rsidR="003548FC" w:rsidRPr="001D7A1D">
        <w:t>the CEO</w:t>
      </w:r>
      <w:r w:rsidRPr="001D7A1D">
        <w:t xml:space="preserve"> for investigation and cooperate with any investigation, as required; and</w:t>
      </w:r>
    </w:p>
    <w:p w:rsidR="00740151" w:rsidRPr="001D7A1D" w:rsidRDefault="00740151" w:rsidP="00A75ADF">
      <w:pPr>
        <w:pStyle w:val="paragraph"/>
      </w:pPr>
      <w:r w:rsidRPr="001D7A1D">
        <w:tab/>
        <w:t>(k)</w:t>
      </w:r>
      <w:r w:rsidRPr="001D7A1D">
        <w:tab/>
        <w:t xml:space="preserve">allow </w:t>
      </w:r>
      <w:r w:rsidR="003548FC" w:rsidRPr="001D7A1D">
        <w:t>the CEO</w:t>
      </w:r>
      <w:r w:rsidRPr="001D7A1D">
        <w:t xml:space="preserve"> to present anti</w:t>
      </w:r>
      <w:r w:rsidR="001D7A1D">
        <w:noBreakHyphen/>
      </w:r>
      <w:r w:rsidRPr="001D7A1D">
        <w:t xml:space="preserve">doping cases at hearings unless </w:t>
      </w:r>
      <w:r w:rsidR="003548FC" w:rsidRPr="001D7A1D">
        <w:t>the CEO</w:t>
      </w:r>
      <w:r w:rsidRPr="001D7A1D">
        <w:t xml:space="preserve"> has approved the sporting administration body presenting its own case; and</w:t>
      </w:r>
    </w:p>
    <w:p w:rsidR="00740151" w:rsidRPr="001D7A1D" w:rsidRDefault="00740151" w:rsidP="00A75ADF">
      <w:pPr>
        <w:pStyle w:val="paragraph"/>
      </w:pPr>
      <w:r w:rsidRPr="001D7A1D">
        <w:tab/>
        <w:t>(l)</w:t>
      </w:r>
      <w:r w:rsidRPr="001D7A1D">
        <w:tab/>
        <w:t xml:space="preserve">recognise </w:t>
      </w:r>
      <w:r w:rsidR="003548FC" w:rsidRPr="001D7A1D">
        <w:t>the CEO</w:t>
      </w:r>
      <w:r w:rsidRPr="001D7A1D">
        <w:t xml:space="preserve"> as having a right to appeal decisions relating to anti</w:t>
      </w:r>
      <w:r w:rsidR="001D7A1D">
        <w:noBreakHyphen/>
      </w:r>
      <w:r w:rsidRPr="001D7A1D">
        <w:t xml:space="preserve">doping cases, including in cases </w:t>
      </w:r>
      <w:r w:rsidR="003548FC" w:rsidRPr="001D7A1D">
        <w:t>the CEO</w:t>
      </w:r>
      <w:r w:rsidRPr="001D7A1D">
        <w:t xml:space="preserve"> has not presented the anti</w:t>
      </w:r>
      <w:r w:rsidR="001D7A1D">
        <w:noBreakHyphen/>
      </w:r>
      <w:r w:rsidRPr="001D7A1D">
        <w:t>doping case at the hearing; and</w:t>
      </w:r>
    </w:p>
    <w:p w:rsidR="00D5244C" w:rsidRPr="001D7A1D" w:rsidRDefault="00D5244C" w:rsidP="00A75ADF">
      <w:pPr>
        <w:pStyle w:val="paragraph"/>
      </w:pPr>
      <w:r w:rsidRPr="001D7A1D">
        <w:tab/>
        <w:t>(m)</w:t>
      </w:r>
      <w:r w:rsidRPr="001D7A1D">
        <w:tab/>
        <w:t>accept findings by the ADRVP, act on findings by the ADRVP, ensure that a notice of an alleged anti</w:t>
      </w:r>
      <w:r w:rsidR="001D7A1D">
        <w:noBreakHyphen/>
      </w:r>
      <w:r w:rsidRPr="001D7A1D">
        <w:t xml:space="preserve">doping rule violation is issued in accordance with a recommendation </w:t>
      </w:r>
      <w:r w:rsidR="001F3DFD" w:rsidRPr="001D7A1D">
        <w:t>made by the CEO</w:t>
      </w:r>
      <w:r w:rsidRPr="001D7A1D">
        <w:t>, and enforce sanctions imposed by a sporting tribunal; and</w:t>
      </w:r>
    </w:p>
    <w:p w:rsidR="00740151" w:rsidRPr="001D7A1D" w:rsidRDefault="00740151" w:rsidP="00A75ADF">
      <w:pPr>
        <w:pStyle w:val="paragraph"/>
      </w:pPr>
      <w:r w:rsidRPr="001D7A1D">
        <w:tab/>
        <w:t>(n)</w:t>
      </w:r>
      <w:r w:rsidRPr="001D7A1D">
        <w:tab/>
        <w:t xml:space="preserve">ensure that its members and staff cooperate with </w:t>
      </w:r>
      <w:r w:rsidR="003548FC" w:rsidRPr="001D7A1D">
        <w:t>the CEO</w:t>
      </w:r>
      <w:r w:rsidRPr="001D7A1D">
        <w:t>; and</w:t>
      </w:r>
    </w:p>
    <w:p w:rsidR="00740151" w:rsidRPr="001D7A1D" w:rsidRDefault="00740151" w:rsidP="00A75ADF">
      <w:pPr>
        <w:pStyle w:val="paragraph"/>
      </w:pPr>
      <w:r w:rsidRPr="001D7A1D">
        <w:tab/>
        <w:t>(o)</w:t>
      </w:r>
      <w:r w:rsidRPr="001D7A1D">
        <w:tab/>
        <w:t>promote information, education and other anti</w:t>
      </w:r>
      <w:r w:rsidR="001D7A1D">
        <w:noBreakHyphen/>
      </w:r>
      <w:r w:rsidRPr="001D7A1D">
        <w:t>doping programs in accordance with the World Anti</w:t>
      </w:r>
      <w:r w:rsidR="001D7A1D">
        <w:noBreakHyphen/>
      </w:r>
      <w:r w:rsidRPr="001D7A1D">
        <w:t xml:space="preserve">Doping Code and as requested by </w:t>
      </w:r>
      <w:r w:rsidR="003548FC" w:rsidRPr="001D7A1D">
        <w:t>the CEO</w:t>
      </w:r>
      <w:r w:rsidRPr="001D7A1D">
        <w:t>; and</w:t>
      </w:r>
    </w:p>
    <w:p w:rsidR="00740151" w:rsidRPr="001D7A1D" w:rsidRDefault="00740151" w:rsidP="00A75ADF">
      <w:pPr>
        <w:pStyle w:val="paragraph"/>
      </w:pPr>
      <w:r w:rsidRPr="001D7A1D">
        <w:lastRenderedPageBreak/>
        <w:tab/>
        <w:t>(p)</w:t>
      </w:r>
      <w:r w:rsidRPr="001D7A1D">
        <w:tab/>
        <w:t>comply with any other conditions relating to anti</w:t>
      </w:r>
      <w:r w:rsidR="001D7A1D">
        <w:noBreakHyphen/>
      </w:r>
      <w:r w:rsidRPr="001D7A1D">
        <w:t xml:space="preserve">doping and notified to it by the ASC that the ASC is required by legislation or by </w:t>
      </w:r>
      <w:r w:rsidR="003548FC" w:rsidRPr="001D7A1D">
        <w:t>the CEO</w:t>
      </w:r>
      <w:r w:rsidRPr="001D7A1D">
        <w:t xml:space="preserve"> to require from sporting organisations to which the ASC provides funding, services and support.</w:t>
      </w:r>
    </w:p>
    <w:p w:rsidR="00740151" w:rsidRPr="001D7A1D" w:rsidRDefault="00740151" w:rsidP="00B956B6">
      <w:pPr>
        <w:pStyle w:val="ActHead2"/>
        <w:pageBreakBefore/>
      </w:pPr>
      <w:bookmarkStart w:id="57" w:name="_Toc60747076"/>
      <w:r w:rsidRPr="001D7A1D">
        <w:rPr>
          <w:rStyle w:val="CharPartNo"/>
        </w:rPr>
        <w:lastRenderedPageBreak/>
        <w:t>Part</w:t>
      </w:r>
      <w:r w:rsidR="001D7A1D" w:rsidRPr="001D7A1D">
        <w:rPr>
          <w:rStyle w:val="CharPartNo"/>
        </w:rPr>
        <w:t> </w:t>
      </w:r>
      <w:r w:rsidRPr="001D7A1D">
        <w:rPr>
          <w:rStyle w:val="CharPartNo"/>
        </w:rPr>
        <w:t>3</w:t>
      </w:r>
      <w:r w:rsidR="00A75ADF" w:rsidRPr="001D7A1D">
        <w:t>—</w:t>
      </w:r>
      <w:r w:rsidRPr="001D7A1D">
        <w:rPr>
          <w:rStyle w:val="CharPartText"/>
        </w:rPr>
        <w:t>Testing and Investigating</w:t>
      </w:r>
      <w:bookmarkEnd w:id="57"/>
    </w:p>
    <w:p w:rsidR="00740151" w:rsidRPr="001D7A1D" w:rsidRDefault="00740151" w:rsidP="00A75ADF">
      <w:pPr>
        <w:pStyle w:val="ActHead3"/>
      </w:pPr>
      <w:bookmarkStart w:id="58" w:name="_Toc60747077"/>
      <w:r w:rsidRPr="001D7A1D">
        <w:rPr>
          <w:rStyle w:val="CharDivNo"/>
        </w:rPr>
        <w:t>Division</w:t>
      </w:r>
      <w:r w:rsidR="001D7A1D" w:rsidRPr="001D7A1D">
        <w:rPr>
          <w:rStyle w:val="CharDivNo"/>
        </w:rPr>
        <w:t> </w:t>
      </w:r>
      <w:r w:rsidRPr="001D7A1D">
        <w:rPr>
          <w:rStyle w:val="CharDivNo"/>
        </w:rPr>
        <w:t>3.1</w:t>
      </w:r>
      <w:r w:rsidR="00A75ADF" w:rsidRPr="001D7A1D">
        <w:t>—</w:t>
      </w:r>
      <w:r w:rsidRPr="001D7A1D">
        <w:rPr>
          <w:rStyle w:val="CharDivText"/>
        </w:rPr>
        <w:t>People carrying out doping control functions</w:t>
      </w:r>
      <w:bookmarkEnd w:id="58"/>
    </w:p>
    <w:p w:rsidR="00740151" w:rsidRPr="001D7A1D" w:rsidRDefault="00740151" w:rsidP="00A75ADF">
      <w:pPr>
        <w:pStyle w:val="ActHead3"/>
      </w:pPr>
      <w:bookmarkStart w:id="59" w:name="_Toc60747078"/>
      <w:r w:rsidRPr="001D7A1D">
        <w:rPr>
          <w:rStyle w:val="CharDivNo"/>
        </w:rPr>
        <w:t>Subdivision</w:t>
      </w:r>
      <w:r w:rsidR="001D7A1D" w:rsidRPr="001D7A1D">
        <w:rPr>
          <w:rStyle w:val="CharDivNo"/>
        </w:rPr>
        <w:t> </w:t>
      </w:r>
      <w:r w:rsidRPr="001D7A1D">
        <w:rPr>
          <w:rStyle w:val="CharDivNo"/>
        </w:rPr>
        <w:t>3.1.</w:t>
      </w:r>
      <w:r w:rsidR="00BC0554" w:rsidRPr="001D7A1D">
        <w:rPr>
          <w:rStyle w:val="CharDivNo"/>
        </w:rPr>
        <w:t>1</w:t>
      </w:r>
      <w:r w:rsidR="00A75ADF" w:rsidRPr="001D7A1D">
        <w:t>—</w:t>
      </w:r>
      <w:r w:rsidRPr="001D7A1D">
        <w:rPr>
          <w:rStyle w:val="CharDivText"/>
        </w:rPr>
        <w:t>ASADA representatives</w:t>
      </w:r>
      <w:bookmarkEnd w:id="59"/>
      <w:r w:rsidRPr="001D7A1D">
        <w:rPr>
          <w:rStyle w:val="CharDivText"/>
        </w:rPr>
        <w:t xml:space="preserve"> </w:t>
      </w:r>
    </w:p>
    <w:p w:rsidR="00740151" w:rsidRPr="001D7A1D" w:rsidRDefault="00740151" w:rsidP="00A75ADF">
      <w:pPr>
        <w:pStyle w:val="ActHead5"/>
      </w:pPr>
      <w:bookmarkStart w:id="60" w:name="_Toc60747079"/>
      <w:r w:rsidRPr="001D7A1D">
        <w:rPr>
          <w:rStyle w:val="CharSectno"/>
        </w:rPr>
        <w:t>3.0</w:t>
      </w:r>
      <w:r w:rsidR="00280DD1" w:rsidRPr="001D7A1D">
        <w:rPr>
          <w:rStyle w:val="CharSectno"/>
        </w:rPr>
        <w:t>1</w:t>
      </w:r>
      <w:r w:rsidR="00A75ADF" w:rsidRPr="001D7A1D">
        <w:t xml:space="preserve">  </w:t>
      </w:r>
      <w:r w:rsidRPr="001D7A1D">
        <w:t>Doping control officers</w:t>
      </w:r>
      <w:bookmarkEnd w:id="60"/>
    </w:p>
    <w:p w:rsidR="00740151" w:rsidRPr="001D7A1D" w:rsidRDefault="00740151" w:rsidP="00A75ADF">
      <w:pPr>
        <w:pStyle w:val="subsection"/>
      </w:pPr>
      <w:r w:rsidRPr="001D7A1D">
        <w:tab/>
      </w:r>
      <w:r w:rsidRPr="001D7A1D">
        <w:tab/>
      </w:r>
      <w:r w:rsidR="003548FC" w:rsidRPr="001D7A1D">
        <w:t>The CEO may</w:t>
      </w:r>
      <w:r w:rsidRPr="001D7A1D">
        <w:t xml:space="preserve"> appoint a person to be a doping control officer. A person appointed to be a doping control officer must obtain, at </w:t>
      </w:r>
      <w:r w:rsidR="003548FC" w:rsidRPr="001D7A1D">
        <w:t>the CEO’s expense</w:t>
      </w:r>
      <w:r w:rsidRPr="001D7A1D">
        <w:t>, appropriate clearance as required by State or Territory legislation in order to work with minors.</w:t>
      </w:r>
    </w:p>
    <w:p w:rsidR="00740151" w:rsidRPr="001D7A1D" w:rsidRDefault="00740151" w:rsidP="00A75ADF">
      <w:pPr>
        <w:pStyle w:val="ActHead5"/>
      </w:pPr>
      <w:bookmarkStart w:id="61" w:name="_Toc60747080"/>
      <w:r w:rsidRPr="001D7A1D">
        <w:rPr>
          <w:rStyle w:val="CharSectno"/>
        </w:rPr>
        <w:t>3.0</w:t>
      </w:r>
      <w:r w:rsidR="00280DD1" w:rsidRPr="001D7A1D">
        <w:rPr>
          <w:rStyle w:val="CharSectno"/>
        </w:rPr>
        <w:t>2</w:t>
      </w:r>
      <w:r w:rsidR="00A75ADF" w:rsidRPr="001D7A1D">
        <w:t xml:space="preserve">  </w:t>
      </w:r>
      <w:r w:rsidRPr="001D7A1D">
        <w:t>Chaperones</w:t>
      </w:r>
      <w:bookmarkEnd w:id="61"/>
    </w:p>
    <w:p w:rsidR="00740151" w:rsidRPr="001D7A1D" w:rsidRDefault="00740151" w:rsidP="00A75ADF">
      <w:pPr>
        <w:pStyle w:val="subsection"/>
      </w:pPr>
      <w:r w:rsidRPr="001D7A1D">
        <w:tab/>
        <w:t>(1)</w:t>
      </w:r>
      <w:r w:rsidRPr="001D7A1D">
        <w:tab/>
      </w:r>
      <w:r w:rsidR="003548FC" w:rsidRPr="001D7A1D">
        <w:t>The CEO may</w:t>
      </w:r>
      <w:r w:rsidRPr="001D7A1D">
        <w:t xml:space="preserve"> appoint a person to be a chaperone. A person appointed to be a chaperone must obtain, at </w:t>
      </w:r>
      <w:r w:rsidR="003548FC" w:rsidRPr="001D7A1D">
        <w:t>the CEO’s expense</w:t>
      </w:r>
      <w:r w:rsidRPr="001D7A1D">
        <w:t>, appropriate clearance as required by State or Territory legislation in order to work with minors.</w:t>
      </w:r>
    </w:p>
    <w:p w:rsidR="00740151" w:rsidRPr="001D7A1D" w:rsidRDefault="00740151" w:rsidP="00A75ADF">
      <w:pPr>
        <w:pStyle w:val="subsection"/>
      </w:pPr>
      <w:r w:rsidRPr="001D7A1D">
        <w:tab/>
        <w:t>(2)</w:t>
      </w:r>
      <w:r w:rsidRPr="001D7A1D">
        <w:tab/>
        <w:t>A doping control officer is also taken to be a chaperone.</w:t>
      </w:r>
    </w:p>
    <w:p w:rsidR="00740151" w:rsidRPr="001D7A1D" w:rsidRDefault="00740151" w:rsidP="00A75ADF">
      <w:pPr>
        <w:pStyle w:val="ActHead5"/>
      </w:pPr>
      <w:bookmarkStart w:id="62" w:name="_Toc60747081"/>
      <w:r w:rsidRPr="001D7A1D">
        <w:rPr>
          <w:rStyle w:val="CharSectno"/>
        </w:rPr>
        <w:t>3.0</w:t>
      </w:r>
      <w:r w:rsidR="00280DD1" w:rsidRPr="001D7A1D">
        <w:rPr>
          <w:rStyle w:val="CharSectno"/>
        </w:rPr>
        <w:t>3</w:t>
      </w:r>
      <w:r w:rsidR="00A75ADF" w:rsidRPr="001D7A1D">
        <w:t xml:space="preserve">  </w:t>
      </w:r>
      <w:r w:rsidRPr="001D7A1D">
        <w:t>Investigators</w:t>
      </w:r>
      <w:bookmarkEnd w:id="62"/>
    </w:p>
    <w:p w:rsidR="00740151" w:rsidRPr="001D7A1D" w:rsidRDefault="00740151" w:rsidP="00A75ADF">
      <w:pPr>
        <w:pStyle w:val="subsection"/>
      </w:pPr>
      <w:r w:rsidRPr="001D7A1D">
        <w:tab/>
      </w:r>
      <w:r w:rsidRPr="001D7A1D">
        <w:tab/>
      </w:r>
      <w:r w:rsidR="003548FC" w:rsidRPr="001D7A1D">
        <w:t>The CEO may</w:t>
      </w:r>
      <w:r w:rsidRPr="001D7A1D">
        <w:t xml:space="preserve"> appoint a person to be an investigator. A person appointed to be an investigator must obtain, at </w:t>
      </w:r>
      <w:r w:rsidR="0032121F" w:rsidRPr="001D7A1D">
        <w:t>the CEO’s expense</w:t>
      </w:r>
      <w:r w:rsidRPr="001D7A1D">
        <w:t>, appropriate clearance as required by State or Territory legislation in order to work with minors.</w:t>
      </w:r>
    </w:p>
    <w:p w:rsidR="00740151" w:rsidRPr="001D7A1D" w:rsidRDefault="00740151" w:rsidP="00A75ADF">
      <w:pPr>
        <w:pStyle w:val="ActHead5"/>
      </w:pPr>
      <w:bookmarkStart w:id="63" w:name="_Toc60747082"/>
      <w:r w:rsidRPr="001D7A1D">
        <w:rPr>
          <w:rStyle w:val="CharSectno"/>
        </w:rPr>
        <w:t>3.0</w:t>
      </w:r>
      <w:r w:rsidR="00280DD1" w:rsidRPr="001D7A1D">
        <w:rPr>
          <w:rStyle w:val="CharSectno"/>
        </w:rPr>
        <w:t>4</w:t>
      </w:r>
      <w:r w:rsidR="00A75ADF" w:rsidRPr="001D7A1D">
        <w:t xml:space="preserve">  </w:t>
      </w:r>
      <w:r w:rsidRPr="001D7A1D">
        <w:t>Blood collection officials</w:t>
      </w:r>
      <w:bookmarkEnd w:id="63"/>
    </w:p>
    <w:p w:rsidR="00740151" w:rsidRPr="001D7A1D" w:rsidRDefault="00740151" w:rsidP="00A75ADF">
      <w:pPr>
        <w:pStyle w:val="subsection"/>
      </w:pPr>
      <w:r w:rsidRPr="001D7A1D">
        <w:tab/>
        <w:t>(1)</w:t>
      </w:r>
      <w:r w:rsidRPr="001D7A1D">
        <w:tab/>
      </w:r>
      <w:r w:rsidR="0032121F" w:rsidRPr="001D7A1D">
        <w:t>The CEO may</w:t>
      </w:r>
      <w:r w:rsidRPr="001D7A1D">
        <w:t xml:space="preserve"> approve a person as a blood collection official </w:t>
      </w:r>
      <w:r w:rsidR="0032121F" w:rsidRPr="001D7A1D">
        <w:t>if the CEO</w:t>
      </w:r>
      <w:r w:rsidRPr="001D7A1D">
        <w:t xml:space="preserve"> is satisfied on reasonable grounds that the person is qualified to perform the blood collection procedure required by the International Standard for Testing.</w:t>
      </w:r>
    </w:p>
    <w:p w:rsidR="00740151" w:rsidRPr="001D7A1D" w:rsidRDefault="00740151" w:rsidP="00A75ADF">
      <w:pPr>
        <w:pStyle w:val="subsection"/>
      </w:pPr>
      <w:r w:rsidRPr="001D7A1D">
        <w:tab/>
        <w:t>(2)</w:t>
      </w:r>
      <w:r w:rsidRPr="001D7A1D">
        <w:tab/>
        <w:t>A blood collection official must carry evidence of his or her qualifications to perform blood collection procedures.</w:t>
      </w:r>
    </w:p>
    <w:p w:rsidR="00740151" w:rsidRPr="001D7A1D" w:rsidRDefault="00740151" w:rsidP="00A75ADF">
      <w:pPr>
        <w:pStyle w:val="ActHead5"/>
      </w:pPr>
      <w:bookmarkStart w:id="64" w:name="_Toc60747083"/>
      <w:r w:rsidRPr="001D7A1D">
        <w:rPr>
          <w:rStyle w:val="CharSectno"/>
        </w:rPr>
        <w:lastRenderedPageBreak/>
        <w:t>3.0</w:t>
      </w:r>
      <w:r w:rsidR="00280DD1" w:rsidRPr="001D7A1D">
        <w:rPr>
          <w:rStyle w:val="CharSectno"/>
        </w:rPr>
        <w:t>5</w:t>
      </w:r>
      <w:r w:rsidR="00A75ADF" w:rsidRPr="001D7A1D">
        <w:t xml:space="preserve">  </w:t>
      </w:r>
      <w:r w:rsidRPr="001D7A1D">
        <w:t>Drug testing officials</w:t>
      </w:r>
      <w:bookmarkEnd w:id="64"/>
    </w:p>
    <w:p w:rsidR="00740151" w:rsidRPr="001D7A1D" w:rsidRDefault="00740151" w:rsidP="00A75ADF">
      <w:pPr>
        <w:pStyle w:val="subsection"/>
      </w:pPr>
      <w:r w:rsidRPr="001D7A1D">
        <w:tab/>
      </w:r>
      <w:r w:rsidRPr="001D7A1D">
        <w:tab/>
        <w:t>For paragraphs 47(1)(e) and 78(1)(d) of the Act, drug testing officials under the NAD scheme include doping control officers, chaperones, investigators and blood collection officials.</w:t>
      </w:r>
    </w:p>
    <w:p w:rsidR="00740151" w:rsidRPr="001D7A1D" w:rsidRDefault="00740151" w:rsidP="00A75ADF">
      <w:pPr>
        <w:pStyle w:val="ActHead5"/>
      </w:pPr>
      <w:bookmarkStart w:id="65" w:name="_Toc60747084"/>
      <w:r w:rsidRPr="001D7A1D">
        <w:rPr>
          <w:rStyle w:val="CharSectno"/>
        </w:rPr>
        <w:t>3.0</w:t>
      </w:r>
      <w:r w:rsidR="00280DD1" w:rsidRPr="001D7A1D">
        <w:rPr>
          <w:rStyle w:val="CharSectno"/>
        </w:rPr>
        <w:t>6</w:t>
      </w:r>
      <w:r w:rsidR="00A75ADF" w:rsidRPr="001D7A1D">
        <w:t xml:space="preserve">  </w:t>
      </w:r>
      <w:r w:rsidRPr="001D7A1D">
        <w:t>Identity cards</w:t>
      </w:r>
      <w:bookmarkEnd w:id="65"/>
    </w:p>
    <w:p w:rsidR="00740151" w:rsidRPr="001D7A1D" w:rsidRDefault="00740151" w:rsidP="00A75ADF">
      <w:pPr>
        <w:pStyle w:val="subsection"/>
      </w:pPr>
      <w:r w:rsidRPr="001D7A1D">
        <w:tab/>
        <w:t>(1)</w:t>
      </w:r>
      <w:r w:rsidRPr="001D7A1D">
        <w:tab/>
      </w:r>
      <w:r w:rsidR="0032121F" w:rsidRPr="001D7A1D">
        <w:t>The CEO</w:t>
      </w:r>
      <w:r w:rsidRPr="001D7A1D">
        <w:t xml:space="preserve"> must make sure that each of the following persons carries an identity card:</w:t>
      </w:r>
    </w:p>
    <w:p w:rsidR="00740151" w:rsidRPr="001D7A1D" w:rsidRDefault="00740151" w:rsidP="00A75ADF">
      <w:pPr>
        <w:pStyle w:val="paragraph"/>
      </w:pPr>
      <w:r w:rsidRPr="001D7A1D">
        <w:tab/>
        <w:t>(a)</w:t>
      </w:r>
      <w:r w:rsidRPr="001D7A1D">
        <w:tab/>
        <w:t>a blood collection official;</w:t>
      </w:r>
    </w:p>
    <w:p w:rsidR="00740151" w:rsidRPr="001D7A1D" w:rsidRDefault="00740151" w:rsidP="00A75ADF">
      <w:pPr>
        <w:pStyle w:val="paragraph"/>
      </w:pPr>
      <w:r w:rsidRPr="001D7A1D">
        <w:tab/>
        <w:t>(b)</w:t>
      </w:r>
      <w:r w:rsidRPr="001D7A1D">
        <w:tab/>
        <w:t>a chaperone;</w:t>
      </w:r>
    </w:p>
    <w:p w:rsidR="00740151" w:rsidRPr="001D7A1D" w:rsidRDefault="00740151" w:rsidP="00A75ADF">
      <w:pPr>
        <w:pStyle w:val="paragraph"/>
      </w:pPr>
      <w:r w:rsidRPr="001D7A1D">
        <w:tab/>
        <w:t>(c)</w:t>
      </w:r>
      <w:r w:rsidRPr="001D7A1D">
        <w:tab/>
        <w:t>a doping control officer;</w:t>
      </w:r>
    </w:p>
    <w:p w:rsidR="00740151" w:rsidRPr="001D7A1D" w:rsidRDefault="00740151" w:rsidP="00A75ADF">
      <w:pPr>
        <w:pStyle w:val="paragraph"/>
      </w:pPr>
      <w:r w:rsidRPr="001D7A1D">
        <w:tab/>
        <w:t>(d)</w:t>
      </w:r>
      <w:r w:rsidRPr="001D7A1D">
        <w:tab/>
        <w:t>an investigator.</w:t>
      </w:r>
    </w:p>
    <w:p w:rsidR="00740151" w:rsidRPr="001D7A1D" w:rsidRDefault="00740151" w:rsidP="00A75ADF">
      <w:pPr>
        <w:pStyle w:val="subsection"/>
      </w:pPr>
      <w:r w:rsidRPr="001D7A1D">
        <w:tab/>
        <w:t>(2)</w:t>
      </w:r>
      <w:r w:rsidRPr="001D7A1D">
        <w:tab/>
        <w:t>An identity card must:</w:t>
      </w:r>
    </w:p>
    <w:p w:rsidR="00740151" w:rsidRPr="001D7A1D" w:rsidRDefault="00740151" w:rsidP="00A75ADF">
      <w:pPr>
        <w:pStyle w:val="paragraph"/>
      </w:pPr>
      <w:r w:rsidRPr="001D7A1D">
        <w:tab/>
        <w:t>(a)</w:t>
      </w:r>
      <w:r w:rsidRPr="001D7A1D">
        <w:tab/>
        <w:t xml:space="preserve">show for which of the roles mentioned in </w:t>
      </w:r>
      <w:r w:rsidR="001D7A1D">
        <w:t>subclause (</w:t>
      </w:r>
      <w:r w:rsidRPr="001D7A1D">
        <w:t>1) the card is given to the person; and</w:t>
      </w:r>
    </w:p>
    <w:p w:rsidR="00740151" w:rsidRPr="001D7A1D" w:rsidRDefault="00740151" w:rsidP="00A75ADF">
      <w:pPr>
        <w:pStyle w:val="paragraph"/>
      </w:pPr>
      <w:r w:rsidRPr="001D7A1D">
        <w:tab/>
        <w:t>(b)</w:t>
      </w:r>
      <w:r w:rsidRPr="001D7A1D">
        <w:tab/>
        <w:t>display the signature of a member of ASADA staff.</w:t>
      </w:r>
    </w:p>
    <w:p w:rsidR="00740151" w:rsidRPr="001D7A1D" w:rsidRDefault="00740151" w:rsidP="00A75ADF">
      <w:pPr>
        <w:pStyle w:val="subsection"/>
      </w:pPr>
      <w:r w:rsidRPr="001D7A1D">
        <w:tab/>
        <w:t>(3)</w:t>
      </w:r>
      <w:r w:rsidRPr="001D7A1D">
        <w:tab/>
        <w:t>An identity card for a person who is a chaperone or a doping control officer must display a recent photograph of the person.</w:t>
      </w:r>
    </w:p>
    <w:p w:rsidR="00740151" w:rsidRPr="001D7A1D" w:rsidRDefault="00740151" w:rsidP="00A75ADF">
      <w:pPr>
        <w:pStyle w:val="subsection"/>
      </w:pPr>
      <w:r w:rsidRPr="001D7A1D">
        <w:tab/>
        <w:t>(4)</w:t>
      </w:r>
      <w:r w:rsidRPr="001D7A1D">
        <w:tab/>
        <w:t xml:space="preserve">A person who ceases to have the role for which an identity card was given to the person must return the card to </w:t>
      </w:r>
      <w:r w:rsidR="0032121F" w:rsidRPr="001D7A1D">
        <w:t>the CEO</w:t>
      </w:r>
      <w:r w:rsidRPr="001D7A1D">
        <w:t xml:space="preserve"> on the day when the person ceases to have the role.</w:t>
      </w:r>
    </w:p>
    <w:p w:rsidR="00740151" w:rsidRPr="001D7A1D" w:rsidRDefault="00740151" w:rsidP="00A75ADF">
      <w:pPr>
        <w:pStyle w:val="ActHead5"/>
      </w:pPr>
      <w:bookmarkStart w:id="66" w:name="_Toc60747085"/>
      <w:r w:rsidRPr="001D7A1D">
        <w:rPr>
          <w:rStyle w:val="CharSectno"/>
        </w:rPr>
        <w:t>3.0</w:t>
      </w:r>
      <w:r w:rsidR="00280DD1" w:rsidRPr="001D7A1D">
        <w:rPr>
          <w:rStyle w:val="CharSectno"/>
        </w:rPr>
        <w:t>7</w:t>
      </w:r>
      <w:r w:rsidR="00A75ADF" w:rsidRPr="001D7A1D">
        <w:t xml:space="preserve">  </w:t>
      </w:r>
      <w:r w:rsidRPr="001D7A1D">
        <w:t>Production of identity cards</w:t>
      </w:r>
      <w:bookmarkEnd w:id="66"/>
    </w:p>
    <w:p w:rsidR="00740151" w:rsidRPr="001D7A1D" w:rsidRDefault="00740151" w:rsidP="00A75ADF">
      <w:pPr>
        <w:pStyle w:val="subsection"/>
      </w:pPr>
      <w:r w:rsidRPr="001D7A1D">
        <w:tab/>
        <w:t>(1)</w:t>
      </w:r>
      <w:r w:rsidRPr="001D7A1D">
        <w:tab/>
        <w:t>If an ASADA representative makes a request of a participant under the NAD scheme, the ASADA representative must produce his or her identity card.</w:t>
      </w:r>
    </w:p>
    <w:p w:rsidR="00740151" w:rsidRPr="001D7A1D" w:rsidRDefault="00740151" w:rsidP="00A75ADF">
      <w:pPr>
        <w:pStyle w:val="subsection"/>
      </w:pPr>
      <w:r w:rsidRPr="001D7A1D">
        <w:tab/>
        <w:t>(2)</w:t>
      </w:r>
      <w:r w:rsidRPr="001D7A1D">
        <w:tab/>
        <w:t>A participant is not required to comply with a request made by the ASADA representative until the representative produces his or her identity card.</w:t>
      </w:r>
    </w:p>
    <w:p w:rsidR="00740151" w:rsidRPr="001D7A1D" w:rsidRDefault="00740151" w:rsidP="00A75ADF">
      <w:pPr>
        <w:pStyle w:val="ActHead3"/>
      </w:pPr>
      <w:bookmarkStart w:id="67" w:name="_Toc60747086"/>
      <w:r w:rsidRPr="001D7A1D">
        <w:rPr>
          <w:rStyle w:val="CharDivNo"/>
        </w:rPr>
        <w:lastRenderedPageBreak/>
        <w:t>Subdivision</w:t>
      </w:r>
      <w:r w:rsidR="001D7A1D" w:rsidRPr="001D7A1D">
        <w:rPr>
          <w:rStyle w:val="CharDivNo"/>
        </w:rPr>
        <w:t> </w:t>
      </w:r>
      <w:r w:rsidRPr="001D7A1D">
        <w:rPr>
          <w:rStyle w:val="CharDivNo"/>
        </w:rPr>
        <w:t>3.1.</w:t>
      </w:r>
      <w:r w:rsidR="00BC0554" w:rsidRPr="001D7A1D">
        <w:rPr>
          <w:rStyle w:val="CharDivNo"/>
        </w:rPr>
        <w:t>2</w:t>
      </w:r>
      <w:r w:rsidR="00A75ADF" w:rsidRPr="001D7A1D">
        <w:t>—</w:t>
      </w:r>
      <w:r w:rsidRPr="001D7A1D">
        <w:rPr>
          <w:rStyle w:val="CharDivText"/>
        </w:rPr>
        <w:t>Conflict of Interest</w:t>
      </w:r>
      <w:bookmarkEnd w:id="67"/>
      <w:r w:rsidRPr="001D7A1D">
        <w:rPr>
          <w:rStyle w:val="CharDivText"/>
        </w:rPr>
        <w:t xml:space="preserve"> </w:t>
      </w:r>
    </w:p>
    <w:p w:rsidR="00740151" w:rsidRPr="001D7A1D" w:rsidRDefault="00740151" w:rsidP="00A75ADF">
      <w:pPr>
        <w:pStyle w:val="ActHead5"/>
      </w:pPr>
      <w:bookmarkStart w:id="68" w:name="_Toc60747087"/>
      <w:r w:rsidRPr="001D7A1D">
        <w:rPr>
          <w:rStyle w:val="CharSectno"/>
        </w:rPr>
        <w:t>3.0</w:t>
      </w:r>
      <w:r w:rsidR="00280DD1" w:rsidRPr="001D7A1D">
        <w:rPr>
          <w:rStyle w:val="CharSectno"/>
        </w:rPr>
        <w:t>8</w:t>
      </w:r>
      <w:r w:rsidR="00A75ADF" w:rsidRPr="001D7A1D">
        <w:t xml:space="preserve">  </w:t>
      </w:r>
      <w:r w:rsidRPr="001D7A1D">
        <w:t>Conflict of interest</w:t>
      </w:r>
      <w:bookmarkEnd w:id="68"/>
    </w:p>
    <w:p w:rsidR="00740151" w:rsidRPr="001D7A1D" w:rsidRDefault="00740151" w:rsidP="00A75ADF">
      <w:pPr>
        <w:pStyle w:val="subsection"/>
      </w:pPr>
      <w:r w:rsidRPr="001D7A1D">
        <w:tab/>
        <w:t>(1)</w:t>
      </w:r>
      <w:r w:rsidRPr="001D7A1D">
        <w:tab/>
      </w:r>
      <w:r w:rsidR="0032121F" w:rsidRPr="001D7A1D">
        <w:t>The CEO must</w:t>
      </w:r>
      <w:r w:rsidRPr="001D7A1D">
        <w:t xml:space="preserve"> make sure that the conditions of service, applicable to an ASADA representative or other representative of an anti</w:t>
      </w:r>
      <w:r w:rsidR="001D7A1D">
        <w:noBreakHyphen/>
      </w:r>
      <w:r w:rsidRPr="001D7A1D">
        <w:t xml:space="preserve">doping organisation that is engaged </w:t>
      </w:r>
      <w:r w:rsidR="0032121F" w:rsidRPr="001D7A1D">
        <w:t>by the CEO</w:t>
      </w:r>
      <w:r w:rsidRPr="001D7A1D">
        <w:t xml:space="preserve"> for the purpose of sample collection, require the representatives to report </w:t>
      </w:r>
      <w:r w:rsidR="0032121F" w:rsidRPr="001D7A1D">
        <w:t>to the CEO</w:t>
      </w:r>
      <w:r w:rsidRPr="001D7A1D">
        <w:t xml:space="preserve"> (which may be done through the applicable anti</w:t>
      </w:r>
      <w:r w:rsidR="001D7A1D">
        <w:noBreakHyphen/>
      </w:r>
      <w:r w:rsidRPr="001D7A1D">
        <w:t>doping organisation) any personal interest.</w:t>
      </w:r>
    </w:p>
    <w:p w:rsidR="00740151" w:rsidRPr="001D7A1D" w:rsidRDefault="00740151" w:rsidP="00A75ADF">
      <w:pPr>
        <w:pStyle w:val="subsection"/>
      </w:pPr>
      <w:r w:rsidRPr="001D7A1D">
        <w:tab/>
        <w:t>(2)</w:t>
      </w:r>
      <w:r w:rsidRPr="001D7A1D">
        <w:tab/>
        <w:t>If an ASADA representative or other representative of an anti</w:t>
      </w:r>
      <w:r w:rsidR="001D7A1D">
        <w:noBreakHyphen/>
      </w:r>
      <w:r w:rsidRPr="001D7A1D">
        <w:t xml:space="preserve">doping organisation that is engaged </w:t>
      </w:r>
      <w:r w:rsidR="0032121F" w:rsidRPr="001D7A1D">
        <w:t>by the CEO</w:t>
      </w:r>
      <w:r w:rsidRPr="001D7A1D">
        <w:t xml:space="preserve"> for the purpose of sample collection reports a personal interest in a matter mentioned in </w:t>
      </w:r>
      <w:r w:rsidR="001D7A1D">
        <w:t>subclause (</w:t>
      </w:r>
      <w:r w:rsidRPr="001D7A1D">
        <w:t xml:space="preserve">1), </w:t>
      </w:r>
      <w:r w:rsidR="0032121F" w:rsidRPr="001D7A1D">
        <w:t>the CEO may</w:t>
      </w:r>
      <w:r w:rsidRPr="001D7A1D">
        <w:t>:</w:t>
      </w:r>
    </w:p>
    <w:p w:rsidR="00740151" w:rsidRPr="001D7A1D" w:rsidRDefault="00740151" w:rsidP="00A75ADF">
      <w:pPr>
        <w:pStyle w:val="paragraph"/>
      </w:pPr>
      <w:r w:rsidRPr="001D7A1D">
        <w:tab/>
        <w:t>(a)</w:t>
      </w:r>
      <w:r w:rsidRPr="001D7A1D">
        <w:tab/>
        <w:t xml:space="preserve">direct another ASADA representative to carry out the duties of an ASADA representative in relation to the matter; or </w:t>
      </w:r>
    </w:p>
    <w:p w:rsidR="00740151" w:rsidRPr="001D7A1D" w:rsidRDefault="00740151" w:rsidP="00A75ADF">
      <w:pPr>
        <w:pStyle w:val="paragraph"/>
      </w:pPr>
      <w:r w:rsidRPr="001D7A1D">
        <w:tab/>
        <w:t>(b)</w:t>
      </w:r>
      <w:r w:rsidRPr="001D7A1D">
        <w:tab/>
        <w:t>direct that another representative of the anti</w:t>
      </w:r>
      <w:r w:rsidR="001D7A1D">
        <w:noBreakHyphen/>
      </w:r>
      <w:r w:rsidRPr="001D7A1D">
        <w:t>doping organisation must carry out the relevant duties in relation to the matter.</w:t>
      </w:r>
    </w:p>
    <w:p w:rsidR="00740151" w:rsidRPr="001D7A1D" w:rsidRDefault="00A75ADF" w:rsidP="00A75ADF">
      <w:pPr>
        <w:pStyle w:val="notetext"/>
      </w:pPr>
      <w:r w:rsidRPr="001D7A1D">
        <w:rPr>
          <w:iCs/>
        </w:rPr>
        <w:t>Note:</w:t>
      </w:r>
      <w:r w:rsidRPr="001D7A1D">
        <w:rPr>
          <w:iCs/>
        </w:rPr>
        <w:tab/>
      </w:r>
      <w:r w:rsidR="00740151" w:rsidRPr="001D7A1D">
        <w:t xml:space="preserve">For the meaning of </w:t>
      </w:r>
      <w:r w:rsidR="00740151" w:rsidRPr="001D7A1D">
        <w:rPr>
          <w:b/>
          <w:bCs/>
          <w:i/>
          <w:iCs/>
        </w:rPr>
        <w:t>personal interest</w:t>
      </w:r>
      <w:r w:rsidR="00740151" w:rsidRPr="001D7A1D">
        <w:t>, see clause</w:t>
      </w:r>
      <w:r w:rsidR="001D7A1D">
        <w:t> </w:t>
      </w:r>
      <w:r w:rsidR="00740151" w:rsidRPr="001D7A1D">
        <w:t>1.08.</w:t>
      </w:r>
    </w:p>
    <w:p w:rsidR="00740151" w:rsidRPr="001D7A1D" w:rsidRDefault="00740151" w:rsidP="00A75ADF">
      <w:pPr>
        <w:pStyle w:val="ActHead3"/>
        <w:pageBreakBefore/>
      </w:pPr>
      <w:bookmarkStart w:id="69" w:name="_Toc60747088"/>
      <w:r w:rsidRPr="001D7A1D">
        <w:rPr>
          <w:rStyle w:val="CharDivNo"/>
        </w:rPr>
        <w:lastRenderedPageBreak/>
        <w:t>Division</w:t>
      </w:r>
      <w:r w:rsidR="001D7A1D" w:rsidRPr="001D7A1D">
        <w:rPr>
          <w:rStyle w:val="CharDivNo"/>
        </w:rPr>
        <w:t> </w:t>
      </w:r>
      <w:r w:rsidRPr="001D7A1D">
        <w:rPr>
          <w:rStyle w:val="CharDivNo"/>
        </w:rPr>
        <w:t>3.2</w:t>
      </w:r>
      <w:r w:rsidR="00A75ADF" w:rsidRPr="001D7A1D">
        <w:t>—</w:t>
      </w:r>
      <w:r w:rsidRPr="001D7A1D">
        <w:rPr>
          <w:rStyle w:val="CharDivText"/>
        </w:rPr>
        <w:t>Locating athletes</w:t>
      </w:r>
      <w:bookmarkEnd w:id="69"/>
    </w:p>
    <w:p w:rsidR="00740151" w:rsidRPr="001D7A1D" w:rsidRDefault="00740151" w:rsidP="00A75ADF">
      <w:pPr>
        <w:pStyle w:val="ActHead5"/>
      </w:pPr>
      <w:bookmarkStart w:id="70" w:name="_Toc60747089"/>
      <w:r w:rsidRPr="001D7A1D">
        <w:rPr>
          <w:rStyle w:val="CharSectno"/>
        </w:rPr>
        <w:t>3.0</w:t>
      </w:r>
      <w:r w:rsidR="00280DD1" w:rsidRPr="001D7A1D">
        <w:rPr>
          <w:rStyle w:val="CharSectno"/>
        </w:rPr>
        <w:t>9</w:t>
      </w:r>
      <w:r w:rsidR="00A75ADF" w:rsidRPr="001D7A1D">
        <w:t xml:space="preserve">  </w:t>
      </w:r>
      <w:r w:rsidRPr="001D7A1D">
        <w:t>Whereabouts information for athlete</w:t>
      </w:r>
      <w:bookmarkEnd w:id="70"/>
    </w:p>
    <w:p w:rsidR="00740151" w:rsidRPr="001D7A1D" w:rsidRDefault="00740151" w:rsidP="00B77908">
      <w:pPr>
        <w:pStyle w:val="subsection"/>
      </w:pPr>
      <w:r w:rsidRPr="001D7A1D">
        <w:tab/>
        <w:t>(1)</w:t>
      </w:r>
      <w:r w:rsidRPr="001D7A1D">
        <w:tab/>
      </w:r>
      <w:r w:rsidR="0032121F" w:rsidRPr="001D7A1D">
        <w:t>The CEO may</w:t>
      </w:r>
      <w:r w:rsidRPr="001D7A1D">
        <w:t xml:space="preserve"> ask an athlete mentioned in subclause</w:t>
      </w:r>
      <w:r w:rsidR="001D7A1D">
        <w:t> </w:t>
      </w:r>
      <w:r w:rsidRPr="001D7A1D">
        <w:t xml:space="preserve">1.06(3) to </w:t>
      </w:r>
      <w:r w:rsidR="0032121F" w:rsidRPr="001D7A1D">
        <w:t>give the CEO</w:t>
      </w:r>
      <w:r w:rsidRPr="001D7A1D">
        <w:t xml:space="preserve"> the following information (</w:t>
      </w:r>
      <w:r w:rsidRPr="001D7A1D">
        <w:rPr>
          <w:b/>
          <w:i/>
        </w:rPr>
        <w:t>whereabouts information</w:t>
      </w:r>
      <w:r w:rsidRPr="001D7A1D">
        <w:t>) for a period:</w:t>
      </w:r>
    </w:p>
    <w:p w:rsidR="00740151" w:rsidRPr="001D7A1D" w:rsidRDefault="00740151" w:rsidP="00A75ADF">
      <w:pPr>
        <w:pStyle w:val="paragraph"/>
      </w:pPr>
      <w:r w:rsidRPr="001D7A1D">
        <w:tab/>
        <w:t>(a)</w:t>
      </w:r>
      <w:r w:rsidRPr="001D7A1D">
        <w:tab/>
        <w:t>a complete mailing address where correspondence may be sent to the athlete for formal notice purposes;</w:t>
      </w:r>
    </w:p>
    <w:p w:rsidR="00740151" w:rsidRPr="001D7A1D" w:rsidRDefault="00740151" w:rsidP="00A75ADF">
      <w:pPr>
        <w:pStyle w:val="paragraph"/>
      </w:pPr>
      <w:r w:rsidRPr="001D7A1D">
        <w:tab/>
        <w:t>(b)</w:t>
      </w:r>
      <w:r w:rsidRPr="001D7A1D">
        <w:tab/>
        <w:t>details of any telephone number that may be used to contact the athlete;</w:t>
      </w:r>
    </w:p>
    <w:p w:rsidR="00740151" w:rsidRPr="001D7A1D" w:rsidRDefault="00740151" w:rsidP="00A75ADF">
      <w:pPr>
        <w:pStyle w:val="paragraph"/>
      </w:pPr>
      <w:r w:rsidRPr="001D7A1D">
        <w:tab/>
        <w:t>(c)</w:t>
      </w:r>
      <w:r w:rsidRPr="001D7A1D">
        <w:tab/>
        <w:t>details of any disability of the athlete that may affect the procedure to be followed in conducting a sample collection session;</w:t>
      </w:r>
    </w:p>
    <w:p w:rsidR="00740151" w:rsidRPr="001D7A1D" w:rsidRDefault="00740151" w:rsidP="00A75ADF">
      <w:pPr>
        <w:pStyle w:val="paragraph"/>
      </w:pPr>
      <w:r w:rsidRPr="001D7A1D">
        <w:tab/>
        <w:t>(d)</w:t>
      </w:r>
      <w:r w:rsidRPr="001D7A1D">
        <w:tab/>
        <w:t>specific confirmation of the a</w:t>
      </w:r>
      <w:r w:rsidRPr="001D7A1D">
        <w:rPr>
          <w:iCs/>
        </w:rPr>
        <w:t>thlete’s</w:t>
      </w:r>
      <w:r w:rsidRPr="001D7A1D">
        <w:t xml:space="preserve"> consent to the sharing of his or her </w:t>
      </w:r>
      <w:r w:rsidRPr="001D7A1D">
        <w:rPr>
          <w:bCs/>
          <w:iCs/>
        </w:rPr>
        <w:t>whereabouts information</w:t>
      </w:r>
      <w:r w:rsidRPr="001D7A1D">
        <w:t xml:space="preserve"> with other </w:t>
      </w:r>
      <w:r w:rsidRPr="001D7A1D">
        <w:rPr>
          <w:iCs/>
        </w:rPr>
        <w:t>anti</w:t>
      </w:r>
      <w:r w:rsidR="001D7A1D">
        <w:rPr>
          <w:iCs/>
        </w:rPr>
        <w:noBreakHyphen/>
      </w:r>
      <w:r w:rsidRPr="001D7A1D">
        <w:rPr>
          <w:iCs/>
        </w:rPr>
        <w:t>doping organisations</w:t>
      </w:r>
      <w:r w:rsidRPr="001D7A1D">
        <w:t xml:space="preserve"> having authority to test him or her;</w:t>
      </w:r>
    </w:p>
    <w:p w:rsidR="00740151" w:rsidRPr="001D7A1D" w:rsidRDefault="00740151" w:rsidP="00A75ADF">
      <w:pPr>
        <w:pStyle w:val="paragraph"/>
      </w:pPr>
      <w:r w:rsidRPr="001D7A1D">
        <w:tab/>
        <w:t>(e)</w:t>
      </w:r>
      <w:r w:rsidRPr="001D7A1D">
        <w:tab/>
        <w:t>for each day during the following quarter, the full address of the place where the a</w:t>
      </w:r>
      <w:r w:rsidRPr="001D7A1D">
        <w:rPr>
          <w:iCs/>
        </w:rPr>
        <w:t xml:space="preserve">thlete </w:t>
      </w:r>
      <w:r w:rsidRPr="001D7A1D">
        <w:t xml:space="preserve">will be residing (eg home, temporary lodgings, hotel); </w:t>
      </w:r>
    </w:p>
    <w:p w:rsidR="00740151" w:rsidRPr="001D7A1D" w:rsidRDefault="00740151" w:rsidP="00A75ADF">
      <w:pPr>
        <w:pStyle w:val="paragraph"/>
      </w:pPr>
      <w:r w:rsidRPr="001D7A1D">
        <w:tab/>
        <w:t>(f)</w:t>
      </w:r>
      <w:r w:rsidRPr="001D7A1D">
        <w:tab/>
        <w:t>for each day during the following quarter, the name and address of each location where the a</w:t>
      </w:r>
      <w:r w:rsidRPr="001D7A1D">
        <w:rPr>
          <w:iCs/>
        </w:rPr>
        <w:t>thlete</w:t>
      </w:r>
      <w:r w:rsidRPr="001D7A1D">
        <w:t xml:space="preserve"> will train, work or conduct any other regular activity (eg school), as well as the usual time</w:t>
      </w:r>
      <w:r w:rsidR="001D7A1D">
        <w:noBreakHyphen/>
      </w:r>
      <w:r w:rsidRPr="001D7A1D">
        <w:t>frames for those regular activities;</w:t>
      </w:r>
    </w:p>
    <w:p w:rsidR="00740151" w:rsidRPr="001D7A1D" w:rsidRDefault="00740151" w:rsidP="00A75ADF">
      <w:pPr>
        <w:pStyle w:val="paragraph"/>
      </w:pPr>
      <w:r w:rsidRPr="001D7A1D">
        <w:tab/>
        <w:t>(g)</w:t>
      </w:r>
      <w:r w:rsidRPr="001D7A1D">
        <w:tab/>
        <w:t>the a</w:t>
      </w:r>
      <w:r w:rsidRPr="001D7A1D">
        <w:rPr>
          <w:iCs/>
        </w:rPr>
        <w:t>thlete’s</w:t>
      </w:r>
      <w:r w:rsidRPr="001D7A1D">
        <w:t xml:space="preserve"> competition schedule for the following quarter, including the name and address of each location where the a</w:t>
      </w:r>
      <w:r w:rsidRPr="001D7A1D">
        <w:rPr>
          <w:iCs/>
        </w:rPr>
        <w:t>thlete</w:t>
      </w:r>
      <w:r w:rsidRPr="001D7A1D">
        <w:t xml:space="preserve"> is scheduled to compete during the quarter and any date on which he or she is scheduled to compete at the location;</w:t>
      </w:r>
    </w:p>
    <w:p w:rsidR="00740151" w:rsidRPr="001D7A1D" w:rsidRDefault="00740151" w:rsidP="00A75ADF">
      <w:pPr>
        <w:pStyle w:val="paragraph"/>
      </w:pPr>
      <w:r w:rsidRPr="001D7A1D">
        <w:tab/>
        <w:t>(h)</w:t>
      </w:r>
      <w:r w:rsidRPr="001D7A1D">
        <w:tab/>
        <w:t>for each day during the following quarter, one specific 60</w:t>
      </w:r>
      <w:r w:rsidR="001D7A1D">
        <w:noBreakHyphen/>
      </w:r>
      <w:r w:rsidRPr="001D7A1D">
        <w:t>minute time slot between 6 am and 11 pm each day where the a</w:t>
      </w:r>
      <w:r w:rsidRPr="001D7A1D">
        <w:rPr>
          <w:iCs/>
        </w:rPr>
        <w:t xml:space="preserve">thlete </w:t>
      </w:r>
      <w:r w:rsidRPr="001D7A1D">
        <w:t>will be available and accessible for t</w:t>
      </w:r>
      <w:r w:rsidRPr="001D7A1D">
        <w:rPr>
          <w:iCs/>
        </w:rPr>
        <w:t>esting</w:t>
      </w:r>
      <w:r w:rsidRPr="001D7A1D">
        <w:t xml:space="preserve"> at a specific location.</w:t>
      </w:r>
    </w:p>
    <w:p w:rsidR="00740151" w:rsidRPr="001D7A1D" w:rsidRDefault="00740151" w:rsidP="00A75ADF">
      <w:pPr>
        <w:pStyle w:val="subsection"/>
      </w:pPr>
      <w:r w:rsidRPr="001D7A1D">
        <w:tab/>
        <w:t>(2)</w:t>
      </w:r>
      <w:r w:rsidRPr="001D7A1D">
        <w:tab/>
        <w:t>The request:</w:t>
      </w:r>
    </w:p>
    <w:p w:rsidR="00740151" w:rsidRPr="001D7A1D" w:rsidRDefault="00740151" w:rsidP="00A75ADF">
      <w:pPr>
        <w:pStyle w:val="paragraph"/>
      </w:pPr>
      <w:r w:rsidRPr="001D7A1D">
        <w:tab/>
        <w:t>(a)</w:t>
      </w:r>
      <w:r w:rsidRPr="001D7A1D">
        <w:tab/>
        <w:t>may be made orally or by written notice; and</w:t>
      </w:r>
    </w:p>
    <w:p w:rsidR="00740151" w:rsidRPr="001D7A1D" w:rsidRDefault="00740151" w:rsidP="00A75ADF">
      <w:pPr>
        <w:pStyle w:val="paragraph"/>
      </w:pPr>
      <w:r w:rsidRPr="001D7A1D">
        <w:lastRenderedPageBreak/>
        <w:tab/>
        <w:t>(b)</w:t>
      </w:r>
      <w:r w:rsidRPr="001D7A1D">
        <w:tab/>
        <w:t xml:space="preserve">must explain how the athlete is to give whereabouts information to </w:t>
      </w:r>
      <w:r w:rsidR="0032121F" w:rsidRPr="001D7A1D">
        <w:t>the CEO</w:t>
      </w:r>
      <w:r w:rsidRPr="001D7A1D">
        <w:t>; and</w:t>
      </w:r>
    </w:p>
    <w:p w:rsidR="00740151" w:rsidRPr="001D7A1D" w:rsidRDefault="00740151" w:rsidP="00A75ADF">
      <w:pPr>
        <w:pStyle w:val="paragraph"/>
      </w:pPr>
      <w:r w:rsidRPr="001D7A1D">
        <w:tab/>
        <w:t>(c)</w:t>
      </w:r>
      <w:r w:rsidRPr="001D7A1D">
        <w:tab/>
        <w:t xml:space="preserve">must include the information that </w:t>
      </w:r>
      <w:r w:rsidR="0032121F" w:rsidRPr="001D7A1D">
        <w:t>the CEO</w:t>
      </w:r>
      <w:r w:rsidRPr="001D7A1D">
        <w:t xml:space="preserve"> may share whereabouts information with other anti</w:t>
      </w:r>
      <w:r w:rsidR="001D7A1D">
        <w:noBreakHyphen/>
      </w:r>
      <w:r w:rsidRPr="001D7A1D">
        <w:t>doping organisations.</w:t>
      </w:r>
    </w:p>
    <w:p w:rsidR="00740151" w:rsidRPr="001D7A1D" w:rsidRDefault="00A75ADF" w:rsidP="00A75ADF">
      <w:pPr>
        <w:pStyle w:val="notetext"/>
      </w:pPr>
      <w:r w:rsidRPr="001D7A1D">
        <w:rPr>
          <w:iCs/>
        </w:rPr>
        <w:t>Note:</w:t>
      </w:r>
      <w:r w:rsidRPr="001D7A1D">
        <w:rPr>
          <w:iCs/>
        </w:rPr>
        <w:tab/>
      </w:r>
      <w:r w:rsidR="0032121F" w:rsidRPr="001D7A1D">
        <w:t>The CEO</w:t>
      </w:r>
      <w:r w:rsidR="00740151" w:rsidRPr="001D7A1D">
        <w:t xml:space="preserve"> must also comply with its obligation to explain to the athlete the possible consequences of failing to comply with the request: see subsection</w:t>
      </w:r>
      <w:r w:rsidR="001D7A1D">
        <w:t> </w:t>
      </w:r>
      <w:r w:rsidR="00740151" w:rsidRPr="001D7A1D">
        <w:t>14(2) of the Act.</w:t>
      </w:r>
    </w:p>
    <w:p w:rsidR="00740151" w:rsidRPr="001D7A1D" w:rsidRDefault="00740151" w:rsidP="00A75ADF">
      <w:pPr>
        <w:pStyle w:val="subsection"/>
      </w:pPr>
      <w:r w:rsidRPr="001D7A1D">
        <w:tab/>
        <w:t>(3)</w:t>
      </w:r>
      <w:r w:rsidRPr="001D7A1D">
        <w:tab/>
        <w:t xml:space="preserve">If </w:t>
      </w:r>
      <w:r w:rsidR="00B77908" w:rsidRPr="001D7A1D">
        <w:t>the CEO</w:t>
      </w:r>
      <w:r w:rsidRPr="001D7A1D">
        <w:t xml:space="preserve"> asks an intellectually disabled athlete for whereabouts information, </w:t>
      </w:r>
      <w:r w:rsidR="0032121F" w:rsidRPr="001D7A1D">
        <w:t>the CEO</w:t>
      </w:r>
      <w:r w:rsidRPr="001D7A1D">
        <w:t xml:space="preserve"> must give at least 1 of the following persons oral or written notice that </w:t>
      </w:r>
      <w:r w:rsidR="0032121F" w:rsidRPr="001D7A1D">
        <w:t>the CEO</w:t>
      </w:r>
      <w:r w:rsidRPr="001D7A1D">
        <w:t xml:space="preserve"> has made the request:</w:t>
      </w:r>
    </w:p>
    <w:p w:rsidR="00740151" w:rsidRPr="001D7A1D" w:rsidRDefault="00740151" w:rsidP="00A75ADF">
      <w:pPr>
        <w:pStyle w:val="paragraph"/>
      </w:pPr>
      <w:r w:rsidRPr="001D7A1D">
        <w:tab/>
        <w:t>(a)</w:t>
      </w:r>
      <w:r w:rsidRPr="001D7A1D">
        <w:tab/>
        <w:t>the athlete’s spouse;</w:t>
      </w:r>
    </w:p>
    <w:p w:rsidR="00740151" w:rsidRPr="001D7A1D" w:rsidRDefault="00740151" w:rsidP="00A75ADF">
      <w:pPr>
        <w:pStyle w:val="paragraph"/>
      </w:pPr>
      <w:r w:rsidRPr="001D7A1D">
        <w:tab/>
        <w:t>(b)</w:t>
      </w:r>
      <w:r w:rsidRPr="001D7A1D">
        <w:tab/>
        <w:t>the athlete’s parent or guardian;</w:t>
      </w:r>
    </w:p>
    <w:p w:rsidR="00740151" w:rsidRPr="001D7A1D" w:rsidRDefault="00740151" w:rsidP="00A75ADF">
      <w:pPr>
        <w:pStyle w:val="paragraph"/>
      </w:pPr>
      <w:r w:rsidRPr="001D7A1D">
        <w:tab/>
        <w:t>(c)</w:t>
      </w:r>
      <w:r w:rsidRPr="001D7A1D">
        <w:tab/>
        <w:t>the athlete’s coach;</w:t>
      </w:r>
    </w:p>
    <w:p w:rsidR="00740151" w:rsidRPr="001D7A1D" w:rsidRDefault="00740151" w:rsidP="00A75ADF">
      <w:pPr>
        <w:pStyle w:val="paragraph"/>
      </w:pPr>
      <w:r w:rsidRPr="001D7A1D">
        <w:tab/>
        <w:t>(d)</w:t>
      </w:r>
      <w:r w:rsidRPr="001D7A1D">
        <w:tab/>
        <w:t>a representative of a relevant sporting administration body.</w:t>
      </w:r>
    </w:p>
    <w:p w:rsidR="00740151" w:rsidRPr="001D7A1D" w:rsidRDefault="00740151" w:rsidP="00A75ADF">
      <w:pPr>
        <w:pStyle w:val="subsection"/>
      </w:pPr>
      <w:r w:rsidRPr="001D7A1D">
        <w:tab/>
        <w:t>(4)</w:t>
      </w:r>
      <w:r w:rsidRPr="001D7A1D">
        <w:tab/>
        <w:t xml:space="preserve">For </w:t>
      </w:r>
      <w:r w:rsidR="001D7A1D">
        <w:t>subclauses (</w:t>
      </w:r>
      <w:r w:rsidRPr="001D7A1D">
        <w:t>2) and (3), ASADA may give a written notice to a person:</w:t>
      </w:r>
    </w:p>
    <w:p w:rsidR="00740151" w:rsidRPr="001D7A1D" w:rsidRDefault="00740151" w:rsidP="00A75ADF">
      <w:pPr>
        <w:pStyle w:val="paragraph"/>
      </w:pPr>
      <w:r w:rsidRPr="001D7A1D">
        <w:tab/>
        <w:t>(a)</w:t>
      </w:r>
      <w:r w:rsidRPr="001D7A1D">
        <w:tab/>
        <w:t>by delivering it personally to the person; or</w:t>
      </w:r>
    </w:p>
    <w:p w:rsidR="00740151" w:rsidRPr="001D7A1D" w:rsidRDefault="00740151" w:rsidP="00A75ADF">
      <w:pPr>
        <w:pStyle w:val="paragraph"/>
      </w:pPr>
      <w:r w:rsidRPr="001D7A1D">
        <w:tab/>
        <w:t>(b)</w:t>
      </w:r>
      <w:r w:rsidRPr="001D7A1D">
        <w:tab/>
        <w:t xml:space="preserve">by sending it by post, or by means of a courier service, to the person at the address of the person’s place of residence last known to </w:t>
      </w:r>
      <w:r w:rsidR="002E7581" w:rsidRPr="001D7A1D">
        <w:t>the CEO</w:t>
      </w:r>
      <w:r w:rsidRPr="001D7A1D">
        <w:t>; or</w:t>
      </w:r>
    </w:p>
    <w:p w:rsidR="00740151" w:rsidRPr="001D7A1D" w:rsidRDefault="00740151" w:rsidP="00A75ADF">
      <w:pPr>
        <w:pStyle w:val="paragraph"/>
      </w:pPr>
      <w:r w:rsidRPr="001D7A1D">
        <w:tab/>
        <w:t>(c)</w:t>
      </w:r>
      <w:r w:rsidRPr="001D7A1D">
        <w:tab/>
        <w:t xml:space="preserve">if the person has notified </w:t>
      </w:r>
      <w:r w:rsidR="002E7581" w:rsidRPr="001D7A1D">
        <w:t>the CEO</w:t>
      </w:r>
      <w:r w:rsidRPr="001D7A1D">
        <w:t xml:space="preserve"> of a number to which notices may be sent to the person by fax</w:t>
      </w:r>
      <w:r w:rsidR="00A75ADF" w:rsidRPr="001D7A1D">
        <w:t>—</w:t>
      </w:r>
      <w:r w:rsidRPr="001D7A1D">
        <w:t>by sending it to the person by fax to that number; or</w:t>
      </w:r>
    </w:p>
    <w:p w:rsidR="00740151" w:rsidRPr="001D7A1D" w:rsidRDefault="00740151" w:rsidP="00A75ADF">
      <w:pPr>
        <w:pStyle w:val="paragraph"/>
      </w:pPr>
      <w:r w:rsidRPr="001D7A1D">
        <w:tab/>
        <w:t>(d)</w:t>
      </w:r>
      <w:r w:rsidRPr="001D7A1D">
        <w:tab/>
        <w:t xml:space="preserve">if the person has notified </w:t>
      </w:r>
      <w:r w:rsidR="002E7581" w:rsidRPr="001D7A1D">
        <w:t>the CEO</w:t>
      </w:r>
      <w:r w:rsidRPr="001D7A1D">
        <w:t xml:space="preserve"> of an email address to which notices may be sent to the person</w:t>
      </w:r>
      <w:r w:rsidR="00A75ADF" w:rsidRPr="001D7A1D">
        <w:t>—</w:t>
      </w:r>
      <w:r w:rsidRPr="001D7A1D">
        <w:t>by sending it to the person by email to that address.</w:t>
      </w:r>
    </w:p>
    <w:p w:rsidR="00740151" w:rsidRPr="001D7A1D" w:rsidRDefault="00740151" w:rsidP="00A75ADF">
      <w:pPr>
        <w:pStyle w:val="subsection"/>
      </w:pPr>
      <w:r w:rsidRPr="001D7A1D">
        <w:tab/>
        <w:t>(5)</w:t>
      </w:r>
      <w:r w:rsidRPr="001D7A1D">
        <w:tab/>
        <w:t xml:space="preserve">If a notice cannot be given in accordance with </w:t>
      </w:r>
      <w:r w:rsidR="001D7A1D">
        <w:t>subclause (</w:t>
      </w:r>
      <w:r w:rsidRPr="001D7A1D">
        <w:t>4), it can be given by sending it to the relevant sporting administration body in any of the following ways and asking the body to forward the notice in a sealed envelope to the person:</w:t>
      </w:r>
    </w:p>
    <w:p w:rsidR="00740151" w:rsidRPr="001D7A1D" w:rsidRDefault="00740151" w:rsidP="00A75ADF">
      <w:pPr>
        <w:pStyle w:val="paragraph"/>
      </w:pPr>
      <w:r w:rsidRPr="001D7A1D">
        <w:tab/>
        <w:t>(a)</w:t>
      </w:r>
      <w:r w:rsidRPr="001D7A1D">
        <w:tab/>
        <w:t xml:space="preserve">by post, or by means of a courier service, to the address of the body last known to </w:t>
      </w:r>
      <w:r w:rsidR="002E7581" w:rsidRPr="001D7A1D">
        <w:t>the CEO</w:t>
      </w:r>
      <w:r w:rsidRPr="001D7A1D">
        <w:t xml:space="preserve">; </w:t>
      </w:r>
    </w:p>
    <w:p w:rsidR="00740151" w:rsidRPr="001D7A1D" w:rsidRDefault="00740151" w:rsidP="00A75ADF">
      <w:pPr>
        <w:pStyle w:val="paragraph"/>
      </w:pPr>
      <w:r w:rsidRPr="001D7A1D">
        <w:tab/>
        <w:t>(b)</w:t>
      </w:r>
      <w:r w:rsidRPr="001D7A1D">
        <w:tab/>
        <w:t xml:space="preserve">if the body has notified </w:t>
      </w:r>
      <w:r w:rsidR="002E7581" w:rsidRPr="001D7A1D">
        <w:t>the CEO</w:t>
      </w:r>
      <w:r w:rsidRPr="001D7A1D">
        <w:t xml:space="preserve"> of a number to which notices may be sent to the body by fax</w:t>
      </w:r>
      <w:r w:rsidR="00A75ADF" w:rsidRPr="001D7A1D">
        <w:t>—</w:t>
      </w:r>
      <w:r w:rsidRPr="001D7A1D">
        <w:t>by sending it to the body by fax to that number.</w:t>
      </w:r>
    </w:p>
    <w:p w:rsidR="00740151" w:rsidRPr="001D7A1D" w:rsidRDefault="00740151" w:rsidP="00A75ADF">
      <w:pPr>
        <w:pStyle w:val="subsection"/>
      </w:pPr>
      <w:r w:rsidRPr="001D7A1D">
        <w:lastRenderedPageBreak/>
        <w:tab/>
        <w:t>(6)</w:t>
      </w:r>
      <w:r w:rsidRPr="001D7A1D">
        <w:tab/>
      </w:r>
      <w:r w:rsidR="002E7581" w:rsidRPr="001D7A1D">
        <w:t>The CEO</w:t>
      </w:r>
      <w:r w:rsidRPr="001D7A1D">
        <w:t xml:space="preserve"> may share whereabouts information about an athlete with another anti</w:t>
      </w:r>
      <w:r w:rsidR="001D7A1D">
        <w:noBreakHyphen/>
      </w:r>
      <w:r w:rsidRPr="001D7A1D">
        <w:t>doping organisation only if:</w:t>
      </w:r>
    </w:p>
    <w:p w:rsidR="00740151" w:rsidRPr="001D7A1D" w:rsidRDefault="00740151" w:rsidP="00A75ADF">
      <w:pPr>
        <w:pStyle w:val="paragraph"/>
      </w:pPr>
      <w:r w:rsidRPr="001D7A1D">
        <w:tab/>
        <w:t>(a)</w:t>
      </w:r>
      <w:r w:rsidRPr="001D7A1D">
        <w:tab/>
        <w:t>the information is shared for the purposes of doping control; and</w:t>
      </w:r>
    </w:p>
    <w:p w:rsidR="00740151" w:rsidRPr="001D7A1D" w:rsidRDefault="00740151" w:rsidP="00A75ADF">
      <w:pPr>
        <w:pStyle w:val="paragraph"/>
      </w:pPr>
      <w:r w:rsidRPr="001D7A1D">
        <w:tab/>
        <w:t>(b)</w:t>
      </w:r>
      <w:r w:rsidRPr="001D7A1D">
        <w:tab/>
        <w:t>if the anti</w:t>
      </w:r>
      <w:r w:rsidR="001D7A1D">
        <w:noBreakHyphen/>
      </w:r>
      <w:r w:rsidRPr="001D7A1D">
        <w:t xml:space="preserve">doping organisation is not subject to the Information Privacy Principles or the National Privacy Principles contained in the </w:t>
      </w:r>
      <w:r w:rsidRPr="001D7A1D">
        <w:rPr>
          <w:i/>
        </w:rPr>
        <w:t xml:space="preserve">Privacy Act 1988 </w:t>
      </w:r>
      <w:r w:rsidRPr="001D7A1D">
        <w:t>or a law that is substantially similar to the Information Privacy Principles or the National Privacy Principles, before disclosing the whereabouts information to the anti</w:t>
      </w:r>
      <w:r w:rsidR="001D7A1D">
        <w:noBreakHyphen/>
      </w:r>
      <w:r w:rsidRPr="001D7A1D">
        <w:t xml:space="preserve">doping organisation, </w:t>
      </w:r>
      <w:r w:rsidR="002E7581" w:rsidRPr="001D7A1D">
        <w:t>the CEO</w:t>
      </w:r>
      <w:r w:rsidRPr="001D7A1D">
        <w:t xml:space="preserve"> enters into a legally binding agreement with the anti</w:t>
      </w:r>
      <w:r w:rsidR="001D7A1D">
        <w:noBreakHyphen/>
      </w:r>
      <w:r w:rsidRPr="001D7A1D">
        <w:t>doping organisation to ensure that any whereabouts information that is disclosed is:</w:t>
      </w:r>
    </w:p>
    <w:p w:rsidR="00740151" w:rsidRPr="001D7A1D" w:rsidRDefault="00740151" w:rsidP="00A75ADF">
      <w:pPr>
        <w:pStyle w:val="paragraphsub"/>
      </w:pPr>
      <w:r w:rsidRPr="001D7A1D">
        <w:tab/>
        <w:t>(i)</w:t>
      </w:r>
      <w:r w:rsidRPr="001D7A1D">
        <w:tab/>
        <w:t>not used or disclosed by the anti</w:t>
      </w:r>
      <w:r w:rsidR="001D7A1D">
        <w:noBreakHyphen/>
      </w:r>
      <w:r w:rsidRPr="001D7A1D">
        <w:t>doping organisation for a purpose other than doping control; and</w:t>
      </w:r>
    </w:p>
    <w:p w:rsidR="00740151" w:rsidRPr="001D7A1D" w:rsidRDefault="00740151" w:rsidP="00A75ADF">
      <w:pPr>
        <w:pStyle w:val="paragraphsub"/>
      </w:pPr>
      <w:r w:rsidRPr="001D7A1D">
        <w:tab/>
        <w:t>(ii)</w:t>
      </w:r>
      <w:r w:rsidRPr="001D7A1D">
        <w:tab/>
        <w:t>securely retained and restrictions placed on who can access the information; and</w:t>
      </w:r>
    </w:p>
    <w:p w:rsidR="00740151" w:rsidRPr="001D7A1D" w:rsidRDefault="00740151" w:rsidP="00A75ADF">
      <w:pPr>
        <w:pStyle w:val="paragraphsub"/>
      </w:pPr>
      <w:r w:rsidRPr="001D7A1D">
        <w:tab/>
        <w:t>(iii)</w:t>
      </w:r>
      <w:r w:rsidRPr="001D7A1D">
        <w:tab/>
        <w:t xml:space="preserve">destroyed or returned to </w:t>
      </w:r>
      <w:r w:rsidR="002E7581" w:rsidRPr="001D7A1D">
        <w:t>the CEO</w:t>
      </w:r>
      <w:r w:rsidRPr="001D7A1D">
        <w:t xml:space="preserve"> once the purpose for which the disclosure is made is completed.</w:t>
      </w:r>
    </w:p>
    <w:p w:rsidR="00740151" w:rsidRPr="001D7A1D" w:rsidRDefault="00740151" w:rsidP="00A75ADF">
      <w:pPr>
        <w:pStyle w:val="subsection"/>
      </w:pPr>
      <w:r w:rsidRPr="001D7A1D">
        <w:tab/>
        <w:t>(7)</w:t>
      </w:r>
      <w:r w:rsidRPr="001D7A1D">
        <w:tab/>
        <w:t>In this clause:</w:t>
      </w:r>
    </w:p>
    <w:p w:rsidR="00740151" w:rsidRPr="001D7A1D" w:rsidRDefault="00740151" w:rsidP="00A75ADF">
      <w:pPr>
        <w:pStyle w:val="Definition"/>
      </w:pPr>
      <w:r w:rsidRPr="001D7A1D">
        <w:rPr>
          <w:b/>
          <w:i/>
        </w:rPr>
        <w:t xml:space="preserve">quarter </w:t>
      </w:r>
      <w:r w:rsidRPr="001D7A1D">
        <w:t>means a period of 3 months.</w:t>
      </w:r>
    </w:p>
    <w:p w:rsidR="00740151" w:rsidRPr="001D7A1D" w:rsidRDefault="00740151" w:rsidP="00A75ADF">
      <w:pPr>
        <w:pStyle w:val="ActHead5"/>
      </w:pPr>
      <w:bookmarkStart w:id="71" w:name="_Toc60747090"/>
      <w:r w:rsidRPr="001D7A1D">
        <w:rPr>
          <w:rStyle w:val="CharSectno"/>
        </w:rPr>
        <w:t>3.10</w:t>
      </w:r>
      <w:r w:rsidR="00A75ADF" w:rsidRPr="001D7A1D">
        <w:t xml:space="preserve">  </w:t>
      </w:r>
      <w:r w:rsidRPr="001D7A1D">
        <w:t>Contact details for athlete</w:t>
      </w:r>
      <w:bookmarkEnd w:id="71"/>
    </w:p>
    <w:p w:rsidR="00740151" w:rsidRPr="001D7A1D" w:rsidRDefault="00740151" w:rsidP="00A75ADF">
      <w:pPr>
        <w:pStyle w:val="subsection"/>
      </w:pPr>
      <w:r w:rsidRPr="001D7A1D">
        <w:tab/>
        <w:t>(1)</w:t>
      </w:r>
      <w:r w:rsidRPr="001D7A1D">
        <w:tab/>
      </w:r>
      <w:r w:rsidR="005A1216" w:rsidRPr="001D7A1D">
        <w:t>The CEO may ask an athlete to give the CEO</w:t>
      </w:r>
      <w:r w:rsidRPr="001D7A1D">
        <w:t xml:space="preserve"> the following information:</w:t>
      </w:r>
    </w:p>
    <w:p w:rsidR="00740151" w:rsidRPr="001D7A1D" w:rsidRDefault="00740151" w:rsidP="00A75ADF">
      <w:pPr>
        <w:pStyle w:val="paragraph"/>
      </w:pPr>
      <w:r w:rsidRPr="001D7A1D">
        <w:tab/>
        <w:t>(a)</w:t>
      </w:r>
      <w:r w:rsidRPr="001D7A1D">
        <w:tab/>
        <w:t>a complete mailing address where correspondence may be sent to the athlete for formal notice purposes; and</w:t>
      </w:r>
    </w:p>
    <w:p w:rsidR="00740151" w:rsidRPr="001D7A1D" w:rsidRDefault="00740151" w:rsidP="00A75ADF">
      <w:pPr>
        <w:pStyle w:val="paragraph"/>
      </w:pPr>
      <w:r w:rsidRPr="001D7A1D">
        <w:tab/>
        <w:t>(b)</w:t>
      </w:r>
      <w:r w:rsidRPr="001D7A1D">
        <w:tab/>
        <w:t>details of any telephone number that may be used to contact the athlete.</w:t>
      </w:r>
    </w:p>
    <w:p w:rsidR="00740151" w:rsidRPr="001D7A1D" w:rsidRDefault="00740151" w:rsidP="00A75ADF">
      <w:pPr>
        <w:pStyle w:val="subsection"/>
      </w:pPr>
      <w:r w:rsidRPr="001D7A1D">
        <w:tab/>
        <w:t>(2)</w:t>
      </w:r>
      <w:r w:rsidRPr="001D7A1D">
        <w:tab/>
        <w:t>The request:</w:t>
      </w:r>
    </w:p>
    <w:p w:rsidR="00740151" w:rsidRPr="001D7A1D" w:rsidRDefault="00740151" w:rsidP="00A75ADF">
      <w:pPr>
        <w:pStyle w:val="paragraph"/>
      </w:pPr>
      <w:r w:rsidRPr="001D7A1D">
        <w:tab/>
        <w:t>(a)</w:t>
      </w:r>
      <w:r w:rsidRPr="001D7A1D">
        <w:tab/>
        <w:t>may be made orally or by written notice; and</w:t>
      </w:r>
    </w:p>
    <w:p w:rsidR="00740151" w:rsidRPr="001D7A1D" w:rsidRDefault="00740151" w:rsidP="00A75ADF">
      <w:pPr>
        <w:pStyle w:val="paragraph"/>
      </w:pPr>
      <w:r w:rsidRPr="001D7A1D">
        <w:tab/>
        <w:t>(b)</w:t>
      </w:r>
      <w:r w:rsidRPr="001D7A1D">
        <w:tab/>
        <w:t xml:space="preserve">must explain how the athlete is to give the information to </w:t>
      </w:r>
      <w:r w:rsidR="00D253DF" w:rsidRPr="001D7A1D">
        <w:t>the CEO</w:t>
      </w:r>
      <w:r w:rsidRPr="001D7A1D">
        <w:t>; and</w:t>
      </w:r>
    </w:p>
    <w:p w:rsidR="00740151" w:rsidRPr="001D7A1D" w:rsidRDefault="00740151" w:rsidP="00A75ADF">
      <w:pPr>
        <w:pStyle w:val="paragraph"/>
      </w:pPr>
      <w:r w:rsidRPr="001D7A1D">
        <w:tab/>
        <w:t>(c)</w:t>
      </w:r>
      <w:r w:rsidRPr="001D7A1D">
        <w:tab/>
        <w:t xml:space="preserve">must include the information that </w:t>
      </w:r>
      <w:r w:rsidR="00D253DF" w:rsidRPr="001D7A1D">
        <w:t>the CEO</w:t>
      </w:r>
      <w:r w:rsidRPr="001D7A1D">
        <w:t xml:space="preserve"> may share the information with other anti</w:t>
      </w:r>
      <w:r w:rsidR="001D7A1D">
        <w:noBreakHyphen/>
      </w:r>
      <w:r w:rsidRPr="001D7A1D">
        <w:t>doping organisations.</w:t>
      </w:r>
    </w:p>
    <w:p w:rsidR="00740151" w:rsidRPr="001D7A1D" w:rsidRDefault="00A75ADF" w:rsidP="00A75ADF">
      <w:pPr>
        <w:pStyle w:val="notetext"/>
      </w:pPr>
      <w:r w:rsidRPr="001D7A1D">
        <w:rPr>
          <w:iCs/>
        </w:rPr>
        <w:lastRenderedPageBreak/>
        <w:t>Note:</w:t>
      </w:r>
      <w:r w:rsidRPr="001D7A1D">
        <w:rPr>
          <w:iCs/>
        </w:rPr>
        <w:tab/>
      </w:r>
      <w:r w:rsidR="00D253DF" w:rsidRPr="001D7A1D">
        <w:t>The CEO</w:t>
      </w:r>
      <w:r w:rsidR="00740151" w:rsidRPr="001D7A1D">
        <w:t xml:space="preserve"> must also comply with its obligation to explain to the athlete the possible consequences of failing to comply with the request: see subsection</w:t>
      </w:r>
      <w:r w:rsidR="001D7A1D">
        <w:t> </w:t>
      </w:r>
      <w:r w:rsidR="00740151" w:rsidRPr="001D7A1D">
        <w:t>14(2) of the Act.</w:t>
      </w:r>
    </w:p>
    <w:p w:rsidR="00740151" w:rsidRPr="001D7A1D" w:rsidRDefault="00740151" w:rsidP="00A75ADF">
      <w:pPr>
        <w:pStyle w:val="subsection"/>
      </w:pPr>
      <w:r w:rsidRPr="001D7A1D">
        <w:tab/>
        <w:t>(3)</w:t>
      </w:r>
      <w:r w:rsidRPr="001D7A1D">
        <w:tab/>
        <w:t xml:space="preserve">For </w:t>
      </w:r>
      <w:r w:rsidR="001D7A1D">
        <w:t>subclause (</w:t>
      </w:r>
      <w:r w:rsidRPr="001D7A1D">
        <w:t xml:space="preserve">2), </w:t>
      </w:r>
      <w:r w:rsidR="00D253DF" w:rsidRPr="001D7A1D">
        <w:t>the CEO may give</w:t>
      </w:r>
      <w:r w:rsidRPr="001D7A1D">
        <w:t xml:space="preserve"> a written notice to a person:</w:t>
      </w:r>
    </w:p>
    <w:p w:rsidR="00740151" w:rsidRPr="001D7A1D" w:rsidRDefault="00740151" w:rsidP="00A75ADF">
      <w:pPr>
        <w:pStyle w:val="paragraph"/>
      </w:pPr>
      <w:r w:rsidRPr="001D7A1D">
        <w:tab/>
        <w:t>(a)</w:t>
      </w:r>
      <w:r w:rsidRPr="001D7A1D">
        <w:tab/>
        <w:t>by delivering it personally to the person; or</w:t>
      </w:r>
    </w:p>
    <w:p w:rsidR="00740151" w:rsidRPr="001D7A1D" w:rsidRDefault="00740151" w:rsidP="00A75ADF">
      <w:pPr>
        <w:pStyle w:val="paragraph"/>
      </w:pPr>
      <w:r w:rsidRPr="001D7A1D">
        <w:tab/>
        <w:t>(b)</w:t>
      </w:r>
      <w:r w:rsidRPr="001D7A1D">
        <w:tab/>
        <w:t xml:space="preserve">by sending it by post, or by means of a courier service, to the person at the address of the person’s place of residence last known to </w:t>
      </w:r>
      <w:r w:rsidR="00D253DF" w:rsidRPr="001D7A1D">
        <w:t>the CEO</w:t>
      </w:r>
      <w:r w:rsidRPr="001D7A1D">
        <w:t>; or</w:t>
      </w:r>
    </w:p>
    <w:p w:rsidR="00740151" w:rsidRPr="001D7A1D" w:rsidRDefault="00740151" w:rsidP="00A75ADF">
      <w:pPr>
        <w:pStyle w:val="paragraph"/>
      </w:pPr>
      <w:r w:rsidRPr="001D7A1D">
        <w:tab/>
        <w:t>(c)</w:t>
      </w:r>
      <w:r w:rsidRPr="001D7A1D">
        <w:tab/>
        <w:t xml:space="preserve">if the person has notified </w:t>
      </w:r>
      <w:r w:rsidR="00D253DF" w:rsidRPr="001D7A1D">
        <w:t>the CEO</w:t>
      </w:r>
      <w:r w:rsidRPr="001D7A1D">
        <w:t xml:space="preserve"> of a number to which notices may be sent to the person by fax</w:t>
      </w:r>
      <w:r w:rsidR="00A75ADF" w:rsidRPr="001D7A1D">
        <w:t>—</w:t>
      </w:r>
      <w:r w:rsidRPr="001D7A1D">
        <w:t>by sending it to the person by fax to that number; or</w:t>
      </w:r>
    </w:p>
    <w:p w:rsidR="00740151" w:rsidRPr="001D7A1D" w:rsidRDefault="00740151" w:rsidP="00A75ADF">
      <w:pPr>
        <w:pStyle w:val="paragraph"/>
      </w:pPr>
      <w:r w:rsidRPr="001D7A1D">
        <w:tab/>
        <w:t>(d)</w:t>
      </w:r>
      <w:r w:rsidRPr="001D7A1D">
        <w:tab/>
        <w:t xml:space="preserve">if the person has notified </w:t>
      </w:r>
      <w:r w:rsidR="00D253DF" w:rsidRPr="001D7A1D">
        <w:t>the CEO</w:t>
      </w:r>
      <w:r w:rsidRPr="001D7A1D">
        <w:t xml:space="preserve"> of an email address to which notices may be sent to the person</w:t>
      </w:r>
      <w:r w:rsidR="00A75ADF" w:rsidRPr="001D7A1D">
        <w:t>—</w:t>
      </w:r>
      <w:r w:rsidRPr="001D7A1D">
        <w:t>by sending it to the person by email to that address.</w:t>
      </w:r>
    </w:p>
    <w:p w:rsidR="00740151" w:rsidRPr="001D7A1D" w:rsidRDefault="00740151" w:rsidP="00A75ADF">
      <w:pPr>
        <w:pStyle w:val="subsection"/>
      </w:pPr>
      <w:r w:rsidRPr="001D7A1D">
        <w:tab/>
        <w:t>(4)</w:t>
      </w:r>
      <w:r w:rsidRPr="001D7A1D">
        <w:tab/>
        <w:t xml:space="preserve">If a notice cannot be given in accordance with </w:t>
      </w:r>
      <w:r w:rsidR="001D7A1D">
        <w:t>subclause (</w:t>
      </w:r>
      <w:r w:rsidRPr="001D7A1D">
        <w:t>3), it can be given by sending it to the relevant sporting administration body in any of the following ways and asking the body to forward the notice in a sealed envelope to the person:</w:t>
      </w:r>
    </w:p>
    <w:p w:rsidR="00740151" w:rsidRPr="001D7A1D" w:rsidRDefault="00740151" w:rsidP="00A75ADF">
      <w:pPr>
        <w:pStyle w:val="paragraph"/>
      </w:pPr>
      <w:r w:rsidRPr="001D7A1D">
        <w:tab/>
        <w:t>(a)</w:t>
      </w:r>
      <w:r w:rsidRPr="001D7A1D">
        <w:tab/>
        <w:t xml:space="preserve">by post, or by means of a courier service, to the address of the body last known to </w:t>
      </w:r>
      <w:r w:rsidR="00D253DF" w:rsidRPr="001D7A1D">
        <w:t>the CEO</w:t>
      </w:r>
      <w:r w:rsidRPr="001D7A1D">
        <w:t xml:space="preserve">; </w:t>
      </w:r>
    </w:p>
    <w:p w:rsidR="00740151" w:rsidRPr="001D7A1D" w:rsidRDefault="00740151" w:rsidP="00A75ADF">
      <w:pPr>
        <w:pStyle w:val="paragraph"/>
      </w:pPr>
      <w:r w:rsidRPr="001D7A1D">
        <w:tab/>
        <w:t>(b)</w:t>
      </w:r>
      <w:r w:rsidRPr="001D7A1D">
        <w:tab/>
        <w:t xml:space="preserve">if the body has notified </w:t>
      </w:r>
      <w:r w:rsidR="00D253DF" w:rsidRPr="001D7A1D">
        <w:t>the CEO</w:t>
      </w:r>
      <w:r w:rsidRPr="001D7A1D">
        <w:t xml:space="preserve"> of a number to which notices may be sent to the body by fax</w:t>
      </w:r>
      <w:r w:rsidR="00A75ADF" w:rsidRPr="001D7A1D">
        <w:t>—</w:t>
      </w:r>
      <w:r w:rsidRPr="001D7A1D">
        <w:t>by sending it to the body by fax to that number.</w:t>
      </w:r>
    </w:p>
    <w:p w:rsidR="00D253DF" w:rsidRPr="001D7A1D" w:rsidRDefault="00D253DF" w:rsidP="00D253DF">
      <w:pPr>
        <w:pStyle w:val="ActHead5"/>
      </w:pPr>
      <w:bookmarkStart w:id="72" w:name="_Toc60747091"/>
      <w:r w:rsidRPr="001D7A1D">
        <w:rPr>
          <w:rStyle w:val="CharSectno"/>
        </w:rPr>
        <w:t>3.11</w:t>
      </w:r>
      <w:r w:rsidRPr="001D7A1D">
        <w:t xml:space="preserve">  The CEO may ask for help in locating athlete</w:t>
      </w:r>
      <w:bookmarkEnd w:id="72"/>
    </w:p>
    <w:p w:rsidR="00740151" w:rsidRPr="001D7A1D" w:rsidRDefault="00740151" w:rsidP="00A75ADF">
      <w:pPr>
        <w:pStyle w:val="subsection"/>
      </w:pPr>
      <w:r w:rsidRPr="001D7A1D">
        <w:tab/>
      </w:r>
      <w:r w:rsidRPr="001D7A1D">
        <w:tab/>
        <w:t xml:space="preserve">If </w:t>
      </w:r>
      <w:r w:rsidR="00D253DF" w:rsidRPr="001D7A1D">
        <w:t>the CEO</w:t>
      </w:r>
      <w:r w:rsidRPr="001D7A1D">
        <w:t xml:space="preserve"> is having difficulty notifying an athlete of a request for whereabouts information under subclause</w:t>
      </w:r>
      <w:r w:rsidR="001D7A1D">
        <w:t> </w:t>
      </w:r>
      <w:r w:rsidRPr="001D7A1D">
        <w:t>3.09(1) or contact details under subclause</w:t>
      </w:r>
      <w:r w:rsidR="001D7A1D">
        <w:t> </w:t>
      </w:r>
      <w:r w:rsidRPr="001D7A1D">
        <w:t xml:space="preserve">3.10(1), </w:t>
      </w:r>
      <w:r w:rsidR="00D253DF" w:rsidRPr="001D7A1D">
        <w:t>the CEO</w:t>
      </w:r>
      <w:r w:rsidRPr="001D7A1D">
        <w:t xml:space="preserve"> may ask for help in notifying the athlete from:</w:t>
      </w:r>
    </w:p>
    <w:p w:rsidR="00740151" w:rsidRPr="001D7A1D" w:rsidRDefault="00740151" w:rsidP="00823635">
      <w:pPr>
        <w:pStyle w:val="subsection2"/>
      </w:pPr>
      <w:r w:rsidRPr="001D7A1D">
        <w:tab/>
        <w:t>(1)</w:t>
      </w:r>
      <w:r w:rsidRPr="001D7A1D">
        <w:tab/>
        <w:t>a relevant sporting administration body; or</w:t>
      </w:r>
    </w:p>
    <w:p w:rsidR="00740151" w:rsidRPr="001D7A1D" w:rsidRDefault="00740151" w:rsidP="00823635">
      <w:pPr>
        <w:pStyle w:val="subsection2"/>
      </w:pPr>
      <w:r w:rsidRPr="001D7A1D">
        <w:tab/>
        <w:t>(2)</w:t>
      </w:r>
      <w:r w:rsidRPr="001D7A1D">
        <w:tab/>
        <w:t>a person who knows, or is related to, the athlete; or</w:t>
      </w:r>
    </w:p>
    <w:p w:rsidR="00740151" w:rsidRPr="001D7A1D" w:rsidRDefault="00740151" w:rsidP="00823635">
      <w:pPr>
        <w:pStyle w:val="subsection2"/>
      </w:pPr>
      <w:r w:rsidRPr="001D7A1D">
        <w:tab/>
        <w:t>(3)</w:t>
      </w:r>
      <w:r w:rsidRPr="001D7A1D">
        <w:tab/>
        <w:t>a government agency; or</w:t>
      </w:r>
    </w:p>
    <w:p w:rsidR="00740151" w:rsidRPr="001D7A1D" w:rsidRDefault="00740151" w:rsidP="00823635">
      <w:pPr>
        <w:pStyle w:val="subsection2"/>
      </w:pPr>
      <w:r w:rsidRPr="001D7A1D">
        <w:tab/>
        <w:t>(4)</w:t>
      </w:r>
      <w:r w:rsidRPr="001D7A1D">
        <w:tab/>
        <w:t>an anti</w:t>
      </w:r>
      <w:r w:rsidR="001D7A1D">
        <w:noBreakHyphen/>
      </w:r>
      <w:r w:rsidRPr="001D7A1D">
        <w:t>doping organisation.</w:t>
      </w:r>
    </w:p>
    <w:p w:rsidR="00740151" w:rsidRPr="001D7A1D" w:rsidRDefault="00740151" w:rsidP="00A75ADF">
      <w:pPr>
        <w:pStyle w:val="notetext"/>
      </w:pPr>
      <w:r w:rsidRPr="001D7A1D">
        <w:t>Note:</w:t>
      </w:r>
      <w:r w:rsidR="00D253DF" w:rsidRPr="001D7A1D">
        <w:tab/>
      </w:r>
      <w:r w:rsidRPr="001D7A1D">
        <w:t xml:space="preserve">Any requests for help made by,or assistance provided to, </w:t>
      </w:r>
      <w:r w:rsidR="00D253DF" w:rsidRPr="001D7A1D">
        <w:t>the CEO</w:t>
      </w:r>
      <w:r w:rsidRPr="001D7A1D">
        <w:t xml:space="preserve"> under this clause must comply with relevant obligations under the </w:t>
      </w:r>
      <w:r w:rsidRPr="001D7A1D">
        <w:rPr>
          <w:i/>
        </w:rPr>
        <w:t>Privacy Act 1988</w:t>
      </w:r>
      <w:r w:rsidRPr="001D7A1D">
        <w:t>.</w:t>
      </w:r>
    </w:p>
    <w:p w:rsidR="00740151" w:rsidRPr="001D7A1D" w:rsidRDefault="00740151" w:rsidP="00A5740D">
      <w:pPr>
        <w:pStyle w:val="ActHead3"/>
        <w:pageBreakBefore/>
      </w:pPr>
      <w:bookmarkStart w:id="73" w:name="_Toc60747092"/>
      <w:r w:rsidRPr="001D7A1D">
        <w:rPr>
          <w:rStyle w:val="CharDivNo"/>
        </w:rPr>
        <w:lastRenderedPageBreak/>
        <w:t>Division</w:t>
      </w:r>
      <w:r w:rsidR="001D7A1D" w:rsidRPr="001D7A1D">
        <w:rPr>
          <w:rStyle w:val="CharDivNo"/>
        </w:rPr>
        <w:t> </w:t>
      </w:r>
      <w:r w:rsidRPr="001D7A1D">
        <w:rPr>
          <w:rStyle w:val="CharDivNo"/>
        </w:rPr>
        <w:t>3.3</w:t>
      </w:r>
      <w:r w:rsidR="00A75ADF" w:rsidRPr="001D7A1D">
        <w:t>—</w:t>
      </w:r>
      <w:r w:rsidRPr="001D7A1D">
        <w:rPr>
          <w:rStyle w:val="CharDivText"/>
        </w:rPr>
        <w:t>Requests for samples</w:t>
      </w:r>
      <w:bookmarkEnd w:id="73"/>
    </w:p>
    <w:p w:rsidR="00740151" w:rsidRPr="001D7A1D" w:rsidRDefault="00740151" w:rsidP="00A75ADF">
      <w:pPr>
        <w:pStyle w:val="ActHead5"/>
      </w:pPr>
      <w:bookmarkStart w:id="74" w:name="_Toc60747093"/>
      <w:r w:rsidRPr="001D7A1D">
        <w:rPr>
          <w:rStyle w:val="CharSectno"/>
        </w:rPr>
        <w:t>3.12</w:t>
      </w:r>
      <w:r w:rsidR="00A75ADF" w:rsidRPr="001D7A1D">
        <w:t xml:space="preserve">  </w:t>
      </w:r>
      <w:r w:rsidRPr="001D7A1D">
        <w:t>Purposes for which samples may be requested, collected and tested</w:t>
      </w:r>
      <w:bookmarkEnd w:id="74"/>
    </w:p>
    <w:p w:rsidR="00740151" w:rsidRPr="001D7A1D" w:rsidRDefault="00740151" w:rsidP="00A75ADF">
      <w:pPr>
        <w:pStyle w:val="subsection"/>
      </w:pPr>
      <w:r w:rsidRPr="001D7A1D">
        <w:tab/>
        <w:t>(1)</w:t>
      </w:r>
      <w:r w:rsidRPr="001D7A1D">
        <w:tab/>
        <w:t>For this Part, a sample may be requested, collected and tested for 1 or more of the following purposes (</w:t>
      </w:r>
      <w:r w:rsidRPr="001D7A1D">
        <w:rPr>
          <w:b/>
          <w:i/>
        </w:rPr>
        <w:t>anti</w:t>
      </w:r>
      <w:r w:rsidR="001D7A1D">
        <w:rPr>
          <w:b/>
          <w:i/>
        </w:rPr>
        <w:noBreakHyphen/>
      </w:r>
      <w:r w:rsidRPr="001D7A1D">
        <w:rPr>
          <w:b/>
          <w:i/>
        </w:rPr>
        <w:t>doping purposes</w:t>
      </w:r>
      <w:r w:rsidRPr="001D7A1D">
        <w:t>):</w:t>
      </w:r>
    </w:p>
    <w:p w:rsidR="00740151" w:rsidRPr="001D7A1D" w:rsidRDefault="00740151" w:rsidP="00A75ADF">
      <w:pPr>
        <w:pStyle w:val="paragraph"/>
      </w:pPr>
      <w:r w:rsidRPr="001D7A1D">
        <w:tab/>
        <w:t>(a)</w:t>
      </w:r>
      <w:r w:rsidRPr="001D7A1D">
        <w:tab/>
        <w:t>to detect the presence of a prohibited substance or use of a prohibited method in the sample;</w:t>
      </w:r>
    </w:p>
    <w:p w:rsidR="00740151" w:rsidRPr="001D7A1D" w:rsidRDefault="00740151" w:rsidP="00A75ADF">
      <w:pPr>
        <w:pStyle w:val="paragraph"/>
      </w:pPr>
      <w:r w:rsidRPr="001D7A1D">
        <w:tab/>
        <w:t>(b)</w:t>
      </w:r>
      <w:r w:rsidRPr="001D7A1D">
        <w:tab/>
        <w:t>to assist in investigation of a possible anti</w:t>
      </w:r>
      <w:r w:rsidR="001D7A1D">
        <w:noBreakHyphen/>
      </w:r>
      <w:r w:rsidRPr="001D7A1D">
        <w:t>doping rule violation;</w:t>
      </w:r>
    </w:p>
    <w:p w:rsidR="00740151" w:rsidRPr="001D7A1D" w:rsidRDefault="00740151" w:rsidP="00A75ADF">
      <w:pPr>
        <w:pStyle w:val="paragraph"/>
      </w:pPr>
      <w:r w:rsidRPr="001D7A1D">
        <w:tab/>
        <w:t>(c)</w:t>
      </w:r>
      <w:r w:rsidRPr="001D7A1D">
        <w:tab/>
        <w:t>to detect the presence of a substance that is the subject of a monitoring program by WADA;</w:t>
      </w:r>
    </w:p>
    <w:p w:rsidR="00740151" w:rsidRPr="001D7A1D" w:rsidRDefault="00740151" w:rsidP="00A75ADF">
      <w:pPr>
        <w:pStyle w:val="paragraph"/>
      </w:pPr>
      <w:r w:rsidRPr="001D7A1D">
        <w:tab/>
        <w:t>(d)</w:t>
      </w:r>
      <w:r w:rsidRPr="001D7A1D">
        <w:tab/>
        <w:t>to assist an anti</w:t>
      </w:r>
      <w:r w:rsidR="001D7A1D">
        <w:noBreakHyphen/>
      </w:r>
      <w:r w:rsidRPr="001D7A1D">
        <w:t>doping organisation in profiling biological parameters in the sample;</w:t>
      </w:r>
    </w:p>
    <w:p w:rsidR="00740151" w:rsidRPr="001D7A1D" w:rsidRDefault="00740151" w:rsidP="00A75ADF">
      <w:pPr>
        <w:pStyle w:val="paragraph"/>
      </w:pPr>
      <w:r w:rsidRPr="001D7A1D">
        <w:tab/>
        <w:t>(e)</w:t>
      </w:r>
      <w:r w:rsidRPr="001D7A1D">
        <w:tab/>
        <w:t xml:space="preserve">for research, if </w:t>
      </w:r>
      <w:r w:rsidR="001D7A1D">
        <w:t>subclauses (</w:t>
      </w:r>
      <w:r w:rsidRPr="001D7A1D">
        <w:t>2) and (3) are complied with;</w:t>
      </w:r>
    </w:p>
    <w:p w:rsidR="00740151" w:rsidRPr="001D7A1D" w:rsidRDefault="00740151" w:rsidP="00A75ADF">
      <w:pPr>
        <w:pStyle w:val="paragraph"/>
      </w:pPr>
      <w:r w:rsidRPr="001D7A1D">
        <w:tab/>
        <w:t>(f)</w:t>
      </w:r>
      <w:r w:rsidRPr="001D7A1D">
        <w:tab/>
        <w:t>to comply with a request from another national anti</w:t>
      </w:r>
      <w:r w:rsidR="001D7A1D">
        <w:noBreakHyphen/>
      </w:r>
      <w:r w:rsidRPr="001D7A1D">
        <w:t>doping organisation or an International Sporting Federation.</w:t>
      </w:r>
    </w:p>
    <w:p w:rsidR="00740151" w:rsidRPr="001D7A1D" w:rsidRDefault="00740151" w:rsidP="00A75ADF">
      <w:pPr>
        <w:pStyle w:val="subsection"/>
      </w:pPr>
      <w:r w:rsidRPr="001D7A1D">
        <w:tab/>
        <w:t>(2)</w:t>
      </w:r>
      <w:r w:rsidRPr="001D7A1D">
        <w:tab/>
      </w:r>
      <w:r w:rsidR="00D253DF" w:rsidRPr="001D7A1D">
        <w:t>The CEO</w:t>
      </w:r>
      <w:r w:rsidRPr="001D7A1D">
        <w:t xml:space="preserve"> may use a sample for research, with the written consent of the athlete who provided the sample.</w:t>
      </w:r>
    </w:p>
    <w:p w:rsidR="00740151" w:rsidRPr="001D7A1D" w:rsidRDefault="00740151" w:rsidP="00A75ADF">
      <w:pPr>
        <w:pStyle w:val="subsection"/>
      </w:pPr>
      <w:r w:rsidRPr="001D7A1D">
        <w:tab/>
        <w:t>(3)</w:t>
      </w:r>
      <w:r w:rsidRPr="001D7A1D">
        <w:tab/>
        <w:t xml:space="preserve">Before using a sample for research, </w:t>
      </w:r>
      <w:r w:rsidR="00D253DF" w:rsidRPr="001D7A1D">
        <w:t>the CEO</w:t>
      </w:r>
      <w:r w:rsidRPr="001D7A1D">
        <w:t xml:space="preserve"> must ensure that it is no longer possible to identify the athlete who provided the sample. </w:t>
      </w:r>
    </w:p>
    <w:p w:rsidR="00740151" w:rsidRPr="001D7A1D" w:rsidRDefault="00740151" w:rsidP="00A75ADF">
      <w:pPr>
        <w:pStyle w:val="ActHead5"/>
      </w:pPr>
      <w:bookmarkStart w:id="75" w:name="_Toc60747094"/>
      <w:r w:rsidRPr="001D7A1D">
        <w:rPr>
          <w:rStyle w:val="CharSectno"/>
        </w:rPr>
        <w:t>3.13</w:t>
      </w:r>
      <w:r w:rsidR="00A75ADF" w:rsidRPr="001D7A1D">
        <w:t xml:space="preserve">  </w:t>
      </w:r>
      <w:r w:rsidRPr="001D7A1D">
        <w:t>International Standard to be followed</w:t>
      </w:r>
      <w:bookmarkEnd w:id="75"/>
    </w:p>
    <w:p w:rsidR="00740151" w:rsidRPr="001D7A1D" w:rsidRDefault="00740151" w:rsidP="00A75ADF">
      <w:pPr>
        <w:pStyle w:val="subsection"/>
      </w:pPr>
      <w:r w:rsidRPr="001D7A1D">
        <w:tab/>
      </w:r>
      <w:r w:rsidRPr="001D7A1D">
        <w:tab/>
        <w:t xml:space="preserve">A request for a sample and sample collection made under this Division must substantially comply with the procedures for the making of a request for and collection of a sample mentioned in the International Standard for Testing. </w:t>
      </w:r>
    </w:p>
    <w:p w:rsidR="00D253DF" w:rsidRPr="001D7A1D" w:rsidRDefault="00D253DF" w:rsidP="00D253DF">
      <w:pPr>
        <w:pStyle w:val="ActHead5"/>
      </w:pPr>
      <w:bookmarkStart w:id="76" w:name="_Toc60747095"/>
      <w:r w:rsidRPr="001D7A1D">
        <w:rPr>
          <w:rStyle w:val="CharSectno"/>
        </w:rPr>
        <w:t>3.14</w:t>
      </w:r>
      <w:r w:rsidRPr="001D7A1D">
        <w:t xml:space="preserve">  The CEO may ask athlete for, and collect, samples</w:t>
      </w:r>
      <w:bookmarkEnd w:id="76"/>
    </w:p>
    <w:p w:rsidR="00740151" w:rsidRPr="001D7A1D" w:rsidRDefault="00740151" w:rsidP="00A75ADF">
      <w:pPr>
        <w:pStyle w:val="subsection"/>
      </w:pPr>
      <w:r w:rsidRPr="001D7A1D">
        <w:tab/>
        <w:t>(1)</w:t>
      </w:r>
      <w:r w:rsidRPr="001D7A1D">
        <w:tab/>
      </w:r>
      <w:r w:rsidR="00CC13C7" w:rsidRPr="001D7A1D">
        <w:t>The CEO may ask an athlete to give the CEO</w:t>
      </w:r>
      <w:r w:rsidRPr="001D7A1D">
        <w:t xml:space="preserve"> a sample for an anti</w:t>
      </w:r>
      <w:r w:rsidR="001D7A1D">
        <w:noBreakHyphen/>
      </w:r>
      <w:r w:rsidRPr="001D7A1D">
        <w:t>doping purpose.</w:t>
      </w:r>
    </w:p>
    <w:p w:rsidR="00740151" w:rsidRPr="001D7A1D" w:rsidRDefault="00740151" w:rsidP="00A75ADF">
      <w:pPr>
        <w:pStyle w:val="subsection"/>
      </w:pPr>
      <w:r w:rsidRPr="001D7A1D">
        <w:tab/>
        <w:t>(2)</w:t>
      </w:r>
      <w:r w:rsidRPr="001D7A1D">
        <w:tab/>
      </w:r>
      <w:r w:rsidR="00CC13C7" w:rsidRPr="001D7A1D">
        <w:t>The CEO</w:t>
      </w:r>
      <w:r w:rsidRPr="001D7A1D">
        <w:t xml:space="preserve"> may collect a sample from an athlete for an anti</w:t>
      </w:r>
      <w:r w:rsidR="001D7A1D">
        <w:noBreakHyphen/>
      </w:r>
      <w:r w:rsidRPr="001D7A1D">
        <w:t>doping purpose at any time.</w:t>
      </w:r>
    </w:p>
    <w:p w:rsidR="00740151" w:rsidRPr="001D7A1D" w:rsidRDefault="00740151" w:rsidP="00A75ADF">
      <w:pPr>
        <w:pStyle w:val="subsection"/>
      </w:pPr>
      <w:r w:rsidRPr="001D7A1D">
        <w:lastRenderedPageBreak/>
        <w:tab/>
        <w:t>(3)</w:t>
      </w:r>
      <w:r w:rsidRPr="001D7A1D">
        <w:tab/>
        <w:t xml:space="preserve">Nothing in the NAD scheme prevents </w:t>
      </w:r>
      <w:r w:rsidR="00CC13C7" w:rsidRPr="001D7A1D">
        <w:t>the CEO</w:t>
      </w:r>
      <w:r w:rsidRPr="001D7A1D">
        <w:t xml:space="preserve"> from asking an athlete to give, on the same day, 1 or more urine samples and 1 or more blood samples.</w:t>
      </w:r>
    </w:p>
    <w:p w:rsidR="00740151" w:rsidRPr="001D7A1D" w:rsidRDefault="00740151" w:rsidP="00A75ADF">
      <w:pPr>
        <w:pStyle w:val="subsection"/>
      </w:pPr>
      <w:r w:rsidRPr="001D7A1D">
        <w:tab/>
        <w:t>(4)</w:t>
      </w:r>
      <w:r w:rsidRPr="001D7A1D">
        <w:tab/>
      </w:r>
      <w:r w:rsidR="00CC13C7" w:rsidRPr="001D7A1D">
        <w:t>The CEO</w:t>
      </w:r>
      <w:r w:rsidRPr="001D7A1D">
        <w:t xml:space="preserve"> may ask an athlete, a TUE committee or a sporting administration body, to provide information about a sample.</w:t>
      </w:r>
    </w:p>
    <w:p w:rsidR="00CC13C7" w:rsidRPr="001D7A1D" w:rsidRDefault="00CC13C7" w:rsidP="00CC13C7">
      <w:pPr>
        <w:pStyle w:val="ActHead5"/>
      </w:pPr>
      <w:bookmarkStart w:id="77" w:name="_Toc60747096"/>
      <w:r w:rsidRPr="001D7A1D">
        <w:rPr>
          <w:rStyle w:val="CharSectno"/>
        </w:rPr>
        <w:t>3.15</w:t>
      </w:r>
      <w:r w:rsidRPr="001D7A1D">
        <w:t xml:space="preserve">  The CEO may ask sporting administration body or anti</w:t>
      </w:r>
      <w:r w:rsidR="001D7A1D">
        <w:noBreakHyphen/>
      </w:r>
      <w:r w:rsidRPr="001D7A1D">
        <w:t>doping organisation to request sample</w:t>
      </w:r>
      <w:bookmarkEnd w:id="77"/>
    </w:p>
    <w:p w:rsidR="00740151" w:rsidRPr="001D7A1D" w:rsidRDefault="00740151" w:rsidP="00A75ADF">
      <w:pPr>
        <w:pStyle w:val="subsection"/>
      </w:pPr>
      <w:r w:rsidRPr="001D7A1D">
        <w:tab/>
      </w:r>
      <w:r w:rsidRPr="001D7A1D">
        <w:tab/>
      </w:r>
      <w:r w:rsidR="00CC13C7" w:rsidRPr="001D7A1D">
        <w:t>The CEO</w:t>
      </w:r>
      <w:r w:rsidRPr="001D7A1D">
        <w:t xml:space="preserve"> may ask a sporting administration body or anti</w:t>
      </w:r>
      <w:r w:rsidR="001D7A1D">
        <w:noBreakHyphen/>
      </w:r>
      <w:r w:rsidRPr="001D7A1D">
        <w:t>doping organisation to arrange for an athlete to be requested to give a sample for an anti</w:t>
      </w:r>
      <w:r w:rsidR="001D7A1D">
        <w:noBreakHyphen/>
      </w:r>
      <w:r w:rsidRPr="001D7A1D">
        <w:t>doping purpose.</w:t>
      </w:r>
    </w:p>
    <w:p w:rsidR="00740151" w:rsidRPr="001D7A1D" w:rsidRDefault="00740151" w:rsidP="00A75ADF">
      <w:pPr>
        <w:pStyle w:val="ActHead5"/>
      </w:pPr>
      <w:bookmarkStart w:id="78" w:name="_Toc60747097"/>
      <w:r w:rsidRPr="001D7A1D">
        <w:rPr>
          <w:rStyle w:val="CharSectno"/>
        </w:rPr>
        <w:t>3.16</w:t>
      </w:r>
      <w:r w:rsidR="00A75ADF" w:rsidRPr="001D7A1D">
        <w:t xml:space="preserve">  </w:t>
      </w:r>
      <w:r w:rsidRPr="001D7A1D">
        <w:t>Request to give sample</w:t>
      </w:r>
      <w:bookmarkEnd w:id="78"/>
    </w:p>
    <w:p w:rsidR="00740151" w:rsidRPr="001D7A1D" w:rsidRDefault="00740151" w:rsidP="00A75ADF">
      <w:pPr>
        <w:pStyle w:val="subsection"/>
      </w:pPr>
      <w:r w:rsidRPr="001D7A1D">
        <w:tab/>
        <w:t>(1)</w:t>
      </w:r>
      <w:r w:rsidRPr="001D7A1D">
        <w:tab/>
        <w:t>A request for a sample may be made orally or by written notice.</w:t>
      </w:r>
    </w:p>
    <w:p w:rsidR="00740151" w:rsidRPr="001D7A1D" w:rsidRDefault="00740151" w:rsidP="00A75ADF">
      <w:pPr>
        <w:pStyle w:val="subsection"/>
      </w:pPr>
      <w:r w:rsidRPr="001D7A1D">
        <w:tab/>
        <w:t>(2)</w:t>
      </w:r>
      <w:r w:rsidRPr="001D7A1D">
        <w:tab/>
        <w:t>The request must include the following information:</w:t>
      </w:r>
    </w:p>
    <w:p w:rsidR="00740151" w:rsidRPr="001D7A1D" w:rsidRDefault="00740151" w:rsidP="00A75ADF">
      <w:pPr>
        <w:pStyle w:val="paragraph"/>
      </w:pPr>
      <w:r w:rsidRPr="001D7A1D">
        <w:tab/>
        <w:t>(a)</w:t>
      </w:r>
      <w:r w:rsidRPr="001D7A1D">
        <w:tab/>
        <w:t>the place where the athlete is to give the sample;</w:t>
      </w:r>
    </w:p>
    <w:p w:rsidR="00740151" w:rsidRPr="001D7A1D" w:rsidRDefault="00740151" w:rsidP="00A75ADF">
      <w:pPr>
        <w:pStyle w:val="paragraph"/>
      </w:pPr>
      <w:r w:rsidRPr="001D7A1D">
        <w:tab/>
        <w:t>(b)</w:t>
      </w:r>
      <w:r w:rsidRPr="001D7A1D">
        <w:tab/>
        <w:t>when the athlete must go to the place for that purpose;</w:t>
      </w:r>
    </w:p>
    <w:p w:rsidR="00740151" w:rsidRPr="001D7A1D" w:rsidRDefault="00740151" w:rsidP="00A75ADF">
      <w:pPr>
        <w:pStyle w:val="paragraph"/>
      </w:pPr>
      <w:r w:rsidRPr="001D7A1D">
        <w:tab/>
        <w:t>(c)</w:t>
      </w:r>
      <w:r w:rsidRPr="001D7A1D">
        <w:tab/>
        <w:t>the kind of sample the athlete will be required to provide.</w:t>
      </w:r>
    </w:p>
    <w:p w:rsidR="00740151" w:rsidRPr="001D7A1D" w:rsidRDefault="00A75ADF" w:rsidP="00A75ADF">
      <w:pPr>
        <w:pStyle w:val="notetext"/>
      </w:pPr>
      <w:r w:rsidRPr="001D7A1D">
        <w:t>Note:</w:t>
      </w:r>
      <w:r w:rsidRPr="001D7A1D">
        <w:tab/>
      </w:r>
      <w:r w:rsidR="00CC13C7" w:rsidRPr="001D7A1D">
        <w:t>The CEO</w:t>
      </w:r>
      <w:r w:rsidR="00740151" w:rsidRPr="001D7A1D">
        <w:t xml:space="preserve"> must also comply with its obligation to explain to the athlete the possible consequences of failing to comply with the request: see subsection</w:t>
      </w:r>
      <w:r w:rsidR="001D7A1D">
        <w:t> </w:t>
      </w:r>
      <w:r w:rsidR="00740151" w:rsidRPr="001D7A1D">
        <w:t>14(2) of the Act.</w:t>
      </w:r>
    </w:p>
    <w:p w:rsidR="00740151" w:rsidRPr="001D7A1D" w:rsidRDefault="00740151" w:rsidP="00A75ADF">
      <w:pPr>
        <w:pStyle w:val="subsection"/>
      </w:pPr>
      <w:r w:rsidRPr="001D7A1D">
        <w:tab/>
        <w:t>(3)</w:t>
      </w:r>
      <w:r w:rsidRPr="001D7A1D">
        <w:tab/>
        <w:t>The information must be given:</w:t>
      </w:r>
    </w:p>
    <w:p w:rsidR="00740151" w:rsidRPr="001D7A1D" w:rsidRDefault="00740151" w:rsidP="00A75ADF">
      <w:pPr>
        <w:pStyle w:val="paragraph"/>
      </w:pPr>
      <w:r w:rsidRPr="001D7A1D">
        <w:tab/>
        <w:t>(a)</w:t>
      </w:r>
      <w:r w:rsidRPr="001D7A1D">
        <w:tab/>
        <w:t>at the time the request is made; or</w:t>
      </w:r>
    </w:p>
    <w:p w:rsidR="00740151" w:rsidRPr="001D7A1D" w:rsidRDefault="00740151" w:rsidP="00A75ADF">
      <w:pPr>
        <w:pStyle w:val="paragraph"/>
      </w:pPr>
      <w:r w:rsidRPr="001D7A1D">
        <w:tab/>
        <w:t>(b)</w:t>
      </w:r>
      <w:r w:rsidRPr="001D7A1D">
        <w:tab/>
        <w:t>as soon as practicable afterwards.</w:t>
      </w:r>
    </w:p>
    <w:p w:rsidR="00740151" w:rsidRPr="001D7A1D" w:rsidRDefault="00740151" w:rsidP="00A75ADF">
      <w:pPr>
        <w:pStyle w:val="subsection"/>
      </w:pPr>
      <w:r w:rsidRPr="001D7A1D">
        <w:tab/>
        <w:t>(4)</w:t>
      </w:r>
      <w:r w:rsidRPr="001D7A1D">
        <w:tab/>
        <w:t>The request may be accompanied by a request for the athlete to provide the requester with photo identification.</w:t>
      </w:r>
    </w:p>
    <w:p w:rsidR="00740151" w:rsidRPr="001D7A1D" w:rsidRDefault="00740151" w:rsidP="00A75ADF">
      <w:pPr>
        <w:pStyle w:val="subsection"/>
      </w:pPr>
      <w:r w:rsidRPr="001D7A1D">
        <w:tab/>
        <w:t>(5)</w:t>
      </w:r>
      <w:r w:rsidRPr="001D7A1D">
        <w:tab/>
        <w:t>The request may be in relation to a no advance notice doping control.</w:t>
      </w:r>
    </w:p>
    <w:p w:rsidR="00740151" w:rsidRPr="001D7A1D" w:rsidRDefault="00740151" w:rsidP="00A75ADF">
      <w:pPr>
        <w:pStyle w:val="subsection"/>
      </w:pPr>
      <w:r w:rsidRPr="001D7A1D">
        <w:tab/>
        <w:t>(6)</w:t>
      </w:r>
      <w:r w:rsidRPr="001D7A1D">
        <w:tab/>
        <w:t>If an intellectually disabled athlete is asked for a sample, the requester must give at least 1 of the following persons oral or written notice that the request has been made:</w:t>
      </w:r>
    </w:p>
    <w:p w:rsidR="00740151" w:rsidRPr="001D7A1D" w:rsidRDefault="00740151" w:rsidP="00A75ADF">
      <w:pPr>
        <w:pStyle w:val="paragraph"/>
      </w:pPr>
      <w:r w:rsidRPr="001D7A1D">
        <w:tab/>
        <w:t>(a)</w:t>
      </w:r>
      <w:r w:rsidRPr="001D7A1D">
        <w:tab/>
        <w:t>the athlete’s spouse;</w:t>
      </w:r>
    </w:p>
    <w:p w:rsidR="00740151" w:rsidRPr="001D7A1D" w:rsidRDefault="00740151" w:rsidP="00A75ADF">
      <w:pPr>
        <w:pStyle w:val="paragraph"/>
      </w:pPr>
      <w:r w:rsidRPr="001D7A1D">
        <w:tab/>
        <w:t>(b)</w:t>
      </w:r>
      <w:r w:rsidRPr="001D7A1D">
        <w:tab/>
        <w:t>the athlete’s parent or guardian;</w:t>
      </w:r>
    </w:p>
    <w:p w:rsidR="00740151" w:rsidRPr="001D7A1D" w:rsidRDefault="00740151" w:rsidP="00A75ADF">
      <w:pPr>
        <w:pStyle w:val="paragraph"/>
      </w:pPr>
      <w:r w:rsidRPr="001D7A1D">
        <w:lastRenderedPageBreak/>
        <w:tab/>
        <w:t>(c)</w:t>
      </w:r>
      <w:r w:rsidRPr="001D7A1D">
        <w:tab/>
        <w:t>the athlete’s coach;</w:t>
      </w:r>
    </w:p>
    <w:p w:rsidR="00740151" w:rsidRPr="001D7A1D" w:rsidRDefault="00740151" w:rsidP="00A75ADF">
      <w:pPr>
        <w:pStyle w:val="paragraph"/>
      </w:pPr>
      <w:r w:rsidRPr="001D7A1D">
        <w:tab/>
        <w:t>(d)</w:t>
      </w:r>
      <w:r w:rsidRPr="001D7A1D">
        <w:tab/>
        <w:t>a representative of a relevant sporting administration body.</w:t>
      </w:r>
    </w:p>
    <w:p w:rsidR="00740151" w:rsidRPr="001D7A1D" w:rsidRDefault="00740151" w:rsidP="00A75ADF">
      <w:pPr>
        <w:pStyle w:val="subsection"/>
      </w:pPr>
      <w:r w:rsidRPr="001D7A1D">
        <w:tab/>
        <w:t>(7)</w:t>
      </w:r>
      <w:r w:rsidRPr="001D7A1D">
        <w:tab/>
        <w:t>If it would be unreasonable to require the athlete to go to the stated place at the stated time, the requester may agree with the athlete to collect the sample at a different time or place.</w:t>
      </w:r>
    </w:p>
    <w:p w:rsidR="00740151" w:rsidRPr="001D7A1D" w:rsidRDefault="00740151" w:rsidP="00A75ADF">
      <w:pPr>
        <w:pStyle w:val="subsection"/>
      </w:pPr>
      <w:r w:rsidRPr="001D7A1D">
        <w:tab/>
        <w:t>(8)</w:t>
      </w:r>
      <w:r w:rsidRPr="001D7A1D">
        <w:tab/>
        <w:t xml:space="preserve">If </w:t>
      </w:r>
      <w:r w:rsidR="00CC13C7" w:rsidRPr="001D7A1D">
        <w:t>the CEO</w:t>
      </w:r>
      <w:r w:rsidRPr="001D7A1D">
        <w:t xml:space="preserve"> is having difficulty finding an athlete in order to make a request under subclause</w:t>
      </w:r>
      <w:r w:rsidR="001D7A1D">
        <w:t> </w:t>
      </w:r>
      <w:r w:rsidRPr="001D7A1D">
        <w:t xml:space="preserve">3.16(1), </w:t>
      </w:r>
      <w:r w:rsidR="00CC13C7" w:rsidRPr="001D7A1D">
        <w:t>the CEO</w:t>
      </w:r>
      <w:r w:rsidRPr="001D7A1D">
        <w:t xml:space="preserve"> may ask for help in finding the athlete from:</w:t>
      </w:r>
    </w:p>
    <w:p w:rsidR="00740151" w:rsidRPr="001D7A1D" w:rsidRDefault="00740151" w:rsidP="00A75ADF">
      <w:pPr>
        <w:pStyle w:val="paragraph"/>
      </w:pPr>
      <w:r w:rsidRPr="001D7A1D">
        <w:tab/>
        <w:t>(a)</w:t>
      </w:r>
      <w:r w:rsidRPr="001D7A1D">
        <w:tab/>
        <w:t>a relevant sporting administration body; or</w:t>
      </w:r>
    </w:p>
    <w:p w:rsidR="00740151" w:rsidRPr="001D7A1D" w:rsidRDefault="00740151" w:rsidP="00A75ADF">
      <w:pPr>
        <w:pStyle w:val="paragraph"/>
      </w:pPr>
      <w:r w:rsidRPr="001D7A1D">
        <w:tab/>
        <w:t>(b)</w:t>
      </w:r>
      <w:r w:rsidRPr="001D7A1D">
        <w:tab/>
        <w:t>a person who knows, or is related to, the athlete; or</w:t>
      </w:r>
    </w:p>
    <w:p w:rsidR="00740151" w:rsidRPr="001D7A1D" w:rsidRDefault="00740151" w:rsidP="00A75ADF">
      <w:pPr>
        <w:pStyle w:val="paragraph"/>
      </w:pPr>
      <w:r w:rsidRPr="001D7A1D">
        <w:tab/>
        <w:t>(c)</w:t>
      </w:r>
      <w:r w:rsidRPr="001D7A1D">
        <w:tab/>
        <w:t>a government agency; or</w:t>
      </w:r>
    </w:p>
    <w:p w:rsidR="00740151" w:rsidRPr="001D7A1D" w:rsidRDefault="00740151" w:rsidP="00A75ADF">
      <w:pPr>
        <w:pStyle w:val="paragraph"/>
      </w:pPr>
      <w:r w:rsidRPr="001D7A1D">
        <w:tab/>
        <w:t>(d)</w:t>
      </w:r>
      <w:r w:rsidRPr="001D7A1D">
        <w:tab/>
        <w:t>an anti</w:t>
      </w:r>
      <w:r w:rsidR="001D7A1D">
        <w:noBreakHyphen/>
      </w:r>
      <w:r w:rsidRPr="001D7A1D">
        <w:t>doping organisation.</w:t>
      </w:r>
    </w:p>
    <w:p w:rsidR="00740151" w:rsidRPr="001D7A1D" w:rsidRDefault="00740151" w:rsidP="00A75ADF">
      <w:pPr>
        <w:pStyle w:val="subsection"/>
      </w:pPr>
      <w:r w:rsidRPr="001D7A1D">
        <w:tab/>
        <w:t>(9)</w:t>
      </w:r>
      <w:r w:rsidRPr="001D7A1D">
        <w:tab/>
        <w:t>In this Division:</w:t>
      </w:r>
    </w:p>
    <w:p w:rsidR="00740151" w:rsidRPr="001D7A1D" w:rsidRDefault="00740151" w:rsidP="00A75ADF">
      <w:pPr>
        <w:pStyle w:val="Definition"/>
      </w:pPr>
      <w:r w:rsidRPr="001D7A1D">
        <w:rPr>
          <w:b/>
          <w:i/>
        </w:rPr>
        <w:t xml:space="preserve">requester </w:t>
      </w:r>
      <w:r w:rsidRPr="001D7A1D">
        <w:t>means:</w:t>
      </w:r>
    </w:p>
    <w:p w:rsidR="00740151" w:rsidRPr="001D7A1D" w:rsidRDefault="00740151" w:rsidP="00A75ADF">
      <w:pPr>
        <w:pStyle w:val="paragraph"/>
      </w:pPr>
      <w:r w:rsidRPr="001D7A1D">
        <w:tab/>
        <w:t>(a)</w:t>
      </w:r>
      <w:r w:rsidRPr="001D7A1D">
        <w:tab/>
      </w:r>
      <w:r w:rsidR="00CC13C7" w:rsidRPr="001D7A1D">
        <w:t>the CEO</w:t>
      </w:r>
      <w:r w:rsidRPr="001D7A1D">
        <w:t>; or</w:t>
      </w:r>
    </w:p>
    <w:p w:rsidR="00740151" w:rsidRPr="001D7A1D" w:rsidRDefault="00740151" w:rsidP="00A75ADF">
      <w:pPr>
        <w:pStyle w:val="paragraph"/>
      </w:pPr>
      <w:r w:rsidRPr="001D7A1D">
        <w:tab/>
        <w:t>(b)</w:t>
      </w:r>
      <w:r w:rsidRPr="001D7A1D">
        <w:tab/>
        <w:t>a sporting administration body or anti</w:t>
      </w:r>
      <w:r w:rsidR="001D7A1D">
        <w:noBreakHyphen/>
      </w:r>
      <w:r w:rsidRPr="001D7A1D">
        <w:t xml:space="preserve">doping organisation that </w:t>
      </w:r>
      <w:r w:rsidR="00CC13C7" w:rsidRPr="001D7A1D">
        <w:t>the CEO</w:t>
      </w:r>
      <w:r w:rsidRPr="001D7A1D">
        <w:t xml:space="preserve"> has asked under clause</w:t>
      </w:r>
      <w:r w:rsidR="001D7A1D">
        <w:t> </w:t>
      </w:r>
      <w:r w:rsidRPr="001D7A1D">
        <w:t>3.15 to arrange for an athlete to give a sample.</w:t>
      </w:r>
    </w:p>
    <w:p w:rsidR="00CC13C7" w:rsidRPr="001D7A1D" w:rsidRDefault="00CC13C7" w:rsidP="00CC13C7">
      <w:pPr>
        <w:pStyle w:val="ActHead5"/>
      </w:pPr>
      <w:bookmarkStart w:id="79" w:name="_Toc60747098"/>
      <w:r w:rsidRPr="001D7A1D">
        <w:rPr>
          <w:rStyle w:val="CharSectno"/>
        </w:rPr>
        <w:t>3.17</w:t>
      </w:r>
      <w:r w:rsidRPr="001D7A1D">
        <w:t xml:space="preserve">  The CEO to engage an interpreter</w:t>
      </w:r>
      <w:bookmarkEnd w:id="79"/>
    </w:p>
    <w:p w:rsidR="00740151" w:rsidRPr="001D7A1D" w:rsidRDefault="00740151" w:rsidP="00A75ADF">
      <w:pPr>
        <w:pStyle w:val="subsection"/>
      </w:pPr>
      <w:r w:rsidRPr="001D7A1D">
        <w:tab/>
        <w:t>(1)</w:t>
      </w:r>
      <w:r w:rsidRPr="001D7A1D">
        <w:tab/>
        <w:t>This clause applies if a requester asks an athlete for a sample or for information relating to a possible anti</w:t>
      </w:r>
      <w:r w:rsidR="001D7A1D">
        <w:noBreakHyphen/>
      </w:r>
      <w:r w:rsidRPr="001D7A1D">
        <w:t>doping rule violation under this Division.</w:t>
      </w:r>
    </w:p>
    <w:p w:rsidR="00740151" w:rsidRPr="001D7A1D" w:rsidRDefault="00740151" w:rsidP="00A75ADF">
      <w:pPr>
        <w:pStyle w:val="subsection"/>
      </w:pPr>
      <w:r w:rsidRPr="001D7A1D">
        <w:tab/>
        <w:t>(2)</w:t>
      </w:r>
      <w:r w:rsidRPr="001D7A1D">
        <w:tab/>
        <w:t>The requester must make reasonable efforts to ensure that its request is understood.</w:t>
      </w:r>
    </w:p>
    <w:p w:rsidR="00740151" w:rsidRPr="001D7A1D" w:rsidRDefault="00740151" w:rsidP="00A75ADF">
      <w:pPr>
        <w:pStyle w:val="subsection"/>
      </w:pPr>
      <w:r w:rsidRPr="001D7A1D">
        <w:tab/>
        <w:t>(3)</w:t>
      </w:r>
      <w:r w:rsidRPr="001D7A1D">
        <w:tab/>
        <w:t>If the requester believes the athlete is unable to receive or understand the request for a sample (eg because the athlete is deaf), the requester may communicate with the athlete through an interpreter.</w:t>
      </w:r>
    </w:p>
    <w:p w:rsidR="00740151" w:rsidRPr="001D7A1D" w:rsidRDefault="00740151" w:rsidP="00A75ADF">
      <w:pPr>
        <w:pStyle w:val="subsection"/>
      </w:pPr>
      <w:r w:rsidRPr="001D7A1D">
        <w:tab/>
        <w:t>(4)</w:t>
      </w:r>
      <w:r w:rsidRPr="001D7A1D">
        <w:tab/>
        <w:t>If the requester needs to give notice of the request for a sample to a person mentioned in paragraph</w:t>
      </w:r>
      <w:r w:rsidR="001D7A1D">
        <w:t> </w:t>
      </w:r>
      <w:r w:rsidRPr="001D7A1D">
        <w:t xml:space="preserve">3.16(6)(a), (b), (c) or (d) and the requester believes that person is unable to understand English, or </w:t>
      </w:r>
      <w:r w:rsidRPr="001D7A1D">
        <w:lastRenderedPageBreak/>
        <w:t>otherwise has difficulty communicating in English, the requester may communicate with the person through an interpreter.</w:t>
      </w:r>
    </w:p>
    <w:p w:rsidR="00CC13C7" w:rsidRPr="001D7A1D" w:rsidRDefault="00CC13C7" w:rsidP="00CC13C7">
      <w:pPr>
        <w:pStyle w:val="ActHead5"/>
      </w:pPr>
      <w:bookmarkStart w:id="80" w:name="_Toc60747099"/>
      <w:r w:rsidRPr="001D7A1D">
        <w:rPr>
          <w:rStyle w:val="CharSectno"/>
        </w:rPr>
        <w:t>3.18</w:t>
      </w:r>
      <w:r w:rsidRPr="001D7A1D">
        <w:t xml:space="preserve">  The CEO to pay athlete’s expenses</w:t>
      </w:r>
      <w:bookmarkEnd w:id="80"/>
    </w:p>
    <w:p w:rsidR="00740151" w:rsidRPr="001D7A1D" w:rsidRDefault="00740151" w:rsidP="00A75ADF">
      <w:pPr>
        <w:pStyle w:val="subsection"/>
      </w:pPr>
      <w:r w:rsidRPr="001D7A1D">
        <w:tab/>
        <w:t>(1)</w:t>
      </w:r>
      <w:r w:rsidRPr="001D7A1D">
        <w:tab/>
        <w:t>This clause applies if a place stated under paragraph</w:t>
      </w:r>
      <w:r w:rsidR="001D7A1D">
        <w:t> </w:t>
      </w:r>
      <w:r w:rsidRPr="001D7A1D">
        <w:t>3.16(2)(a) is more than 50 kilometres from the place where the request is received.</w:t>
      </w:r>
    </w:p>
    <w:p w:rsidR="00740151" w:rsidRPr="001D7A1D" w:rsidRDefault="00740151" w:rsidP="00A75ADF">
      <w:pPr>
        <w:pStyle w:val="subsection"/>
      </w:pPr>
      <w:r w:rsidRPr="001D7A1D">
        <w:tab/>
        <w:t>(2)</w:t>
      </w:r>
      <w:r w:rsidRPr="001D7A1D">
        <w:tab/>
      </w:r>
      <w:r w:rsidR="00CC13C7" w:rsidRPr="001D7A1D">
        <w:t>The CEO</w:t>
      </w:r>
      <w:r w:rsidRPr="001D7A1D">
        <w:t xml:space="preserve"> must offer to pay the reasonable expenses of the athlete incurred in travelling from the place where the request was received to the stated place.</w:t>
      </w:r>
    </w:p>
    <w:p w:rsidR="00740151" w:rsidRPr="001D7A1D" w:rsidRDefault="00740151" w:rsidP="00A75ADF">
      <w:pPr>
        <w:pStyle w:val="subsection"/>
      </w:pPr>
      <w:r w:rsidRPr="001D7A1D">
        <w:tab/>
        <w:t>(3)</w:t>
      </w:r>
      <w:r w:rsidRPr="001D7A1D">
        <w:tab/>
      </w:r>
      <w:r w:rsidR="00CC13C7" w:rsidRPr="001D7A1D">
        <w:t>The CEO</w:t>
      </w:r>
      <w:r w:rsidRPr="001D7A1D">
        <w:t xml:space="preserve"> may also offer to pay the reasonable expenses of the athlete incurred in travelling from the place where the request was received to the stated place if it is otherwise reasonable to do so.</w:t>
      </w:r>
    </w:p>
    <w:p w:rsidR="00740151" w:rsidRPr="001D7A1D" w:rsidRDefault="00740151" w:rsidP="00A75ADF">
      <w:pPr>
        <w:pStyle w:val="ActHead5"/>
      </w:pPr>
      <w:bookmarkStart w:id="81" w:name="_Toc60747100"/>
      <w:r w:rsidRPr="001D7A1D">
        <w:rPr>
          <w:rStyle w:val="CharSectno"/>
        </w:rPr>
        <w:t>3.19</w:t>
      </w:r>
      <w:r w:rsidR="00A75ADF" w:rsidRPr="001D7A1D">
        <w:t xml:space="preserve">  </w:t>
      </w:r>
      <w:r w:rsidRPr="001D7A1D">
        <w:t>Retired athletes</w:t>
      </w:r>
      <w:bookmarkEnd w:id="81"/>
    </w:p>
    <w:p w:rsidR="00740151" w:rsidRPr="001D7A1D" w:rsidRDefault="00740151" w:rsidP="00A75ADF">
      <w:pPr>
        <w:pStyle w:val="subsection"/>
      </w:pPr>
      <w:r w:rsidRPr="001D7A1D">
        <w:tab/>
        <w:t>(1)</w:t>
      </w:r>
      <w:r w:rsidRPr="001D7A1D">
        <w:tab/>
      </w:r>
      <w:r w:rsidR="001D7A1D">
        <w:t>Subclause (</w:t>
      </w:r>
      <w:r w:rsidRPr="001D7A1D">
        <w:t>2) applies if:</w:t>
      </w:r>
    </w:p>
    <w:p w:rsidR="00740151" w:rsidRPr="001D7A1D" w:rsidRDefault="00740151" w:rsidP="00A75ADF">
      <w:pPr>
        <w:pStyle w:val="paragraph"/>
      </w:pPr>
      <w:r w:rsidRPr="001D7A1D">
        <w:tab/>
        <w:t>(a)</w:t>
      </w:r>
      <w:r w:rsidRPr="001D7A1D">
        <w:tab/>
        <w:t>an athlete has been asked for a sample under this Division; and</w:t>
      </w:r>
    </w:p>
    <w:p w:rsidR="00740151" w:rsidRPr="001D7A1D" w:rsidRDefault="00740151" w:rsidP="00A75ADF">
      <w:pPr>
        <w:pStyle w:val="paragraph"/>
      </w:pPr>
      <w:r w:rsidRPr="001D7A1D">
        <w:tab/>
        <w:t>(b)</w:t>
      </w:r>
      <w:r w:rsidRPr="001D7A1D">
        <w:tab/>
        <w:t>the athlete claims to have retired from taking part in sporting competition.</w:t>
      </w:r>
    </w:p>
    <w:p w:rsidR="00740151" w:rsidRPr="001D7A1D" w:rsidRDefault="00740151" w:rsidP="00A75ADF">
      <w:pPr>
        <w:pStyle w:val="subsection"/>
      </w:pPr>
      <w:r w:rsidRPr="001D7A1D">
        <w:tab/>
        <w:t>(2)</w:t>
      </w:r>
      <w:r w:rsidRPr="001D7A1D">
        <w:tab/>
      </w:r>
      <w:r w:rsidR="00CC13C7" w:rsidRPr="001D7A1D">
        <w:t>The CEO may ask a sporting administration body to inform the CEO</w:t>
      </w:r>
      <w:r w:rsidRPr="001D7A1D">
        <w:t xml:space="preserve"> whether the athlete has notified the body that he or she has retired from taking part in sporting competition and, if so, the date of notification.</w:t>
      </w:r>
    </w:p>
    <w:p w:rsidR="00740151" w:rsidRPr="001D7A1D" w:rsidRDefault="00740151" w:rsidP="00A75ADF">
      <w:pPr>
        <w:pStyle w:val="subsection"/>
      </w:pPr>
      <w:r w:rsidRPr="001D7A1D">
        <w:tab/>
        <w:t>(3)</w:t>
      </w:r>
      <w:r w:rsidRPr="001D7A1D">
        <w:tab/>
      </w:r>
      <w:r w:rsidR="00CC13C7" w:rsidRPr="001D7A1D">
        <w:t>The CEO may decide that the athlete is not required to give the sample if the CEO</w:t>
      </w:r>
      <w:r w:rsidRPr="001D7A1D">
        <w:t xml:space="preserve"> is satisfied that, before the time the sample is to be given, the athlete has retired from taking part in sporting competition.</w:t>
      </w:r>
    </w:p>
    <w:p w:rsidR="00740151" w:rsidRPr="001D7A1D" w:rsidRDefault="00740151" w:rsidP="00A75ADF">
      <w:pPr>
        <w:pStyle w:val="ActHead5"/>
      </w:pPr>
      <w:bookmarkStart w:id="82" w:name="_Toc60747101"/>
      <w:r w:rsidRPr="001D7A1D">
        <w:rPr>
          <w:rStyle w:val="CharSectno"/>
        </w:rPr>
        <w:t>3.20</w:t>
      </w:r>
      <w:r w:rsidR="00A75ADF" w:rsidRPr="001D7A1D">
        <w:t xml:space="preserve">  </w:t>
      </w:r>
      <w:r w:rsidRPr="001D7A1D">
        <w:t>What athlete may do before giving sample</w:t>
      </w:r>
      <w:bookmarkEnd w:id="82"/>
    </w:p>
    <w:p w:rsidR="00740151" w:rsidRPr="001D7A1D" w:rsidRDefault="00740151" w:rsidP="00A75ADF">
      <w:pPr>
        <w:pStyle w:val="subsection"/>
      </w:pPr>
      <w:r w:rsidRPr="001D7A1D">
        <w:tab/>
        <w:t>(1)</w:t>
      </w:r>
      <w:r w:rsidRPr="001D7A1D">
        <w:tab/>
        <w:t>Before going with a chaperone to a place to give the sample, the athlete may, with the permission of the chaperone:</w:t>
      </w:r>
    </w:p>
    <w:p w:rsidR="00740151" w:rsidRPr="001D7A1D" w:rsidRDefault="00740151" w:rsidP="00A75ADF">
      <w:pPr>
        <w:pStyle w:val="paragraph"/>
      </w:pPr>
      <w:r w:rsidRPr="001D7A1D">
        <w:tab/>
        <w:t>(a)</w:t>
      </w:r>
      <w:r w:rsidRPr="001D7A1D">
        <w:tab/>
        <w:t>participate in a victory ceremony; or</w:t>
      </w:r>
    </w:p>
    <w:p w:rsidR="00740151" w:rsidRPr="001D7A1D" w:rsidRDefault="00740151" w:rsidP="00A75ADF">
      <w:pPr>
        <w:pStyle w:val="paragraph"/>
      </w:pPr>
      <w:r w:rsidRPr="001D7A1D">
        <w:tab/>
        <w:t>(b)</w:t>
      </w:r>
      <w:r w:rsidRPr="001D7A1D">
        <w:tab/>
        <w:t>fulfil media commitments; or</w:t>
      </w:r>
    </w:p>
    <w:p w:rsidR="00740151" w:rsidRPr="001D7A1D" w:rsidRDefault="00740151" w:rsidP="00A75ADF">
      <w:pPr>
        <w:pStyle w:val="paragraph"/>
      </w:pPr>
      <w:r w:rsidRPr="001D7A1D">
        <w:lastRenderedPageBreak/>
        <w:tab/>
        <w:t>(c)</w:t>
      </w:r>
      <w:r w:rsidRPr="001D7A1D">
        <w:tab/>
        <w:t>compete in further competitions; or</w:t>
      </w:r>
    </w:p>
    <w:p w:rsidR="00740151" w:rsidRPr="001D7A1D" w:rsidRDefault="00740151" w:rsidP="00A75ADF">
      <w:pPr>
        <w:pStyle w:val="paragraph"/>
      </w:pPr>
      <w:r w:rsidRPr="001D7A1D">
        <w:tab/>
        <w:t>(d)</w:t>
      </w:r>
      <w:r w:rsidRPr="001D7A1D">
        <w:tab/>
        <w:t>perform a warm down; or</w:t>
      </w:r>
    </w:p>
    <w:p w:rsidR="00740151" w:rsidRPr="001D7A1D" w:rsidRDefault="00740151" w:rsidP="00A75ADF">
      <w:pPr>
        <w:pStyle w:val="paragraph"/>
      </w:pPr>
      <w:r w:rsidRPr="001D7A1D">
        <w:tab/>
        <w:t>(e)</w:t>
      </w:r>
      <w:r w:rsidRPr="001D7A1D">
        <w:tab/>
        <w:t>obtain or receive necessary medical treatment; or</w:t>
      </w:r>
    </w:p>
    <w:p w:rsidR="00740151" w:rsidRPr="001D7A1D" w:rsidRDefault="00740151" w:rsidP="00A75ADF">
      <w:pPr>
        <w:pStyle w:val="paragraph"/>
      </w:pPr>
      <w:r w:rsidRPr="001D7A1D">
        <w:tab/>
        <w:t>(f)</w:t>
      </w:r>
      <w:r w:rsidRPr="001D7A1D">
        <w:tab/>
        <w:t>locate a representative or interpreter; or</w:t>
      </w:r>
    </w:p>
    <w:p w:rsidR="00740151" w:rsidRPr="001D7A1D" w:rsidRDefault="00740151" w:rsidP="00A75ADF">
      <w:pPr>
        <w:pStyle w:val="paragraph"/>
      </w:pPr>
      <w:r w:rsidRPr="001D7A1D">
        <w:tab/>
        <w:t>(g)</w:t>
      </w:r>
      <w:r w:rsidRPr="001D7A1D">
        <w:tab/>
        <w:t>obtain photo identification; or</w:t>
      </w:r>
    </w:p>
    <w:p w:rsidR="00740151" w:rsidRPr="001D7A1D" w:rsidRDefault="00740151" w:rsidP="00A75ADF">
      <w:pPr>
        <w:pStyle w:val="paragraph"/>
      </w:pPr>
      <w:r w:rsidRPr="001D7A1D">
        <w:tab/>
        <w:t>(h)</w:t>
      </w:r>
      <w:r w:rsidRPr="001D7A1D">
        <w:tab/>
        <w:t>complete a training session; or</w:t>
      </w:r>
    </w:p>
    <w:p w:rsidR="00740151" w:rsidRPr="001D7A1D" w:rsidRDefault="00740151" w:rsidP="00A75ADF">
      <w:pPr>
        <w:pStyle w:val="paragraph"/>
      </w:pPr>
      <w:r w:rsidRPr="001D7A1D">
        <w:tab/>
        <w:t>(i)</w:t>
      </w:r>
      <w:r w:rsidRPr="001D7A1D">
        <w:tab/>
        <w:t>do anything else that is justifiable in the circumstances.</w:t>
      </w:r>
    </w:p>
    <w:p w:rsidR="00740151" w:rsidRPr="001D7A1D" w:rsidRDefault="00740151" w:rsidP="00A75ADF">
      <w:pPr>
        <w:pStyle w:val="subsection"/>
      </w:pPr>
      <w:r w:rsidRPr="001D7A1D">
        <w:tab/>
        <w:t>(2)</w:t>
      </w:r>
      <w:r w:rsidRPr="001D7A1D">
        <w:tab/>
        <w:t xml:space="preserve">The athlete must remain continuously chaperoned while doing anything mentioned in </w:t>
      </w:r>
      <w:r w:rsidR="001D7A1D">
        <w:t>subclause (</w:t>
      </w:r>
      <w:r w:rsidRPr="001D7A1D">
        <w:t>1).</w:t>
      </w:r>
    </w:p>
    <w:p w:rsidR="00740151" w:rsidRPr="001D7A1D" w:rsidRDefault="00740151" w:rsidP="00A75ADF">
      <w:pPr>
        <w:pStyle w:val="subsection"/>
      </w:pPr>
      <w:r w:rsidRPr="001D7A1D">
        <w:tab/>
        <w:t>(3)</w:t>
      </w:r>
      <w:r w:rsidRPr="001D7A1D">
        <w:tab/>
        <w:t xml:space="preserve">A chaperone must not refuse a reasonable request by an athlete for consent under </w:t>
      </w:r>
      <w:r w:rsidR="001D7A1D">
        <w:t>subclause (</w:t>
      </w:r>
      <w:r w:rsidRPr="001D7A1D">
        <w:t>1) but must refuse a request if it will not be possible for the athlete to be continuously chaperoned.</w:t>
      </w:r>
    </w:p>
    <w:p w:rsidR="00740151" w:rsidRPr="001D7A1D" w:rsidRDefault="00740151" w:rsidP="00A75ADF">
      <w:pPr>
        <w:pStyle w:val="subsection"/>
      </w:pPr>
      <w:r w:rsidRPr="001D7A1D">
        <w:tab/>
        <w:t>(4)</w:t>
      </w:r>
      <w:r w:rsidRPr="001D7A1D">
        <w:tab/>
        <w:t xml:space="preserve">A refusal by a chaperone to consent to a request by an athlete under </w:t>
      </w:r>
      <w:r w:rsidR="001D7A1D">
        <w:t>subclause (</w:t>
      </w:r>
      <w:r w:rsidRPr="001D7A1D">
        <w:t>1) does not invalidate any test conducted on a sample given by the athlete.</w:t>
      </w:r>
    </w:p>
    <w:p w:rsidR="00740151" w:rsidRPr="001D7A1D" w:rsidRDefault="00740151" w:rsidP="00A75ADF">
      <w:pPr>
        <w:pStyle w:val="subsection"/>
      </w:pPr>
      <w:r w:rsidRPr="001D7A1D">
        <w:tab/>
        <w:t>(5)</w:t>
      </w:r>
      <w:r w:rsidRPr="001D7A1D">
        <w:tab/>
        <w:t xml:space="preserve">The doping control officer or chaperone must document a request by an athlete for consent under </w:t>
      </w:r>
      <w:r w:rsidR="001D7A1D">
        <w:t>subclause (</w:t>
      </w:r>
      <w:r w:rsidRPr="001D7A1D">
        <w:t>1) and details of subsequent activity of the athlete.</w:t>
      </w:r>
    </w:p>
    <w:p w:rsidR="00740151" w:rsidRPr="001D7A1D" w:rsidRDefault="00740151" w:rsidP="00A75ADF">
      <w:pPr>
        <w:pStyle w:val="ActHead5"/>
      </w:pPr>
      <w:bookmarkStart w:id="83" w:name="_Toc60747102"/>
      <w:r w:rsidRPr="001D7A1D">
        <w:rPr>
          <w:rStyle w:val="CharSectno"/>
        </w:rPr>
        <w:t>3.21</w:t>
      </w:r>
      <w:r w:rsidR="00A75ADF" w:rsidRPr="001D7A1D">
        <w:t xml:space="preserve">  </w:t>
      </w:r>
      <w:r w:rsidRPr="001D7A1D">
        <w:t>Right to a representative</w:t>
      </w:r>
      <w:bookmarkEnd w:id="83"/>
    </w:p>
    <w:p w:rsidR="00740151" w:rsidRPr="001D7A1D" w:rsidRDefault="00740151" w:rsidP="00A75ADF">
      <w:pPr>
        <w:pStyle w:val="subsection"/>
      </w:pPr>
      <w:r w:rsidRPr="001D7A1D">
        <w:tab/>
        <w:t>(1)</w:t>
      </w:r>
      <w:r w:rsidRPr="001D7A1D">
        <w:tab/>
        <w:t>An athlete who has been asked to give a sample is entitled to be accompanied by a representative during the sample collection session except when the athlete is passing a urine sample. In particular an athlete who is a minor must be provided with the opportunity to be accompanied by a representative of his or her choice.</w:t>
      </w:r>
    </w:p>
    <w:p w:rsidR="00740151" w:rsidRPr="001D7A1D" w:rsidRDefault="00740151" w:rsidP="00A75ADF">
      <w:pPr>
        <w:pStyle w:val="subsection"/>
      </w:pPr>
      <w:r w:rsidRPr="001D7A1D">
        <w:tab/>
        <w:t>(2)</w:t>
      </w:r>
      <w:r w:rsidRPr="001D7A1D">
        <w:tab/>
        <w:t>If an athlete who is a minor has been asked to give a sample, the athlete’s representative may observe the chaperone when the minor athlete is passing a urine sample, but not directly observe the passing of the urine sample unless requested to do so by the minor athlete.</w:t>
      </w:r>
    </w:p>
    <w:p w:rsidR="00740151" w:rsidRPr="001D7A1D" w:rsidRDefault="00740151" w:rsidP="00A75ADF">
      <w:pPr>
        <w:pStyle w:val="subsection"/>
      </w:pPr>
      <w:r w:rsidRPr="001D7A1D">
        <w:tab/>
        <w:t>(3)</w:t>
      </w:r>
      <w:r w:rsidRPr="001D7A1D">
        <w:tab/>
        <w:t xml:space="preserve">If an athlete who is a minor has been asked to give a sample, the chaperone observing the minor passing a urine sample is also entitled to be accompanied by a representative during the sample </w:t>
      </w:r>
      <w:r w:rsidRPr="001D7A1D">
        <w:lastRenderedPageBreak/>
        <w:t>collection session. The representative may observe the chaperone when the minor athlete is passing a urine sample, but not directly observe the passing of the urine sample.</w:t>
      </w:r>
    </w:p>
    <w:p w:rsidR="00740151" w:rsidRPr="001D7A1D" w:rsidRDefault="00740151" w:rsidP="00A75ADF">
      <w:pPr>
        <w:pStyle w:val="subsection"/>
      </w:pPr>
      <w:r w:rsidRPr="001D7A1D">
        <w:tab/>
        <w:t>(4)</w:t>
      </w:r>
      <w:r w:rsidRPr="001D7A1D">
        <w:tab/>
        <w:t>If an athlete with a disability has been asked to give a sample, the athlete’s representative may assist the athlete during the entire sample collection session if authorised by the athlete and agreed to by the doping control officer.</w:t>
      </w:r>
    </w:p>
    <w:p w:rsidR="00740151" w:rsidRPr="001D7A1D" w:rsidRDefault="00740151" w:rsidP="00B64F9D">
      <w:pPr>
        <w:pStyle w:val="ActHead3"/>
        <w:pageBreakBefore/>
      </w:pPr>
      <w:bookmarkStart w:id="84" w:name="_Toc60747103"/>
      <w:r w:rsidRPr="001D7A1D">
        <w:rPr>
          <w:rStyle w:val="CharDivNo"/>
        </w:rPr>
        <w:lastRenderedPageBreak/>
        <w:t>Division</w:t>
      </w:r>
      <w:r w:rsidR="001D7A1D" w:rsidRPr="001D7A1D">
        <w:rPr>
          <w:rStyle w:val="CharDivNo"/>
        </w:rPr>
        <w:t> </w:t>
      </w:r>
      <w:r w:rsidRPr="001D7A1D">
        <w:rPr>
          <w:rStyle w:val="CharDivNo"/>
        </w:rPr>
        <w:t>3.4</w:t>
      </w:r>
      <w:r w:rsidR="00A75ADF" w:rsidRPr="001D7A1D">
        <w:t>—</w:t>
      </w:r>
      <w:r w:rsidRPr="001D7A1D">
        <w:rPr>
          <w:rStyle w:val="CharDivText"/>
        </w:rPr>
        <w:t>Analysing samples</w:t>
      </w:r>
      <w:bookmarkEnd w:id="84"/>
    </w:p>
    <w:p w:rsidR="00F91832" w:rsidRPr="001D7A1D" w:rsidRDefault="00F91832" w:rsidP="00F91832">
      <w:pPr>
        <w:pStyle w:val="ActHead5"/>
      </w:pPr>
      <w:bookmarkStart w:id="85" w:name="_Toc60747104"/>
      <w:r w:rsidRPr="001D7A1D">
        <w:rPr>
          <w:rStyle w:val="CharSectno"/>
        </w:rPr>
        <w:t>3.22</w:t>
      </w:r>
      <w:r w:rsidRPr="001D7A1D">
        <w:t xml:space="preserve">  What the CEO may do with samples</w:t>
      </w:r>
      <w:bookmarkEnd w:id="85"/>
    </w:p>
    <w:p w:rsidR="00740151" w:rsidRPr="001D7A1D" w:rsidRDefault="00740151" w:rsidP="00A75ADF">
      <w:pPr>
        <w:pStyle w:val="subsection"/>
      </w:pPr>
      <w:r w:rsidRPr="001D7A1D">
        <w:tab/>
        <w:t>(1)</w:t>
      </w:r>
      <w:r w:rsidRPr="001D7A1D">
        <w:tab/>
        <w:t>This clause applies if:</w:t>
      </w:r>
    </w:p>
    <w:p w:rsidR="00740151" w:rsidRPr="001D7A1D" w:rsidRDefault="00740151" w:rsidP="00A75ADF">
      <w:pPr>
        <w:pStyle w:val="paragraph"/>
      </w:pPr>
      <w:r w:rsidRPr="001D7A1D">
        <w:tab/>
        <w:t>(a)</w:t>
      </w:r>
      <w:r w:rsidRPr="001D7A1D">
        <w:tab/>
        <w:t>an athlete has been asked for a sample under this Division; and</w:t>
      </w:r>
    </w:p>
    <w:p w:rsidR="00740151" w:rsidRPr="001D7A1D" w:rsidRDefault="00740151" w:rsidP="00A75ADF">
      <w:pPr>
        <w:pStyle w:val="paragraph"/>
      </w:pPr>
      <w:r w:rsidRPr="001D7A1D">
        <w:tab/>
        <w:t>(b)</w:t>
      </w:r>
      <w:r w:rsidRPr="001D7A1D">
        <w:tab/>
        <w:t>the athlete gives the sample in response to the request.</w:t>
      </w:r>
    </w:p>
    <w:p w:rsidR="00740151" w:rsidRPr="001D7A1D" w:rsidRDefault="00740151" w:rsidP="00A75ADF">
      <w:pPr>
        <w:pStyle w:val="subsection"/>
      </w:pPr>
      <w:r w:rsidRPr="001D7A1D">
        <w:tab/>
        <w:t>(2)</w:t>
      </w:r>
      <w:r w:rsidRPr="001D7A1D">
        <w:tab/>
      </w:r>
      <w:r w:rsidR="00F91832" w:rsidRPr="001D7A1D">
        <w:t>The CEO</w:t>
      </w:r>
      <w:r w:rsidRPr="001D7A1D">
        <w:t xml:space="preserve"> may:</w:t>
      </w:r>
    </w:p>
    <w:p w:rsidR="00740151" w:rsidRPr="001D7A1D" w:rsidRDefault="00740151" w:rsidP="00A75ADF">
      <w:pPr>
        <w:pStyle w:val="paragraph"/>
      </w:pPr>
      <w:r w:rsidRPr="001D7A1D">
        <w:tab/>
        <w:t>(a)</w:t>
      </w:r>
      <w:r w:rsidRPr="001D7A1D">
        <w:tab/>
        <w:t>for a blood sample</w:t>
      </w:r>
      <w:r w:rsidR="00A75ADF" w:rsidRPr="001D7A1D">
        <w:t>—</w:t>
      </w:r>
      <w:r w:rsidRPr="001D7A1D">
        <w:t>centrifuge the sample to separate serum from whole blood for transport of the serum to a laboratory; and</w:t>
      </w:r>
    </w:p>
    <w:p w:rsidR="00740151" w:rsidRPr="001D7A1D" w:rsidRDefault="00740151" w:rsidP="00A75ADF">
      <w:pPr>
        <w:pStyle w:val="paragraph"/>
      </w:pPr>
      <w:r w:rsidRPr="001D7A1D">
        <w:tab/>
        <w:t>(b)</w:t>
      </w:r>
      <w:r w:rsidRPr="001D7A1D">
        <w:tab/>
        <w:t>for a urine sample</w:t>
      </w:r>
      <w:r w:rsidR="00A75ADF" w:rsidRPr="001D7A1D">
        <w:t>—</w:t>
      </w:r>
      <w:r w:rsidRPr="001D7A1D">
        <w:t>test the specific gravity and acidity (pH level) of the sample to determine its suitability for analysis; and</w:t>
      </w:r>
    </w:p>
    <w:p w:rsidR="00740151" w:rsidRPr="001D7A1D" w:rsidRDefault="00740151" w:rsidP="00A75ADF">
      <w:pPr>
        <w:pStyle w:val="paragraph"/>
      </w:pPr>
      <w:r w:rsidRPr="001D7A1D">
        <w:tab/>
        <w:t>(c)</w:t>
      </w:r>
      <w:r w:rsidRPr="001D7A1D">
        <w:tab/>
        <w:t>take any other actions in relation to the sample that are reasonable necessary to fulfil an anti</w:t>
      </w:r>
      <w:r w:rsidR="001D7A1D">
        <w:noBreakHyphen/>
      </w:r>
      <w:r w:rsidRPr="001D7A1D">
        <w:t>doping purpose.</w:t>
      </w:r>
    </w:p>
    <w:p w:rsidR="00F91832" w:rsidRPr="001D7A1D" w:rsidRDefault="00F91832" w:rsidP="00F91832">
      <w:pPr>
        <w:pStyle w:val="ActHead5"/>
      </w:pPr>
      <w:bookmarkStart w:id="86" w:name="_Toc60747105"/>
      <w:r w:rsidRPr="001D7A1D">
        <w:rPr>
          <w:rStyle w:val="CharSectno"/>
        </w:rPr>
        <w:t>3.23</w:t>
      </w:r>
      <w:r w:rsidRPr="001D7A1D">
        <w:t xml:space="preserve">  The CEO may ask laboratory to test samples</w:t>
      </w:r>
      <w:bookmarkEnd w:id="86"/>
    </w:p>
    <w:p w:rsidR="00740151" w:rsidRPr="001D7A1D" w:rsidRDefault="00740151" w:rsidP="00A75ADF">
      <w:pPr>
        <w:pStyle w:val="subsection"/>
      </w:pPr>
      <w:r w:rsidRPr="001D7A1D">
        <w:tab/>
        <w:t>(1)</w:t>
      </w:r>
      <w:r w:rsidRPr="001D7A1D">
        <w:tab/>
        <w:t>This clause applies to a sample:</w:t>
      </w:r>
    </w:p>
    <w:p w:rsidR="00740151" w:rsidRPr="001D7A1D" w:rsidRDefault="00740151" w:rsidP="00A75ADF">
      <w:pPr>
        <w:pStyle w:val="paragraph"/>
      </w:pPr>
      <w:r w:rsidRPr="001D7A1D">
        <w:tab/>
        <w:t>(a)</w:t>
      </w:r>
      <w:r w:rsidRPr="001D7A1D">
        <w:tab/>
        <w:t>if an athlete has been asked for the sample under this Division and the athlete gives the sample in response to the request; and</w:t>
      </w:r>
    </w:p>
    <w:p w:rsidR="00740151" w:rsidRPr="001D7A1D" w:rsidRDefault="00740151" w:rsidP="00A75ADF">
      <w:pPr>
        <w:pStyle w:val="paragraph"/>
      </w:pPr>
      <w:r w:rsidRPr="001D7A1D">
        <w:tab/>
        <w:t>(b)</w:t>
      </w:r>
      <w:r w:rsidRPr="001D7A1D">
        <w:tab/>
        <w:t xml:space="preserve">whether or not </w:t>
      </w:r>
      <w:r w:rsidR="00F91832" w:rsidRPr="001D7A1D">
        <w:t>the CEO</w:t>
      </w:r>
      <w:r w:rsidRPr="001D7A1D">
        <w:t xml:space="preserve"> has done anything with the sample under clause</w:t>
      </w:r>
      <w:r w:rsidR="001D7A1D">
        <w:t> </w:t>
      </w:r>
      <w:r w:rsidRPr="001D7A1D">
        <w:t>3.22.</w:t>
      </w:r>
    </w:p>
    <w:p w:rsidR="00740151" w:rsidRPr="001D7A1D" w:rsidRDefault="00740151" w:rsidP="00A75ADF">
      <w:pPr>
        <w:pStyle w:val="subsection"/>
      </w:pPr>
      <w:r w:rsidRPr="001D7A1D">
        <w:tab/>
        <w:t>(2)</w:t>
      </w:r>
      <w:r w:rsidRPr="001D7A1D">
        <w:tab/>
      </w:r>
      <w:r w:rsidR="00F91832" w:rsidRPr="001D7A1D">
        <w:t>The CEO</w:t>
      </w:r>
      <w:r w:rsidRPr="001D7A1D">
        <w:t xml:space="preserve"> may ask an accredited laboratory to analyse the sample for an anti</w:t>
      </w:r>
      <w:r w:rsidR="001D7A1D">
        <w:noBreakHyphen/>
      </w:r>
      <w:r w:rsidRPr="001D7A1D">
        <w:t>doping purpose.</w:t>
      </w:r>
    </w:p>
    <w:p w:rsidR="00740151" w:rsidRPr="001D7A1D" w:rsidRDefault="00A75ADF" w:rsidP="00A75ADF">
      <w:pPr>
        <w:pStyle w:val="notetext"/>
      </w:pPr>
      <w:r w:rsidRPr="001D7A1D">
        <w:t>Note:</w:t>
      </w:r>
      <w:r w:rsidRPr="001D7A1D">
        <w:tab/>
      </w:r>
      <w:r w:rsidR="00740151" w:rsidRPr="001D7A1D">
        <w:t>For anti</w:t>
      </w:r>
      <w:r w:rsidR="001D7A1D">
        <w:noBreakHyphen/>
      </w:r>
      <w:r w:rsidR="00740151" w:rsidRPr="001D7A1D">
        <w:t>doping purposes, see clause</w:t>
      </w:r>
      <w:r w:rsidR="001D7A1D">
        <w:t> </w:t>
      </w:r>
      <w:r w:rsidR="00740151" w:rsidRPr="001D7A1D">
        <w:t>3</w:t>
      </w:r>
    </w:p>
    <w:p w:rsidR="00740151" w:rsidRPr="001D7A1D" w:rsidRDefault="00740151" w:rsidP="00A75ADF">
      <w:pPr>
        <w:pStyle w:val="ActHead5"/>
      </w:pPr>
      <w:bookmarkStart w:id="87" w:name="_Toc60747106"/>
      <w:r w:rsidRPr="001D7A1D">
        <w:rPr>
          <w:rStyle w:val="CharSectno"/>
        </w:rPr>
        <w:t>3.24</w:t>
      </w:r>
      <w:r w:rsidR="00A75ADF" w:rsidRPr="001D7A1D">
        <w:t xml:space="preserve">  </w:t>
      </w:r>
      <w:r w:rsidRPr="001D7A1D">
        <w:t>World Anti</w:t>
      </w:r>
      <w:r w:rsidR="001D7A1D">
        <w:noBreakHyphen/>
      </w:r>
      <w:r w:rsidRPr="001D7A1D">
        <w:t>Doping Code procedures to be followed</w:t>
      </w:r>
      <w:bookmarkEnd w:id="87"/>
    </w:p>
    <w:p w:rsidR="00740151" w:rsidRPr="001D7A1D" w:rsidRDefault="00740151" w:rsidP="00A75ADF">
      <w:pPr>
        <w:pStyle w:val="subsection"/>
      </w:pPr>
      <w:r w:rsidRPr="001D7A1D">
        <w:tab/>
      </w:r>
      <w:r w:rsidRPr="001D7A1D">
        <w:tab/>
        <w:t>An analysis of a sample made under this Division must comply, or substantially comply, with the procedures for analysis of a sample mentioned in the World Anti</w:t>
      </w:r>
      <w:r w:rsidR="001D7A1D">
        <w:noBreakHyphen/>
      </w:r>
      <w:r w:rsidRPr="001D7A1D">
        <w:t>Doping Code and International Standards.</w:t>
      </w:r>
    </w:p>
    <w:p w:rsidR="00740151" w:rsidRPr="001D7A1D" w:rsidRDefault="00A75ADF" w:rsidP="00A75ADF">
      <w:pPr>
        <w:pStyle w:val="notetext"/>
      </w:pPr>
      <w:r w:rsidRPr="001D7A1D">
        <w:lastRenderedPageBreak/>
        <w:t>Note:</w:t>
      </w:r>
      <w:r w:rsidRPr="001D7A1D">
        <w:tab/>
      </w:r>
      <w:r w:rsidR="00740151" w:rsidRPr="001D7A1D">
        <w:t>The World Anti</w:t>
      </w:r>
      <w:r w:rsidR="001D7A1D">
        <w:noBreakHyphen/>
      </w:r>
      <w:r w:rsidR="00740151" w:rsidRPr="001D7A1D">
        <w:t>Doping Code is available at the following website address: http://www.wada</w:t>
      </w:r>
      <w:r w:rsidR="001D7A1D">
        <w:noBreakHyphen/>
      </w:r>
      <w:r w:rsidR="00740151" w:rsidRPr="001D7A1D">
        <w:t>ama.org.</w:t>
      </w:r>
    </w:p>
    <w:p w:rsidR="00740151" w:rsidRPr="001D7A1D" w:rsidRDefault="00740151" w:rsidP="00A75ADF">
      <w:pPr>
        <w:pStyle w:val="ActHead5"/>
      </w:pPr>
      <w:bookmarkStart w:id="88" w:name="_Toc60747107"/>
      <w:r w:rsidRPr="001D7A1D">
        <w:rPr>
          <w:rStyle w:val="CharSectno"/>
        </w:rPr>
        <w:t>3.25</w:t>
      </w:r>
      <w:r w:rsidR="00A75ADF" w:rsidRPr="001D7A1D">
        <w:t xml:space="preserve">  </w:t>
      </w:r>
      <w:r w:rsidRPr="001D7A1D">
        <w:t>Retention and retesting of samples</w:t>
      </w:r>
      <w:bookmarkEnd w:id="88"/>
    </w:p>
    <w:p w:rsidR="00740151" w:rsidRPr="001D7A1D" w:rsidRDefault="00740151" w:rsidP="00A75ADF">
      <w:pPr>
        <w:pStyle w:val="subsection"/>
      </w:pPr>
      <w:r w:rsidRPr="001D7A1D">
        <w:tab/>
        <w:t>(1)</w:t>
      </w:r>
      <w:r w:rsidRPr="001D7A1D">
        <w:tab/>
        <w:t>This clause applies if:</w:t>
      </w:r>
    </w:p>
    <w:p w:rsidR="00740151" w:rsidRPr="001D7A1D" w:rsidRDefault="00740151" w:rsidP="00A75ADF">
      <w:pPr>
        <w:pStyle w:val="paragraph"/>
      </w:pPr>
      <w:r w:rsidRPr="001D7A1D">
        <w:tab/>
        <w:t>(a)</w:t>
      </w:r>
      <w:r w:rsidRPr="001D7A1D">
        <w:tab/>
      </w:r>
      <w:r w:rsidR="00F91832" w:rsidRPr="001D7A1D">
        <w:t>the CEO</w:t>
      </w:r>
      <w:r w:rsidRPr="001D7A1D">
        <w:t xml:space="preserve"> has asked an accredited laboratory to analyse a sample given by an athlete under the NAD scheme; and</w:t>
      </w:r>
    </w:p>
    <w:p w:rsidR="00740151" w:rsidRPr="001D7A1D" w:rsidRDefault="00740151" w:rsidP="00A75ADF">
      <w:pPr>
        <w:pStyle w:val="paragraph"/>
      </w:pPr>
      <w:r w:rsidRPr="001D7A1D">
        <w:tab/>
        <w:t>(b)</w:t>
      </w:r>
      <w:r w:rsidRPr="001D7A1D">
        <w:tab/>
        <w:t>there is a B sample; and</w:t>
      </w:r>
    </w:p>
    <w:p w:rsidR="00740151" w:rsidRPr="001D7A1D" w:rsidRDefault="00740151" w:rsidP="00A75ADF">
      <w:pPr>
        <w:pStyle w:val="paragraph"/>
      </w:pPr>
      <w:r w:rsidRPr="001D7A1D">
        <w:tab/>
        <w:t>(c)</w:t>
      </w:r>
      <w:r w:rsidRPr="001D7A1D">
        <w:tab/>
        <w:t>the B sample has not been used for analysis under the NAD scheme.</w:t>
      </w:r>
    </w:p>
    <w:p w:rsidR="00740151" w:rsidRPr="001D7A1D" w:rsidRDefault="00740151" w:rsidP="00A75ADF">
      <w:pPr>
        <w:pStyle w:val="subsection"/>
      </w:pPr>
      <w:r w:rsidRPr="001D7A1D">
        <w:tab/>
        <w:t>(2)</w:t>
      </w:r>
      <w:r w:rsidRPr="001D7A1D">
        <w:tab/>
        <w:t>If the result of the analysis of the A sample is positive, the accredited laboratory must keep the B sample for at least 12 months.</w:t>
      </w:r>
    </w:p>
    <w:p w:rsidR="00740151" w:rsidRPr="001D7A1D" w:rsidRDefault="00740151" w:rsidP="00A75ADF">
      <w:pPr>
        <w:pStyle w:val="subsection"/>
      </w:pPr>
      <w:r w:rsidRPr="001D7A1D">
        <w:tab/>
        <w:t>(3)</w:t>
      </w:r>
      <w:r w:rsidRPr="001D7A1D">
        <w:tab/>
        <w:t xml:space="preserve">If the result of the analysis of the A sample is negative, the accredited laboratory must keep any remaining A sample and the B sample for at least 90 days, or longer as requested by </w:t>
      </w:r>
      <w:r w:rsidR="00F91832" w:rsidRPr="001D7A1D">
        <w:t>the CEO</w:t>
      </w:r>
      <w:r w:rsidRPr="001D7A1D">
        <w:t>.</w:t>
      </w:r>
    </w:p>
    <w:p w:rsidR="00740151" w:rsidRPr="001D7A1D" w:rsidRDefault="00740151" w:rsidP="00A75ADF">
      <w:pPr>
        <w:pStyle w:val="subsection"/>
      </w:pPr>
      <w:r w:rsidRPr="001D7A1D">
        <w:tab/>
        <w:t>(4)</w:t>
      </w:r>
      <w:r w:rsidRPr="001D7A1D">
        <w:tab/>
      </w:r>
      <w:r w:rsidR="00F91832" w:rsidRPr="001D7A1D">
        <w:t>The CEO</w:t>
      </w:r>
      <w:r w:rsidRPr="001D7A1D">
        <w:t xml:space="preserve"> may, at any time, analyse and store the A or B sample or use the result of such an analysis for an anti</w:t>
      </w:r>
      <w:r w:rsidR="001D7A1D">
        <w:noBreakHyphen/>
      </w:r>
      <w:r w:rsidRPr="001D7A1D">
        <w:t>doping purpose.</w:t>
      </w:r>
    </w:p>
    <w:p w:rsidR="00740151" w:rsidRPr="001D7A1D" w:rsidRDefault="00740151" w:rsidP="00A75ADF">
      <w:pPr>
        <w:pStyle w:val="subsection"/>
      </w:pPr>
      <w:r w:rsidRPr="001D7A1D">
        <w:tab/>
        <w:t>(5)</w:t>
      </w:r>
      <w:r w:rsidRPr="001D7A1D">
        <w:tab/>
      </w:r>
      <w:r w:rsidR="00F91832" w:rsidRPr="001D7A1D">
        <w:t>The CEO</w:t>
      </w:r>
      <w:r w:rsidRPr="001D7A1D">
        <w:t xml:space="preserve"> may ask an accredited laboratory to store, analyse or reanalyse a sample for an anti</w:t>
      </w:r>
      <w:r w:rsidR="001D7A1D">
        <w:noBreakHyphen/>
      </w:r>
      <w:r w:rsidRPr="001D7A1D">
        <w:t>doping purpose at any time.</w:t>
      </w:r>
    </w:p>
    <w:p w:rsidR="00740151" w:rsidRPr="001D7A1D" w:rsidRDefault="00A75ADF" w:rsidP="00A75ADF">
      <w:pPr>
        <w:pStyle w:val="notetext"/>
      </w:pPr>
      <w:r w:rsidRPr="001D7A1D">
        <w:t>Note:</w:t>
      </w:r>
      <w:r w:rsidRPr="001D7A1D">
        <w:tab/>
      </w:r>
      <w:r w:rsidR="00740151" w:rsidRPr="001D7A1D">
        <w:t>There is an 8 year time limit on taking action in relation to a matter: see subclause</w:t>
      </w:r>
      <w:r w:rsidR="001D7A1D">
        <w:t> </w:t>
      </w:r>
      <w:r w:rsidR="00740151" w:rsidRPr="001D7A1D">
        <w:t>1.04(2).</w:t>
      </w:r>
    </w:p>
    <w:p w:rsidR="00740151" w:rsidRPr="001D7A1D" w:rsidRDefault="00740151" w:rsidP="00A75ADF">
      <w:pPr>
        <w:pStyle w:val="ActHead5"/>
      </w:pPr>
      <w:bookmarkStart w:id="89" w:name="_Toc60747108"/>
      <w:r w:rsidRPr="001D7A1D">
        <w:rPr>
          <w:rStyle w:val="CharSectno"/>
        </w:rPr>
        <w:t>3.26</w:t>
      </w:r>
      <w:r w:rsidR="00A75ADF" w:rsidRPr="001D7A1D">
        <w:t xml:space="preserve">  </w:t>
      </w:r>
      <w:r w:rsidRPr="001D7A1D">
        <w:t>Ownership of samples</w:t>
      </w:r>
      <w:bookmarkEnd w:id="89"/>
    </w:p>
    <w:p w:rsidR="00740151" w:rsidRPr="001D7A1D" w:rsidRDefault="00740151" w:rsidP="00A75ADF">
      <w:pPr>
        <w:pStyle w:val="subsection"/>
      </w:pPr>
      <w:r w:rsidRPr="001D7A1D">
        <w:tab/>
        <w:t>(1)</w:t>
      </w:r>
      <w:r w:rsidRPr="001D7A1D">
        <w:tab/>
        <w:t xml:space="preserve">A sample collected from an athlete </w:t>
      </w:r>
      <w:r w:rsidR="00F91832" w:rsidRPr="001D7A1D">
        <w:t>at the CEO’s initiative is the property of the CEO</w:t>
      </w:r>
      <w:r w:rsidRPr="001D7A1D">
        <w:t>.</w:t>
      </w:r>
    </w:p>
    <w:p w:rsidR="00740151" w:rsidRPr="001D7A1D" w:rsidRDefault="00740151" w:rsidP="00A75ADF">
      <w:pPr>
        <w:pStyle w:val="subsection"/>
      </w:pPr>
      <w:r w:rsidRPr="001D7A1D">
        <w:tab/>
        <w:t>(2)</w:t>
      </w:r>
      <w:r w:rsidRPr="001D7A1D">
        <w:tab/>
      </w:r>
      <w:r w:rsidR="00F91832" w:rsidRPr="001D7A1D">
        <w:t>The CEO may transfer ownership of a sample collected from an athlete at the CEO’s initiative</w:t>
      </w:r>
      <w:r w:rsidRPr="001D7A1D">
        <w:t xml:space="preserve"> to another anti</w:t>
      </w:r>
      <w:r w:rsidR="001D7A1D">
        <w:noBreakHyphen/>
      </w:r>
      <w:r w:rsidRPr="001D7A1D">
        <w:t>doping organisation exercising results management authority in relation to the sample.</w:t>
      </w:r>
    </w:p>
    <w:p w:rsidR="001F3DFD" w:rsidRPr="001D7A1D" w:rsidRDefault="001F3DFD" w:rsidP="00271325">
      <w:pPr>
        <w:pStyle w:val="ActHead3"/>
        <w:pageBreakBefore/>
      </w:pPr>
      <w:bookmarkStart w:id="90" w:name="_Toc60747109"/>
      <w:r w:rsidRPr="001D7A1D">
        <w:rPr>
          <w:rStyle w:val="CharDivNo"/>
        </w:rPr>
        <w:lastRenderedPageBreak/>
        <w:t>Division</w:t>
      </w:r>
      <w:r w:rsidR="001D7A1D" w:rsidRPr="001D7A1D">
        <w:rPr>
          <w:rStyle w:val="CharDivNo"/>
        </w:rPr>
        <w:t> </w:t>
      </w:r>
      <w:r w:rsidRPr="001D7A1D">
        <w:rPr>
          <w:rStyle w:val="CharDivNo"/>
        </w:rPr>
        <w:t>3.4A</w:t>
      </w:r>
      <w:r w:rsidRPr="001D7A1D">
        <w:t>—</w:t>
      </w:r>
      <w:r w:rsidRPr="001D7A1D">
        <w:rPr>
          <w:rStyle w:val="CharDivText"/>
        </w:rPr>
        <w:t>Request to attend interview, give information or produce documents</w:t>
      </w:r>
      <w:bookmarkEnd w:id="90"/>
    </w:p>
    <w:p w:rsidR="001F3DFD" w:rsidRPr="001D7A1D" w:rsidRDefault="001F3DFD" w:rsidP="001F3DFD">
      <w:pPr>
        <w:pStyle w:val="ActHead5"/>
      </w:pPr>
      <w:bookmarkStart w:id="91" w:name="_Toc60747110"/>
      <w:r w:rsidRPr="001D7A1D">
        <w:rPr>
          <w:rStyle w:val="CharSectno"/>
        </w:rPr>
        <w:t>3.26A</w:t>
      </w:r>
      <w:r w:rsidRPr="001D7A1D">
        <w:t xml:space="preserve">  Request</w:t>
      </w:r>
      <w:bookmarkEnd w:id="91"/>
    </w:p>
    <w:p w:rsidR="001F3DFD" w:rsidRPr="001D7A1D" w:rsidRDefault="001F3DFD" w:rsidP="001F3DFD">
      <w:pPr>
        <w:pStyle w:val="subsection"/>
      </w:pPr>
      <w:r w:rsidRPr="001D7A1D">
        <w:tab/>
      </w:r>
      <w:r w:rsidRPr="001D7A1D">
        <w:tab/>
        <w:t>The CEO is authorised to request a specified person to do one or more of the following within a specified period:</w:t>
      </w:r>
    </w:p>
    <w:p w:rsidR="001F3DFD" w:rsidRPr="001D7A1D" w:rsidRDefault="001F3DFD" w:rsidP="001F3DFD">
      <w:pPr>
        <w:pStyle w:val="paragraph"/>
      </w:pPr>
      <w:r w:rsidRPr="001D7A1D">
        <w:tab/>
        <w:t>(a)</w:t>
      </w:r>
      <w:r w:rsidRPr="001D7A1D">
        <w:tab/>
        <w:t>attend an interview to answer questions;</w:t>
      </w:r>
    </w:p>
    <w:p w:rsidR="001F3DFD" w:rsidRPr="001D7A1D" w:rsidRDefault="001F3DFD" w:rsidP="001F3DFD">
      <w:pPr>
        <w:pStyle w:val="paragraph"/>
      </w:pPr>
      <w:r w:rsidRPr="001D7A1D">
        <w:tab/>
        <w:t>(b)</w:t>
      </w:r>
      <w:r w:rsidRPr="001D7A1D">
        <w:tab/>
        <w:t>give information of a specified kind;</w:t>
      </w:r>
    </w:p>
    <w:p w:rsidR="001F3DFD" w:rsidRPr="001D7A1D" w:rsidRDefault="001F3DFD" w:rsidP="001F3DFD">
      <w:pPr>
        <w:pStyle w:val="paragraph"/>
      </w:pPr>
      <w:r w:rsidRPr="001D7A1D">
        <w:tab/>
        <w:t>(c)</w:t>
      </w:r>
      <w:r w:rsidRPr="001D7A1D">
        <w:tab/>
        <w:t>produce documents or things of a specified kind;</w:t>
      </w:r>
    </w:p>
    <w:p w:rsidR="001F3DFD" w:rsidRPr="001D7A1D" w:rsidRDefault="001F3DFD" w:rsidP="001F3DFD">
      <w:pPr>
        <w:pStyle w:val="subsection2"/>
      </w:pPr>
      <w:r w:rsidRPr="001D7A1D">
        <w:t>if the CEO reasonably believes that the person has information, documents or things that may be relevant to the administration of the NAD scheme.</w:t>
      </w:r>
    </w:p>
    <w:p w:rsidR="001F3DFD" w:rsidRPr="001D7A1D" w:rsidRDefault="001F3DFD" w:rsidP="001F3DFD">
      <w:pPr>
        <w:pStyle w:val="notetext"/>
      </w:pPr>
      <w:r w:rsidRPr="001D7A1D">
        <w:t>Note 1:</w:t>
      </w:r>
      <w:r w:rsidRPr="001D7A1D">
        <w:tab/>
        <w:t>See paragraph</w:t>
      </w:r>
      <w:r w:rsidR="001D7A1D">
        <w:t> </w:t>
      </w:r>
      <w:r w:rsidRPr="001D7A1D">
        <w:t>13(1)(ea) of the Act.</w:t>
      </w:r>
    </w:p>
    <w:p w:rsidR="001F3DFD" w:rsidRPr="001D7A1D" w:rsidRDefault="001F3DFD" w:rsidP="001F3DFD">
      <w:pPr>
        <w:pStyle w:val="notetext"/>
      </w:pPr>
      <w:r w:rsidRPr="001D7A1D">
        <w:t>Note 2:</w:t>
      </w:r>
      <w:r w:rsidRPr="001D7A1D">
        <w:tab/>
      </w:r>
      <w:r w:rsidR="001D7A1D">
        <w:t>Subclause (</w:t>
      </w:r>
      <w:r w:rsidRPr="001D7A1D">
        <w:t>1) is additional to the CEO’s authority, conferred under paragraph</w:t>
      </w:r>
      <w:r w:rsidR="001D7A1D">
        <w:t> </w:t>
      </w:r>
      <w:r w:rsidRPr="001D7A1D">
        <w:t xml:space="preserve">13(1)(f) of the Act, to </w:t>
      </w:r>
      <w:r w:rsidRPr="001D7A1D">
        <w:rPr>
          <w:rFonts w:ascii="Helvetica Neue" w:hAnsi="Helvetica Neue"/>
          <w:sz w:val="19"/>
          <w:szCs w:val="19"/>
        </w:rPr>
        <w:t>investigate possible violations of the anti</w:t>
      </w:r>
      <w:r w:rsidR="001D7A1D">
        <w:rPr>
          <w:rFonts w:ascii="Helvetica Neue" w:hAnsi="Helvetica Neue"/>
          <w:sz w:val="19"/>
          <w:szCs w:val="19"/>
        </w:rPr>
        <w:noBreakHyphen/>
      </w:r>
      <w:r w:rsidRPr="001D7A1D">
        <w:rPr>
          <w:rFonts w:ascii="Helvetica Neue" w:hAnsi="Helvetica Neue"/>
          <w:sz w:val="19"/>
          <w:szCs w:val="19"/>
        </w:rPr>
        <w:t>doping rules. Under that authority, an investigation may include interviewing persons and requesting information, documents or other things.</w:t>
      </w:r>
    </w:p>
    <w:p w:rsidR="001F3DFD" w:rsidRPr="001D7A1D" w:rsidRDefault="001F3DFD" w:rsidP="00271325">
      <w:pPr>
        <w:pStyle w:val="ActHead3"/>
        <w:pageBreakBefore/>
      </w:pPr>
      <w:bookmarkStart w:id="92" w:name="_Toc60747111"/>
      <w:r w:rsidRPr="001D7A1D">
        <w:rPr>
          <w:rStyle w:val="CharDivNo"/>
        </w:rPr>
        <w:lastRenderedPageBreak/>
        <w:t>Division</w:t>
      </w:r>
      <w:r w:rsidR="001D7A1D" w:rsidRPr="001D7A1D">
        <w:rPr>
          <w:rStyle w:val="CharDivNo"/>
        </w:rPr>
        <w:t> </w:t>
      </w:r>
      <w:r w:rsidRPr="001D7A1D">
        <w:rPr>
          <w:rStyle w:val="CharDivNo"/>
        </w:rPr>
        <w:t>3.4B</w:t>
      </w:r>
      <w:r w:rsidRPr="001D7A1D">
        <w:t>—</w:t>
      </w:r>
      <w:r w:rsidRPr="001D7A1D">
        <w:rPr>
          <w:rStyle w:val="CharDivText"/>
        </w:rPr>
        <w:t>Requirement to attend interview, give information or produce documents</w:t>
      </w:r>
      <w:bookmarkEnd w:id="92"/>
    </w:p>
    <w:p w:rsidR="001F3DFD" w:rsidRPr="001D7A1D" w:rsidRDefault="001F3DFD" w:rsidP="001F3DFD">
      <w:pPr>
        <w:pStyle w:val="ActHead5"/>
      </w:pPr>
      <w:bookmarkStart w:id="93" w:name="_Toc60747112"/>
      <w:r w:rsidRPr="001D7A1D">
        <w:rPr>
          <w:rStyle w:val="CharSectno"/>
        </w:rPr>
        <w:t>3.26B</w:t>
      </w:r>
      <w:r w:rsidRPr="001D7A1D">
        <w:t xml:space="preserve">  Requirement</w:t>
      </w:r>
      <w:bookmarkEnd w:id="93"/>
    </w:p>
    <w:p w:rsidR="001F3DFD" w:rsidRPr="001D7A1D" w:rsidRDefault="001F3DFD" w:rsidP="001F3DFD">
      <w:pPr>
        <w:pStyle w:val="SubsectionHead"/>
      </w:pPr>
      <w:r w:rsidRPr="001D7A1D">
        <w:t>Authority to give disclosure notice</w:t>
      </w:r>
    </w:p>
    <w:p w:rsidR="001F3DFD" w:rsidRPr="001D7A1D" w:rsidRDefault="001F3DFD" w:rsidP="001F3DFD">
      <w:pPr>
        <w:pStyle w:val="subsection"/>
      </w:pPr>
      <w:r w:rsidRPr="001D7A1D">
        <w:tab/>
        <w:t>(1)</w:t>
      </w:r>
      <w:r w:rsidRPr="001D7A1D">
        <w:tab/>
        <w:t xml:space="preserve">The CEO is authorised to give a person a written notice (a </w:t>
      </w:r>
      <w:r w:rsidRPr="001D7A1D">
        <w:rPr>
          <w:b/>
          <w:i/>
        </w:rPr>
        <w:t>disclosure notice</w:t>
      </w:r>
      <w:r w:rsidRPr="001D7A1D">
        <w:t>) requiring the person to do one or more of the following within the period specified in the notice:</w:t>
      </w:r>
    </w:p>
    <w:p w:rsidR="001F3DFD" w:rsidRPr="001D7A1D" w:rsidRDefault="001F3DFD" w:rsidP="001F3DFD">
      <w:pPr>
        <w:pStyle w:val="paragraph"/>
      </w:pPr>
      <w:r w:rsidRPr="001D7A1D">
        <w:tab/>
        <w:t>(a)</w:t>
      </w:r>
      <w:r w:rsidRPr="001D7A1D">
        <w:tab/>
        <w:t>attend an interview to answer questions;</w:t>
      </w:r>
    </w:p>
    <w:p w:rsidR="001F3DFD" w:rsidRPr="001D7A1D" w:rsidRDefault="001F3DFD" w:rsidP="001F3DFD">
      <w:pPr>
        <w:pStyle w:val="paragraph"/>
      </w:pPr>
      <w:r w:rsidRPr="001D7A1D">
        <w:tab/>
        <w:t>(b)</w:t>
      </w:r>
      <w:r w:rsidRPr="001D7A1D">
        <w:tab/>
        <w:t>give information of the kind specified in the notice;</w:t>
      </w:r>
    </w:p>
    <w:p w:rsidR="001F3DFD" w:rsidRPr="001D7A1D" w:rsidRDefault="001F3DFD" w:rsidP="001F3DFD">
      <w:pPr>
        <w:pStyle w:val="paragraph"/>
      </w:pPr>
      <w:r w:rsidRPr="001D7A1D">
        <w:tab/>
        <w:t>(c)</w:t>
      </w:r>
      <w:r w:rsidRPr="001D7A1D">
        <w:tab/>
        <w:t>produce documents or things of the kind specified in the notice.</w:t>
      </w:r>
    </w:p>
    <w:p w:rsidR="001F3DFD" w:rsidRPr="001D7A1D" w:rsidRDefault="001F3DFD" w:rsidP="001F3DFD">
      <w:pPr>
        <w:pStyle w:val="notetext"/>
      </w:pPr>
      <w:r w:rsidRPr="001D7A1D">
        <w:t>Note:</w:t>
      </w:r>
      <w:r w:rsidRPr="001D7A1D">
        <w:tab/>
        <w:t>See subsection</w:t>
      </w:r>
      <w:r w:rsidR="001D7A1D">
        <w:t> </w:t>
      </w:r>
      <w:r w:rsidRPr="001D7A1D">
        <w:t>13A(1) of the Act.</w:t>
      </w:r>
    </w:p>
    <w:p w:rsidR="001F3DFD" w:rsidRPr="001D7A1D" w:rsidRDefault="001F3DFD" w:rsidP="001F3DFD">
      <w:pPr>
        <w:pStyle w:val="subsection"/>
      </w:pPr>
      <w:r w:rsidRPr="001D7A1D">
        <w:tab/>
        <w:t>(2)</w:t>
      </w:r>
      <w:r w:rsidRPr="001D7A1D">
        <w:tab/>
        <w:t>The CEO must not give a disclosure notice to the person unless:</w:t>
      </w:r>
    </w:p>
    <w:p w:rsidR="001F3DFD" w:rsidRPr="001D7A1D" w:rsidRDefault="001F3DFD" w:rsidP="001F3DFD">
      <w:pPr>
        <w:pStyle w:val="paragraph"/>
      </w:pPr>
      <w:r w:rsidRPr="001D7A1D">
        <w:tab/>
        <w:t>(a)</w:t>
      </w:r>
      <w:r w:rsidRPr="001D7A1D">
        <w:tab/>
        <w:t>the CEO declares in writing that the CEO reasonably believes that the person has information, documents or things that may be relevant to the administration of the NAD scheme; and</w:t>
      </w:r>
    </w:p>
    <w:p w:rsidR="001F3DFD" w:rsidRPr="001D7A1D" w:rsidRDefault="001F3DFD" w:rsidP="001F3DFD">
      <w:pPr>
        <w:pStyle w:val="paragraph"/>
      </w:pPr>
      <w:r w:rsidRPr="001D7A1D">
        <w:tab/>
        <w:t>(b)</w:t>
      </w:r>
      <w:r w:rsidRPr="001D7A1D">
        <w:tab/>
        <w:t>if:</w:t>
      </w:r>
    </w:p>
    <w:p w:rsidR="001F3DFD" w:rsidRPr="001D7A1D" w:rsidRDefault="001F3DFD" w:rsidP="001F3DFD">
      <w:pPr>
        <w:pStyle w:val="paragraphsub"/>
      </w:pPr>
      <w:r w:rsidRPr="001D7A1D">
        <w:tab/>
        <w:t>(i)</w:t>
      </w:r>
      <w:r w:rsidRPr="001D7A1D">
        <w:tab/>
        <w:t>the person is a registered medical practitioner; and</w:t>
      </w:r>
    </w:p>
    <w:p w:rsidR="001F3DFD" w:rsidRPr="001D7A1D" w:rsidRDefault="001F3DFD" w:rsidP="001F3DFD">
      <w:pPr>
        <w:pStyle w:val="paragraphsub"/>
      </w:pPr>
      <w:r w:rsidRPr="001D7A1D">
        <w:tab/>
        <w:t>(ii)</w:t>
      </w:r>
      <w:r w:rsidRPr="001D7A1D">
        <w:tab/>
        <w:t>the notice is given to the person in his or her capacity as a registered medical practitioner;</w:t>
      </w:r>
    </w:p>
    <w:p w:rsidR="001F3DFD" w:rsidRPr="001D7A1D" w:rsidRDefault="001F3DFD" w:rsidP="001F3DFD">
      <w:pPr>
        <w:pStyle w:val="paragraph"/>
      </w:pPr>
      <w:r w:rsidRPr="001D7A1D">
        <w:tab/>
      </w:r>
      <w:r w:rsidRPr="001D7A1D">
        <w:tab/>
        <w:t>the CEO declares in writing that the CEO reasonably believes that the person has been involved, in that capacity, in the commission, or attempted commission, of a possible violation of the anti</w:t>
      </w:r>
      <w:r w:rsidR="001D7A1D">
        <w:noBreakHyphen/>
      </w:r>
      <w:r w:rsidRPr="001D7A1D">
        <w:t>doping rules; and</w:t>
      </w:r>
    </w:p>
    <w:p w:rsidR="001F3DFD" w:rsidRPr="001D7A1D" w:rsidRDefault="001F3DFD" w:rsidP="001F3DFD">
      <w:pPr>
        <w:pStyle w:val="paragraph"/>
      </w:pPr>
      <w:r w:rsidRPr="001D7A1D">
        <w:tab/>
        <w:t>(c)</w:t>
      </w:r>
      <w:r w:rsidRPr="001D7A1D">
        <w:tab/>
        <w:t xml:space="preserve">3 ADRVP members agree in writing that the belief mentioned in </w:t>
      </w:r>
      <w:r w:rsidR="001D7A1D">
        <w:t>paragraph (</w:t>
      </w:r>
      <w:r w:rsidRPr="001D7A1D">
        <w:t xml:space="preserve">a) (and, if applicable, </w:t>
      </w:r>
      <w:r w:rsidR="001D7A1D">
        <w:t>paragraph (</w:t>
      </w:r>
      <w:r w:rsidRPr="001D7A1D">
        <w:t>b)) is reasonable.</w:t>
      </w:r>
    </w:p>
    <w:p w:rsidR="001F3DFD" w:rsidRPr="001D7A1D" w:rsidRDefault="001F3DFD" w:rsidP="001F3DFD">
      <w:pPr>
        <w:pStyle w:val="notetext"/>
      </w:pPr>
      <w:r w:rsidRPr="001D7A1D">
        <w:t>Note:</w:t>
      </w:r>
      <w:r w:rsidRPr="001D7A1D">
        <w:tab/>
        <w:t>See subsection</w:t>
      </w:r>
      <w:r w:rsidR="001D7A1D">
        <w:t> </w:t>
      </w:r>
      <w:r w:rsidRPr="001D7A1D">
        <w:t>13A(1A) of the Act.</w:t>
      </w:r>
    </w:p>
    <w:p w:rsidR="001F3DFD" w:rsidRPr="001D7A1D" w:rsidRDefault="001F3DFD" w:rsidP="001F3DFD">
      <w:pPr>
        <w:pStyle w:val="subsection"/>
      </w:pPr>
      <w:r w:rsidRPr="001D7A1D">
        <w:tab/>
        <w:t>(3)</w:t>
      </w:r>
      <w:r w:rsidRPr="001D7A1D">
        <w:tab/>
        <w:t>A person who is given a disclosure notice has the right to be notified in writing of the possible consequences of a failure to comply with the notice.</w:t>
      </w:r>
    </w:p>
    <w:p w:rsidR="001F3DFD" w:rsidRPr="001D7A1D" w:rsidRDefault="001F3DFD" w:rsidP="001F3DFD">
      <w:pPr>
        <w:pStyle w:val="notetext"/>
      </w:pPr>
      <w:r w:rsidRPr="001D7A1D">
        <w:lastRenderedPageBreak/>
        <w:t>Note:</w:t>
      </w:r>
      <w:r w:rsidRPr="001D7A1D">
        <w:tab/>
        <w:t>See subsection</w:t>
      </w:r>
      <w:r w:rsidR="001D7A1D">
        <w:t> </w:t>
      </w:r>
      <w:r w:rsidRPr="001D7A1D">
        <w:t>13A(3) of the Act.</w:t>
      </w:r>
    </w:p>
    <w:p w:rsidR="001F3DFD" w:rsidRPr="001D7A1D" w:rsidRDefault="001F3DFD" w:rsidP="001F3DFD">
      <w:pPr>
        <w:pStyle w:val="SubsectionHead"/>
      </w:pPr>
      <w:r w:rsidRPr="001D7A1D">
        <w:t>Administration relating to disclosure notice</w:t>
      </w:r>
    </w:p>
    <w:p w:rsidR="001F3DFD" w:rsidRPr="001D7A1D" w:rsidRDefault="001F3DFD" w:rsidP="001F3DFD">
      <w:pPr>
        <w:pStyle w:val="subsection"/>
      </w:pPr>
      <w:r w:rsidRPr="001D7A1D">
        <w:tab/>
        <w:t>(4)</w:t>
      </w:r>
      <w:r w:rsidRPr="001D7A1D">
        <w:tab/>
        <w:t>For paragraph</w:t>
      </w:r>
      <w:r w:rsidR="001D7A1D">
        <w:t> </w:t>
      </w:r>
      <w:r w:rsidRPr="001D7A1D">
        <w:t>13A(2)(a) of the Act:</w:t>
      </w:r>
    </w:p>
    <w:p w:rsidR="001F3DFD" w:rsidRPr="001D7A1D" w:rsidRDefault="001F3DFD" w:rsidP="001F3DFD">
      <w:pPr>
        <w:pStyle w:val="paragraph"/>
      </w:pPr>
      <w:r w:rsidRPr="001D7A1D">
        <w:tab/>
        <w:t>(a)</w:t>
      </w:r>
      <w:r w:rsidRPr="001D7A1D">
        <w:tab/>
        <w:t xml:space="preserve">the agreement of an ADRVP member under </w:t>
      </w:r>
      <w:r w:rsidR="001D7A1D">
        <w:t>paragraph (</w:t>
      </w:r>
      <w:r w:rsidRPr="001D7A1D">
        <w:t>2)(c) may be given in electronic form; and</w:t>
      </w:r>
    </w:p>
    <w:p w:rsidR="001F3DFD" w:rsidRPr="001D7A1D" w:rsidRDefault="001F3DFD" w:rsidP="001F3DFD">
      <w:pPr>
        <w:pStyle w:val="paragraph"/>
      </w:pPr>
      <w:r w:rsidRPr="001D7A1D">
        <w:tab/>
        <w:t>(b)</w:t>
      </w:r>
      <w:r w:rsidRPr="001D7A1D">
        <w:tab/>
        <w:t>a disclosure notice may be in electronic form; and</w:t>
      </w:r>
    </w:p>
    <w:p w:rsidR="001F3DFD" w:rsidRPr="001D7A1D" w:rsidRDefault="001F3DFD" w:rsidP="001F3DFD">
      <w:pPr>
        <w:pStyle w:val="paragraph"/>
      </w:pPr>
      <w:r w:rsidRPr="001D7A1D">
        <w:tab/>
        <w:t>(c)</w:t>
      </w:r>
      <w:r w:rsidRPr="001D7A1D">
        <w:tab/>
        <w:t>the CEO may give a disclosure notice by electronic means.</w:t>
      </w:r>
    </w:p>
    <w:p w:rsidR="001F3DFD" w:rsidRPr="001D7A1D" w:rsidRDefault="001F3DFD" w:rsidP="001F3DFD">
      <w:pPr>
        <w:pStyle w:val="SubsectionHead"/>
      </w:pPr>
      <w:r w:rsidRPr="001D7A1D">
        <w:t>Content of disclosure notice</w:t>
      </w:r>
    </w:p>
    <w:p w:rsidR="001F3DFD" w:rsidRPr="001D7A1D" w:rsidRDefault="001F3DFD" w:rsidP="001F3DFD">
      <w:pPr>
        <w:pStyle w:val="subsection"/>
      </w:pPr>
      <w:r w:rsidRPr="001D7A1D">
        <w:tab/>
        <w:t>(5)</w:t>
      </w:r>
      <w:r w:rsidRPr="001D7A1D">
        <w:tab/>
        <w:t>For paragraph</w:t>
      </w:r>
      <w:r w:rsidR="001D7A1D">
        <w:t> </w:t>
      </w:r>
      <w:r w:rsidRPr="001D7A1D">
        <w:t>13A(2)(a) of the Act, a disclosure notice must include the following:</w:t>
      </w:r>
    </w:p>
    <w:p w:rsidR="001F3DFD" w:rsidRPr="001D7A1D" w:rsidRDefault="001F3DFD" w:rsidP="001F3DFD">
      <w:pPr>
        <w:pStyle w:val="paragraph"/>
      </w:pPr>
      <w:r w:rsidRPr="001D7A1D">
        <w:tab/>
        <w:t>(a)</w:t>
      </w:r>
      <w:r w:rsidRPr="001D7A1D">
        <w:tab/>
        <w:t xml:space="preserve">the name of the person to whom the notice is given (the </w:t>
      </w:r>
      <w:r w:rsidRPr="001D7A1D">
        <w:rPr>
          <w:b/>
          <w:i/>
        </w:rPr>
        <w:t>recipient</w:t>
      </w:r>
      <w:r w:rsidRPr="001D7A1D">
        <w:t>);</w:t>
      </w:r>
    </w:p>
    <w:p w:rsidR="001F3DFD" w:rsidRPr="001D7A1D" w:rsidRDefault="001F3DFD" w:rsidP="001F3DFD">
      <w:pPr>
        <w:pStyle w:val="paragraph"/>
      </w:pPr>
      <w:r w:rsidRPr="001D7A1D">
        <w:tab/>
        <w:t>(b)</w:t>
      </w:r>
      <w:r w:rsidRPr="001D7A1D">
        <w:tab/>
        <w:t>a statement that the recipient is required to do one or more of the following:</w:t>
      </w:r>
    </w:p>
    <w:p w:rsidR="001F3DFD" w:rsidRPr="001D7A1D" w:rsidRDefault="001F3DFD" w:rsidP="001F3DFD">
      <w:pPr>
        <w:pStyle w:val="paragraphsub"/>
      </w:pPr>
      <w:r w:rsidRPr="001D7A1D">
        <w:tab/>
        <w:t>(i)</w:t>
      </w:r>
      <w:r w:rsidRPr="001D7A1D">
        <w:tab/>
        <w:t>attend an interview to answer questions;</w:t>
      </w:r>
    </w:p>
    <w:p w:rsidR="001F3DFD" w:rsidRPr="001D7A1D" w:rsidRDefault="001F3DFD" w:rsidP="001F3DFD">
      <w:pPr>
        <w:pStyle w:val="paragraphsub"/>
      </w:pPr>
      <w:r w:rsidRPr="001D7A1D">
        <w:tab/>
        <w:t>(ii)</w:t>
      </w:r>
      <w:r w:rsidRPr="001D7A1D">
        <w:tab/>
        <w:t>give information of the kind specified in the notice;</w:t>
      </w:r>
    </w:p>
    <w:p w:rsidR="001F3DFD" w:rsidRPr="001D7A1D" w:rsidRDefault="001F3DFD" w:rsidP="001F3DFD">
      <w:pPr>
        <w:pStyle w:val="paragraphsub"/>
      </w:pPr>
      <w:r w:rsidRPr="001D7A1D">
        <w:tab/>
        <w:t>(iii)</w:t>
      </w:r>
      <w:r w:rsidRPr="001D7A1D">
        <w:tab/>
        <w:t>produce documents or things of the kind specified in the notice;</w:t>
      </w:r>
    </w:p>
    <w:p w:rsidR="001F3DFD" w:rsidRPr="001D7A1D" w:rsidRDefault="001F3DFD" w:rsidP="001F3DFD">
      <w:pPr>
        <w:pStyle w:val="paragraph"/>
      </w:pPr>
      <w:r w:rsidRPr="001D7A1D">
        <w:tab/>
        <w:t>(c)</w:t>
      </w:r>
      <w:r w:rsidRPr="001D7A1D">
        <w:tab/>
        <w:t>the possible consequences of a failure to comply with the notice;</w:t>
      </w:r>
    </w:p>
    <w:p w:rsidR="001F3DFD" w:rsidRPr="001D7A1D" w:rsidRDefault="001F3DFD" w:rsidP="001F3DFD">
      <w:pPr>
        <w:pStyle w:val="paragraph"/>
      </w:pPr>
      <w:r w:rsidRPr="001D7A1D">
        <w:tab/>
        <w:t>(d)</w:t>
      </w:r>
      <w:r w:rsidRPr="001D7A1D">
        <w:tab/>
        <w:t>information about how to contact the ASADA.</w:t>
      </w:r>
    </w:p>
    <w:p w:rsidR="001F3DFD" w:rsidRPr="001D7A1D" w:rsidRDefault="001F3DFD" w:rsidP="001F3DFD">
      <w:pPr>
        <w:pStyle w:val="notetext"/>
      </w:pPr>
      <w:r w:rsidRPr="001D7A1D">
        <w:t>Note:</w:t>
      </w:r>
      <w:r w:rsidRPr="001D7A1D">
        <w:tab/>
        <w:t>ASADA will be able to discuss with the recipient the general purpose of the interview and other administrative arrangements about the interview.</w:t>
      </w:r>
    </w:p>
    <w:p w:rsidR="001F3DFD" w:rsidRPr="001D7A1D" w:rsidRDefault="001F3DFD" w:rsidP="001F3DFD">
      <w:pPr>
        <w:pStyle w:val="subsection"/>
      </w:pPr>
      <w:r w:rsidRPr="001D7A1D">
        <w:tab/>
        <w:t>(6)</w:t>
      </w:r>
      <w:r w:rsidRPr="001D7A1D">
        <w:tab/>
        <w:t>If the disclosure notice requires the recipient to attend an interview to answer questions, the notice must also include the following:</w:t>
      </w:r>
    </w:p>
    <w:p w:rsidR="001F3DFD" w:rsidRPr="001D7A1D" w:rsidRDefault="001F3DFD" w:rsidP="001F3DFD">
      <w:pPr>
        <w:pStyle w:val="paragraph"/>
      </w:pPr>
      <w:r w:rsidRPr="001D7A1D">
        <w:tab/>
        <w:t>(a)</w:t>
      </w:r>
      <w:r w:rsidRPr="001D7A1D">
        <w:tab/>
        <w:t>the date and time of the interview, which must be:</w:t>
      </w:r>
    </w:p>
    <w:p w:rsidR="001F3DFD" w:rsidRPr="001D7A1D" w:rsidRDefault="001F3DFD" w:rsidP="001F3DFD">
      <w:pPr>
        <w:pStyle w:val="paragraphsub"/>
      </w:pPr>
      <w:r w:rsidRPr="001D7A1D">
        <w:tab/>
        <w:t>(i)</w:t>
      </w:r>
      <w:r w:rsidRPr="001D7A1D">
        <w:tab/>
        <w:t>at least 14 days after the date of the notice; or</w:t>
      </w:r>
    </w:p>
    <w:p w:rsidR="001F3DFD" w:rsidRPr="001D7A1D" w:rsidRDefault="001F3DFD" w:rsidP="001F3DFD">
      <w:pPr>
        <w:pStyle w:val="paragraphsub"/>
      </w:pPr>
      <w:r w:rsidRPr="001D7A1D">
        <w:tab/>
        <w:t>(ii)</w:t>
      </w:r>
      <w:r w:rsidRPr="001D7A1D">
        <w:tab/>
        <w:t>if exceptional circumstances exist—after the end of a different period specified in the notice;</w:t>
      </w:r>
    </w:p>
    <w:p w:rsidR="001F3DFD" w:rsidRPr="001D7A1D" w:rsidRDefault="001F3DFD" w:rsidP="001F3DFD">
      <w:pPr>
        <w:pStyle w:val="paragraph"/>
      </w:pPr>
      <w:r w:rsidRPr="001D7A1D">
        <w:tab/>
        <w:t>(b)</w:t>
      </w:r>
      <w:r w:rsidRPr="001D7A1D">
        <w:tab/>
        <w:t>the location of the interview;</w:t>
      </w:r>
    </w:p>
    <w:p w:rsidR="001F3DFD" w:rsidRPr="001D7A1D" w:rsidRDefault="001F3DFD" w:rsidP="001F3DFD">
      <w:pPr>
        <w:pStyle w:val="paragraph"/>
      </w:pPr>
      <w:r w:rsidRPr="001D7A1D">
        <w:tab/>
        <w:t>(c)</w:t>
      </w:r>
      <w:r w:rsidRPr="001D7A1D">
        <w:tab/>
        <w:t>a statement that:</w:t>
      </w:r>
    </w:p>
    <w:p w:rsidR="001F3DFD" w:rsidRPr="001D7A1D" w:rsidRDefault="001F3DFD" w:rsidP="001F3DFD">
      <w:pPr>
        <w:pStyle w:val="paragraphsub"/>
      </w:pPr>
      <w:r w:rsidRPr="001D7A1D">
        <w:tab/>
        <w:t>(i)</w:t>
      </w:r>
      <w:r w:rsidRPr="001D7A1D">
        <w:tab/>
        <w:t xml:space="preserve">the recipient may contact the CEO, within the period stated in the notice, to offer a different date, time or </w:t>
      </w:r>
      <w:r w:rsidRPr="001D7A1D">
        <w:lastRenderedPageBreak/>
        <w:t>location of the interview on the ground that the proposed date, time or location would cause undue hardship to the person; and</w:t>
      </w:r>
    </w:p>
    <w:p w:rsidR="001F3DFD" w:rsidRPr="001D7A1D" w:rsidRDefault="001F3DFD" w:rsidP="001F3DFD">
      <w:pPr>
        <w:pStyle w:val="paragraphsub"/>
      </w:pPr>
      <w:r w:rsidRPr="001D7A1D">
        <w:tab/>
        <w:t>(ii)</w:t>
      </w:r>
      <w:r w:rsidRPr="001D7A1D">
        <w:tab/>
        <w:t>the recipient must give details of the hardship; and</w:t>
      </w:r>
    </w:p>
    <w:p w:rsidR="001F3DFD" w:rsidRPr="001D7A1D" w:rsidRDefault="001F3DFD" w:rsidP="001F3DFD">
      <w:pPr>
        <w:pStyle w:val="paragraphsub"/>
      </w:pPr>
      <w:r w:rsidRPr="001D7A1D">
        <w:tab/>
        <w:t>(iii)</w:t>
      </w:r>
      <w:r w:rsidRPr="001D7A1D">
        <w:tab/>
        <w:t>the CEO may agree to another date, time or location, but is not required to do so; and</w:t>
      </w:r>
    </w:p>
    <w:p w:rsidR="001F3DFD" w:rsidRPr="001D7A1D" w:rsidRDefault="001F3DFD" w:rsidP="001F3DFD">
      <w:pPr>
        <w:pStyle w:val="paragraphsub"/>
        <w:rPr>
          <w:b/>
        </w:rPr>
      </w:pPr>
      <w:r w:rsidRPr="001D7A1D">
        <w:tab/>
        <w:t>(iv)</w:t>
      </w:r>
      <w:r w:rsidRPr="001D7A1D">
        <w:tab/>
        <w:t>if the CEO agrees to another date, time or location, the CEO will, as soon as practicable, give the recipient a replacement disclosure notice stating the date, time and location; and</w:t>
      </w:r>
    </w:p>
    <w:p w:rsidR="001F3DFD" w:rsidRPr="001D7A1D" w:rsidRDefault="001F3DFD" w:rsidP="001F3DFD">
      <w:pPr>
        <w:pStyle w:val="paragraphsub"/>
        <w:rPr>
          <w:b/>
        </w:rPr>
      </w:pPr>
      <w:r w:rsidRPr="001D7A1D">
        <w:tab/>
        <w:t>(v)</w:t>
      </w:r>
      <w:r w:rsidRPr="001D7A1D">
        <w:tab/>
        <w:t>if the CEO has not agreed to another date, time or location by the date stated in the notice, the interview will be conducted at the date, time and location stated in the notice;</w:t>
      </w:r>
    </w:p>
    <w:p w:rsidR="001F3DFD" w:rsidRPr="001D7A1D" w:rsidRDefault="001F3DFD" w:rsidP="001F3DFD">
      <w:pPr>
        <w:pStyle w:val="paragraph"/>
      </w:pPr>
      <w:r w:rsidRPr="001D7A1D">
        <w:tab/>
        <w:t>(d)</w:t>
      </w:r>
      <w:r w:rsidRPr="001D7A1D">
        <w:tab/>
        <w:t>a statement that the interview may be conducted over more than one day if it is appropriate;</w:t>
      </w:r>
    </w:p>
    <w:p w:rsidR="001F3DFD" w:rsidRPr="001D7A1D" w:rsidRDefault="001F3DFD" w:rsidP="001F3DFD">
      <w:pPr>
        <w:pStyle w:val="paragraph"/>
      </w:pPr>
      <w:r w:rsidRPr="001D7A1D">
        <w:tab/>
        <w:t>(e)</w:t>
      </w:r>
      <w:r w:rsidRPr="001D7A1D">
        <w:tab/>
        <w:t>a statement that the recipient must attend the interview;</w:t>
      </w:r>
    </w:p>
    <w:p w:rsidR="001F3DFD" w:rsidRPr="001D7A1D" w:rsidRDefault="001F3DFD" w:rsidP="001F3DFD">
      <w:pPr>
        <w:pStyle w:val="paragraph"/>
      </w:pPr>
      <w:r w:rsidRPr="001D7A1D">
        <w:tab/>
        <w:t>(f)</w:t>
      </w:r>
      <w:r w:rsidRPr="001D7A1D">
        <w:tab/>
        <w:t>a statement that the recipient is excused from complying with a requirement to answer a question if the answer to the question might tend to incriminate the recipient or expose the recipient to a penalty;</w:t>
      </w:r>
    </w:p>
    <w:p w:rsidR="001F3DFD" w:rsidRPr="001D7A1D" w:rsidRDefault="001F3DFD" w:rsidP="001F3DFD">
      <w:pPr>
        <w:pStyle w:val="paragraph"/>
      </w:pPr>
      <w:r w:rsidRPr="001D7A1D">
        <w:tab/>
        <w:t>(g)</w:t>
      </w:r>
      <w:r w:rsidRPr="001D7A1D">
        <w:tab/>
        <w:t>a statement that:</w:t>
      </w:r>
    </w:p>
    <w:p w:rsidR="001F3DFD" w:rsidRPr="001D7A1D" w:rsidRDefault="001F3DFD" w:rsidP="001F3DFD">
      <w:pPr>
        <w:pStyle w:val="paragraphsub"/>
      </w:pPr>
      <w:r w:rsidRPr="001D7A1D">
        <w:tab/>
        <w:t>(i)</w:t>
      </w:r>
      <w:r w:rsidRPr="001D7A1D">
        <w:tab/>
        <w:t>the recipient may be accompanied at the interview; and</w:t>
      </w:r>
    </w:p>
    <w:p w:rsidR="001F3DFD" w:rsidRPr="001D7A1D" w:rsidRDefault="001F3DFD" w:rsidP="001F3DFD">
      <w:pPr>
        <w:pStyle w:val="paragraphsub"/>
      </w:pPr>
      <w:r w:rsidRPr="001D7A1D">
        <w:tab/>
        <w:t>(ii)</w:t>
      </w:r>
      <w:r w:rsidRPr="001D7A1D">
        <w:tab/>
        <w:t>if the recipient proposes to be accompanied by a person who is not a qualified legal practitioner representing the recipient, the recipient must notify the CEO, in writing, of the other person’s name by the time specified in the notice; and</w:t>
      </w:r>
    </w:p>
    <w:p w:rsidR="001F3DFD" w:rsidRPr="001D7A1D" w:rsidRDefault="001F3DFD" w:rsidP="001F3DFD">
      <w:pPr>
        <w:pStyle w:val="paragraphsub"/>
      </w:pPr>
      <w:r w:rsidRPr="001D7A1D">
        <w:tab/>
        <w:t>(iii)</w:t>
      </w:r>
      <w:r w:rsidRPr="001D7A1D">
        <w:tab/>
        <w:t>if the recipient does not notify the CEO, in writing, of the other person’s name within that period, the person conducting the interview may decide whether to allow the recipient to be accompanied for the purposes of the interview by another person who is not a qualified legal practitioner representing the recipient;</w:t>
      </w:r>
    </w:p>
    <w:p w:rsidR="001F3DFD" w:rsidRPr="001D7A1D" w:rsidRDefault="001F3DFD" w:rsidP="001F3DFD">
      <w:pPr>
        <w:pStyle w:val="paragraph"/>
      </w:pPr>
      <w:r w:rsidRPr="001D7A1D">
        <w:tab/>
        <w:t>(h)</w:t>
      </w:r>
      <w:r w:rsidRPr="001D7A1D">
        <w:tab/>
        <w:t>a statement that if the recipient is under 18, the recipient may be accompanied for the purposes of the interview by:</w:t>
      </w:r>
    </w:p>
    <w:p w:rsidR="001F3DFD" w:rsidRPr="001D7A1D" w:rsidRDefault="001F3DFD" w:rsidP="001F3DFD">
      <w:pPr>
        <w:pStyle w:val="paragraphsub"/>
      </w:pPr>
      <w:r w:rsidRPr="001D7A1D">
        <w:tab/>
        <w:t>(i)</w:t>
      </w:r>
      <w:r w:rsidRPr="001D7A1D">
        <w:tab/>
        <w:t>one other person; or</w:t>
      </w:r>
    </w:p>
    <w:p w:rsidR="001F3DFD" w:rsidRPr="001D7A1D" w:rsidRDefault="001F3DFD" w:rsidP="001F3DFD">
      <w:pPr>
        <w:pStyle w:val="paragraphsub"/>
      </w:pPr>
      <w:r w:rsidRPr="001D7A1D">
        <w:lastRenderedPageBreak/>
        <w:tab/>
        <w:t>(ii)</w:t>
      </w:r>
      <w:r w:rsidRPr="001D7A1D">
        <w:tab/>
        <w:t>a qualified legal practitioner representing the recipient and one other person who is not a qualified legal practitioner representing the recipient.</w:t>
      </w:r>
    </w:p>
    <w:p w:rsidR="001F3DFD" w:rsidRPr="001D7A1D" w:rsidRDefault="001F3DFD" w:rsidP="001F3DFD">
      <w:pPr>
        <w:pStyle w:val="notetext"/>
      </w:pPr>
      <w:r w:rsidRPr="001D7A1D">
        <w:t>Note 1:</w:t>
      </w:r>
      <w:r w:rsidRPr="001D7A1D">
        <w:tab/>
        <w:t>Regulation</w:t>
      </w:r>
      <w:r w:rsidR="001D7A1D">
        <w:t> </w:t>
      </w:r>
      <w:r w:rsidRPr="001D7A1D">
        <w:t xml:space="preserve">3.26D explains the exceptional circumstances mentioned in </w:t>
      </w:r>
      <w:r w:rsidR="001D7A1D">
        <w:t>paragraph (</w:t>
      </w:r>
      <w:r w:rsidRPr="001D7A1D">
        <w:t>a).</w:t>
      </w:r>
    </w:p>
    <w:p w:rsidR="001F3DFD" w:rsidRPr="001D7A1D" w:rsidRDefault="001F3DFD" w:rsidP="001F3DFD">
      <w:pPr>
        <w:pStyle w:val="notetext"/>
      </w:pPr>
      <w:r w:rsidRPr="001D7A1D">
        <w:t>Note 2:</w:t>
      </w:r>
      <w:r w:rsidRPr="001D7A1D">
        <w:tab/>
        <w:t>The standard period within which the person may offer a different date, time or location of the interview is expected to be 5 days from the date the notice is given to the person. The period will be set having regard to the person’s circumstances and the requirements of the particular investigation.</w:t>
      </w:r>
    </w:p>
    <w:p w:rsidR="001F3DFD" w:rsidRPr="001D7A1D" w:rsidRDefault="001F3DFD" w:rsidP="001F3DFD">
      <w:pPr>
        <w:pStyle w:val="notetext"/>
      </w:pPr>
      <w:r w:rsidRPr="001D7A1D">
        <w:t>Note 3:</w:t>
      </w:r>
      <w:r w:rsidRPr="001D7A1D">
        <w:tab/>
        <w:t>Section</w:t>
      </w:r>
      <w:r w:rsidR="001D7A1D">
        <w:t> </w:t>
      </w:r>
      <w:r w:rsidRPr="001D7A1D">
        <w:t>13D of the Act relates to protections against self</w:t>
      </w:r>
      <w:r w:rsidR="001D7A1D">
        <w:noBreakHyphen/>
      </w:r>
      <w:r w:rsidRPr="001D7A1D">
        <w:t>incrimination.</w:t>
      </w:r>
    </w:p>
    <w:p w:rsidR="001F3DFD" w:rsidRPr="001D7A1D" w:rsidRDefault="001F3DFD" w:rsidP="001F3DFD">
      <w:pPr>
        <w:pStyle w:val="subsection"/>
      </w:pPr>
      <w:r w:rsidRPr="001D7A1D">
        <w:tab/>
        <w:t>(7)</w:t>
      </w:r>
      <w:r w:rsidRPr="001D7A1D">
        <w:tab/>
        <w:t xml:space="preserve">If the CEO agrees with a recipient under </w:t>
      </w:r>
      <w:r w:rsidR="001D7A1D">
        <w:t>subclause (</w:t>
      </w:r>
      <w:r w:rsidRPr="001D7A1D">
        <w:t>6) to a different date, time or location of an interview:</w:t>
      </w:r>
    </w:p>
    <w:p w:rsidR="001F3DFD" w:rsidRPr="001D7A1D" w:rsidRDefault="001F3DFD" w:rsidP="001F3DFD">
      <w:pPr>
        <w:pStyle w:val="paragraph"/>
      </w:pPr>
      <w:r w:rsidRPr="001D7A1D">
        <w:tab/>
        <w:t>(a)</w:t>
      </w:r>
      <w:r w:rsidRPr="001D7A1D">
        <w:tab/>
        <w:t>the CEO is authorised to give the recipient a replacement disclosure notice requiring the recipient to do one or more of the following within the period specified in the notice:</w:t>
      </w:r>
    </w:p>
    <w:p w:rsidR="001F3DFD" w:rsidRPr="001D7A1D" w:rsidRDefault="001F3DFD" w:rsidP="001F3DFD">
      <w:pPr>
        <w:pStyle w:val="paragraphsub"/>
      </w:pPr>
      <w:r w:rsidRPr="001D7A1D">
        <w:tab/>
        <w:t>(i)</w:t>
      </w:r>
      <w:r w:rsidRPr="001D7A1D">
        <w:tab/>
        <w:t>attend an interview to answer questions;</w:t>
      </w:r>
    </w:p>
    <w:p w:rsidR="001F3DFD" w:rsidRPr="001D7A1D" w:rsidRDefault="001F3DFD" w:rsidP="001F3DFD">
      <w:pPr>
        <w:pStyle w:val="paragraphsub"/>
      </w:pPr>
      <w:r w:rsidRPr="001D7A1D">
        <w:tab/>
        <w:t>(ii)</w:t>
      </w:r>
      <w:r w:rsidRPr="001D7A1D">
        <w:tab/>
        <w:t>give information of the kind specified in the notice;</w:t>
      </w:r>
    </w:p>
    <w:p w:rsidR="001F3DFD" w:rsidRPr="001D7A1D" w:rsidRDefault="001F3DFD" w:rsidP="001F3DFD">
      <w:pPr>
        <w:pStyle w:val="paragraphsub"/>
      </w:pPr>
      <w:r w:rsidRPr="001D7A1D">
        <w:tab/>
        <w:t>(iii)</w:t>
      </w:r>
      <w:r w:rsidRPr="001D7A1D">
        <w:tab/>
        <w:t>produce documents or things of the kind specified in the notice; and</w:t>
      </w:r>
    </w:p>
    <w:p w:rsidR="001F3DFD" w:rsidRPr="001D7A1D" w:rsidRDefault="001F3DFD" w:rsidP="001F3DFD">
      <w:pPr>
        <w:pStyle w:val="paragraph"/>
      </w:pPr>
      <w:r w:rsidRPr="001D7A1D">
        <w:tab/>
        <w:t>(b)</w:t>
      </w:r>
      <w:r w:rsidRPr="001D7A1D">
        <w:tab/>
        <w:t xml:space="preserve">the CEO is not required to consult again with the 3 ADRVP members mentioned in </w:t>
      </w:r>
      <w:r w:rsidR="001D7A1D">
        <w:t>paragraph (</w:t>
      </w:r>
      <w:r w:rsidRPr="001D7A1D">
        <w:t>2)(c); and</w:t>
      </w:r>
    </w:p>
    <w:p w:rsidR="001F3DFD" w:rsidRPr="001D7A1D" w:rsidRDefault="001F3DFD" w:rsidP="001F3DFD">
      <w:pPr>
        <w:pStyle w:val="paragraph"/>
      </w:pPr>
      <w:r w:rsidRPr="001D7A1D">
        <w:tab/>
        <w:t>(c)</w:t>
      </w:r>
      <w:r w:rsidRPr="001D7A1D">
        <w:tab/>
        <w:t>the notice must include:</w:t>
      </w:r>
    </w:p>
    <w:p w:rsidR="001F3DFD" w:rsidRPr="001D7A1D" w:rsidRDefault="001F3DFD" w:rsidP="001F3DFD">
      <w:pPr>
        <w:pStyle w:val="paragraphsub"/>
      </w:pPr>
      <w:r w:rsidRPr="001D7A1D">
        <w:tab/>
        <w:t>(i)</w:t>
      </w:r>
      <w:r w:rsidRPr="001D7A1D">
        <w:tab/>
        <w:t>the date, time and location of the interview; and</w:t>
      </w:r>
    </w:p>
    <w:p w:rsidR="001F3DFD" w:rsidRPr="001D7A1D" w:rsidRDefault="001F3DFD" w:rsidP="001F3DFD">
      <w:pPr>
        <w:pStyle w:val="paragraphsub"/>
      </w:pPr>
      <w:r w:rsidRPr="001D7A1D">
        <w:tab/>
        <w:t>(ii)</w:t>
      </w:r>
      <w:r w:rsidRPr="001D7A1D">
        <w:tab/>
        <w:t xml:space="preserve">the statements in </w:t>
      </w:r>
      <w:r w:rsidR="001D7A1D">
        <w:t>paragraphs (</w:t>
      </w:r>
      <w:r w:rsidRPr="001D7A1D">
        <w:t>6)(d), (e) and (f).</w:t>
      </w:r>
    </w:p>
    <w:p w:rsidR="001F3DFD" w:rsidRPr="001D7A1D" w:rsidRDefault="001F3DFD" w:rsidP="001F3DFD">
      <w:pPr>
        <w:pStyle w:val="notetext"/>
      </w:pPr>
      <w:r w:rsidRPr="001D7A1D">
        <w:t>Note:</w:t>
      </w:r>
      <w:r w:rsidRPr="001D7A1D">
        <w:tab/>
        <w:t>An agreement about the date, time and location of the interview does not affect the CEO’s belief that the recipient has information, documents or things that may be relevant to the administration of the NAD scheme.</w:t>
      </w:r>
    </w:p>
    <w:p w:rsidR="001F3DFD" w:rsidRPr="001D7A1D" w:rsidRDefault="001F3DFD" w:rsidP="001F3DFD">
      <w:pPr>
        <w:pStyle w:val="subsection"/>
      </w:pPr>
      <w:r w:rsidRPr="001D7A1D">
        <w:tab/>
        <w:t>(8)</w:t>
      </w:r>
      <w:r w:rsidRPr="001D7A1D">
        <w:tab/>
        <w:t>If the disclosure notice requires the recipient to give information, the notice must also include the following information:</w:t>
      </w:r>
    </w:p>
    <w:p w:rsidR="001F3DFD" w:rsidRPr="001D7A1D" w:rsidRDefault="001F3DFD" w:rsidP="001F3DFD">
      <w:pPr>
        <w:pStyle w:val="paragraph"/>
      </w:pPr>
      <w:r w:rsidRPr="001D7A1D">
        <w:tab/>
        <w:t>(a)</w:t>
      </w:r>
      <w:r w:rsidRPr="001D7A1D">
        <w:tab/>
        <w:t>a statement that the recipient must give the information to the CEO by the date, or the time and date, specified in the notice;</w:t>
      </w:r>
    </w:p>
    <w:p w:rsidR="001F3DFD" w:rsidRPr="001D7A1D" w:rsidRDefault="001F3DFD" w:rsidP="001F3DFD">
      <w:pPr>
        <w:pStyle w:val="paragraph"/>
      </w:pPr>
      <w:r w:rsidRPr="001D7A1D">
        <w:tab/>
        <w:t>(b)</w:t>
      </w:r>
      <w:r w:rsidRPr="001D7A1D">
        <w:tab/>
        <w:t xml:space="preserve">a statement that if the recipient is an individual, the recipient is excused from complying with a requirement to give the </w:t>
      </w:r>
      <w:r w:rsidRPr="001D7A1D">
        <w:lastRenderedPageBreak/>
        <w:t>information if the information might tend to incriminate the recipient or expose the recipient to a penalty;</w:t>
      </w:r>
    </w:p>
    <w:p w:rsidR="001F3DFD" w:rsidRPr="001D7A1D" w:rsidRDefault="001F3DFD" w:rsidP="001F3DFD">
      <w:pPr>
        <w:pStyle w:val="paragraph"/>
      </w:pPr>
      <w:r w:rsidRPr="001D7A1D">
        <w:tab/>
        <w:t>(c)</w:t>
      </w:r>
      <w:r w:rsidRPr="001D7A1D">
        <w:tab/>
        <w:t>a statement that if the recipient:</w:t>
      </w:r>
    </w:p>
    <w:p w:rsidR="001F3DFD" w:rsidRPr="001D7A1D" w:rsidRDefault="001F3DFD" w:rsidP="001F3DFD">
      <w:pPr>
        <w:pStyle w:val="paragraphsub"/>
      </w:pPr>
      <w:r w:rsidRPr="001D7A1D">
        <w:tab/>
        <w:t>(i)</w:t>
      </w:r>
      <w:r w:rsidRPr="001D7A1D">
        <w:tab/>
        <w:t>is an individual; and</w:t>
      </w:r>
    </w:p>
    <w:p w:rsidR="001F3DFD" w:rsidRPr="001D7A1D" w:rsidRDefault="001F3DFD" w:rsidP="001F3DFD">
      <w:pPr>
        <w:pStyle w:val="paragraphsub"/>
      </w:pPr>
      <w:r w:rsidRPr="001D7A1D">
        <w:tab/>
        <w:t>(ii)</w:t>
      </w:r>
      <w:r w:rsidRPr="001D7A1D">
        <w:tab/>
        <w:t>does not possess information specified in the notice; and</w:t>
      </w:r>
    </w:p>
    <w:p w:rsidR="001F3DFD" w:rsidRPr="001D7A1D" w:rsidRDefault="001F3DFD" w:rsidP="001F3DFD">
      <w:pPr>
        <w:pStyle w:val="paragraphsub"/>
      </w:pPr>
      <w:r w:rsidRPr="001D7A1D">
        <w:tab/>
        <w:t>(iii)</w:t>
      </w:r>
      <w:r w:rsidRPr="001D7A1D">
        <w:tab/>
        <w:t>has taken all reasonable steps available to the recipient to obtain the information and has been unable to obtain it;</w:t>
      </w:r>
    </w:p>
    <w:p w:rsidR="001F3DFD" w:rsidRPr="001D7A1D" w:rsidRDefault="001F3DFD" w:rsidP="001F3DFD">
      <w:pPr>
        <w:pStyle w:val="paragraph"/>
      </w:pPr>
      <w:r w:rsidRPr="001D7A1D">
        <w:tab/>
      </w:r>
      <w:r w:rsidRPr="001D7A1D">
        <w:tab/>
        <w:t>the recipient may give the CEO a statutory declaration stating those matters;</w:t>
      </w:r>
    </w:p>
    <w:p w:rsidR="001F3DFD" w:rsidRPr="001D7A1D" w:rsidRDefault="001F3DFD" w:rsidP="001F3DFD">
      <w:pPr>
        <w:pStyle w:val="paragraph"/>
      </w:pPr>
      <w:r w:rsidRPr="001D7A1D">
        <w:tab/>
        <w:t>(d)</w:t>
      </w:r>
      <w:r w:rsidRPr="001D7A1D">
        <w:tab/>
        <w:t>a statement that if the recipient:</w:t>
      </w:r>
    </w:p>
    <w:p w:rsidR="001F3DFD" w:rsidRPr="001D7A1D" w:rsidRDefault="001F3DFD" w:rsidP="001F3DFD">
      <w:pPr>
        <w:pStyle w:val="paragraphsub"/>
      </w:pPr>
      <w:r w:rsidRPr="001D7A1D">
        <w:tab/>
        <w:t>(i)</w:t>
      </w:r>
      <w:r w:rsidRPr="001D7A1D">
        <w:tab/>
        <w:t>is not an individual; and</w:t>
      </w:r>
    </w:p>
    <w:p w:rsidR="001F3DFD" w:rsidRPr="001D7A1D" w:rsidRDefault="001F3DFD" w:rsidP="001F3DFD">
      <w:pPr>
        <w:pStyle w:val="paragraphsub"/>
      </w:pPr>
      <w:r w:rsidRPr="001D7A1D">
        <w:tab/>
        <w:t>(ii)</w:t>
      </w:r>
      <w:r w:rsidRPr="001D7A1D">
        <w:tab/>
        <w:t>does not possess information specified in the notice; and</w:t>
      </w:r>
    </w:p>
    <w:p w:rsidR="001F3DFD" w:rsidRPr="001D7A1D" w:rsidRDefault="001F3DFD" w:rsidP="001F3DFD">
      <w:pPr>
        <w:pStyle w:val="paragraphsub"/>
      </w:pPr>
      <w:r w:rsidRPr="001D7A1D">
        <w:tab/>
        <w:t>(iii)</w:t>
      </w:r>
      <w:r w:rsidRPr="001D7A1D">
        <w:tab/>
        <w:t>has taken all reasonable steps available to the recipient to obtain the information and has been unable to obtain it;</w:t>
      </w:r>
    </w:p>
    <w:p w:rsidR="001F3DFD" w:rsidRPr="001D7A1D" w:rsidRDefault="001F3DFD" w:rsidP="001F3DFD">
      <w:pPr>
        <w:pStyle w:val="paragraph"/>
      </w:pPr>
      <w:r w:rsidRPr="001D7A1D">
        <w:tab/>
      </w:r>
      <w:r w:rsidRPr="001D7A1D">
        <w:tab/>
        <w:t>an individual acting for the recipient may give the CEO a statutory declaration stating those matters.</w:t>
      </w:r>
    </w:p>
    <w:p w:rsidR="001F3DFD" w:rsidRPr="001D7A1D" w:rsidRDefault="001F3DFD" w:rsidP="001F3DFD">
      <w:pPr>
        <w:pStyle w:val="notetext"/>
      </w:pPr>
      <w:r w:rsidRPr="001D7A1D">
        <w:t>Note:</w:t>
      </w:r>
      <w:r w:rsidRPr="001D7A1D">
        <w:tab/>
        <w:t>Section</w:t>
      </w:r>
      <w:r w:rsidR="001D7A1D">
        <w:t> </w:t>
      </w:r>
      <w:r w:rsidRPr="001D7A1D">
        <w:t>13D of the Act relates to protections against self</w:t>
      </w:r>
      <w:r w:rsidR="001D7A1D">
        <w:noBreakHyphen/>
      </w:r>
      <w:r w:rsidRPr="001D7A1D">
        <w:t>incrimination.</w:t>
      </w:r>
    </w:p>
    <w:p w:rsidR="001F3DFD" w:rsidRPr="001D7A1D" w:rsidRDefault="001F3DFD" w:rsidP="001F3DFD">
      <w:pPr>
        <w:pStyle w:val="subsection"/>
      </w:pPr>
      <w:r w:rsidRPr="001D7A1D">
        <w:tab/>
        <w:t>(9)</w:t>
      </w:r>
      <w:r w:rsidRPr="001D7A1D">
        <w:tab/>
        <w:t>If the disclosure notice requires the recipient to produce documents or things, the notice must also include the following information:</w:t>
      </w:r>
    </w:p>
    <w:p w:rsidR="001F3DFD" w:rsidRPr="001D7A1D" w:rsidRDefault="001F3DFD" w:rsidP="001F3DFD">
      <w:pPr>
        <w:pStyle w:val="paragraph"/>
      </w:pPr>
      <w:r w:rsidRPr="001D7A1D">
        <w:tab/>
        <w:t>(a)</w:t>
      </w:r>
      <w:r w:rsidRPr="001D7A1D">
        <w:tab/>
        <w:t>a statement that the recipient must produce the documents or things to the CEO by the date, or the time and date, specified in the notice;</w:t>
      </w:r>
    </w:p>
    <w:p w:rsidR="001F3DFD" w:rsidRPr="001D7A1D" w:rsidRDefault="001F3DFD" w:rsidP="001F3DFD">
      <w:pPr>
        <w:pStyle w:val="paragraph"/>
      </w:pPr>
      <w:r w:rsidRPr="001D7A1D">
        <w:tab/>
        <w:t>(b)</w:t>
      </w:r>
      <w:r w:rsidRPr="001D7A1D">
        <w:tab/>
        <w:t>a statement that the recipient is not excused from producing a document or thing specified in the notice on the ground that the document or thing might tend to incriminate the recipient or expose the recipient to a penalty;</w:t>
      </w:r>
    </w:p>
    <w:p w:rsidR="001F3DFD" w:rsidRPr="001D7A1D" w:rsidRDefault="001F3DFD" w:rsidP="001F3DFD">
      <w:pPr>
        <w:pStyle w:val="paragraph"/>
      </w:pPr>
      <w:r w:rsidRPr="001D7A1D">
        <w:tab/>
        <w:t>(c)</w:t>
      </w:r>
      <w:r w:rsidRPr="001D7A1D">
        <w:tab/>
        <w:t>a statement that if the recipient:</w:t>
      </w:r>
    </w:p>
    <w:p w:rsidR="001F3DFD" w:rsidRPr="001D7A1D" w:rsidRDefault="001F3DFD" w:rsidP="001F3DFD">
      <w:pPr>
        <w:pStyle w:val="paragraphsub"/>
      </w:pPr>
      <w:r w:rsidRPr="001D7A1D">
        <w:tab/>
        <w:t>(i)</w:t>
      </w:r>
      <w:r w:rsidRPr="001D7A1D">
        <w:tab/>
        <w:t>does not possess a document or thing specified in the notice; and</w:t>
      </w:r>
    </w:p>
    <w:p w:rsidR="001F3DFD" w:rsidRPr="001D7A1D" w:rsidRDefault="001F3DFD" w:rsidP="001F3DFD">
      <w:pPr>
        <w:pStyle w:val="paragraphsub"/>
      </w:pPr>
      <w:r w:rsidRPr="001D7A1D">
        <w:tab/>
        <w:t>(ii)</w:t>
      </w:r>
      <w:r w:rsidRPr="001D7A1D">
        <w:tab/>
        <w:t>has taken all reasonable steps available to the recipient to obtain the document or thing and has been unable to obtain it;</w:t>
      </w:r>
    </w:p>
    <w:p w:rsidR="001F3DFD" w:rsidRPr="001D7A1D" w:rsidRDefault="001F3DFD" w:rsidP="001F3DFD">
      <w:pPr>
        <w:pStyle w:val="paragraph"/>
      </w:pPr>
      <w:r w:rsidRPr="001D7A1D">
        <w:lastRenderedPageBreak/>
        <w:tab/>
      </w:r>
      <w:r w:rsidRPr="001D7A1D">
        <w:tab/>
        <w:t>the recipient may give the CEO a statutory declaration stating those matters;</w:t>
      </w:r>
    </w:p>
    <w:p w:rsidR="001F3DFD" w:rsidRPr="001D7A1D" w:rsidRDefault="001F3DFD" w:rsidP="001F3DFD">
      <w:pPr>
        <w:pStyle w:val="paragraph"/>
      </w:pPr>
      <w:r w:rsidRPr="001D7A1D">
        <w:tab/>
        <w:t>(d)</w:t>
      </w:r>
      <w:r w:rsidRPr="001D7A1D">
        <w:tab/>
        <w:t>a statement that if the recipient is an individual, none of the following:</w:t>
      </w:r>
    </w:p>
    <w:p w:rsidR="001F3DFD" w:rsidRPr="001D7A1D" w:rsidRDefault="001F3DFD" w:rsidP="001F3DFD">
      <w:pPr>
        <w:pStyle w:val="paragraphsub"/>
      </w:pPr>
      <w:r w:rsidRPr="001D7A1D">
        <w:tab/>
        <w:t>(i)</w:t>
      </w:r>
      <w:r w:rsidRPr="001D7A1D">
        <w:tab/>
        <w:t>the document or thing produced;</w:t>
      </w:r>
    </w:p>
    <w:p w:rsidR="001F3DFD" w:rsidRPr="001D7A1D" w:rsidRDefault="001F3DFD" w:rsidP="001F3DFD">
      <w:pPr>
        <w:pStyle w:val="paragraphsub"/>
      </w:pPr>
      <w:r w:rsidRPr="001D7A1D">
        <w:tab/>
        <w:t>(ii)</w:t>
      </w:r>
      <w:r w:rsidRPr="001D7A1D">
        <w:tab/>
        <w:t>the producing of the document or thing;</w:t>
      </w:r>
    </w:p>
    <w:p w:rsidR="001F3DFD" w:rsidRPr="001D7A1D" w:rsidRDefault="001F3DFD" w:rsidP="001F3DFD">
      <w:pPr>
        <w:pStyle w:val="paragraphsub"/>
      </w:pPr>
      <w:r w:rsidRPr="001D7A1D">
        <w:tab/>
        <w:t>(iii)</w:t>
      </w:r>
      <w:r w:rsidRPr="001D7A1D">
        <w:tab/>
        <w:t>any information, document or thing obtained as a direct or indirect consequence of producing the document or thing;</w:t>
      </w:r>
    </w:p>
    <w:p w:rsidR="001F3DFD" w:rsidRPr="001D7A1D" w:rsidRDefault="001F3DFD" w:rsidP="001F3DFD">
      <w:pPr>
        <w:pStyle w:val="paragraph"/>
      </w:pPr>
      <w:r w:rsidRPr="001D7A1D">
        <w:tab/>
      </w:r>
      <w:r w:rsidRPr="001D7A1D">
        <w:tab/>
        <w:t>is admissible in evidence against the recipient in:</w:t>
      </w:r>
    </w:p>
    <w:p w:rsidR="001F3DFD" w:rsidRPr="001D7A1D" w:rsidRDefault="001F3DFD" w:rsidP="001F3DFD">
      <w:pPr>
        <w:pStyle w:val="paragraphsub"/>
      </w:pPr>
      <w:r w:rsidRPr="001D7A1D">
        <w:tab/>
        <w:t>(iv)</w:t>
      </w:r>
      <w:r w:rsidRPr="001D7A1D">
        <w:tab/>
        <w:t>criminal proceedings, other than proceedings for an offence against section</w:t>
      </w:r>
      <w:r w:rsidR="001D7A1D">
        <w:t> </w:t>
      </w:r>
      <w:r w:rsidRPr="001D7A1D">
        <w:t>137.1 (false or misleading information) or 137.2 (false or misleading documents) of the Criminal Code that relates to this Act; or</w:t>
      </w:r>
    </w:p>
    <w:p w:rsidR="001F3DFD" w:rsidRPr="001D7A1D" w:rsidRDefault="001F3DFD" w:rsidP="001F3DFD">
      <w:pPr>
        <w:pStyle w:val="paragraphsub"/>
      </w:pPr>
      <w:r w:rsidRPr="001D7A1D">
        <w:tab/>
        <w:t>(v)</w:t>
      </w:r>
      <w:r w:rsidRPr="001D7A1D">
        <w:tab/>
        <w:t>any proceedings that would expose the recipient to a penalty, other than proceedings in connection with the Act or regulations made under the Act;</w:t>
      </w:r>
    </w:p>
    <w:p w:rsidR="001F3DFD" w:rsidRPr="001D7A1D" w:rsidRDefault="001F3DFD" w:rsidP="001F3DFD">
      <w:pPr>
        <w:pStyle w:val="paragraph"/>
      </w:pPr>
      <w:r w:rsidRPr="001D7A1D">
        <w:tab/>
        <w:t>(e)</w:t>
      </w:r>
      <w:r w:rsidRPr="001D7A1D">
        <w:tab/>
        <w:t>a statement that proceedings (however described) before a sporting administration body or the Court of Arbitration for Sport or other sporting tribunal that relate to sports doping and safety matters are proceedings in connection with the Act or regulations made under the Act.</w:t>
      </w:r>
    </w:p>
    <w:p w:rsidR="001F3DFD" w:rsidRPr="001D7A1D" w:rsidRDefault="001F3DFD" w:rsidP="001F3DFD">
      <w:pPr>
        <w:pStyle w:val="notetext"/>
      </w:pPr>
      <w:r w:rsidRPr="001D7A1D">
        <w:t>Note:</w:t>
      </w:r>
      <w:r w:rsidRPr="001D7A1D">
        <w:tab/>
        <w:t>Section</w:t>
      </w:r>
      <w:r w:rsidR="001D7A1D">
        <w:t> </w:t>
      </w:r>
      <w:r w:rsidRPr="001D7A1D">
        <w:t>13D of the Act relates to protections against self</w:t>
      </w:r>
      <w:r w:rsidR="001D7A1D">
        <w:noBreakHyphen/>
      </w:r>
      <w:r w:rsidRPr="001D7A1D">
        <w:t>incrimination.</w:t>
      </w:r>
    </w:p>
    <w:p w:rsidR="001F3DFD" w:rsidRPr="001D7A1D" w:rsidRDefault="001F3DFD" w:rsidP="001F3DFD">
      <w:pPr>
        <w:pStyle w:val="ActHead5"/>
      </w:pPr>
      <w:bookmarkStart w:id="94" w:name="_Toc60747113"/>
      <w:r w:rsidRPr="001D7A1D">
        <w:rPr>
          <w:rStyle w:val="CharSectno"/>
        </w:rPr>
        <w:t>3.26C</w:t>
      </w:r>
      <w:r w:rsidRPr="001D7A1D">
        <w:t xml:space="preserve">  Form and conduct of an interview</w:t>
      </w:r>
      <w:bookmarkEnd w:id="94"/>
    </w:p>
    <w:p w:rsidR="001F3DFD" w:rsidRPr="001D7A1D" w:rsidRDefault="001F3DFD" w:rsidP="001F3DFD">
      <w:pPr>
        <w:pStyle w:val="subsection"/>
      </w:pPr>
      <w:r w:rsidRPr="001D7A1D">
        <w:tab/>
        <w:t>(1)</w:t>
      </w:r>
      <w:r w:rsidRPr="001D7A1D">
        <w:tab/>
        <w:t>For paragraph</w:t>
      </w:r>
      <w:r w:rsidR="001D7A1D">
        <w:t> </w:t>
      </w:r>
      <w:r w:rsidRPr="001D7A1D">
        <w:t>13A(2)(b) of the Act, this clause provides for the form and conduct of an interview that has been required under clause</w:t>
      </w:r>
      <w:r w:rsidR="001D7A1D">
        <w:t> </w:t>
      </w:r>
      <w:r w:rsidRPr="001D7A1D">
        <w:t>3.26B.</w:t>
      </w:r>
    </w:p>
    <w:p w:rsidR="001F3DFD" w:rsidRPr="001D7A1D" w:rsidRDefault="001F3DFD" w:rsidP="001F3DFD">
      <w:pPr>
        <w:pStyle w:val="SubsectionHead"/>
      </w:pPr>
      <w:r w:rsidRPr="001D7A1D">
        <w:t>Form of interview</w:t>
      </w:r>
    </w:p>
    <w:p w:rsidR="001F3DFD" w:rsidRPr="001D7A1D" w:rsidRDefault="001F3DFD" w:rsidP="001F3DFD">
      <w:pPr>
        <w:pStyle w:val="subsection"/>
      </w:pPr>
      <w:r w:rsidRPr="001D7A1D">
        <w:tab/>
        <w:t>(2)</w:t>
      </w:r>
      <w:r w:rsidRPr="001D7A1D">
        <w:tab/>
        <w:t xml:space="preserve">The person conducting the interview (the </w:t>
      </w:r>
      <w:r w:rsidRPr="001D7A1D">
        <w:rPr>
          <w:b/>
          <w:i/>
        </w:rPr>
        <w:t>interviewer</w:t>
      </w:r>
      <w:r w:rsidRPr="001D7A1D">
        <w:t>) may arrange for the interview to be conducted in person or in another form.</w:t>
      </w:r>
    </w:p>
    <w:p w:rsidR="001F3DFD" w:rsidRPr="001D7A1D" w:rsidRDefault="001F3DFD" w:rsidP="001F3DFD">
      <w:pPr>
        <w:pStyle w:val="notetext"/>
      </w:pPr>
      <w:r w:rsidRPr="001D7A1D">
        <w:t>Examples:</w:t>
      </w:r>
      <w:r w:rsidRPr="001D7A1D">
        <w:tab/>
        <w:t>A teleconference or videoconference.</w:t>
      </w:r>
    </w:p>
    <w:p w:rsidR="001F3DFD" w:rsidRPr="001D7A1D" w:rsidRDefault="001F3DFD" w:rsidP="001F3DFD">
      <w:pPr>
        <w:pStyle w:val="subsection"/>
      </w:pPr>
      <w:r w:rsidRPr="001D7A1D">
        <w:tab/>
        <w:t>(3)</w:t>
      </w:r>
      <w:r w:rsidRPr="001D7A1D">
        <w:tab/>
        <w:t>The interviewer may arrange for the interview to be recorded in any form.</w:t>
      </w:r>
    </w:p>
    <w:p w:rsidR="001F3DFD" w:rsidRPr="001D7A1D" w:rsidRDefault="001F3DFD" w:rsidP="001F3DFD">
      <w:pPr>
        <w:pStyle w:val="SubsectionHead"/>
      </w:pPr>
      <w:r w:rsidRPr="001D7A1D">
        <w:lastRenderedPageBreak/>
        <w:t>Assistance of another person or other persons</w:t>
      </w:r>
    </w:p>
    <w:p w:rsidR="001F3DFD" w:rsidRPr="001D7A1D" w:rsidRDefault="001F3DFD" w:rsidP="001F3DFD">
      <w:pPr>
        <w:pStyle w:val="subsection"/>
      </w:pPr>
      <w:r w:rsidRPr="001D7A1D">
        <w:tab/>
        <w:t>(4)</w:t>
      </w:r>
      <w:r w:rsidRPr="001D7A1D">
        <w:tab/>
        <w:t xml:space="preserve">Subject to </w:t>
      </w:r>
      <w:r w:rsidR="001D7A1D">
        <w:t>subclauses (</w:t>
      </w:r>
      <w:r w:rsidRPr="001D7A1D">
        <w:t>5) and (6):</w:t>
      </w:r>
    </w:p>
    <w:p w:rsidR="001F3DFD" w:rsidRPr="001D7A1D" w:rsidRDefault="001F3DFD" w:rsidP="001F3DFD">
      <w:pPr>
        <w:pStyle w:val="paragraph"/>
      </w:pPr>
      <w:r w:rsidRPr="001D7A1D">
        <w:tab/>
        <w:t>(a)</w:t>
      </w:r>
      <w:r w:rsidRPr="001D7A1D">
        <w:tab/>
        <w:t xml:space="preserve">a person (the </w:t>
      </w:r>
      <w:r w:rsidRPr="001D7A1D">
        <w:rPr>
          <w:b/>
          <w:i/>
        </w:rPr>
        <w:t>interviewee</w:t>
      </w:r>
      <w:r w:rsidRPr="001D7A1D">
        <w:t>) who is given a disclosure notice and is at least 18 may be accompanied for the purposes of the interview by one other person; and</w:t>
      </w:r>
    </w:p>
    <w:p w:rsidR="001F3DFD" w:rsidRPr="001D7A1D" w:rsidRDefault="001F3DFD" w:rsidP="001F3DFD">
      <w:pPr>
        <w:pStyle w:val="paragraph"/>
      </w:pPr>
      <w:r w:rsidRPr="001D7A1D">
        <w:tab/>
        <w:t>(b)</w:t>
      </w:r>
      <w:r w:rsidRPr="001D7A1D">
        <w:tab/>
        <w:t xml:space="preserve">a person (the </w:t>
      </w:r>
      <w:r w:rsidRPr="001D7A1D">
        <w:rPr>
          <w:b/>
          <w:i/>
        </w:rPr>
        <w:t>interviewee</w:t>
      </w:r>
      <w:r w:rsidRPr="001D7A1D">
        <w:t>) who is given a disclosure notice and is under 18 may be accompanied for the purposes of the interview by:</w:t>
      </w:r>
    </w:p>
    <w:p w:rsidR="001F3DFD" w:rsidRPr="001D7A1D" w:rsidRDefault="001F3DFD" w:rsidP="001F3DFD">
      <w:pPr>
        <w:pStyle w:val="paragraphsub"/>
      </w:pPr>
      <w:r w:rsidRPr="001D7A1D">
        <w:tab/>
        <w:t>(i)</w:t>
      </w:r>
      <w:r w:rsidRPr="001D7A1D">
        <w:tab/>
        <w:t>one other person; or</w:t>
      </w:r>
    </w:p>
    <w:p w:rsidR="001F3DFD" w:rsidRPr="001D7A1D" w:rsidRDefault="001F3DFD" w:rsidP="001F3DFD">
      <w:pPr>
        <w:pStyle w:val="paragraphsub"/>
      </w:pPr>
      <w:r w:rsidRPr="001D7A1D">
        <w:tab/>
        <w:t>(ii)</w:t>
      </w:r>
      <w:r w:rsidRPr="001D7A1D">
        <w:tab/>
        <w:t>a qualified legal practitioner representing the interviewee and one other person who is not a qualified legal practitioner representing the interviewee.</w:t>
      </w:r>
    </w:p>
    <w:p w:rsidR="001F3DFD" w:rsidRPr="001D7A1D" w:rsidRDefault="001F3DFD" w:rsidP="001F3DFD">
      <w:pPr>
        <w:pStyle w:val="notetext"/>
      </w:pPr>
      <w:r w:rsidRPr="001D7A1D">
        <w:t>Note:</w:t>
      </w:r>
      <w:r w:rsidRPr="001D7A1D">
        <w:tab/>
        <w:t>If the interviewee is under 18, the interviewee should consider being accompanied by the interviewee’s parent or guardian.</w:t>
      </w:r>
    </w:p>
    <w:p w:rsidR="001F3DFD" w:rsidRPr="001D7A1D" w:rsidRDefault="001F3DFD" w:rsidP="001F3DFD">
      <w:pPr>
        <w:pStyle w:val="subsection"/>
      </w:pPr>
      <w:r w:rsidRPr="001D7A1D">
        <w:tab/>
        <w:t>(5)</w:t>
      </w:r>
      <w:r w:rsidRPr="001D7A1D">
        <w:tab/>
        <w:t>If the interviewee does not notify the CEO of the name of another person in accordance with the disclosure notice, the interviewer may decide whether to allow the interviewee to be accompanied for the purposes of the interview by another person who is not a qualified legal practitioner representing the interviewee.</w:t>
      </w:r>
    </w:p>
    <w:p w:rsidR="001F3DFD" w:rsidRPr="001D7A1D" w:rsidRDefault="001F3DFD" w:rsidP="001F3DFD">
      <w:pPr>
        <w:pStyle w:val="notetext"/>
      </w:pPr>
      <w:r w:rsidRPr="001D7A1D">
        <w:t>Note:</w:t>
      </w:r>
      <w:r w:rsidRPr="001D7A1D">
        <w:tab/>
        <w:t>See paragraph</w:t>
      </w:r>
      <w:r w:rsidR="001D7A1D">
        <w:t> </w:t>
      </w:r>
      <w:r w:rsidRPr="001D7A1D">
        <w:t>3.26B(6)(g).</w:t>
      </w:r>
    </w:p>
    <w:p w:rsidR="001F3DFD" w:rsidRPr="001D7A1D" w:rsidRDefault="001F3DFD" w:rsidP="001F3DFD">
      <w:pPr>
        <w:pStyle w:val="subsection"/>
      </w:pPr>
      <w:r w:rsidRPr="001D7A1D">
        <w:tab/>
        <w:t>(6)</w:t>
      </w:r>
      <w:r w:rsidRPr="001D7A1D">
        <w:tab/>
        <w:t>If the interviewer or the CEO reasonably believes that the presence of a person who proposes to accompany an interviewee, or is accompanying the interviewee, may compromise, hinder or obstruct an investigation, the interviewer:</w:t>
      </w:r>
    </w:p>
    <w:p w:rsidR="001F3DFD" w:rsidRPr="001D7A1D" w:rsidRDefault="001F3DFD" w:rsidP="001F3DFD">
      <w:pPr>
        <w:pStyle w:val="paragraph"/>
      </w:pPr>
      <w:r w:rsidRPr="001D7A1D">
        <w:tab/>
        <w:t>(a)</w:t>
      </w:r>
      <w:r w:rsidRPr="001D7A1D">
        <w:tab/>
        <w:t>must inform the interviewee of that belief; and</w:t>
      </w:r>
    </w:p>
    <w:p w:rsidR="001F3DFD" w:rsidRPr="001D7A1D" w:rsidRDefault="001F3DFD" w:rsidP="001F3DFD">
      <w:pPr>
        <w:pStyle w:val="paragraph"/>
      </w:pPr>
      <w:r w:rsidRPr="001D7A1D">
        <w:tab/>
        <w:t>(b)</w:t>
      </w:r>
      <w:r w:rsidRPr="001D7A1D">
        <w:tab/>
        <w:t>must inform the interviewee that the other person:</w:t>
      </w:r>
    </w:p>
    <w:p w:rsidR="001F3DFD" w:rsidRPr="001D7A1D" w:rsidRDefault="001F3DFD" w:rsidP="001F3DFD">
      <w:pPr>
        <w:pStyle w:val="paragraphsub"/>
      </w:pPr>
      <w:r w:rsidRPr="001D7A1D">
        <w:tab/>
        <w:t>(i)</w:t>
      </w:r>
      <w:r w:rsidRPr="001D7A1D">
        <w:tab/>
        <w:t>cannot attend the interview; or</w:t>
      </w:r>
    </w:p>
    <w:p w:rsidR="001F3DFD" w:rsidRPr="001D7A1D" w:rsidRDefault="001F3DFD" w:rsidP="001F3DFD">
      <w:pPr>
        <w:pStyle w:val="paragraphsub"/>
      </w:pPr>
      <w:r w:rsidRPr="001D7A1D">
        <w:tab/>
        <w:t>(ii)</w:t>
      </w:r>
      <w:r w:rsidRPr="001D7A1D">
        <w:tab/>
        <w:t>can no longer attend the interview; and</w:t>
      </w:r>
    </w:p>
    <w:p w:rsidR="001F3DFD" w:rsidRPr="001D7A1D" w:rsidRDefault="001F3DFD" w:rsidP="001F3DFD">
      <w:pPr>
        <w:pStyle w:val="paragraph"/>
      </w:pPr>
      <w:r w:rsidRPr="001D7A1D">
        <w:tab/>
        <w:t>(c)</w:t>
      </w:r>
      <w:r w:rsidRPr="001D7A1D">
        <w:tab/>
        <w:t>must not allow the other person to:</w:t>
      </w:r>
    </w:p>
    <w:p w:rsidR="001F3DFD" w:rsidRPr="001D7A1D" w:rsidRDefault="001F3DFD" w:rsidP="001F3DFD">
      <w:pPr>
        <w:pStyle w:val="paragraphsub"/>
      </w:pPr>
      <w:r w:rsidRPr="001D7A1D">
        <w:tab/>
        <w:t>(i)</w:t>
      </w:r>
      <w:r w:rsidRPr="001D7A1D">
        <w:tab/>
        <w:t>attend the interview; or</w:t>
      </w:r>
    </w:p>
    <w:p w:rsidR="001F3DFD" w:rsidRPr="001D7A1D" w:rsidRDefault="001F3DFD" w:rsidP="001F3DFD">
      <w:pPr>
        <w:pStyle w:val="paragraphsub"/>
      </w:pPr>
      <w:r w:rsidRPr="001D7A1D">
        <w:tab/>
        <w:t>(ii)</w:t>
      </w:r>
      <w:r w:rsidRPr="001D7A1D">
        <w:tab/>
        <w:t>continue to attend the interview; and</w:t>
      </w:r>
    </w:p>
    <w:p w:rsidR="001F3DFD" w:rsidRPr="001D7A1D" w:rsidRDefault="001F3DFD" w:rsidP="001F3DFD">
      <w:pPr>
        <w:pStyle w:val="paragraph"/>
      </w:pPr>
      <w:r w:rsidRPr="001D7A1D">
        <w:tab/>
        <w:t>(d)</w:t>
      </w:r>
      <w:r w:rsidRPr="001D7A1D">
        <w:tab/>
        <w:t>must give the interviewee a reasonable opportunity to propose another person to accompany the interviewee for the purposes of the interview; and</w:t>
      </w:r>
    </w:p>
    <w:p w:rsidR="001F3DFD" w:rsidRPr="001D7A1D" w:rsidRDefault="001F3DFD" w:rsidP="001F3DFD">
      <w:pPr>
        <w:pStyle w:val="paragraph"/>
      </w:pPr>
      <w:r w:rsidRPr="001D7A1D">
        <w:lastRenderedPageBreak/>
        <w:tab/>
        <w:t>(e)</w:t>
      </w:r>
      <w:r w:rsidRPr="001D7A1D">
        <w:tab/>
        <w:t>may suspend the interview until the interviewee has arranged for another person.</w:t>
      </w:r>
    </w:p>
    <w:p w:rsidR="001F3DFD" w:rsidRPr="001D7A1D" w:rsidRDefault="001F3DFD" w:rsidP="001F3DFD">
      <w:pPr>
        <w:pStyle w:val="notetext"/>
      </w:pPr>
      <w:r w:rsidRPr="001D7A1D">
        <w:t>Examples:</w:t>
      </w:r>
      <w:r w:rsidRPr="001D7A1D">
        <w:tab/>
        <w:t>Possible grounds on which the interviewer or the CEO could reasonably believe that the presence of a person may compromise, hinder or obstruct an investigation are where the person</w:t>
      </w:r>
    </w:p>
    <w:p w:rsidR="001F3DFD" w:rsidRPr="001D7A1D" w:rsidRDefault="001F3DFD" w:rsidP="001F3DFD">
      <w:pPr>
        <w:pStyle w:val="notepara"/>
      </w:pPr>
      <w:r w:rsidRPr="001D7A1D">
        <w:t>(a)</w:t>
      </w:r>
      <w:r w:rsidRPr="001D7A1D">
        <w:tab/>
        <w:t>is, or may become, the subject of an investigation; or</w:t>
      </w:r>
    </w:p>
    <w:p w:rsidR="001F3DFD" w:rsidRPr="001D7A1D" w:rsidRDefault="001F3DFD" w:rsidP="001F3DFD">
      <w:pPr>
        <w:pStyle w:val="notepara"/>
      </w:pPr>
      <w:r w:rsidRPr="001D7A1D">
        <w:t>(b)</w:t>
      </w:r>
      <w:r w:rsidRPr="001D7A1D">
        <w:tab/>
        <w:t>is, or may become, a witness in an investigation, or</w:t>
      </w:r>
    </w:p>
    <w:p w:rsidR="001F3DFD" w:rsidRPr="001D7A1D" w:rsidRDefault="001F3DFD" w:rsidP="001F3DFD">
      <w:pPr>
        <w:pStyle w:val="notepara"/>
      </w:pPr>
      <w:r w:rsidRPr="001D7A1D">
        <w:t>(c)</w:t>
      </w:r>
      <w:r w:rsidRPr="001D7A1D">
        <w:tab/>
        <w:t>is under a sanction for an anti</w:t>
      </w:r>
      <w:r w:rsidR="001D7A1D">
        <w:noBreakHyphen/>
      </w:r>
      <w:r w:rsidRPr="001D7A1D">
        <w:t>doping rule violation.</w:t>
      </w:r>
    </w:p>
    <w:p w:rsidR="001F3DFD" w:rsidRPr="001D7A1D" w:rsidRDefault="001F3DFD" w:rsidP="001F3DFD">
      <w:pPr>
        <w:pStyle w:val="SubsectionHead"/>
      </w:pPr>
      <w:r w:rsidRPr="001D7A1D">
        <w:t>Costs</w:t>
      </w:r>
    </w:p>
    <w:p w:rsidR="001F3DFD" w:rsidRPr="001D7A1D" w:rsidRDefault="001F3DFD" w:rsidP="001F3DFD">
      <w:pPr>
        <w:pStyle w:val="subsection"/>
      </w:pPr>
      <w:r w:rsidRPr="001D7A1D">
        <w:tab/>
        <w:t>(7)</w:t>
      </w:r>
      <w:r w:rsidRPr="001D7A1D">
        <w:tab/>
        <w:t>The interviewee is not entitled to payment relating to any cost relating to a disclosure notice.</w:t>
      </w:r>
    </w:p>
    <w:p w:rsidR="001F3DFD" w:rsidRPr="001D7A1D" w:rsidRDefault="001F3DFD" w:rsidP="001F3DFD">
      <w:pPr>
        <w:pStyle w:val="ActHead5"/>
      </w:pPr>
      <w:bookmarkStart w:id="95" w:name="_Toc60747114"/>
      <w:r w:rsidRPr="001D7A1D">
        <w:rPr>
          <w:rStyle w:val="CharSectno"/>
        </w:rPr>
        <w:t>3.26D</w:t>
      </w:r>
      <w:r w:rsidRPr="001D7A1D">
        <w:t xml:space="preserve">  Exceptional circumstances</w:t>
      </w:r>
      <w:bookmarkEnd w:id="95"/>
    </w:p>
    <w:p w:rsidR="001F3DFD" w:rsidRPr="001D7A1D" w:rsidRDefault="001F3DFD" w:rsidP="001F3DFD">
      <w:pPr>
        <w:pStyle w:val="subsection"/>
      </w:pPr>
      <w:r w:rsidRPr="001D7A1D">
        <w:tab/>
        <w:t>(1)</w:t>
      </w:r>
      <w:r w:rsidRPr="001D7A1D">
        <w:tab/>
        <w:t>This section applies if:</w:t>
      </w:r>
    </w:p>
    <w:p w:rsidR="001F3DFD" w:rsidRPr="001D7A1D" w:rsidRDefault="001F3DFD" w:rsidP="001F3DFD">
      <w:pPr>
        <w:pStyle w:val="paragraph"/>
      </w:pPr>
      <w:r w:rsidRPr="001D7A1D">
        <w:tab/>
        <w:t>(a)</w:t>
      </w:r>
      <w:r w:rsidRPr="001D7A1D">
        <w:tab/>
        <w:t>the 3 ADRVP members mentioned in paragraph</w:t>
      </w:r>
      <w:r w:rsidR="001D7A1D">
        <w:t> </w:t>
      </w:r>
      <w:r w:rsidRPr="001D7A1D">
        <w:t>3.26B(2)(c) agree that the CEO’s belief mentioned in paragraph</w:t>
      </w:r>
      <w:r w:rsidR="001D7A1D">
        <w:t> </w:t>
      </w:r>
      <w:r w:rsidRPr="001D7A1D">
        <w:t>3.26B(2)(a) (and, if applicable, paragraph</w:t>
      </w:r>
      <w:r w:rsidR="001D7A1D">
        <w:t> </w:t>
      </w:r>
      <w:r w:rsidRPr="001D7A1D">
        <w:t>3.26B(2)(b)) is reasonable; and</w:t>
      </w:r>
    </w:p>
    <w:p w:rsidR="001F3DFD" w:rsidRPr="001D7A1D" w:rsidRDefault="001F3DFD" w:rsidP="001F3DFD">
      <w:pPr>
        <w:pStyle w:val="paragraph"/>
      </w:pPr>
      <w:r w:rsidRPr="001D7A1D">
        <w:tab/>
        <w:t>(b)</w:t>
      </w:r>
      <w:r w:rsidRPr="001D7A1D">
        <w:tab/>
        <w:t>the CEO also asks the members to consider whether a circumstance proposed by the CEO would be an exceptional circumstance for paragraph</w:t>
      </w:r>
      <w:r w:rsidR="001D7A1D">
        <w:t> </w:t>
      </w:r>
      <w:r w:rsidRPr="001D7A1D">
        <w:t>3.26B(6)(a).</w:t>
      </w:r>
    </w:p>
    <w:p w:rsidR="001F3DFD" w:rsidRPr="001D7A1D" w:rsidRDefault="001F3DFD" w:rsidP="001F3DFD">
      <w:pPr>
        <w:pStyle w:val="subsection"/>
      </w:pPr>
      <w:r w:rsidRPr="001D7A1D">
        <w:tab/>
        <w:t>(2)</w:t>
      </w:r>
      <w:r w:rsidRPr="001D7A1D">
        <w:tab/>
        <w:t>The ADRVP members must advise the CEO whether the proposed circumstance is exceptional.</w:t>
      </w:r>
    </w:p>
    <w:p w:rsidR="001F3DFD" w:rsidRPr="001D7A1D" w:rsidRDefault="001F3DFD" w:rsidP="001F3DFD">
      <w:pPr>
        <w:pStyle w:val="notetext"/>
      </w:pPr>
      <w:r w:rsidRPr="001D7A1D">
        <w:t>Note:</w:t>
      </w:r>
      <w:r w:rsidRPr="001D7A1D">
        <w:tab/>
        <w:t>Under subparagraph</w:t>
      </w:r>
      <w:r w:rsidR="001D7A1D">
        <w:t> </w:t>
      </w:r>
      <w:r w:rsidRPr="001D7A1D">
        <w:t>3.26B(6)(a), an interview cannot be held within a period specified in a disclosure notice, including a period specified because exceptional circumstances exist.</w:t>
      </w:r>
    </w:p>
    <w:p w:rsidR="001F3DFD" w:rsidRPr="001D7A1D" w:rsidRDefault="001F3DFD" w:rsidP="001F3DFD">
      <w:pPr>
        <w:pStyle w:val="notetext"/>
      </w:pPr>
      <w:r w:rsidRPr="001D7A1D">
        <w:tab/>
        <w:t>Matters that could be relevant in a particular case include the following:</w:t>
      </w:r>
    </w:p>
    <w:p w:rsidR="001F3DFD" w:rsidRPr="001D7A1D" w:rsidRDefault="001F3DFD" w:rsidP="001F3DFD">
      <w:pPr>
        <w:pStyle w:val="notepara"/>
      </w:pPr>
      <w:r w:rsidRPr="001D7A1D">
        <w:t>(a)</w:t>
      </w:r>
      <w:r w:rsidRPr="001D7A1D">
        <w:tab/>
        <w:t>a person is about to leave Australia;</w:t>
      </w:r>
    </w:p>
    <w:p w:rsidR="001F3DFD" w:rsidRPr="001D7A1D" w:rsidRDefault="001F3DFD" w:rsidP="001F3DFD">
      <w:pPr>
        <w:pStyle w:val="notepara"/>
      </w:pPr>
      <w:r w:rsidRPr="001D7A1D">
        <w:t>(b)</w:t>
      </w:r>
      <w:r w:rsidRPr="001D7A1D">
        <w:tab/>
        <w:t>a person is currently engaged in an international competition;</w:t>
      </w:r>
    </w:p>
    <w:p w:rsidR="001F3DFD" w:rsidRPr="001D7A1D" w:rsidRDefault="001F3DFD" w:rsidP="001F3DFD">
      <w:pPr>
        <w:pStyle w:val="notepara"/>
      </w:pPr>
      <w:r w:rsidRPr="001D7A1D">
        <w:t>(c)</w:t>
      </w:r>
      <w:r w:rsidRPr="001D7A1D">
        <w:tab/>
        <w:t>a person is likely to be engaged in an international competition at a particular time;</w:t>
      </w:r>
    </w:p>
    <w:p w:rsidR="001F3DFD" w:rsidRPr="001D7A1D" w:rsidRDefault="001F3DFD" w:rsidP="001F3DFD">
      <w:pPr>
        <w:pStyle w:val="notepara"/>
      </w:pPr>
      <w:r w:rsidRPr="001D7A1D">
        <w:t>(d)</w:t>
      </w:r>
      <w:r w:rsidRPr="001D7A1D">
        <w:tab/>
        <w:t>it would be reasonable to believe that an individual may be at risk of serious health issues over a particular period as a result of the alleged use of a substance.</w:t>
      </w:r>
    </w:p>
    <w:p w:rsidR="001F3DFD" w:rsidRPr="001D7A1D" w:rsidRDefault="001F3DFD" w:rsidP="001F3DFD">
      <w:pPr>
        <w:pStyle w:val="subsection"/>
      </w:pPr>
      <w:r w:rsidRPr="001D7A1D">
        <w:tab/>
        <w:t>(3)</w:t>
      </w:r>
      <w:r w:rsidRPr="001D7A1D">
        <w:tab/>
        <w:t xml:space="preserve">The advice of an ADRVP member under </w:t>
      </w:r>
      <w:r w:rsidR="001D7A1D">
        <w:t>subclause (</w:t>
      </w:r>
      <w:r w:rsidRPr="001D7A1D">
        <w:t>2) may be in electronic form.</w:t>
      </w:r>
    </w:p>
    <w:p w:rsidR="001F3DFD" w:rsidRPr="001D7A1D" w:rsidRDefault="001F3DFD" w:rsidP="001F3DFD">
      <w:pPr>
        <w:pStyle w:val="ActHead5"/>
      </w:pPr>
      <w:bookmarkStart w:id="96" w:name="_Toc60747115"/>
      <w:r w:rsidRPr="001D7A1D">
        <w:rPr>
          <w:rStyle w:val="CharSectno"/>
        </w:rPr>
        <w:lastRenderedPageBreak/>
        <w:t>3.26E</w:t>
      </w:r>
      <w:r w:rsidRPr="001D7A1D">
        <w:t xml:space="preserve">  Retaining and copying documents produced in response to a disclosure notice</w:t>
      </w:r>
      <w:bookmarkEnd w:id="96"/>
    </w:p>
    <w:p w:rsidR="001F3DFD" w:rsidRPr="001D7A1D" w:rsidRDefault="001F3DFD" w:rsidP="001F3DFD">
      <w:pPr>
        <w:pStyle w:val="subsection"/>
      </w:pPr>
      <w:r w:rsidRPr="001D7A1D">
        <w:tab/>
      </w:r>
      <w:r w:rsidRPr="001D7A1D">
        <w:tab/>
        <w:t>For subsection</w:t>
      </w:r>
      <w:r w:rsidR="001D7A1D">
        <w:t> </w:t>
      </w:r>
      <w:r w:rsidRPr="001D7A1D">
        <w:t>13B(2) of the Act, if the CEO has taken possession of a document or thing produced in response to a disclosure notice, the CEO must ensure that the document or thing is returned to the person from whom it was taken as soon as practicable after it is no longer necessary for the CEO to retain possession of it.</w:t>
      </w:r>
    </w:p>
    <w:p w:rsidR="001F3DFD" w:rsidRPr="001D7A1D" w:rsidRDefault="001F3DFD" w:rsidP="001F3DFD">
      <w:pPr>
        <w:pStyle w:val="notetext"/>
      </w:pPr>
      <w:r w:rsidRPr="001D7A1D">
        <w:t>Note 1:</w:t>
      </w:r>
      <w:r w:rsidRPr="001D7A1D">
        <w:tab/>
        <w:t>Subsection</w:t>
      </w:r>
      <w:r w:rsidR="001D7A1D">
        <w:t> </w:t>
      </w:r>
      <w:r w:rsidRPr="001D7A1D">
        <w:t xml:space="preserve">13B(3) of the Act requires </w:t>
      </w:r>
      <w:r w:rsidRPr="001D7A1D">
        <w:rPr>
          <w:rFonts w:ascii="Helvetica Neue" w:hAnsi="Helvetica Neue"/>
          <w:sz w:val="19"/>
          <w:szCs w:val="19"/>
        </w:rPr>
        <w:t>the CEO to allow a person who would otherwise be entitled to inspect the document or view the thing to do so at the times that the person would ordinarily be able to do so.</w:t>
      </w:r>
    </w:p>
    <w:p w:rsidR="001F3DFD" w:rsidRPr="001D7A1D" w:rsidRDefault="001F3DFD" w:rsidP="001F3DFD">
      <w:pPr>
        <w:pStyle w:val="notetext"/>
      </w:pPr>
      <w:r w:rsidRPr="001D7A1D">
        <w:t>Note 2:</w:t>
      </w:r>
      <w:r w:rsidRPr="001D7A1D">
        <w:tab/>
        <w:t>It may be necessary for the CEO to retain possession of the document or thing if:</w:t>
      </w:r>
    </w:p>
    <w:p w:rsidR="001F3DFD" w:rsidRPr="001D7A1D" w:rsidRDefault="001F3DFD" w:rsidP="001F3DFD">
      <w:pPr>
        <w:pStyle w:val="notepara"/>
      </w:pPr>
      <w:r w:rsidRPr="001D7A1D">
        <w:t>(a)</w:t>
      </w:r>
      <w:r w:rsidRPr="001D7A1D">
        <w:tab/>
        <w:t>an investigation into a possible violation of the anti</w:t>
      </w:r>
      <w:r w:rsidR="001D7A1D">
        <w:noBreakHyphen/>
      </w:r>
      <w:r w:rsidRPr="001D7A1D">
        <w:t>doping rules to which the disclosure notice relates is incomplete; or</w:t>
      </w:r>
    </w:p>
    <w:p w:rsidR="001F3DFD" w:rsidRPr="001D7A1D" w:rsidRDefault="001F3DFD" w:rsidP="001F3DFD">
      <w:pPr>
        <w:pStyle w:val="notepara"/>
      </w:pPr>
      <w:r w:rsidRPr="001D7A1D">
        <w:t>(b)</w:t>
      </w:r>
      <w:r w:rsidRPr="001D7A1D">
        <w:tab/>
        <w:t>the deliberations or decisions of a sporting administration body in relation to a matter relating to, or arising under, the NAD scheme and relating to the disclosure notice are incomplete; or</w:t>
      </w:r>
    </w:p>
    <w:p w:rsidR="001F3DFD" w:rsidRPr="001D7A1D" w:rsidRDefault="001F3DFD" w:rsidP="001F3DFD">
      <w:pPr>
        <w:pStyle w:val="notepara"/>
      </w:pPr>
      <w:r w:rsidRPr="001D7A1D">
        <w:t>(c)</w:t>
      </w:r>
      <w:r w:rsidRPr="001D7A1D">
        <w:tab/>
        <w:t>any other action by a court, tribunal or other body or person for review of a decision under the NAD scheme relating to the disclosure notice is incomplete, or has not yet been sought.</w:t>
      </w:r>
    </w:p>
    <w:p w:rsidR="001F3DFD" w:rsidRPr="001D7A1D" w:rsidRDefault="001F3DFD" w:rsidP="001F3DFD">
      <w:pPr>
        <w:pStyle w:val="notetext"/>
      </w:pPr>
      <w:r w:rsidRPr="001D7A1D">
        <w:t>Note 3:</w:t>
      </w:r>
      <w:r w:rsidRPr="001D7A1D">
        <w:tab/>
        <w:t>If the CEO has not obtained the document or thing from another person, the document or thing will be kept in compliance with Commonwealth law.</w:t>
      </w:r>
    </w:p>
    <w:p w:rsidR="00740151" w:rsidRPr="001D7A1D" w:rsidRDefault="00740151" w:rsidP="00A75ADF">
      <w:pPr>
        <w:pStyle w:val="ActHead3"/>
        <w:pageBreakBefore/>
      </w:pPr>
      <w:bookmarkStart w:id="97" w:name="_Toc60747116"/>
      <w:r w:rsidRPr="001D7A1D">
        <w:rPr>
          <w:rStyle w:val="CharDivNo"/>
        </w:rPr>
        <w:lastRenderedPageBreak/>
        <w:t>Division</w:t>
      </w:r>
      <w:r w:rsidR="001D7A1D" w:rsidRPr="001D7A1D">
        <w:rPr>
          <w:rStyle w:val="CharDivNo"/>
        </w:rPr>
        <w:t> </w:t>
      </w:r>
      <w:r w:rsidRPr="001D7A1D">
        <w:rPr>
          <w:rStyle w:val="CharDivNo"/>
        </w:rPr>
        <w:t>3.5</w:t>
      </w:r>
      <w:r w:rsidR="00A75ADF" w:rsidRPr="001D7A1D">
        <w:t>—</w:t>
      </w:r>
      <w:r w:rsidRPr="001D7A1D">
        <w:rPr>
          <w:rStyle w:val="CharDivText"/>
        </w:rPr>
        <w:t>Investigations</w:t>
      </w:r>
      <w:bookmarkEnd w:id="97"/>
    </w:p>
    <w:p w:rsidR="00740151" w:rsidRPr="001D7A1D" w:rsidRDefault="00740151" w:rsidP="00A75ADF">
      <w:pPr>
        <w:pStyle w:val="ActHead5"/>
      </w:pPr>
      <w:bookmarkStart w:id="98" w:name="_Toc60747117"/>
      <w:r w:rsidRPr="001D7A1D">
        <w:rPr>
          <w:rStyle w:val="CharSectno"/>
        </w:rPr>
        <w:t>3.27</w:t>
      </w:r>
      <w:r w:rsidR="00A75ADF" w:rsidRPr="001D7A1D">
        <w:t xml:space="preserve">  </w:t>
      </w:r>
      <w:r w:rsidRPr="001D7A1D">
        <w:t>Investigations</w:t>
      </w:r>
      <w:bookmarkEnd w:id="98"/>
    </w:p>
    <w:p w:rsidR="00740151" w:rsidRPr="001D7A1D" w:rsidRDefault="00740151" w:rsidP="00A75ADF">
      <w:pPr>
        <w:pStyle w:val="subsection"/>
      </w:pPr>
      <w:r w:rsidRPr="001D7A1D">
        <w:tab/>
        <w:t>(1)</w:t>
      </w:r>
      <w:r w:rsidRPr="001D7A1D">
        <w:tab/>
        <w:t>For paragraph</w:t>
      </w:r>
      <w:r w:rsidR="001D7A1D">
        <w:t> </w:t>
      </w:r>
      <w:r w:rsidRPr="001D7A1D">
        <w:t xml:space="preserve">13(1)(f) of the Act, </w:t>
      </w:r>
      <w:r w:rsidR="00951557" w:rsidRPr="001D7A1D">
        <w:t>the CEO</w:t>
      </w:r>
      <w:r w:rsidRPr="001D7A1D">
        <w:t xml:space="preserve"> is authorised to investigate possible anti</w:t>
      </w:r>
      <w:r w:rsidR="001D7A1D">
        <w:noBreakHyphen/>
      </w:r>
      <w:r w:rsidRPr="001D7A1D">
        <w:t>doping rule violations that may have been committed by athletes or support persons.</w:t>
      </w:r>
    </w:p>
    <w:p w:rsidR="00740151" w:rsidRPr="001D7A1D" w:rsidRDefault="00740151" w:rsidP="00A75ADF">
      <w:pPr>
        <w:pStyle w:val="subsection"/>
      </w:pPr>
      <w:r w:rsidRPr="001D7A1D">
        <w:tab/>
        <w:t>(2)</w:t>
      </w:r>
      <w:r w:rsidRPr="001D7A1D">
        <w:tab/>
        <w:t>An investigation must comply, or substantially comply, with the procedures mentioned in:</w:t>
      </w:r>
    </w:p>
    <w:p w:rsidR="00740151" w:rsidRPr="001D7A1D" w:rsidRDefault="00740151" w:rsidP="00A75ADF">
      <w:pPr>
        <w:pStyle w:val="paragraph"/>
      </w:pPr>
      <w:r w:rsidRPr="001D7A1D">
        <w:tab/>
        <w:t>(a)</w:t>
      </w:r>
      <w:r w:rsidRPr="001D7A1D">
        <w:tab/>
        <w:t>the World Anti</w:t>
      </w:r>
      <w:r w:rsidR="001D7A1D">
        <w:noBreakHyphen/>
      </w:r>
      <w:r w:rsidRPr="001D7A1D">
        <w:t>Doping Code; and</w:t>
      </w:r>
    </w:p>
    <w:p w:rsidR="00740151" w:rsidRPr="001D7A1D" w:rsidRDefault="00740151" w:rsidP="00A75ADF">
      <w:pPr>
        <w:pStyle w:val="paragraph"/>
      </w:pPr>
      <w:r w:rsidRPr="001D7A1D">
        <w:tab/>
        <w:t>(b)</w:t>
      </w:r>
      <w:r w:rsidRPr="001D7A1D">
        <w:tab/>
        <w:t>the International Standards; and</w:t>
      </w:r>
    </w:p>
    <w:p w:rsidR="00740151" w:rsidRPr="001D7A1D" w:rsidRDefault="00740151" w:rsidP="00A75ADF">
      <w:pPr>
        <w:pStyle w:val="paragraph"/>
      </w:pPr>
      <w:r w:rsidRPr="001D7A1D">
        <w:tab/>
        <w:t>(c)</w:t>
      </w:r>
      <w:r w:rsidRPr="001D7A1D">
        <w:tab/>
        <w:t>the Australian Government Investigations Standard.</w:t>
      </w:r>
    </w:p>
    <w:p w:rsidR="00740151" w:rsidRPr="001D7A1D" w:rsidRDefault="00740151" w:rsidP="00A75ADF">
      <w:pPr>
        <w:pStyle w:val="subsection"/>
      </w:pPr>
      <w:r w:rsidRPr="001D7A1D">
        <w:tab/>
        <w:t>(3)</w:t>
      </w:r>
      <w:r w:rsidRPr="001D7A1D">
        <w:tab/>
        <w:t>A failure to comply with those procedures does not affect the validity of the investigation.</w:t>
      </w:r>
    </w:p>
    <w:p w:rsidR="00740151" w:rsidRPr="001D7A1D" w:rsidRDefault="00740151" w:rsidP="00A75ADF">
      <w:pPr>
        <w:pStyle w:val="ActHead2"/>
        <w:pageBreakBefore/>
      </w:pPr>
      <w:bookmarkStart w:id="99" w:name="_Toc60747118"/>
      <w:r w:rsidRPr="001D7A1D">
        <w:rPr>
          <w:rStyle w:val="CharPartNo"/>
        </w:rPr>
        <w:lastRenderedPageBreak/>
        <w:t>Part</w:t>
      </w:r>
      <w:r w:rsidR="001D7A1D" w:rsidRPr="001D7A1D">
        <w:rPr>
          <w:rStyle w:val="CharPartNo"/>
        </w:rPr>
        <w:t> </w:t>
      </w:r>
      <w:r w:rsidRPr="001D7A1D">
        <w:rPr>
          <w:rStyle w:val="CharPartNo"/>
        </w:rPr>
        <w:t>4</w:t>
      </w:r>
      <w:r w:rsidR="00A75ADF" w:rsidRPr="001D7A1D">
        <w:t>—</w:t>
      </w:r>
      <w:r w:rsidRPr="001D7A1D">
        <w:rPr>
          <w:rStyle w:val="CharPartText"/>
        </w:rPr>
        <w:t>Results management</w:t>
      </w:r>
      <w:bookmarkEnd w:id="99"/>
    </w:p>
    <w:p w:rsidR="00740151" w:rsidRPr="001D7A1D" w:rsidRDefault="00740151" w:rsidP="00A75ADF">
      <w:pPr>
        <w:pStyle w:val="ActHead3"/>
      </w:pPr>
      <w:bookmarkStart w:id="100" w:name="_Toc60747119"/>
      <w:r w:rsidRPr="001D7A1D">
        <w:rPr>
          <w:rStyle w:val="CharDivNo"/>
        </w:rPr>
        <w:t>Division</w:t>
      </w:r>
      <w:r w:rsidR="001D7A1D" w:rsidRPr="001D7A1D">
        <w:rPr>
          <w:rStyle w:val="CharDivNo"/>
        </w:rPr>
        <w:t> </w:t>
      </w:r>
      <w:r w:rsidRPr="001D7A1D">
        <w:rPr>
          <w:rStyle w:val="CharDivNo"/>
        </w:rPr>
        <w:t>4.1</w:t>
      </w:r>
      <w:r w:rsidR="00A75ADF" w:rsidRPr="001D7A1D">
        <w:t>—</w:t>
      </w:r>
      <w:r w:rsidRPr="001D7A1D">
        <w:rPr>
          <w:rStyle w:val="CharDivText"/>
        </w:rPr>
        <w:t>Adverse analytical findings</w:t>
      </w:r>
      <w:bookmarkEnd w:id="100"/>
    </w:p>
    <w:p w:rsidR="00740151" w:rsidRPr="001D7A1D" w:rsidRDefault="00740151" w:rsidP="00A75ADF">
      <w:pPr>
        <w:pStyle w:val="ActHead5"/>
      </w:pPr>
      <w:bookmarkStart w:id="101" w:name="_Toc60747120"/>
      <w:r w:rsidRPr="001D7A1D">
        <w:rPr>
          <w:rStyle w:val="CharSectno"/>
        </w:rPr>
        <w:t>4.01</w:t>
      </w:r>
      <w:r w:rsidR="00A75ADF" w:rsidRPr="001D7A1D">
        <w:t xml:space="preserve">  </w:t>
      </w:r>
      <w:r w:rsidRPr="001D7A1D">
        <w:t>Initial review</w:t>
      </w:r>
      <w:bookmarkEnd w:id="101"/>
    </w:p>
    <w:p w:rsidR="00740151" w:rsidRPr="001D7A1D" w:rsidRDefault="00740151" w:rsidP="00A75ADF">
      <w:pPr>
        <w:pStyle w:val="subsection"/>
      </w:pPr>
      <w:r w:rsidRPr="001D7A1D">
        <w:tab/>
        <w:t>(1)</w:t>
      </w:r>
      <w:r w:rsidRPr="001D7A1D">
        <w:tab/>
        <w:t xml:space="preserve">This clause applies if </w:t>
      </w:r>
      <w:r w:rsidR="00951557" w:rsidRPr="001D7A1D">
        <w:t>the CEO</w:t>
      </w:r>
      <w:r w:rsidRPr="001D7A1D">
        <w:t xml:space="preserve"> receives notice from an accredited laboratory of an atypical finding or an adverse analytical finding in relation to an A sample provided by an athlete.</w:t>
      </w:r>
    </w:p>
    <w:p w:rsidR="00740151" w:rsidRPr="001D7A1D" w:rsidRDefault="00740151" w:rsidP="00A75ADF">
      <w:pPr>
        <w:pStyle w:val="subsection"/>
      </w:pPr>
      <w:r w:rsidRPr="001D7A1D">
        <w:tab/>
        <w:t>(2)</w:t>
      </w:r>
      <w:r w:rsidRPr="001D7A1D">
        <w:tab/>
        <w:t xml:space="preserve">On receipt of an atypical finding or an adverse analytical finding, </w:t>
      </w:r>
      <w:r w:rsidR="00951557" w:rsidRPr="001D7A1D">
        <w:t>the CEO</w:t>
      </w:r>
      <w:r w:rsidRPr="001D7A1D">
        <w:t xml:space="preserve"> must review, for irregularity or departures from the relevant international standards, the documentation relevant to the sample collection session and the laboratory analysis.</w:t>
      </w:r>
    </w:p>
    <w:p w:rsidR="00740151" w:rsidRPr="001D7A1D" w:rsidRDefault="00740151" w:rsidP="00A75ADF">
      <w:pPr>
        <w:pStyle w:val="subsection"/>
      </w:pPr>
      <w:r w:rsidRPr="001D7A1D">
        <w:tab/>
        <w:t>(3)</w:t>
      </w:r>
      <w:r w:rsidRPr="001D7A1D">
        <w:tab/>
        <w:t xml:space="preserve">If there is an irregularity or departure from the relevant international standards in the documentation, </w:t>
      </w:r>
      <w:r w:rsidR="00951557" w:rsidRPr="001D7A1D">
        <w:t>the CEO</w:t>
      </w:r>
      <w:r w:rsidRPr="001D7A1D">
        <w:t xml:space="preserve"> must determine whether the irregularity or departure can be considered to undermine the validity of the atypical finding or the adverse analytical finding.</w:t>
      </w:r>
    </w:p>
    <w:p w:rsidR="00740151" w:rsidRPr="001D7A1D" w:rsidRDefault="00740151" w:rsidP="00A75ADF">
      <w:pPr>
        <w:pStyle w:val="subsection"/>
      </w:pPr>
      <w:r w:rsidRPr="001D7A1D">
        <w:tab/>
        <w:t>(4)</w:t>
      </w:r>
      <w:r w:rsidRPr="001D7A1D">
        <w:tab/>
        <w:t xml:space="preserve">If </w:t>
      </w:r>
      <w:r w:rsidR="00951557" w:rsidRPr="001D7A1D">
        <w:t>the CEO</w:t>
      </w:r>
      <w:r w:rsidRPr="001D7A1D">
        <w:t xml:space="preserve"> considers that the irregularity or departure does undermine the validity of the atypical finding or the adverse analytical finding, </w:t>
      </w:r>
      <w:r w:rsidR="00951557" w:rsidRPr="001D7A1D">
        <w:t>the CEO</w:t>
      </w:r>
      <w:r w:rsidRPr="001D7A1D">
        <w:t xml:space="preserve"> must declare the result of testing void.</w:t>
      </w:r>
    </w:p>
    <w:p w:rsidR="00740151" w:rsidRPr="001D7A1D" w:rsidRDefault="00740151" w:rsidP="00A75ADF">
      <w:pPr>
        <w:pStyle w:val="ActHead5"/>
      </w:pPr>
      <w:bookmarkStart w:id="102" w:name="_Toc60747121"/>
      <w:r w:rsidRPr="001D7A1D">
        <w:rPr>
          <w:rStyle w:val="CharSectno"/>
        </w:rPr>
        <w:t>4.02</w:t>
      </w:r>
      <w:r w:rsidR="00A75ADF" w:rsidRPr="001D7A1D">
        <w:t xml:space="preserve">  </w:t>
      </w:r>
      <w:r w:rsidRPr="001D7A1D">
        <w:t>Therapeutic use</w:t>
      </w:r>
      <w:bookmarkEnd w:id="102"/>
    </w:p>
    <w:p w:rsidR="00740151" w:rsidRPr="001D7A1D" w:rsidRDefault="00740151" w:rsidP="00A75ADF">
      <w:pPr>
        <w:pStyle w:val="subsection"/>
      </w:pPr>
      <w:r w:rsidRPr="001D7A1D">
        <w:tab/>
        <w:t>(1)</w:t>
      </w:r>
      <w:r w:rsidRPr="001D7A1D">
        <w:tab/>
        <w:t xml:space="preserve">This clause applies if </w:t>
      </w:r>
      <w:r w:rsidR="00951557" w:rsidRPr="001D7A1D">
        <w:t>the CEO</w:t>
      </w:r>
      <w:r w:rsidRPr="001D7A1D">
        <w:t xml:space="preserve"> receives notice from an accredited laboratory of an atypical finding or an adverse analytical finding in relation to an A sample provided by an athlete and </w:t>
      </w:r>
      <w:r w:rsidR="00951557" w:rsidRPr="001D7A1D">
        <w:t>the CEO</w:t>
      </w:r>
      <w:r w:rsidRPr="001D7A1D">
        <w:t xml:space="preserve"> does not declare the result of testing void under clause</w:t>
      </w:r>
      <w:r w:rsidR="001D7A1D">
        <w:t> </w:t>
      </w:r>
      <w:r w:rsidRPr="001D7A1D">
        <w:t>4.01.</w:t>
      </w:r>
    </w:p>
    <w:p w:rsidR="00740151" w:rsidRPr="001D7A1D" w:rsidRDefault="00740151" w:rsidP="00A75ADF">
      <w:pPr>
        <w:pStyle w:val="subsection"/>
      </w:pPr>
      <w:r w:rsidRPr="001D7A1D">
        <w:tab/>
        <w:t>(2)</w:t>
      </w:r>
      <w:r w:rsidRPr="001D7A1D">
        <w:tab/>
      </w:r>
      <w:r w:rsidR="00951557" w:rsidRPr="001D7A1D">
        <w:t>The CEO</w:t>
      </w:r>
      <w:r w:rsidRPr="001D7A1D">
        <w:t xml:space="preserve"> must determine whether approval has been granted to the athlete by a TUE committee, in accordance with the International Standard for Therapeutic Use Exemptions, for the therapeutic use of the prohibited substance or prohibited method revealed in the atypical finding or adverse analytical finding.</w:t>
      </w:r>
    </w:p>
    <w:p w:rsidR="00740151" w:rsidRPr="001D7A1D" w:rsidRDefault="00740151" w:rsidP="00A75ADF">
      <w:pPr>
        <w:pStyle w:val="subsection"/>
      </w:pPr>
      <w:r w:rsidRPr="001D7A1D">
        <w:tab/>
        <w:t>(3)</w:t>
      </w:r>
      <w:r w:rsidRPr="001D7A1D">
        <w:tab/>
      </w:r>
      <w:r w:rsidR="00951557" w:rsidRPr="001D7A1D">
        <w:t>If the CEO</w:t>
      </w:r>
      <w:r w:rsidRPr="001D7A1D">
        <w:t xml:space="preserve"> determines that the analysis has revealed a prohibited substance or method for which a therapeutic use exemption has </w:t>
      </w:r>
      <w:r w:rsidRPr="001D7A1D">
        <w:lastRenderedPageBreak/>
        <w:t xml:space="preserve">been granted in accordance with the International Standard for Therapeutic Use Exemptions, </w:t>
      </w:r>
      <w:r w:rsidR="00951557" w:rsidRPr="001D7A1D">
        <w:t>the CEO may</w:t>
      </w:r>
      <w:r w:rsidRPr="001D7A1D">
        <w:t xml:space="preserve"> determine that there is no adverse analytical finding.</w:t>
      </w:r>
    </w:p>
    <w:p w:rsidR="00740151" w:rsidRPr="001D7A1D" w:rsidRDefault="00740151" w:rsidP="00A75ADF">
      <w:pPr>
        <w:pStyle w:val="subsection"/>
      </w:pPr>
      <w:r w:rsidRPr="001D7A1D">
        <w:tab/>
        <w:t>(4)</w:t>
      </w:r>
      <w:r w:rsidRPr="001D7A1D">
        <w:tab/>
        <w:t xml:space="preserve">If the athlete has been granted a therapeutic use exemption in accordance with the International Standard for Therapeutic Use Exemptions, but the level of the prohibited substance or prohibited method in the A sample is not consistent with the exemption, then </w:t>
      </w:r>
      <w:r w:rsidR="00951557" w:rsidRPr="001D7A1D">
        <w:t>the CEO</w:t>
      </w:r>
      <w:r w:rsidRPr="001D7A1D">
        <w:t xml:space="preserve"> may continue results management in relation to the atypical finding or adverse analytical finding.</w:t>
      </w:r>
    </w:p>
    <w:p w:rsidR="00740151" w:rsidRPr="001D7A1D" w:rsidRDefault="00740151" w:rsidP="00A75ADF">
      <w:pPr>
        <w:pStyle w:val="subsection"/>
      </w:pPr>
      <w:r w:rsidRPr="001D7A1D">
        <w:tab/>
        <w:t>(5)</w:t>
      </w:r>
      <w:r w:rsidRPr="001D7A1D">
        <w:tab/>
        <w:t xml:space="preserve">If the athlete has not been granted a therapeutic use exemption in accordance with the International Standard for Therapeutic Use Exemptions, then </w:t>
      </w:r>
      <w:r w:rsidR="00951557" w:rsidRPr="001D7A1D">
        <w:t>the CEO</w:t>
      </w:r>
      <w:r w:rsidRPr="001D7A1D">
        <w:t xml:space="preserve"> must continue results management in relation to the atypical finding or adverse analytical finding.</w:t>
      </w:r>
    </w:p>
    <w:p w:rsidR="00740151" w:rsidRPr="001D7A1D" w:rsidRDefault="00740151" w:rsidP="00A75ADF">
      <w:pPr>
        <w:pStyle w:val="ActHead5"/>
      </w:pPr>
      <w:bookmarkStart w:id="103" w:name="_Toc60747122"/>
      <w:r w:rsidRPr="001D7A1D">
        <w:rPr>
          <w:rStyle w:val="CharSectno"/>
        </w:rPr>
        <w:t>4.03</w:t>
      </w:r>
      <w:r w:rsidR="00A75ADF" w:rsidRPr="001D7A1D">
        <w:t xml:space="preserve">  </w:t>
      </w:r>
      <w:r w:rsidRPr="001D7A1D">
        <w:t>Follow</w:t>
      </w:r>
      <w:r w:rsidR="001D7A1D">
        <w:noBreakHyphen/>
      </w:r>
      <w:r w:rsidRPr="001D7A1D">
        <w:t>up investigations</w:t>
      </w:r>
      <w:bookmarkEnd w:id="103"/>
    </w:p>
    <w:p w:rsidR="00740151" w:rsidRPr="001D7A1D" w:rsidRDefault="00740151" w:rsidP="00A75ADF">
      <w:pPr>
        <w:pStyle w:val="subsection"/>
      </w:pPr>
      <w:r w:rsidRPr="001D7A1D">
        <w:tab/>
        <w:t>(1)</w:t>
      </w:r>
      <w:r w:rsidRPr="001D7A1D">
        <w:tab/>
        <w:t xml:space="preserve">This clause applies if </w:t>
      </w:r>
      <w:r w:rsidR="00951557" w:rsidRPr="001D7A1D">
        <w:t>the CEO</w:t>
      </w:r>
      <w:r w:rsidRPr="001D7A1D">
        <w:t xml:space="preserve"> receives notice from an accredited laboratory of an atypical finding in relation to an A sample provided by an athlete; and </w:t>
      </w:r>
    </w:p>
    <w:p w:rsidR="00740151" w:rsidRPr="001D7A1D" w:rsidRDefault="00740151" w:rsidP="00A75ADF">
      <w:pPr>
        <w:pStyle w:val="paragraph"/>
      </w:pPr>
      <w:r w:rsidRPr="001D7A1D">
        <w:tab/>
        <w:t>(a)</w:t>
      </w:r>
      <w:r w:rsidRPr="001D7A1D">
        <w:tab/>
        <w:t>does not declare the result of testing void under clause</w:t>
      </w:r>
      <w:r w:rsidR="001D7A1D">
        <w:t> </w:t>
      </w:r>
      <w:r w:rsidRPr="001D7A1D">
        <w:t>4.01; and</w:t>
      </w:r>
    </w:p>
    <w:p w:rsidR="00740151" w:rsidRPr="001D7A1D" w:rsidRDefault="00740151" w:rsidP="00A75ADF">
      <w:pPr>
        <w:pStyle w:val="paragraph"/>
      </w:pPr>
      <w:r w:rsidRPr="001D7A1D">
        <w:tab/>
        <w:t>(b)</w:t>
      </w:r>
      <w:r w:rsidRPr="001D7A1D">
        <w:tab/>
        <w:t>has not determined that there is no adverse analytical finding due to a therapeutic use exemption having been granted in accordance with the International Standard for Therapeutic Use Exemptions in accordance with clause</w:t>
      </w:r>
      <w:r w:rsidR="001D7A1D">
        <w:t> </w:t>
      </w:r>
      <w:r w:rsidRPr="001D7A1D">
        <w:t>4.02.</w:t>
      </w:r>
    </w:p>
    <w:p w:rsidR="00740151" w:rsidRPr="001D7A1D" w:rsidRDefault="00740151" w:rsidP="00A75ADF">
      <w:pPr>
        <w:pStyle w:val="subsection"/>
      </w:pPr>
      <w:r w:rsidRPr="001D7A1D">
        <w:tab/>
        <w:t>(2)</w:t>
      </w:r>
      <w:r w:rsidRPr="001D7A1D">
        <w:tab/>
      </w:r>
      <w:r w:rsidR="00951557" w:rsidRPr="001D7A1D">
        <w:t>The CEO may conduct</w:t>
      </w:r>
      <w:r w:rsidRPr="001D7A1D">
        <w:t xml:space="preserve"> an investigation in relation to the atypical finding in order to determine whether or not the atypical finding amounts to an adverse analytical finding. In order to conduct this investigation, </w:t>
      </w:r>
      <w:r w:rsidR="00951557" w:rsidRPr="001D7A1D">
        <w:t>the CEO may request</w:t>
      </w:r>
      <w:r w:rsidRPr="001D7A1D">
        <w:t xml:space="preserve"> the assistance of:</w:t>
      </w:r>
    </w:p>
    <w:p w:rsidR="00740151" w:rsidRPr="001D7A1D" w:rsidRDefault="00740151" w:rsidP="00A75ADF">
      <w:pPr>
        <w:pStyle w:val="paragraph"/>
      </w:pPr>
      <w:r w:rsidRPr="001D7A1D">
        <w:tab/>
        <w:t>(a)</w:t>
      </w:r>
      <w:r w:rsidRPr="001D7A1D">
        <w:tab/>
        <w:t>the athlete; or</w:t>
      </w:r>
    </w:p>
    <w:p w:rsidR="00740151" w:rsidRPr="001D7A1D" w:rsidRDefault="00740151" w:rsidP="00A75ADF">
      <w:pPr>
        <w:pStyle w:val="paragraph"/>
      </w:pPr>
      <w:r w:rsidRPr="001D7A1D">
        <w:tab/>
        <w:t>(b)</w:t>
      </w:r>
      <w:r w:rsidRPr="001D7A1D">
        <w:tab/>
        <w:t>an accredited laboratory; or</w:t>
      </w:r>
    </w:p>
    <w:p w:rsidR="00740151" w:rsidRPr="001D7A1D" w:rsidRDefault="00740151" w:rsidP="00A75ADF">
      <w:pPr>
        <w:pStyle w:val="paragraph"/>
      </w:pPr>
      <w:r w:rsidRPr="001D7A1D">
        <w:tab/>
        <w:t>(c)</w:t>
      </w:r>
      <w:r w:rsidRPr="001D7A1D">
        <w:tab/>
        <w:t>other anti</w:t>
      </w:r>
      <w:r w:rsidR="001D7A1D">
        <w:noBreakHyphen/>
      </w:r>
      <w:r w:rsidRPr="001D7A1D">
        <w:t>doping organisations; or</w:t>
      </w:r>
    </w:p>
    <w:p w:rsidR="00740151" w:rsidRPr="001D7A1D" w:rsidRDefault="00740151" w:rsidP="00A75ADF">
      <w:pPr>
        <w:pStyle w:val="paragraph"/>
      </w:pPr>
      <w:r w:rsidRPr="001D7A1D">
        <w:tab/>
        <w:t>(d)</w:t>
      </w:r>
      <w:r w:rsidRPr="001D7A1D">
        <w:tab/>
        <w:t>a TUE committee; or</w:t>
      </w:r>
    </w:p>
    <w:p w:rsidR="00740151" w:rsidRPr="001D7A1D" w:rsidRDefault="00740151" w:rsidP="00A75ADF">
      <w:pPr>
        <w:pStyle w:val="paragraph"/>
      </w:pPr>
      <w:r w:rsidRPr="001D7A1D">
        <w:tab/>
        <w:t>(e)</w:t>
      </w:r>
      <w:r w:rsidRPr="001D7A1D">
        <w:tab/>
        <w:t>another expert in a field relevant to the investigation.</w:t>
      </w:r>
    </w:p>
    <w:p w:rsidR="00740151" w:rsidRPr="001D7A1D" w:rsidRDefault="00740151" w:rsidP="00A75ADF">
      <w:pPr>
        <w:pStyle w:val="subsection"/>
      </w:pPr>
      <w:r w:rsidRPr="001D7A1D">
        <w:tab/>
        <w:t>(3)</w:t>
      </w:r>
      <w:r w:rsidRPr="001D7A1D">
        <w:tab/>
        <w:t>At the conclusion of the follow</w:t>
      </w:r>
      <w:r w:rsidR="001D7A1D">
        <w:noBreakHyphen/>
      </w:r>
      <w:r w:rsidRPr="001D7A1D">
        <w:t xml:space="preserve">up investigation, </w:t>
      </w:r>
      <w:r w:rsidR="00951557" w:rsidRPr="001D7A1D">
        <w:t>the CEO</w:t>
      </w:r>
      <w:r w:rsidRPr="001D7A1D">
        <w:t xml:space="preserve"> must make a final determination as to whether the atypical finding </w:t>
      </w:r>
      <w:r w:rsidRPr="001D7A1D">
        <w:lastRenderedPageBreak/>
        <w:t xml:space="preserve">amounts to an adverse analytical finding. In making this determination, </w:t>
      </w:r>
      <w:r w:rsidR="00951557" w:rsidRPr="001D7A1D">
        <w:t>the CEO</w:t>
      </w:r>
      <w:r w:rsidRPr="001D7A1D">
        <w:t xml:space="preserve"> must take into account all laboratory analyses and the findings and recommendations of any TUE committee or other expert consulted.</w:t>
      </w:r>
    </w:p>
    <w:p w:rsidR="00740151" w:rsidRPr="001D7A1D" w:rsidRDefault="00740151" w:rsidP="00A75ADF">
      <w:pPr>
        <w:pStyle w:val="subsection"/>
      </w:pPr>
      <w:r w:rsidRPr="001D7A1D">
        <w:tab/>
        <w:t>(4)</w:t>
      </w:r>
      <w:r w:rsidRPr="001D7A1D">
        <w:tab/>
        <w:t xml:space="preserve">If </w:t>
      </w:r>
      <w:r w:rsidR="00951557" w:rsidRPr="001D7A1D">
        <w:t>the CEO</w:t>
      </w:r>
      <w:r w:rsidRPr="001D7A1D">
        <w:t xml:space="preserve"> determines that an atypical finding does not amount to an adverse analytical finding, </w:t>
      </w:r>
      <w:r w:rsidR="00951557" w:rsidRPr="001D7A1D">
        <w:t>the CEO</w:t>
      </w:r>
      <w:r w:rsidRPr="001D7A1D">
        <w:t xml:space="preserve"> must notify the athlete accordingly.</w:t>
      </w:r>
    </w:p>
    <w:p w:rsidR="00740151" w:rsidRPr="001D7A1D" w:rsidRDefault="00740151" w:rsidP="00A75ADF">
      <w:pPr>
        <w:pStyle w:val="ActHead5"/>
      </w:pPr>
      <w:bookmarkStart w:id="104" w:name="_Toc60747123"/>
      <w:r w:rsidRPr="001D7A1D">
        <w:rPr>
          <w:rStyle w:val="CharSectno"/>
        </w:rPr>
        <w:t>4.04</w:t>
      </w:r>
      <w:r w:rsidR="00A75ADF" w:rsidRPr="001D7A1D">
        <w:t xml:space="preserve">  </w:t>
      </w:r>
      <w:r w:rsidRPr="001D7A1D">
        <w:t>Notification after initial review</w:t>
      </w:r>
      <w:bookmarkEnd w:id="104"/>
    </w:p>
    <w:p w:rsidR="00740151" w:rsidRPr="001D7A1D" w:rsidRDefault="00740151" w:rsidP="00A75ADF">
      <w:pPr>
        <w:pStyle w:val="subsection"/>
      </w:pPr>
      <w:r w:rsidRPr="001D7A1D">
        <w:tab/>
        <w:t>(1)</w:t>
      </w:r>
      <w:r w:rsidRPr="001D7A1D">
        <w:tab/>
        <w:t xml:space="preserve">This clause applies if </w:t>
      </w:r>
      <w:r w:rsidR="00951557" w:rsidRPr="001D7A1D">
        <w:t>the CEO</w:t>
      </w:r>
      <w:r w:rsidRPr="001D7A1D">
        <w:t>:</w:t>
      </w:r>
    </w:p>
    <w:p w:rsidR="00740151" w:rsidRPr="001D7A1D" w:rsidRDefault="00740151" w:rsidP="00A75ADF">
      <w:pPr>
        <w:pStyle w:val="paragraph"/>
      </w:pPr>
      <w:r w:rsidRPr="001D7A1D">
        <w:tab/>
        <w:t>(a)</w:t>
      </w:r>
      <w:r w:rsidRPr="001D7A1D">
        <w:tab/>
        <w:t xml:space="preserve">receives a notice from an accredited laboratory of an atypical finding or an adverse analytical finding in relation to an A sample provided by an athlete; and </w:t>
      </w:r>
    </w:p>
    <w:p w:rsidR="00740151" w:rsidRPr="001D7A1D" w:rsidRDefault="00740151" w:rsidP="00A75ADF">
      <w:pPr>
        <w:pStyle w:val="paragraph"/>
      </w:pPr>
      <w:r w:rsidRPr="001D7A1D">
        <w:tab/>
        <w:t>(b)</w:t>
      </w:r>
      <w:r w:rsidRPr="001D7A1D">
        <w:tab/>
        <w:t>does not declare the result of testing void under clause</w:t>
      </w:r>
      <w:r w:rsidR="001D7A1D">
        <w:t> </w:t>
      </w:r>
      <w:r w:rsidRPr="001D7A1D">
        <w:t>4.01; and</w:t>
      </w:r>
    </w:p>
    <w:p w:rsidR="00740151" w:rsidRPr="001D7A1D" w:rsidRDefault="00740151" w:rsidP="00A75ADF">
      <w:pPr>
        <w:pStyle w:val="paragraph"/>
      </w:pPr>
      <w:r w:rsidRPr="001D7A1D">
        <w:tab/>
        <w:t>(c)</w:t>
      </w:r>
      <w:r w:rsidRPr="001D7A1D">
        <w:tab/>
        <w:t>has not determined that there is no adverse analytical finding due to a therapeutic use exemption having been granted in accordance with the International Standard for Therapeutic Use Exemptions in accordance with clause</w:t>
      </w:r>
      <w:r w:rsidR="001D7A1D">
        <w:t> </w:t>
      </w:r>
      <w:r w:rsidRPr="001D7A1D">
        <w:t>4.02; and</w:t>
      </w:r>
    </w:p>
    <w:p w:rsidR="00740151" w:rsidRPr="001D7A1D" w:rsidRDefault="00740151" w:rsidP="00A75ADF">
      <w:pPr>
        <w:pStyle w:val="paragraph"/>
      </w:pPr>
      <w:r w:rsidRPr="001D7A1D">
        <w:tab/>
        <w:t>(d)</w:t>
      </w:r>
      <w:r w:rsidRPr="001D7A1D">
        <w:tab/>
        <w:t xml:space="preserve">for an atypical finding </w:t>
      </w:r>
      <w:r w:rsidR="001D7A1D">
        <w:noBreakHyphen/>
      </w:r>
      <w:r w:rsidRPr="001D7A1D">
        <w:t xml:space="preserve"> determines that the atypical finding amounts to an adverse analytical finding at the conclusion of a follow</w:t>
      </w:r>
      <w:r w:rsidR="001D7A1D">
        <w:noBreakHyphen/>
      </w:r>
      <w:r w:rsidRPr="001D7A1D">
        <w:t>up investigation in accordance with clause</w:t>
      </w:r>
      <w:r w:rsidR="001D7A1D">
        <w:t> </w:t>
      </w:r>
      <w:r w:rsidRPr="001D7A1D">
        <w:t>4.03.</w:t>
      </w:r>
    </w:p>
    <w:p w:rsidR="00740151" w:rsidRPr="001D7A1D" w:rsidRDefault="00740151" w:rsidP="00A75ADF">
      <w:pPr>
        <w:pStyle w:val="subsection"/>
      </w:pPr>
      <w:r w:rsidRPr="001D7A1D">
        <w:tab/>
        <w:t>(2)</w:t>
      </w:r>
      <w:r w:rsidRPr="001D7A1D">
        <w:tab/>
      </w:r>
      <w:r w:rsidR="00951557" w:rsidRPr="001D7A1D">
        <w:t>The CEO must notify</w:t>
      </w:r>
      <w:r w:rsidRPr="001D7A1D">
        <w:t xml:space="preserve"> the athlete in writing of the A sample adverse analytical finding. The notice must include:</w:t>
      </w:r>
    </w:p>
    <w:p w:rsidR="00740151" w:rsidRPr="001D7A1D" w:rsidRDefault="00740151" w:rsidP="00A75ADF">
      <w:pPr>
        <w:pStyle w:val="paragraph"/>
      </w:pPr>
      <w:r w:rsidRPr="001D7A1D">
        <w:tab/>
        <w:t>(a)</w:t>
      </w:r>
      <w:r w:rsidRPr="001D7A1D">
        <w:tab/>
        <w:t>the date of the sample collection; and</w:t>
      </w:r>
    </w:p>
    <w:p w:rsidR="00740151" w:rsidRPr="001D7A1D" w:rsidRDefault="00740151" w:rsidP="00A75ADF">
      <w:pPr>
        <w:pStyle w:val="paragraph"/>
      </w:pPr>
      <w:r w:rsidRPr="001D7A1D">
        <w:tab/>
        <w:t>(b)</w:t>
      </w:r>
      <w:r w:rsidRPr="001D7A1D">
        <w:tab/>
        <w:t>that the A sample has returned an adverse analytical finding; and</w:t>
      </w:r>
    </w:p>
    <w:p w:rsidR="00740151" w:rsidRPr="001D7A1D" w:rsidRDefault="00740151" w:rsidP="00A75ADF">
      <w:pPr>
        <w:pStyle w:val="paragraph"/>
      </w:pPr>
      <w:r w:rsidRPr="001D7A1D">
        <w:tab/>
        <w:t>(c)</w:t>
      </w:r>
      <w:r w:rsidRPr="001D7A1D">
        <w:tab/>
        <w:t xml:space="preserve">that the B sample will be analysed unless the athlete waives the right to have the B sample analysed (subject to </w:t>
      </w:r>
      <w:r w:rsidR="001D7A1D">
        <w:t>subclause (</w:t>
      </w:r>
      <w:r w:rsidRPr="001D7A1D">
        <w:t>d)); and</w:t>
      </w:r>
    </w:p>
    <w:p w:rsidR="00740151" w:rsidRPr="001D7A1D" w:rsidRDefault="00740151" w:rsidP="00A75ADF">
      <w:pPr>
        <w:pStyle w:val="paragraph"/>
      </w:pPr>
      <w:r w:rsidRPr="001D7A1D">
        <w:tab/>
        <w:t>(d)</w:t>
      </w:r>
      <w:r w:rsidRPr="001D7A1D">
        <w:tab/>
        <w:t xml:space="preserve">that </w:t>
      </w:r>
      <w:r w:rsidR="00951557" w:rsidRPr="001D7A1D">
        <w:t>the CEO</w:t>
      </w:r>
      <w:r w:rsidRPr="001D7A1D">
        <w:t xml:space="preserve"> may analyse the B sample even if the athlete waives the right to have the B sample analysed; and</w:t>
      </w:r>
    </w:p>
    <w:p w:rsidR="00740151" w:rsidRPr="001D7A1D" w:rsidRDefault="00740151" w:rsidP="00A75ADF">
      <w:pPr>
        <w:pStyle w:val="paragraph"/>
      </w:pPr>
      <w:r w:rsidRPr="001D7A1D">
        <w:tab/>
        <w:t>(e)</w:t>
      </w:r>
      <w:r w:rsidRPr="001D7A1D">
        <w:tab/>
        <w:t>details of the time, date and place for the B sample analysis; and</w:t>
      </w:r>
    </w:p>
    <w:p w:rsidR="00740151" w:rsidRPr="001D7A1D" w:rsidRDefault="00740151" w:rsidP="00A75ADF">
      <w:pPr>
        <w:pStyle w:val="paragraph"/>
      </w:pPr>
      <w:r w:rsidRPr="001D7A1D">
        <w:lastRenderedPageBreak/>
        <w:tab/>
        <w:t>(f)</w:t>
      </w:r>
      <w:r w:rsidRPr="001D7A1D">
        <w:tab/>
        <w:t>the right of the athlete or a representative of the athlete, or both, to attend the identification, opening and analysis of the B sample; and</w:t>
      </w:r>
    </w:p>
    <w:p w:rsidR="00740151" w:rsidRPr="001D7A1D" w:rsidRDefault="00740151" w:rsidP="00A75ADF">
      <w:pPr>
        <w:pStyle w:val="paragraph"/>
      </w:pPr>
      <w:r w:rsidRPr="001D7A1D">
        <w:tab/>
        <w:t>(g)</w:t>
      </w:r>
      <w:r w:rsidRPr="001D7A1D">
        <w:tab/>
        <w:t>any other parties that will be notified of the A sample adverse analytical finding; and</w:t>
      </w:r>
    </w:p>
    <w:p w:rsidR="00740151" w:rsidRPr="001D7A1D" w:rsidRDefault="00740151" w:rsidP="00A75ADF">
      <w:pPr>
        <w:pStyle w:val="paragraph"/>
      </w:pPr>
      <w:r w:rsidRPr="001D7A1D">
        <w:tab/>
        <w:t>(h)</w:t>
      </w:r>
      <w:r w:rsidRPr="001D7A1D">
        <w:tab/>
        <w:t>that the athlete will be given the opportunity to make a submission in relation to the sample even if the B sample is not analysed.</w:t>
      </w:r>
    </w:p>
    <w:p w:rsidR="00740151" w:rsidRPr="001D7A1D" w:rsidRDefault="00740151" w:rsidP="00A75ADF">
      <w:pPr>
        <w:pStyle w:val="subsection"/>
      </w:pPr>
      <w:r w:rsidRPr="001D7A1D">
        <w:tab/>
        <w:t>(3)</w:t>
      </w:r>
      <w:r w:rsidRPr="001D7A1D">
        <w:tab/>
        <w:t>The notice to the athlete of the A sample adverse analytical finding may include any other relevant details, including details of any provisional suspension to be imposed on the athlete in accordance with the rules of a relevant sporting organisation.</w:t>
      </w:r>
    </w:p>
    <w:p w:rsidR="00740151" w:rsidRPr="001D7A1D" w:rsidRDefault="00740151" w:rsidP="00A75ADF">
      <w:pPr>
        <w:pStyle w:val="ActHead5"/>
      </w:pPr>
      <w:bookmarkStart w:id="105" w:name="_Toc60747124"/>
      <w:r w:rsidRPr="001D7A1D">
        <w:rPr>
          <w:rStyle w:val="CharSectno"/>
        </w:rPr>
        <w:t>4.05</w:t>
      </w:r>
      <w:r w:rsidR="00A75ADF" w:rsidRPr="001D7A1D">
        <w:t xml:space="preserve">  </w:t>
      </w:r>
      <w:r w:rsidRPr="001D7A1D">
        <w:t>B sample analysis</w:t>
      </w:r>
      <w:bookmarkEnd w:id="105"/>
    </w:p>
    <w:p w:rsidR="00740151" w:rsidRPr="001D7A1D" w:rsidRDefault="00740151" w:rsidP="00A75ADF">
      <w:pPr>
        <w:pStyle w:val="subsection"/>
      </w:pPr>
      <w:r w:rsidRPr="001D7A1D">
        <w:tab/>
        <w:t>(1)</w:t>
      </w:r>
      <w:r w:rsidRPr="001D7A1D">
        <w:tab/>
        <w:t>This clause applies if:</w:t>
      </w:r>
    </w:p>
    <w:p w:rsidR="00740151" w:rsidRPr="001D7A1D" w:rsidRDefault="00740151" w:rsidP="00A75ADF">
      <w:pPr>
        <w:pStyle w:val="paragraph"/>
      </w:pPr>
      <w:r w:rsidRPr="001D7A1D">
        <w:tab/>
        <w:t>(a)</w:t>
      </w:r>
      <w:r w:rsidRPr="001D7A1D">
        <w:tab/>
        <w:t>the athlete does not waive the B sample analysis; or</w:t>
      </w:r>
    </w:p>
    <w:p w:rsidR="00740151" w:rsidRPr="001D7A1D" w:rsidRDefault="00740151" w:rsidP="00A75ADF">
      <w:pPr>
        <w:pStyle w:val="paragraph"/>
      </w:pPr>
      <w:r w:rsidRPr="001D7A1D">
        <w:tab/>
        <w:t>(b)</w:t>
      </w:r>
      <w:r w:rsidRPr="001D7A1D">
        <w:tab/>
      </w:r>
      <w:r w:rsidR="00951557" w:rsidRPr="001D7A1D">
        <w:t>the CEO</w:t>
      </w:r>
      <w:r w:rsidRPr="001D7A1D">
        <w:t xml:space="preserve"> decides to have the B sample analysed.</w:t>
      </w:r>
    </w:p>
    <w:p w:rsidR="00740151" w:rsidRPr="001D7A1D" w:rsidRDefault="00740151" w:rsidP="00A75ADF">
      <w:pPr>
        <w:pStyle w:val="subsection"/>
      </w:pPr>
      <w:r w:rsidRPr="001D7A1D">
        <w:tab/>
        <w:t>(2)</w:t>
      </w:r>
      <w:r w:rsidRPr="001D7A1D">
        <w:tab/>
        <w:t>The B sample must be analysed in accordance with the International Standard for Laboratories.</w:t>
      </w:r>
    </w:p>
    <w:p w:rsidR="00740151" w:rsidRPr="001D7A1D" w:rsidRDefault="00740151" w:rsidP="00A75ADF">
      <w:pPr>
        <w:pStyle w:val="subsection"/>
      </w:pPr>
      <w:r w:rsidRPr="001D7A1D">
        <w:tab/>
        <w:t>(3)</w:t>
      </w:r>
      <w:r w:rsidRPr="001D7A1D">
        <w:tab/>
        <w:t>The athlete or a representative of the athlete has the right to attend the identification, opening and analysis of the B sample.</w:t>
      </w:r>
    </w:p>
    <w:p w:rsidR="00740151" w:rsidRPr="001D7A1D" w:rsidRDefault="00740151" w:rsidP="00A75ADF">
      <w:pPr>
        <w:pStyle w:val="subsection"/>
      </w:pPr>
      <w:r w:rsidRPr="001D7A1D">
        <w:tab/>
        <w:t>(4)</w:t>
      </w:r>
      <w:r w:rsidRPr="001D7A1D">
        <w:tab/>
        <w:t xml:space="preserve">If </w:t>
      </w:r>
      <w:r w:rsidR="00951557" w:rsidRPr="001D7A1D">
        <w:t>the CEO</w:t>
      </w:r>
      <w:r w:rsidRPr="001D7A1D">
        <w:t xml:space="preserve"> determines that the B sample analysis does not confirm the A sample analysis, </w:t>
      </w:r>
      <w:r w:rsidR="00951557" w:rsidRPr="001D7A1D">
        <w:t>the CEO</w:t>
      </w:r>
      <w:r w:rsidRPr="001D7A1D">
        <w:t xml:space="preserve"> must notify the athlete and any other parties that were notified of the A sample adverse analytical finding that the sample has been declared negative.</w:t>
      </w:r>
    </w:p>
    <w:p w:rsidR="00740151" w:rsidRPr="001D7A1D" w:rsidRDefault="00740151" w:rsidP="00A75ADF">
      <w:pPr>
        <w:pStyle w:val="subsection"/>
      </w:pPr>
      <w:r w:rsidRPr="001D7A1D">
        <w:tab/>
        <w:t>(5)</w:t>
      </w:r>
      <w:r w:rsidRPr="001D7A1D">
        <w:tab/>
        <w:t xml:space="preserve">If the B sample analysis does confirm the A sample analysis, </w:t>
      </w:r>
      <w:r w:rsidR="00951557" w:rsidRPr="001D7A1D">
        <w:t>the CEO</w:t>
      </w:r>
      <w:r w:rsidRPr="001D7A1D">
        <w:t xml:space="preserve"> may continue results management in relation to the adverse analytical finding.</w:t>
      </w:r>
    </w:p>
    <w:p w:rsidR="00740151" w:rsidRPr="001D7A1D" w:rsidRDefault="00740151" w:rsidP="00A75ADF">
      <w:pPr>
        <w:pStyle w:val="ActHead5"/>
      </w:pPr>
      <w:bookmarkStart w:id="106" w:name="_Toc60747125"/>
      <w:r w:rsidRPr="001D7A1D">
        <w:rPr>
          <w:rStyle w:val="CharSectno"/>
        </w:rPr>
        <w:t>4.06</w:t>
      </w:r>
      <w:r w:rsidR="00A75ADF" w:rsidRPr="001D7A1D">
        <w:t xml:space="preserve">  </w:t>
      </w:r>
      <w:r w:rsidRPr="001D7A1D">
        <w:t>Notification after B sample analysis</w:t>
      </w:r>
      <w:bookmarkEnd w:id="106"/>
    </w:p>
    <w:p w:rsidR="00740151" w:rsidRPr="001D7A1D" w:rsidRDefault="00740151" w:rsidP="00A75ADF">
      <w:pPr>
        <w:pStyle w:val="subsection"/>
      </w:pPr>
      <w:r w:rsidRPr="001D7A1D">
        <w:tab/>
        <w:t>(1)</w:t>
      </w:r>
      <w:r w:rsidRPr="001D7A1D">
        <w:tab/>
        <w:t>This clause applies if:</w:t>
      </w:r>
    </w:p>
    <w:p w:rsidR="00740151" w:rsidRPr="001D7A1D" w:rsidRDefault="00740151" w:rsidP="00A75ADF">
      <w:pPr>
        <w:pStyle w:val="paragraph"/>
      </w:pPr>
      <w:r w:rsidRPr="001D7A1D">
        <w:tab/>
        <w:t>(a)</w:t>
      </w:r>
      <w:r w:rsidRPr="001D7A1D">
        <w:tab/>
        <w:t>the B sample analysis confirms the A sample analysis; or</w:t>
      </w:r>
    </w:p>
    <w:p w:rsidR="00740151" w:rsidRPr="001D7A1D" w:rsidRDefault="00740151" w:rsidP="00A75ADF">
      <w:pPr>
        <w:pStyle w:val="paragraph"/>
      </w:pPr>
      <w:r w:rsidRPr="001D7A1D">
        <w:tab/>
        <w:t>(b)</w:t>
      </w:r>
      <w:r w:rsidRPr="001D7A1D">
        <w:tab/>
        <w:t xml:space="preserve">the athlete waives the B sample analysis and </w:t>
      </w:r>
      <w:r w:rsidR="00EB56BB" w:rsidRPr="001D7A1D">
        <w:t>the CEO</w:t>
      </w:r>
      <w:r w:rsidRPr="001D7A1D">
        <w:t xml:space="preserve"> decides not to have the B sample analysed.</w:t>
      </w:r>
    </w:p>
    <w:p w:rsidR="00740151" w:rsidRPr="001D7A1D" w:rsidRDefault="00740151" w:rsidP="00A75ADF">
      <w:pPr>
        <w:pStyle w:val="subsection"/>
      </w:pPr>
      <w:r w:rsidRPr="001D7A1D">
        <w:lastRenderedPageBreak/>
        <w:tab/>
        <w:t>(2)</w:t>
      </w:r>
      <w:r w:rsidRPr="001D7A1D">
        <w:tab/>
      </w:r>
      <w:r w:rsidR="00DC3DD9" w:rsidRPr="001D7A1D">
        <w:t>The CEO must notify</w:t>
      </w:r>
      <w:r w:rsidRPr="001D7A1D">
        <w:t xml:space="preserve"> the athlete in writing of the adverse analytical finding. The notice must include:</w:t>
      </w:r>
    </w:p>
    <w:p w:rsidR="00740151" w:rsidRPr="001D7A1D" w:rsidRDefault="00740151" w:rsidP="00A75ADF">
      <w:pPr>
        <w:pStyle w:val="paragraph"/>
      </w:pPr>
      <w:r w:rsidRPr="001D7A1D">
        <w:tab/>
        <w:t>(a)</w:t>
      </w:r>
      <w:r w:rsidRPr="001D7A1D">
        <w:tab/>
        <w:t>that the result of the B sample analysis (if conducted) confirms the adverse analytical finding; and</w:t>
      </w:r>
    </w:p>
    <w:p w:rsidR="00740151" w:rsidRPr="001D7A1D" w:rsidRDefault="00740151" w:rsidP="00A75ADF">
      <w:pPr>
        <w:pStyle w:val="paragraph"/>
      </w:pPr>
      <w:r w:rsidRPr="001D7A1D">
        <w:tab/>
        <w:t>(b)</w:t>
      </w:r>
      <w:r w:rsidRPr="001D7A1D">
        <w:tab/>
        <w:t xml:space="preserve">that the athlete (or a person on the athlete’s behalf) may, within the response period, give </w:t>
      </w:r>
      <w:r w:rsidR="00DC3DD9" w:rsidRPr="001D7A1D">
        <w:t>the CEO</w:t>
      </w:r>
      <w:r w:rsidRPr="001D7A1D">
        <w:t xml:space="preserve"> a written submission setting out information or evidence that may affect the validity of the results of the testing, or waiving this right to make a submission; and</w:t>
      </w:r>
    </w:p>
    <w:p w:rsidR="00740151" w:rsidRPr="001D7A1D" w:rsidRDefault="00740151" w:rsidP="00A75ADF">
      <w:pPr>
        <w:pStyle w:val="paragraph"/>
      </w:pPr>
      <w:r w:rsidRPr="001D7A1D">
        <w:tab/>
        <w:t>(c)</w:t>
      </w:r>
      <w:r w:rsidRPr="001D7A1D">
        <w:tab/>
        <w:t xml:space="preserve">that if the athlete (or a person on the athlete’s behalf) does not give </w:t>
      </w:r>
      <w:r w:rsidR="00DC3DD9" w:rsidRPr="001D7A1D">
        <w:t>the CEO</w:t>
      </w:r>
      <w:r w:rsidRPr="001D7A1D">
        <w:t xml:space="preserve"> a written submission or notice within the response period, the athlete is taken to have waived the athlete’s right to make a submission; and</w:t>
      </w:r>
    </w:p>
    <w:p w:rsidR="00740151" w:rsidRPr="001D7A1D" w:rsidRDefault="00740151" w:rsidP="00A75ADF">
      <w:pPr>
        <w:pStyle w:val="paragraph"/>
      </w:pPr>
      <w:r w:rsidRPr="001D7A1D">
        <w:tab/>
        <w:t>(d)</w:t>
      </w:r>
      <w:r w:rsidRPr="001D7A1D">
        <w:tab/>
        <w:t xml:space="preserve">that, after considering any submission made by the athlete (or a person on the athlete’s behalf), </w:t>
      </w:r>
      <w:r w:rsidR="00DC3DD9" w:rsidRPr="001D7A1D">
        <w:t>the ADRVP</w:t>
      </w:r>
      <w:r w:rsidRPr="001D7A1D">
        <w:t xml:space="preserve"> may make an entry on the Register relating to the adverse analytical finding; and</w:t>
      </w:r>
    </w:p>
    <w:p w:rsidR="00740151" w:rsidRPr="001D7A1D" w:rsidRDefault="00740151" w:rsidP="00A75ADF">
      <w:pPr>
        <w:pStyle w:val="paragraph"/>
      </w:pPr>
      <w:r w:rsidRPr="001D7A1D">
        <w:tab/>
        <w:t>(e)</w:t>
      </w:r>
      <w:r w:rsidRPr="001D7A1D">
        <w:tab/>
        <w:t>details of other parties that will be notified of the entry on the Register; and</w:t>
      </w:r>
    </w:p>
    <w:p w:rsidR="00740151" w:rsidRPr="001D7A1D" w:rsidRDefault="00740151" w:rsidP="00A75ADF">
      <w:pPr>
        <w:pStyle w:val="paragraph"/>
      </w:pPr>
      <w:r w:rsidRPr="001D7A1D">
        <w:tab/>
        <w:t>(f)</w:t>
      </w:r>
      <w:r w:rsidRPr="001D7A1D">
        <w:tab/>
        <w:t xml:space="preserve">that </w:t>
      </w:r>
      <w:r w:rsidR="00DC3DD9" w:rsidRPr="001D7A1D">
        <w:t>the CEO</w:t>
      </w:r>
      <w:r w:rsidRPr="001D7A1D">
        <w:t xml:space="preserve"> may also publicly disclose details of the entry on the Register.</w:t>
      </w:r>
    </w:p>
    <w:p w:rsidR="00740151" w:rsidRPr="001D7A1D" w:rsidRDefault="00740151" w:rsidP="00A75ADF">
      <w:pPr>
        <w:pStyle w:val="subsection"/>
      </w:pPr>
      <w:r w:rsidRPr="001D7A1D">
        <w:tab/>
        <w:t>(3)</w:t>
      </w:r>
      <w:r w:rsidRPr="001D7A1D">
        <w:tab/>
        <w:t xml:space="preserve">For this clause, </w:t>
      </w:r>
      <w:r w:rsidRPr="001D7A1D">
        <w:rPr>
          <w:b/>
          <w:i/>
        </w:rPr>
        <w:t>response period</w:t>
      </w:r>
      <w:r w:rsidRPr="001D7A1D">
        <w:t xml:space="preserve"> means:</w:t>
      </w:r>
    </w:p>
    <w:p w:rsidR="00740151" w:rsidRPr="001D7A1D" w:rsidRDefault="00740151" w:rsidP="00A75ADF">
      <w:pPr>
        <w:pStyle w:val="paragraph"/>
      </w:pPr>
      <w:r w:rsidRPr="001D7A1D">
        <w:tab/>
        <w:t>(a)</w:t>
      </w:r>
      <w:r w:rsidRPr="001D7A1D">
        <w:tab/>
        <w:t>within 10 days after receiving the notice; or</w:t>
      </w:r>
    </w:p>
    <w:p w:rsidR="00740151" w:rsidRPr="001D7A1D" w:rsidRDefault="00740151" w:rsidP="00A75ADF">
      <w:pPr>
        <w:pStyle w:val="paragraph"/>
      </w:pPr>
      <w:r w:rsidRPr="001D7A1D">
        <w:tab/>
        <w:t>(b)</w:t>
      </w:r>
      <w:r w:rsidRPr="001D7A1D">
        <w:tab/>
        <w:t xml:space="preserve">if </w:t>
      </w:r>
      <w:r w:rsidR="00DC3DD9" w:rsidRPr="001D7A1D">
        <w:t>the CEO</w:t>
      </w:r>
      <w:r w:rsidRPr="001D7A1D">
        <w:t xml:space="preserve"> considers that a shorter period is reasonably necessary due to the circumstances (eg a forthcoming international event or national event)</w:t>
      </w:r>
      <w:r w:rsidR="005E1A3A" w:rsidRPr="001D7A1D">
        <w:t xml:space="preserve"> </w:t>
      </w:r>
      <w:r w:rsidR="00C067FB" w:rsidRPr="001D7A1D">
        <w:t>—</w:t>
      </w:r>
      <w:r w:rsidR="005E1A3A" w:rsidRPr="001D7A1D">
        <w:t xml:space="preserve"> </w:t>
      </w:r>
      <w:r w:rsidRPr="001D7A1D">
        <w:t xml:space="preserve">a shorter period notified by </w:t>
      </w:r>
      <w:r w:rsidR="00DC3DD9" w:rsidRPr="001D7A1D">
        <w:t>the CEO</w:t>
      </w:r>
      <w:r w:rsidRPr="001D7A1D">
        <w:t xml:space="preserve"> in writing to the athlete before the end of the original response period; or</w:t>
      </w:r>
    </w:p>
    <w:p w:rsidR="00740151" w:rsidRPr="001D7A1D" w:rsidRDefault="00740151" w:rsidP="00A75ADF">
      <w:pPr>
        <w:pStyle w:val="paragraph"/>
      </w:pPr>
      <w:r w:rsidRPr="001D7A1D">
        <w:tab/>
        <w:t>(c)</w:t>
      </w:r>
      <w:r w:rsidRPr="001D7A1D">
        <w:tab/>
        <w:t xml:space="preserve">a longer period notified by </w:t>
      </w:r>
      <w:r w:rsidR="00DC3DD9" w:rsidRPr="001D7A1D">
        <w:t>the CEO</w:t>
      </w:r>
      <w:r w:rsidRPr="001D7A1D">
        <w:t xml:space="preserve"> in writing to the athlete.</w:t>
      </w:r>
    </w:p>
    <w:p w:rsidR="00740151" w:rsidRPr="001D7A1D" w:rsidRDefault="00740151" w:rsidP="00A75ADF">
      <w:pPr>
        <w:pStyle w:val="ActHead3"/>
        <w:pageBreakBefore/>
      </w:pPr>
      <w:bookmarkStart w:id="107" w:name="_Toc60747126"/>
      <w:r w:rsidRPr="001D7A1D">
        <w:rPr>
          <w:rStyle w:val="CharDivNo"/>
        </w:rPr>
        <w:lastRenderedPageBreak/>
        <w:t>Division</w:t>
      </w:r>
      <w:r w:rsidR="001D7A1D" w:rsidRPr="001D7A1D">
        <w:rPr>
          <w:rStyle w:val="CharDivNo"/>
        </w:rPr>
        <w:t> </w:t>
      </w:r>
      <w:r w:rsidRPr="001D7A1D">
        <w:rPr>
          <w:rStyle w:val="CharDivNo"/>
        </w:rPr>
        <w:t>4.2</w:t>
      </w:r>
      <w:r w:rsidR="00A75ADF" w:rsidRPr="001D7A1D">
        <w:t>—</w:t>
      </w:r>
      <w:r w:rsidRPr="001D7A1D">
        <w:rPr>
          <w:rStyle w:val="CharDivText"/>
        </w:rPr>
        <w:t>Other anti</w:t>
      </w:r>
      <w:r w:rsidR="001D7A1D" w:rsidRPr="001D7A1D">
        <w:rPr>
          <w:rStyle w:val="CharDivText"/>
        </w:rPr>
        <w:noBreakHyphen/>
      </w:r>
      <w:r w:rsidRPr="001D7A1D">
        <w:rPr>
          <w:rStyle w:val="CharDivText"/>
        </w:rPr>
        <w:t>doping rule violations</w:t>
      </w:r>
      <w:bookmarkEnd w:id="107"/>
    </w:p>
    <w:p w:rsidR="00D5244C" w:rsidRPr="001D7A1D" w:rsidRDefault="00D5244C" w:rsidP="00A75ADF">
      <w:pPr>
        <w:pStyle w:val="ActHead5"/>
      </w:pPr>
      <w:bookmarkStart w:id="108" w:name="_Toc60747127"/>
      <w:r w:rsidRPr="001D7A1D">
        <w:rPr>
          <w:rStyle w:val="CharSectno"/>
        </w:rPr>
        <w:t>4.07A</w:t>
      </w:r>
      <w:r w:rsidR="00A75ADF" w:rsidRPr="001D7A1D">
        <w:t xml:space="preserve">  </w:t>
      </w:r>
      <w:r w:rsidRPr="001D7A1D">
        <w:t>Notification of possible non</w:t>
      </w:r>
      <w:r w:rsidR="001D7A1D">
        <w:noBreakHyphen/>
      </w:r>
      <w:r w:rsidRPr="001D7A1D">
        <w:t>presence anti</w:t>
      </w:r>
      <w:r w:rsidR="001D7A1D">
        <w:noBreakHyphen/>
      </w:r>
      <w:r w:rsidRPr="001D7A1D">
        <w:t>doping rule violation</w:t>
      </w:r>
      <w:bookmarkEnd w:id="108"/>
    </w:p>
    <w:p w:rsidR="00D5244C" w:rsidRPr="001D7A1D" w:rsidRDefault="00D5244C" w:rsidP="00A75ADF">
      <w:pPr>
        <w:pStyle w:val="subsection"/>
      </w:pPr>
      <w:r w:rsidRPr="001D7A1D">
        <w:tab/>
        <w:t>(1)</w:t>
      </w:r>
      <w:r w:rsidRPr="001D7A1D">
        <w:tab/>
        <w:t>This clause applies if:</w:t>
      </w:r>
    </w:p>
    <w:p w:rsidR="00D5244C" w:rsidRPr="001D7A1D" w:rsidRDefault="00D5244C" w:rsidP="00A75ADF">
      <w:pPr>
        <w:pStyle w:val="paragraph"/>
      </w:pPr>
      <w:r w:rsidRPr="001D7A1D">
        <w:tab/>
        <w:t>(a)</w:t>
      </w:r>
      <w:r w:rsidRPr="001D7A1D">
        <w:tab/>
        <w:t>the CEO receives evidence or information showing a possible non</w:t>
      </w:r>
      <w:r w:rsidR="001D7A1D">
        <w:noBreakHyphen/>
      </w:r>
      <w:r w:rsidRPr="001D7A1D">
        <w:t>presence anti</w:t>
      </w:r>
      <w:r w:rsidR="001D7A1D">
        <w:noBreakHyphen/>
      </w:r>
      <w:r w:rsidRPr="001D7A1D">
        <w:t>doping rule violation; and</w:t>
      </w:r>
    </w:p>
    <w:p w:rsidR="00D5244C" w:rsidRPr="001D7A1D" w:rsidRDefault="00D5244C" w:rsidP="00A75ADF">
      <w:pPr>
        <w:pStyle w:val="paragraph"/>
      </w:pPr>
      <w:r w:rsidRPr="001D7A1D">
        <w:tab/>
        <w:t>(b)</w:t>
      </w:r>
      <w:r w:rsidRPr="001D7A1D">
        <w:tab/>
        <w:t>following a review of the evidence or information, the CEO determines there is a possible non</w:t>
      </w:r>
      <w:r w:rsidR="001D7A1D">
        <w:noBreakHyphen/>
      </w:r>
      <w:r w:rsidRPr="001D7A1D">
        <w:t>presence anti</w:t>
      </w:r>
      <w:r w:rsidR="001D7A1D">
        <w:noBreakHyphen/>
      </w:r>
      <w:r w:rsidRPr="001D7A1D">
        <w:t>doping rule violation that warrants action by the CEO.</w:t>
      </w:r>
    </w:p>
    <w:p w:rsidR="00D5244C" w:rsidRPr="001D7A1D" w:rsidRDefault="00D5244C" w:rsidP="00A75ADF">
      <w:pPr>
        <w:pStyle w:val="subsection"/>
      </w:pPr>
      <w:r w:rsidRPr="001D7A1D">
        <w:tab/>
        <w:t>(2)</w:t>
      </w:r>
      <w:r w:rsidRPr="001D7A1D">
        <w:tab/>
        <w:t>The CEO must notify the participant in writing of the possible non</w:t>
      </w:r>
      <w:r w:rsidR="001D7A1D">
        <w:noBreakHyphen/>
      </w:r>
      <w:r w:rsidRPr="001D7A1D">
        <w:t>presence anti</w:t>
      </w:r>
      <w:r w:rsidR="001D7A1D">
        <w:noBreakHyphen/>
      </w:r>
      <w:r w:rsidRPr="001D7A1D">
        <w:t>doping rule violation.</w:t>
      </w:r>
    </w:p>
    <w:p w:rsidR="00D5244C" w:rsidRPr="001D7A1D" w:rsidRDefault="00D5244C" w:rsidP="00A75ADF">
      <w:pPr>
        <w:pStyle w:val="subsection"/>
      </w:pPr>
      <w:r w:rsidRPr="001D7A1D">
        <w:tab/>
        <w:t>(3)</w:t>
      </w:r>
      <w:r w:rsidRPr="001D7A1D">
        <w:tab/>
        <w:t>The notice must include:</w:t>
      </w:r>
    </w:p>
    <w:p w:rsidR="00D5244C" w:rsidRPr="001D7A1D" w:rsidRDefault="00D5244C" w:rsidP="00A75ADF">
      <w:pPr>
        <w:pStyle w:val="paragraph"/>
      </w:pPr>
      <w:r w:rsidRPr="001D7A1D">
        <w:tab/>
        <w:t>(a)</w:t>
      </w:r>
      <w:r w:rsidRPr="001D7A1D">
        <w:tab/>
        <w:t>details of the possible non</w:t>
      </w:r>
      <w:r w:rsidR="001D7A1D">
        <w:noBreakHyphen/>
      </w:r>
      <w:r w:rsidRPr="001D7A1D">
        <w:t>presence anti</w:t>
      </w:r>
      <w:r w:rsidR="001D7A1D">
        <w:noBreakHyphen/>
      </w:r>
      <w:r w:rsidRPr="001D7A1D">
        <w:t>doping rule violation; and</w:t>
      </w:r>
    </w:p>
    <w:p w:rsidR="00D5244C" w:rsidRPr="001D7A1D" w:rsidRDefault="00D5244C" w:rsidP="00A75ADF">
      <w:pPr>
        <w:pStyle w:val="paragraph"/>
      </w:pPr>
      <w:r w:rsidRPr="001D7A1D">
        <w:tab/>
        <w:t>(b)</w:t>
      </w:r>
      <w:r w:rsidRPr="001D7A1D">
        <w:tab/>
        <w:t>a statement that the participant (or a person on the participant’s behalf) may, within the response period, give the CEO a written submission setting out information or evidence relating to the possible non</w:t>
      </w:r>
      <w:r w:rsidR="001D7A1D">
        <w:noBreakHyphen/>
      </w:r>
      <w:r w:rsidRPr="001D7A1D">
        <w:t>presence anti</w:t>
      </w:r>
      <w:r w:rsidR="001D7A1D">
        <w:noBreakHyphen/>
      </w:r>
      <w:r w:rsidRPr="001D7A1D">
        <w:t>doping rule violation, or waiving this right to make a submission; and</w:t>
      </w:r>
    </w:p>
    <w:p w:rsidR="00D5244C" w:rsidRPr="001D7A1D" w:rsidRDefault="00D5244C" w:rsidP="00A75ADF">
      <w:pPr>
        <w:pStyle w:val="paragraph"/>
      </w:pPr>
      <w:r w:rsidRPr="001D7A1D">
        <w:tab/>
        <w:t>(c)</w:t>
      </w:r>
      <w:r w:rsidRPr="001D7A1D">
        <w:tab/>
        <w:t>a statement that if the participant (or a person on the participant’s behalf) does not give the CEO a written submission or notice within the response period, the participant is taken to have waived the participant’s right to make a submission; and</w:t>
      </w:r>
    </w:p>
    <w:p w:rsidR="00D5244C" w:rsidRPr="001D7A1D" w:rsidRDefault="00D5244C" w:rsidP="00A75ADF">
      <w:pPr>
        <w:pStyle w:val="paragraph"/>
      </w:pPr>
      <w:r w:rsidRPr="001D7A1D">
        <w:tab/>
        <w:t>(d)</w:t>
      </w:r>
      <w:r w:rsidRPr="001D7A1D">
        <w:tab/>
        <w:t>a statement that, after considering any submission made by the participant (or a person on the participant’s behalf), the ADRVP may make an entry on the Register relating to the possible non</w:t>
      </w:r>
      <w:r w:rsidR="001D7A1D">
        <w:noBreakHyphen/>
      </w:r>
      <w:r w:rsidRPr="001D7A1D">
        <w:t>presence anti</w:t>
      </w:r>
      <w:r w:rsidR="001D7A1D">
        <w:noBreakHyphen/>
      </w:r>
      <w:r w:rsidRPr="001D7A1D">
        <w:t>doping rule violation; and</w:t>
      </w:r>
    </w:p>
    <w:p w:rsidR="00D5244C" w:rsidRPr="001D7A1D" w:rsidRDefault="00D5244C" w:rsidP="00A75ADF">
      <w:pPr>
        <w:pStyle w:val="paragraph"/>
      </w:pPr>
      <w:r w:rsidRPr="001D7A1D">
        <w:tab/>
        <w:t>(f)</w:t>
      </w:r>
      <w:r w:rsidRPr="001D7A1D">
        <w:tab/>
        <w:t>details of other parties that will be notified of the entry on the Register; and</w:t>
      </w:r>
    </w:p>
    <w:p w:rsidR="00D5244C" w:rsidRPr="001D7A1D" w:rsidRDefault="00D5244C" w:rsidP="00A75ADF">
      <w:pPr>
        <w:pStyle w:val="paragraph"/>
      </w:pPr>
      <w:r w:rsidRPr="001D7A1D">
        <w:tab/>
        <w:t>(g)</w:t>
      </w:r>
      <w:r w:rsidRPr="001D7A1D">
        <w:tab/>
        <w:t xml:space="preserve">a statement that </w:t>
      </w:r>
      <w:r w:rsidR="00DC3DD9" w:rsidRPr="001D7A1D">
        <w:t>the ASADA</w:t>
      </w:r>
      <w:r w:rsidRPr="001D7A1D">
        <w:t xml:space="preserve"> may also publicly disclose details of the entry on the Register.</w:t>
      </w:r>
    </w:p>
    <w:p w:rsidR="00D5244C" w:rsidRPr="001D7A1D" w:rsidRDefault="00D5244C" w:rsidP="00A75ADF">
      <w:pPr>
        <w:pStyle w:val="subsection"/>
      </w:pPr>
      <w:r w:rsidRPr="001D7A1D">
        <w:lastRenderedPageBreak/>
        <w:tab/>
        <w:t>(4)</w:t>
      </w:r>
      <w:r w:rsidRPr="001D7A1D">
        <w:tab/>
        <w:t>In this clause:</w:t>
      </w:r>
    </w:p>
    <w:p w:rsidR="00D5244C" w:rsidRPr="001D7A1D" w:rsidRDefault="00D5244C" w:rsidP="00A75ADF">
      <w:pPr>
        <w:pStyle w:val="Definition"/>
      </w:pPr>
      <w:r w:rsidRPr="001D7A1D">
        <w:rPr>
          <w:b/>
          <w:i/>
        </w:rPr>
        <w:t xml:space="preserve">response period </w:t>
      </w:r>
      <w:r w:rsidRPr="001D7A1D">
        <w:t>means:</w:t>
      </w:r>
    </w:p>
    <w:p w:rsidR="00D5244C" w:rsidRPr="001D7A1D" w:rsidRDefault="00D5244C" w:rsidP="00A75ADF">
      <w:pPr>
        <w:pStyle w:val="paragraph"/>
      </w:pPr>
      <w:r w:rsidRPr="001D7A1D">
        <w:tab/>
        <w:t>(a)</w:t>
      </w:r>
      <w:r w:rsidRPr="001D7A1D">
        <w:tab/>
        <w:t>the period of 10 days after a participant receives a notice; or</w:t>
      </w:r>
    </w:p>
    <w:p w:rsidR="00D5244C" w:rsidRPr="001D7A1D" w:rsidRDefault="00D5244C" w:rsidP="00A75ADF">
      <w:pPr>
        <w:pStyle w:val="paragraph"/>
      </w:pPr>
      <w:r w:rsidRPr="001D7A1D">
        <w:tab/>
        <w:t>(b)</w:t>
      </w:r>
      <w:r w:rsidRPr="001D7A1D">
        <w:tab/>
        <w:t>if the CEO considers that a shorter period is reasonably necessary due to the circumstances (for example, because of a forthcoming international event or national event)—a shorter period notified by the CEO in writing to the participant before the end of the original response period; or</w:t>
      </w:r>
    </w:p>
    <w:p w:rsidR="00D5244C" w:rsidRPr="001D7A1D" w:rsidRDefault="00D5244C" w:rsidP="00A75ADF">
      <w:pPr>
        <w:pStyle w:val="paragraph"/>
      </w:pPr>
      <w:r w:rsidRPr="001D7A1D">
        <w:tab/>
        <w:t>(c)</w:t>
      </w:r>
      <w:r w:rsidRPr="001D7A1D">
        <w:tab/>
        <w:t>a longer period notified by the CEO in writing to the participant.</w:t>
      </w:r>
    </w:p>
    <w:p w:rsidR="00740151" w:rsidRPr="001D7A1D" w:rsidRDefault="00740151" w:rsidP="00A75ADF">
      <w:pPr>
        <w:pStyle w:val="ActHead3"/>
        <w:pageBreakBefore/>
      </w:pPr>
      <w:bookmarkStart w:id="109" w:name="_Toc60747128"/>
      <w:r w:rsidRPr="001D7A1D">
        <w:rPr>
          <w:rStyle w:val="CharDivNo"/>
        </w:rPr>
        <w:lastRenderedPageBreak/>
        <w:t>Division</w:t>
      </w:r>
      <w:r w:rsidR="001D7A1D" w:rsidRPr="001D7A1D">
        <w:rPr>
          <w:rStyle w:val="CharDivNo"/>
        </w:rPr>
        <w:t> </w:t>
      </w:r>
      <w:r w:rsidRPr="001D7A1D">
        <w:rPr>
          <w:rStyle w:val="CharDivNo"/>
        </w:rPr>
        <w:t>4.3</w:t>
      </w:r>
      <w:r w:rsidR="00A75ADF" w:rsidRPr="001D7A1D">
        <w:t>—</w:t>
      </w:r>
      <w:r w:rsidRPr="001D7A1D">
        <w:rPr>
          <w:rStyle w:val="CharDivText"/>
        </w:rPr>
        <w:t>Register of Findings</w:t>
      </w:r>
      <w:bookmarkEnd w:id="109"/>
    </w:p>
    <w:p w:rsidR="00740151" w:rsidRPr="001D7A1D" w:rsidRDefault="00740151" w:rsidP="00A75ADF">
      <w:pPr>
        <w:pStyle w:val="ActHead5"/>
      </w:pPr>
      <w:bookmarkStart w:id="110" w:name="_Toc60747129"/>
      <w:r w:rsidRPr="001D7A1D">
        <w:rPr>
          <w:rStyle w:val="CharSectno"/>
        </w:rPr>
        <w:t>4.08</w:t>
      </w:r>
      <w:r w:rsidR="00A75ADF" w:rsidRPr="001D7A1D">
        <w:t xml:space="preserve">  </w:t>
      </w:r>
      <w:r w:rsidRPr="001D7A1D">
        <w:t>Establishment and maintenance of Register of Findings</w:t>
      </w:r>
      <w:bookmarkEnd w:id="110"/>
    </w:p>
    <w:p w:rsidR="00740151" w:rsidRPr="001D7A1D" w:rsidRDefault="00740151" w:rsidP="00A75ADF">
      <w:pPr>
        <w:pStyle w:val="subsection"/>
      </w:pPr>
      <w:r w:rsidRPr="001D7A1D">
        <w:tab/>
      </w:r>
      <w:r w:rsidRPr="001D7A1D">
        <w:tab/>
        <w:t>For paragraph</w:t>
      </w:r>
      <w:r w:rsidR="001D7A1D">
        <w:t> </w:t>
      </w:r>
      <w:r w:rsidRPr="001D7A1D">
        <w:t xml:space="preserve">13(1)(i) of the Act, </w:t>
      </w:r>
      <w:r w:rsidR="00DC3DD9" w:rsidRPr="001D7A1D">
        <w:t>the ADRVP</w:t>
      </w:r>
      <w:r w:rsidRPr="001D7A1D">
        <w:t xml:space="preserve"> must establish and maintain a Register of Findings for the purpose of recording findings of </w:t>
      </w:r>
      <w:r w:rsidR="00DC3DD9" w:rsidRPr="001D7A1D">
        <w:t>the ADRVP</w:t>
      </w:r>
      <w:r w:rsidRPr="001D7A1D">
        <w:t xml:space="preserve"> relating to adverse analytical findings and </w:t>
      </w:r>
      <w:r w:rsidR="00D5244C" w:rsidRPr="001D7A1D">
        <w:t>possible non</w:t>
      </w:r>
      <w:r w:rsidR="001D7A1D">
        <w:noBreakHyphen/>
      </w:r>
      <w:r w:rsidR="00D5244C" w:rsidRPr="001D7A1D">
        <w:t>presence anti</w:t>
      </w:r>
      <w:r w:rsidR="001D7A1D">
        <w:noBreakHyphen/>
      </w:r>
      <w:r w:rsidR="00D5244C" w:rsidRPr="001D7A1D">
        <w:t>doping rule violations</w:t>
      </w:r>
      <w:r w:rsidRPr="001D7A1D">
        <w:t>.</w:t>
      </w:r>
    </w:p>
    <w:p w:rsidR="00D5244C" w:rsidRPr="001D7A1D" w:rsidRDefault="00D5244C" w:rsidP="00A75ADF">
      <w:pPr>
        <w:pStyle w:val="ActHead5"/>
      </w:pPr>
      <w:bookmarkStart w:id="111" w:name="_Toc60747130"/>
      <w:r w:rsidRPr="001D7A1D">
        <w:rPr>
          <w:rStyle w:val="CharSectno"/>
        </w:rPr>
        <w:t>4.09</w:t>
      </w:r>
      <w:r w:rsidR="00A75ADF" w:rsidRPr="001D7A1D">
        <w:t xml:space="preserve">  </w:t>
      </w:r>
      <w:r w:rsidRPr="001D7A1D">
        <w:t>Finding—consideration by the ADRVP</w:t>
      </w:r>
      <w:bookmarkEnd w:id="111"/>
    </w:p>
    <w:p w:rsidR="00D5244C" w:rsidRPr="001D7A1D" w:rsidRDefault="00D5244C" w:rsidP="00A75ADF">
      <w:pPr>
        <w:pStyle w:val="subsection"/>
      </w:pPr>
      <w:r w:rsidRPr="001D7A1D">
        <w:tab/>
        <w:t>(1)</w:t>
      </w:r>
      <w:r w:rsidRPr="001D7A1D">
        <w:tab/>
        <w:t>This clause applies if:</w:t>
      </w:r>
    </w:p>
    <w:p w:rsidR="00D5244C" w:rsidRPr="001D7A1D" w:rsidRDefault="00D5244C" w:rsidP="00A75ADF">
      <w:pPr>
        <w:pStyle w:val="paragraph"/>
      </w:pPr>
      <w:r w:rsidRPr="001D7A1D">
        <w:tab/>
        <w:t>(a)</w:t>
      </w:r>
      <w:r w:rsidRPr="001D7A1D">
        <w:tab/>
        <w:t>a participant has received notification under clause</w:t>
      </w:r>
      <w:r w:rsidR="001D7A1D">
        <w:t> </w:t>
      </w:r>
      <w:r w:rsidRPr="001D7A1D">
        <w:t>4.06 or 4.07A; and</w:t>
      </w:r>
    </w:p>
    <w:p w:rsidR="00D5244C" w:rsidRPr="001D7A1D" w:rsidRDefault="00D5244C" w:rsidP="00A75ADF">
      <w:pPr>
        <w:pStyle w:val="paragraph"/>
      </w:pPr>
      <w:r w:rsidRPr="001D7A1D">
        <w:tab/>
        <w:t>(b)</w:t>
      </w:r>
      <w:r w:rsidRPr="001D7A1D">
        <w:tab/>
        <w:t>the response period for the notification has ended.</w:t>
      </w:r>
    </w:p>
    <w:p w:rsidR="00D5244C" w:rsidRPr="001D7A1D" w:rsidRDefault="00D5244C" w:rsidP="00A75ADF">
      <w:pPr>
        <w:pStyle w:val="subsection"/>
      </w:pPr>
      <w:r w:rsidRPr="001D7A1D">
        <w:tab/>
        <w:t>(2)</w:t>
      </w:r>
      <w:r w:rsidRPr="001D7A1D">
        <w:tab/>
        <w:t>The ADRVP must, as soon as practicable, consider any submissions made by the participant and decide whether or not to make an entry on the Register.</w:t>
      </w:r>
    </w:p>
    <w:p w:rsidR="00D5244C" w:rsidRPr="001D7A1D" w:rsidRDefault="00D5244C" w:rsidP="00A75ADF">
      <w:pPr>
        <w:pStyle w:val="subsection"/>
      </w:pPr>
      <w:r w:rsidRPr="001D7A1D">
        <w:tab/>
        <w:t>(3)</w:t>
      </w:r>
      <w:r w:rsidRPr="001D7A1D">
        <w:tab/>
        <w:t>If the ADRVP decides not to make an entry on the Register, the ADRVP must notify:</w:t>
      </w:r>
    </w:p>
    <w:p w:rsidR="00D5244C" w:rsidRPr="001D7A1D" w:rsidRDefault="00D5244C" w:rsidP="00A75ADF">
      <w:pPr>
        <w:pStyle w:val="paragraph"/>
      </w:pPr>
      <w:r w:rsidRPr="001D7A1D">
        <w:tab/>
        <w:t>(a)</w:t>
      </w:r>
      <w:r w:rsidRPr="001D7A1D">
        <w:tab/>
        <w:t>the participant; and</w:t>
      </w:r>
    </w:p>
    <w:p w:rsidR="00D5244C" w:rsidRPr="001D7A1D" w:rsidRDefault="00D5244C" w:rsidP="00A75ADF">
      <w:pPr>
        <w:pStyle w:val="paragraph"/>
      </w:pPr>
      <w:r w:rsidRPr="001D7A1D">
        <w:tab/>
        <w:t>(b)</w:t>
      </w:r>
      <w:r w:rsidRPr="001D7A1D">
        <w:tab/>
        <w:t>any other party that has been notified of the adverse analytical finding or possible non</w:t>
      </w:r>
      <w:r w:rsidR="001D7A1D">
        <w:noBreakHyphen/>
      </w:r>
      <w:r w:rsidRPr="001D7A1D">
        <w:t>presence anti</w:t>
      </w:r>
      <w:r w:rsidR="001D7A1D">
        <w:noBreakHyphen/>
      </w:r>
      <w:r w:rsidRPr="001D7A1D">
        <w:t>doping rule violation.</w:t>
      </w:r>
    </w:p>
    <w:p w:rsidR="00D5244C" w:rsidRPr="001D7A1D" w:rsidRDefault="00D5244C" w:rsidP="00A75ADF">
      <w:pPr>
        <w:pStyle w:val="ActHead5"/>
      </w:pPr>
      <w:bookmarkStart w:id="112" w:name="_Toc60747131"/>
      <w:r w:rsidRPr="001D7A1D">
        <w:rPr>
          <w:rStyle w:val="CharSectno"/>
        </w:rPr>
        <w:t>4.10</w:t>
      </w:r>
      <w:r w:rsidR="00A75ADF" w:rsidRPr="001D7A1D">
        <w:t xml:space="preserve">  </w:t>
      </w:r>
      <w:r w:rsidRPr="001D7A1D">
        <w:t>Entry of finding on Register</w:t>
      </w:r>
      <w:bookmarkEnd w:id="112"/>
    </w:p>
    <w:p w:rsidR="00D5244C" w:rsidRPr="001D7A1D" w:rsidRDefault="00D5244C" w:rsidP="00A75ADF">
      <w:pPr>
        <w:pStyle w:val="subsection"/>
      </w:pPr>
      <w:r w:rsidRPr="001D7A1D">
        <w:tab/>
      </w:r>
      <w:r w:rsidRPr="001D7A1D">
        <w:tab/>
        <w:t>As soon as practicable after deciding to make an entry on the Register, the ADRVP must enter the following information on the Register:</w:t>
      </w:r>
    </w:p>
    <w:p w:rsidR="00D5244C" w:rsidRPr="001D7A1D" w:rsidRDefault="00D5244C" w:rsidP="00A75ADF">
      <w:pPr>
        <w:pStyle w:val="paragraph"/>
      </w:pPr>
      <w:r w:rsidRPr="001D7A1D">
        <w:tab/>
        <w:t>(a)</w:t>
      </w:r>
      <w:r w:rsidRPr="001D7A1D">
        <w:tab/>
        <w:t>the name of the participant;</w:t>
      </w:r>
    </w:p>
    <w:p w:rsidR="00D5244C" w:rsidRPr="001D7A1D" w:rsidRDefault="00D5244C" w:rsidP="00A75ADF">
      <w:pPr>
        <w:pStyle w:val="paragraph"/>
      </w:pPr>
      <w:r w:rsidRPr="001D7A1D">
        <w:tab/>
        <w:t>(b)</w:t>
      </w:r>
      <w:r w:rsidRPr="001D7A1D">
        <w:tab/>
        <w:t>if the participant is an athlete:</w:t>
      </w:r>
    </w:p>
    <w:p w:rsidR="00D5244C" w:rsidRPr="001D7A1D" w:rsidRDefault="00D5244C" w:rsidP="00A75ADF">
      <w:pPr>
        <w:pStyle w:val="paragraphsub"/>
      </w:pPr>
      <w:r w:rsidRPr="001D7A1D">
        <w:tab/>
        <w:t>(i)</w:t>
      </w:r>
      <w:r w:rsidRPr="001D7A1D">
        <w:tab/>
        <w:t>the athlete’s date of birth; and</w:t>
      </w:r>
    </w:p>
    <w:p w:rsidR="00D5244C" w:rsidRPr="001D7A1D" w:rsidRDefault="00D5244C" w:rsidP="00A75ADF">
      <w:pPr>
        <w:pStyle w:val="paragraphsub"/>
      </w:pPr>
      <w:r w:rsidRPr="001D7A1D">
        <w:tab/>
        <w:t>(ii)</w:t>
      </w:r>
      <w:r w:rsidRPr="001D7A1D">
        <w:tab/>
        <w:t>the athlete’s sport;</w:t>
      </w:r>
    </w:p>
    <w:p w:rsidR="00D5244C" w:rsidRPr="001D7A1D" w:rsidRDefault="00D5244C" w:rsidP="00A75ADF">
      <w:pPr>
        <w:pStyle w:val="paragraph"/>
      </w:pPr>
      <w:r w:rsidRPr="001D7A1D">
        <w:tab/>
        <w:t>(c)</w:t>
      </w:r>
      <w:r w:rsidRPr="001D7A1D">
        <w:tab/>
        <w:t>the nature of the finding relating to the adverse analytical finding or possible non</w:t>
      </w:r>
      <w:r w:rsidR="001D7A1D">
        <w:noBreakHyphen/>
      </w:r>
      <w:r w:rsidRPr="001D7A1D">
        <w:t>presence anti</w:t>
      </w:r>
      <w:r w:rsidR="001D7A1D">
        <w:noBreakHyphen/>
      </w:r>
      <w:r w:rsidRPr="001D7A1D">
        <w:t>doping rule violation;</w:t>
      </w:r>
    </w:p>
    <w:p w:rsidR="00D5244C" w:rsidRPr="001D7A1D" w:rsidRDefault="00D5244C" w:rsidP="00A75ADF">
      <w:pPr>
        <w:pStyle w:val="paragraph"/>
      </w:pPr>
      <w:r w:rsidRPr="001D7A1D">
        <w:lastRenderedPageBreak/>
        <w:tab/>
        <w:t>(d)</w:t>
      </w:r>
      <w:r w:rsidRPr="001D7A1D">
        <w:tab/>
        <w:t>the date of the adverse analytical finding or possible non</w:t>
      </w:r>
      <w:r w:rsidR="001D7A1D">
        <w:noBreakHyphen/>
      </w:r>
      <w:r w:rsidRPr="001D7A1D">
        <w:t>presence anti</w:t>
      </w:r>
      <w:r w:rsidR="001D7A1D">
        <w:noBreakHyphen/>
      </w:r>
      <w:r w:rsidRPr="001D7A1D">
        <w:t>doping rule violation;</w:t>
      </w:r>
    </w:p>
    <w:p w:rsidR="00D5244C" w:rsidRPr="001D7A1D" w:rsidRDefault="00D5244C" w:rsidP="00A75ADF">
      <w:pPr>
        <w:pStyle w:val="paragraph"/>
      </w:pPr>
      <w:r w:rsidRPr="001D7A1D">
        <w:tab/>
        <w:t>(e)</w:t>
      </w:r>
      <w:r w:rsidRPr="001D7A1D">
        <w:tab/>
        <w:t>any other details relevant to the adverse analytical finding or possible non</w:t>
      </w:r>
      <w:r w:rsidR="001D7A1D">
        <w:noBreakHyphen/>
      </w:r>
      <w:r w:rsidRPr="001D7A1D">
        <w:t>presence anti</w:t>
      </w:r>
      <w:r w:rsidR="001D7A1D">
        <w:noBreakHyphen/>
      </w:r>
      <w:r w:rsidRPr="001D7A1D">
        <w:t>doping rule violation that the ADRVP considers should be entered on the Register.</w:t>
      </w:r>
    </w:p>
    <w:p w:rsidR="00740151" w:rsidRPr="001D7A1D" w:rsidRDefault="00740151" w:rsidP="00A75ADF">
      <w:pPr>
        <w:pStyle w:val="ActHead5"/>
      </w:pPr>
      <w:bookmarkStart w:id="113" w:name="_Toc60747132"/>
      <w:r w:rsidRPr="001D7A1D">
        <w:rPr>
          <w:rStyle w:val="CharSectno"/>
        </w:rPr>
        <w:t>4.11</w:t>
      </w:r>
      <w:r w:rsidR="00A75ADF" w:rsidRPr="001D7A1D">
        <w:t xml:space="preserve">  </w:t>
      </w:r>
      <w:r w:rsidRPr="001D7A1D">
        <w:t>Notice of entry on Register</w:t>
      </w:r>
      <w:bookmarkEnd w:id="113"/>
    </w:p>
    <w:p w:rsidR="00740151" w:rsidRPr="001D7A1D" w:rsidRDefault="00740151" w:rsidP="00A75ADF">
      <w:pPr>
        <w:pStyle w:val="subsection"/>
      </w:pPr>
      <w:r w:rsidRPr="001D7A1D">
        <w:tab/>
        <w:t>(1)</w:t>
      </w:r>
      <w:r w:rsidRPr="001D7A1D">
        <w:tab/>
      </w:r>
      <w:r w:rsidR="00DC3DD9" w:rsidRPr="001D7A1D">
        <w:t>As soon as practicable after the ADRVP decides to make an entry on the Register, the CEO must give</w:t>
      </w:r>
      <w:r w:rsidRPr="001D7A1D">
        <w:t xml:space="preserve"> the participant to whom the finding relates a written notice stating:</w:t>
      </w:r>
    </w:p>
    <w:p w:rsidR="00740151" w:rsidRPr="001D7A1D" w:rsidRDefault="00740151" w:rsidP="00A75ADF">
      <w:pPr>
        <w:pStyle w:val="paragraph"/>
      </w:pPr>
      <w:r w:rsidRPr="001D7A1D">
        <w:tab/>
        <w:t>(a)</w:t>
      </w:r>
      <w:r w:rsidRPr="001D7A1D">
        <w:tab/>
        <w:t xml:space="preserve">details of the finding relating to the adverse analytical finding or </w:t>
      </w:r>
      <w:r w:rsidR="00D5244C" w:rsidRPr="001D7A1D">
        <w:t>possible non</w:t>
      </w:r>
      <w:r w:rsidR="001D7A1D">
        <w:noBreakHyphen/>
      </w:r>
      <w:r w:rsidR="00D5244C" w:rsidRPr="001D7A1D">
        <w:t>presence anti</w:t>
      </w:r>
      <w:r w:rsidR="001D7A1D">
        <w:noBreakHyphen/>
      </w:r>
      <w:r w:rsidR="00D5244C" w:rsidRPr="001D7A1D">
        <w:t>doping rule violation</w:t>
      </w:r>
      <w:r w:rsidRPr="001D7A1D">
        <w:t>; and</w:t>
      </w:r>
    </w:p>
    <w:p w:rsidR="00740151" w:rsidRPr="001D7A1D" w:rsidRDefault="00740151" w:rsidP="00A75ADF">
      <w:pPr>
        <w:pStyle w:val="paragraph"/>
      </w:pPr>
      <w:r w:rsidRPr="001D7A1D">
        <w:tab/>
        <w:t>(b)</w:t>
      </w:r>
      <w:r w:rsidRPr="001D7A1D">
        <w:tab/>
        <w:t>that an entry has been made on the Register about the finding; and</w:t>
      </w:r>
    </w:p>
    <w:p w:rsidR="00740151" w:rsidRPr="001D7A1D" w:rsidRDefault="00740151" w:rsidP="00A75ADF">
      <w:pPr>
        <w:pStyle w:val="paragraph"/>
      </w:pPr>
      <w:r w:rsidRPr="001D7A1D">
        <w:tab/>
        <w:t>(c)</w:t>
      </w:r>
      <w:r w:rsidRPr="001D7A1D">
        <w:tab/>
        <w:t xml:space="preserve">that the participant has the right to have </w:t>
      </w:r>
      <w:r w:rsidR="00DC3DD9" w:rsidRPr="001D7A1D">
        <w:t>the ADRVP’s</w:t>
      </w:r>
      <w:r w:rsidRPr="001D7A1D">
        <w:t xml:space="preserve"> decision to make the entry on the Register reviewed by the Administrative Appeals Tribunal by application made within 28 days of receipt of the notice; and</w:t>
      </w:r>
    </w:p>
    <w:p w:rsidR="00740151" w:rsidRPr="001D7A1D" w:rsidRDefault="00740151" w:rsidP="00A75ADF">
      <w:pPr>
        <w:pStyle w:val="paragraph"/>
      </w:pPr>
      <w:r w:rsidRPr="001D7A1D">
        <w:tab/>
        <w:t>(d)</w:t>
      </w:r>
      <w:r w:rsidRPr="001D7A1D">
        <w:tab/>
        <w:t xml:space="preserve">the persons or organisations to whom </w:t>
      </w:r>
      <w:r w:rsidR="00DC3DD9" w:rsidRPr="001D7A1D">
        <w:t>the CEO</w:t>
      </w:r>
      <w:r w:rsidRPr="001D7A1D">
        <w:t xml:space="preserve"> must or may give written notification of the entry on the Register.</w:t>
      </w:r>
    </w:p>
    <w:p w:rsidR="00740151" w:rsidRPr="001D7A1D" w:rsidRDefault="00740151" w:rsidP="00A75ADF">
      <w:pPr>
        <w:pStyle w:val="subsection"/>
      </w:pPr>
      <w:r w:rsidRPr="001D7A1D">
        <w:tab/>
        <w:t>(2)</w:t>
      </w:r>
      <w:r w:rsidRPr="001D7A1D">
        <w:tab/>
        <w:t>A notice under this clause may also state:</w:t>
      </w:r>
    </w:p>
    <w:p w:rsidR="00740151" w:rsidRPr="001D7A1D" w:rsidRDefault="00740151" w:rsidP="00A75ADF">
      <w:pPr>
        <w:pStyle w:val="paragraph"/>
      </w:pPr>
      <w:r w:rsidRPr="001D7A1D">
        <w:tab/>
        <w:t>(a)</w:t>
      </w:r>
      <w:r w:rsidRPr="001D7A1D">
        <w:tab/>
        <w:t xml:space="preserve">details of any recommendation that </w:t>
      </w:r>
      <w:r w:rsidR="00DC3DD9" w:rsidRPr="001D7A1D">
        <w:t>the CEO</w:t>
      </w:r>
      <w:r w:rsidRPr="001D7A1D">
        <w:t xml:space="preserve"> has made, or proposes to make, to relevant sporting organisations about the consequences of the adverse analytical finding or </w:t>
      </w:r>
      <w:r w:rsidR="00D5244C" w:rsidRPr="001D7A1D">
        <w:t>possible non</w:t>
      </w:r>
      <w:r w:rsidR="001D7A1D">
        <w:noBreakHyphen/>
      </w:r>
      <w:r w:rsidR="00D5244C" w:rsidRPr="001D7A1D">
        <w:t>presence anti</w:t>
      </w:r>
      <w:r w:rsidR="001D7A1D">
        <w:noBreakHyphen/>
      </w:r>
      <w:r w:rsidR="00D5244C" w:rsidRPr="001D7A1D">
        <w:t>doping rule violation</w:t>
      </w:r>
      <w:r w:rsidRPr="001D7A1D">
        <w:t xml:space="preserve"> subject to the finding; and</w:t>
      </w:r>
    </w:p>
    <w:p w:rsidR="00740151" w:rsidRPr="001D7A1D" w:rsidRDefault="00740151" w:rsidP="00A75ADF">
      <w:pPr>
        <w:pStyle w:val="paragraph"/>
      </w:pPr>
      <w:r w:rsidRPr="001D7A1D">
        <w:tab/>
        <w:t>(b)</w:t>
      </w:r>
      <w:r w:rsidRPr="001D7A1D">
        <w:tab/>
        <w:t>any other details relevant to the finding.</w:t>
      </w:r>
    </w:p>
    <w:p w:rsidR="00740151" w:rsidRPr="001D7A1D" w:rsidRDefault="00740151" w:rsidP="00A75ADF">
      <w:pPr>
        <w:pStyle w:val="ActHead5"/>
      </w:pPr>
      <w:bookmarkStart w:id="114" w:name="_Toc60747133"/>
      <w:r w:rsidRPr="001D7A1D">
        <w:rPr>
          <w:rStyle w:val="CharSectno"/>
        </w:rPr>
        <w:t>4.12</w:t>
      </w:r>
      <w:r w:rsidR="00A75ADF" w:rsidRPr="001D7A1D">
        <w:t xml:space="preserve">  </w:t>
      </w:r>
      <w:r w:rsidRPr="001D7A1D">
        <w:t>Review by Administrative Appeals Tribunal</w:t>
      </w:r>
      <w:bookmarkEnd w:id="114"/>
    </w:p>
    <w:p w:rsidR="00740151" w:rsidRPr="001D7A1D" w:rsidRDefault="00740151" w:rsidP="00A75ADF">
      <w:pPr>
        <w:pStyle w:val="subsection"/>
      </w:pPr>
      <w:r w:rsidRPr="001D7A1D">
        <w:tab/>
      </w:r>
      <w:r w:rsidRPr="001D7A1D">
        <w:tab/>
        <w:t>An athlete or support person to whom a entry on the Register relates may, within 28 days of receipt of the notice mentioned in clause</w:t>
      </w:r>
      <w:r w:rsidR="001D7A1D">
        <w:t> </w:t>
      </w:r>
      <w:r w:rsidRPr="001D7A1D">
        <w:t xml:space="preserve">4.11, apply to the Administrative Appeals Tribunal for review of </w:t>
      </w:r>
      <w:r w:rsidR="00F66129" w:rsidRPr="001D7A1D">
        <w:t>the ADRVP’s</w:t>
      </w:r>
      <w:r w:rsidRPr="001D7A1D">
        <w:t xml:space="preserve"> decision make the entry.</w:t>
      </w:r>
    </w:p>
    <w:p w:rsidR="00740151" w:rsidRPr="001D7A1D" w:rsidRDefault="00740151" w:rsidP="00A75ADF">
      <w:pPr>
        <w:pStyle w:val="ActHead5"/>
      </w:pPr>
      <w:bookmarkStart w:id="115" w:name="_Toc60747134"/>
      <w:r w:rsidRPr="001D7A1D">
        <w:rPr>
          <w:rStyle w:val="CharSectno"/>
        </w:rPr>
        <w:lastRenderedPageBreak/>
        <w:t>4.13</w:t>
      </w:r>
      <w:r w:rsidR="00A75ADF" w:rsidRPr="001D7A1D">
        <w:t xml:space="preserve">  </w:t>
      </w:r>
      <w:r w:rsidRPr="001D7A1D">
        <w:t>Presentation of cases</w:t>
      </w:r>
      <w:bookmarkEnd w:id="115"/>
    </w:p>
    <w:p w:rsidR="00740151" w:rsidRPr="001D7A1D" w:rsidRDefault="00740151" w:rsidP="00A75ADF">
      <w:pPr>
        <w:pStyle w:val="subsection"/>
      </w:pPr>
      <w:r w:rsidRPr="001D7A1D">
        <w:tab/>
        <w:t>(1)</w:t>
      </w:r>
      <w:r w:rsidRPr="001D7A1D">
        <w:tab/>
        <w:t>For paragraph</w:t>
      </w:r>
      <w:r w:rsidR="001D7A1D">
        <w:t> </w:t>
      </w:r>
      <w:r w:rsidRPr="001D7A1D">
        <w:t xml:space="preserve">13(1)(k) of the Act, </w:t>
      </w:r>
      <w:r w:rsidR="00F66129" w:rsidRPr="001D7A1D">
        <w:t>the CEO may present</w:t>
      </w:r>
      <w:r w:rsidRPr="001D7A1D">
        <w:t xml:space="preserve"> at a hearing of the Court of Arbitration for Sport or another sporting tribunal:</w:t>
      </w:r>
    </w:p>
    <w:p w:rsidR="00740151" w:rsidRPr="001D7A1D" w:rsidRDefault="00740151" w:rsidP="00A75ADF">
      <w:pPr>
        <w:pStyle w:val="paragraph"/>
      </w:pPr>
      <w:r w:rsidRPr="001D7A1D">
        <w:tab/>
        <w:t>(a)</w:t>
      </w:r>
      <w:r w:rsidRPr="001D7A1D">
        <w:tab/>
        <w:t>a finding that has been entered on the Register; or</w:t>
      </w:r>
    </w:p>
    <w:p w:rsidR="00740151" w:rsidRPr="001D7A1D" w:rsidRDefault="00740151" w:rsidP="00A75ADF">
      <w:pPr>
        <w:pStyle w:val="paragraph"/>
      </w:pPr>
      <w:r w:rsidRPr="001D7A1D">
        <w:tab/>
        <w:t>(b)</w:t>
      </w:r>
      <w:r w:rsidRPr="001D7A1D">
        <w:tab/>
        <w:t xml:space="preserve">a recommendation by </w:t>
      </w:r>
      <w:r w:rsidR="00F66129" w:rsidRPr="001D7A1D">
        <w:t>the CEO</w:t>
      </w:r>
      <w:r w:rsidRPr="001D7A1D">
        <w:t xml:space="preserve"> in relation to a finding.</w:t>
      </w:r>
    </w:p>
    <w:p w:rsidR="00740151" w:rsidRPr="001D7A1D" w:rsidRDefault="00740151" w:rsidP="00A75ADF">
      <w:pPr>
        <w:pStyle w:val="subsection"/>
      </w:pPr>
      <w:r w:rsidRPr="001D7A1D">
        <w:tab/>
        <w:t>(2)</w:t>
      </w:r>
      <w:r w:rsidRPr="001D7A1D">
        <w:tab/>
        <w:t xml:space="preserve">With the approval of </w:t>
      </w:r>
      <w:r w:rsidR="00F66129" w:rsidRPr="001D7A1D">
        <w:t>the CEO</w:t>
      </w:r>
      <w:r w:rsidRPr="001D7A1D">
        <w:t>, a sporting administration body may present a finding on the Register to the Court of Arbitration for Sport or another sporting tribunal.</w:t>
      </w:r>
    </w:p>
    <w:p w:rsidR="00740151" w:rsidRPr="001D7A1D" w:rsidRDefault="00740151" w:rsidP="00A75ADF">
      <w:pPr>
        <w:pStyle w:val="subsection"/>
      </w:pPr>
      <w:r w:rsidRPr="001D7A1D">
        <w:tab/>
        <w:t>(3)</w:t>
      </w:r>
      <w:r w:rsidRPr="001D7A1D">
        <w:tab/>
        <w:t xml:space="preserve">Giving an approval under </w:t>
      </w:r>
      <w:r w:rsidR="001D7A1D">
        <w:t>subclause (</w:t>
      </w:r>
      <w:r w:rsidRPr="001D7A1D">
        <w:t xml:space="preserve">2) does not prevent </w:t>
      </w:r>
      <w:r w:rsidR="00F66129" w:rsidRPr="001D7A1D">
        <w:t>the CEO</w:t>
      </w:r>
      <w:r w:rsidRPr="001D7A1D">
        <w:t xml:space="preserve"> from appearing before, or giving information to, the sporting tribunal.</w:t>
      </w:r>
    </w:p>
    <w:p w:rsidR="00F66129" w:rsidRPr="001D7A1D" w:rsidRDefault="00F66129" w:rsidP="00F66129">
      <w:pPr>
        <w:pStyle w:val="ActHead5"/>
      </w:pPr>
      <w:bookmarkStart w:id="116" w:name="_Toc60747135"/>
      <w:r w:rsidRPr="001D7A1D">
        <w:rPr>
          <w:rStyle w:val="CharSectno"/>
        </w:rPr>
        <w:t>4.14</w:t>
      </w:r>
      <w:r w:rsidRPr="001D7A1D">
        <w:t xml:space="preserve">  Removal of names from Register</w:t>
      </w:r>
      <w:bookmarkEnd w:id="116"/>
    </w:p>
    <w:p w:rsidR="00F66129" w:rsidRPr="001D7A1D" w:rsidRDefault="00F66129" w:rsidP="00F66129">
      <w:pPr>
        <w:pStyle w:val="subsection"/>
      </w:pPr>
      <w:r w:rsidRPr="001D7A1D">
        <w:tab/>
      </w:r>
      <w:r w:rsidRPr="001D7A1D">
        <w:tab/>
        <w:t>The ADRVP must remove an entry from the Register as soon as practicable if, after the entry has been made, any of the following happens:</w:t>
      </w:r>
    </w:p>
    <w:p w:rsidR="00F66129" w:rsidRPr="001D7A1D" w:rsidRDefault="00F66129" w:rsidP="00F66129">
      <w:pPr>
        <w:pStyle w:val="paragraph"/>
      </w:pPr>
      <w:r w:rsidRPr="001D7A1D">
        <w:tab/>
        <w:t>(a)</w:t>
      </w:r>
      <w:r w:rsidRPr="001D7A1D">
        <w:tab/>
        <w:t>the ADRVP becomes satisfied that at the time to which the entry relates the person was not a participant;</w:t>
      </w:r>
    </w:p>
    <w:p w:rsidR="00F66129" w:rsidRPr="001D7A1D" w:rsidRDefault="00F66129" w:rsidP="00F66129">
      <w:pPr>
        <w:pStyle w:val="paragraph"/>
      </w:pPr>
      <w:r w:rsidRPr="001D7A1D">
        <w:tab/>
        <w:t>(b)</w:t>
      </w:r>
      <w:r w:rsidRPr="001D7A1D">
        <w:tab/>
        <w:t>the ADRVP decides, having regard to a decision of a sporting tribunal, that the entry should be removed from the Register;</w:t>
      </w:r>
    </w:p>
    <w:p w:rsidR="00F66129" w:rsidRPr="001D7A1D" w:rsidRDefault="00F66129" w:rsidP="00F66129">
      <w:pPr>
        <w:pStyle w:val="paragraph"/>
      </w:pPr>
      <w:r w:rsidRPr="001D7A1D">
        <w:tab/>
        <w:t>(c)</w:t>
      </w:r>
      <w:r w:rsidRPr="001D7A1D">
        <w:tab/>
        <w:t>the ADRVP is satisfied that, at the time to which the entry relates, the person was a minor, and no period of ineligibility has been imposed on the person as a result of the entry or the period of ineligibility imposed on the person as a result of the entry has ended;</w:t>
      </w:r>
    </w:p>
    <w:p w:rsidR="00F66129" w:rsidRPr="001D7A1D" w:rsidRDefault="00F66129" w:rsidP="00F66129">
      <w:pPr>
        <w:pStyle w:val="paragraph"/>
      </w:pPr>
      <w:r w:rsidRPr="001D7A1D">
        <w:tab/>
        <w:t>(d)</w:t>
      </w:r>
      <w:r w:rsidRPr="001D7A1D">
        <w:tab/>
        <w:t>the Administrative Appeals Tribunal, on a review under clause</w:t>
      </w:r>
      <w:r w:rsidR="001D7A1D">
        <w:t> </w:t>
      </w:r>
      <w:r w:rsidRPr="001D7A1D">
        <w:t>4.12, sets aside the finding on which the entry was based and the ADRVP has decided not to appeal the decision of the Administrative Appeals Tribunal.</w:t>
      </w:r>
    </w:p>
    <w:p w:rsidR="00740151" w:rsidRPr="001D7A1D" w:rsidRDefault="00740151" w:rsidP="00A75ADF">
      <w:pPr>
        <w:pStyle w:val="ActHead5"/>
      </w:pPr>
      <w:bookmarkStart w:id="117" w:name="_Toc60747136"/>
      <w:r w:rsidRPr="001D7A1D">
        <w:rPr>
          <w:rStyle w:val="CharSectno"/>
        </w:rPr>
        <w:t>4.15</w:t>
      </w:r>
      <w:r w:rsidR="00A75ADF" w:rsidRPr="001D7A1D">
        <w:t xml:space="preserve">  </w:t>
      </w:r>
      <w:r w:rsidRPr="001D7A1D">
        <w:t>Correction or amendment of entry on Register</w:t>
      </w:r>
      <w:bookmarkEnd w:id="117"/>
    </w:p>
    <w:p w:rsidR="00740151" w:rsidRPr="001D7A1D" w:rsidRDefault="00740151" w:rsidP="00A75ADF">
      <w:pPr>
        <w:pStyle w:val="subsection"/>
      </w:pPr>
      <w:r w:rsidRPr="001D7A1D">
        <w:tab/>
        <w:t>(1)</w:t>
      </w:r>
      <w:r w:rsidRPr="001D7A1D">
        <w:tab/>
        <w:t>This clause applies if:</w:t>
      </w:r>
    </w:p>
    <w:p w:rsidR="00740151" w:rsidRPr="001D7A1D" w:rsidRDefault="00740151" w:rsidP="00A75ADF">
      <w:pPr>
        <w:pStyle w:val="paragraph"/>
      </w:pPr>
      <w:r w:rsidRPr="001D7A1D">
        <w:lastRenderedPageBreak/>
        <w:tab/>
        <w:t>(a)</w:t>
      </w:r>
      <w:r w:rsidRPr="001D7A1D">
        <w:tab/>
      </w:r>
      <w:r w:rsidR="00F66129" w:rsidRPr="001D7A1D">
        <w:t>the ADRVP</w:t>
      </w:r>
      <w:r w:rsidRPr="001D7A1D">
        <w:t xml:space="preserve"> becomes aware that the Register contains an error because of a mistake, an omission, or a false entry in the Register; or</w:t>
      </w:r>
    </w:p>
    <w:p w:rsidR="00740151" w:rsidRPr="001D7A1D" w:rsidRDefault="00740151" w:rsidP="00A75ADF">
      <w:pPr>
        <w:pStyle w:val="paragraph"/>
      </w:pPr>
      <w:r w:rsidRPr="001D7A1D">
        <w:tab/>
        <w:t>(b)</w:t>
      </w:r>
      <w:r w:rsidRPr="001D7A1D">
        <w:tab/>
      </w:r>
      <w:r w:rsidR="00F66129" w:rsidRPr="001D7A1D">
        <w:t>the ADRVP</w:t>
      </w:r>
      <w:r w:rsidRPr="001D7A1D">
        <w:t xml:space="preserve"> decides, having regard to a decision of a sporting tribunal, that an entry on the Register requires amendment.</w:t>
      </w:r>
    </w:p>
    <w:p w:rsidR="00740151" w:rsidRPr="001D7A1D" w:rsidRDefault="00740151" w:rsidP="00A75ADF">
      <w:pPr>
        <w:pStyle w:val="subsection"/>
      </w:pPr>
      <w:r w:rsidRPr="001D7A1D">
        <w:tab/>
        <w:t>(2)</w:t>
      </w:r>
      <w:r w:rsidRPr="001D7A1D">
        <w:tab/>
      </w:r>
      <w:r w:rsidR="00F66129" w:rsidRPr="001D7A1D">
        <w:t>The ADRVP</w:t>
      </w:r>
      <w:r w:rsidRPr="001D7A1D">
        <w:t xml:space="preserve"> must correct the error or amend the entry on the Register as soon as practicable.</w:t>
      </w:r>
    </w:p>
    <w:p w:rsidR="00F66129" w:rsidRPr="001D7A1D" w:rsidRDefault="00F66129" w:rsidP="00F66129">
      <w:pPr>
        <w:pStyle w:val="ActHead5"/>
      </w:pPr>
      <w:bookmarkStart w:id="118" w:name="_Toc60747137"/>
      <w:r w:rsidRPr="001D7A1D">
        <w:rPr>
          <w:rStyle w:val="CharSectno"/>
        </w:rPr>
        <w:t>4.16</w:t>
      </w:r>
      <w:r w:rsidRPr="001D7A1D">
        <w:t xml:space="preserve">  Register—notice of removal, correction or amendment</w:t>
      </w:r>
      <w:bookmarkEnd w:id="118"/>
    </w:p>
    <w:p w:rsidR="00F66129" w:rsidRPr="001D7A1D" w:rsidRDefault="00F66129" w:rsidP="00F66129">
      <w:pPr>
        <w:pStyle w:val="subsection"/>
      </w:pPr>
      <w:r w:rsidRPr="001D7A1D">
        <w:tab/>
      </w:r>
      <w:r w:rsidRPr="001D7A1D">
        <w:tab/>
        <w:t>As soon as practicable after the ADRVP corrects, amends or removes information about a participant in the Register, the CEO must give a written notice to any person to whom the CEO has given notice about the entry stating that the information has been corrected, amended or removed.</w:t>
      </w:r>
    </w:p>
    <w:p w:rsidR="00740151" w:rsidRPr="001D7A1D" w:rsidRDefault="00740151" w:rsidP="00A75ADF">
      <w:pPr>
        <w:pStyle w:val="ActHead3"/>
        <w:pageBreakBefore/>
      </w:pPr>
      <w:bookmarkStart w:id="119" w:name="_Toc60747138"/>
      <w:r w:rsidRPr="001D7A1D">
        <w:rPr>
          <w:rStyle w:val="CharDivNo"/>
        </w:rPr>
        <w:lastRenderedPageBreak/>
        <w:t>Division</w:t>
      </w:r>
      <w:r w:rsidR="001D7A1D" w:rsidRPr="001D7A1D">
        <w:rPr>
          <w:rStyle w:val="CharDivNo"/>
        </w:rPr>
        <w:t> </w:t>
      </w:r>
      <w:r w:rsidRPr="001D7A1D">
        <w:rPr>
          <w:rStyle w:val="CharDivNo"/>
        </w:rPr>
        <w:t>4.4</w:t>
      </w:r>
      <w:r w:rsidR="00A75ADF" w:rsidRPr="001D7A1D">
        <w:t>—</w:t>
      </w:r>
      <w:r w:rsidRPr="001D7A1D">
        <w:rPr>
          <w:rStyle w:val="CharDivText"/>
        </w:rPr>
        <w:t>Disclosure of information</w:t>
      </w:r>
      <w:bookmarkEnd w:id="119"/>
    </w:p>
    <w:p w:rsidR="00740151" w:rsidRPr="001D7A1D" w:rsidRDefault="00740151" w:rsidP="00A75ADF">
      <w:pPr>
        <w:pStyle w:val="ActHead5"/>
      </w:pPr>
      <w:bookmarkStart w:id="120" w:name="_Toc60747139"/>
      <w:r w:rsidRPr="001D7A1D">
        <w:rPr>
          <w:rStyle w:val="CharSectno"/>
        </w:rPr>
        <w:t>4.17</w:t>
      </w:r>
      <w:r w:rsidR="00A75ADF" w:rsidRPr="001D7A1D">
        <w:t xml:space="preserve">  </w:t>
      </w:r>
      <w:r w:rsidRPr="001D7A1D">
        <w:t>Notice of entries on Register</w:t>
      </w:r>
      <w:bookmarkEnd w:id="120"/>
    </w:p>
    <w:p w:rsidR="00740151" w:rsidRPr="001D7A1D" w:rsidRDefault="00740151" w:rsidP="00A75ADF">
      <w:pPr>
        <w:pStyle w:val="subsection"/>
      </w:pPr>
      <w:r w:rsidRPr="001D7A1D">
        <w:tab/>
        <w:t>(1)</w:t>
      </w:r>
      <w:r w:rsidRPr="001D7A1D">
        <w:tab/>
        <w:t xml:space="preserve">This clause applies if </w:t>
      </w:r>
      <w:r w:rsidR="00F66129" w:rsidRPr="001D7A1D">
        <w:t>the ADRVP</w:t>
      </w:r>
      <w:r w:rsidRPr="001D7A1D">
        <w:t xml:space="preserve"> has entered information about a participant on the Register.</w:t>
      </w:r>
    </w:p>
    <w:p w:rsidR="00740151" w:rsidRPr="001D7A1D" w:rsidRDefault="00740151" w:rsidP="00A75ADF">
      <w:pPr>
        <w:pStyle w:val="subsection"/>
      </w:pPr>
      <w:r w:rsidRPr="001D7A1D">
        <w:tab/>
        <w:t>(2)</w:t>
      </w:r>
      <w:r w:rsidRPr="001D7A1D">
        <w:tab/>
        <w:t xml:space="preserve">Within a reasonable time after making the entry on the Register, </w:t>
      </w:r>
      <w:r w:rsidR="00F66129" w:rsidRPr="001D7A1D">
        <w:t>the CEO</w:t>
      </w:r>
      <w:r w:rsidRPr="001D7A1D">
        <w:t xml:space="preserve"> must give written notice about the entry to:</w:t>
      </w:r>
    </w:p>
    <w:p w:rsidR="00740151" w:rsidRPr="001D7A1D" w:rsidRDefault="00740151" w:rsidP="00A75ADF">
      <w:pPr>
        <w:pStyle w:val="paragraph"/>
      </w:pPr>
      <w:r w:rsidRPr="001D7A1D">
        <w:tab/>
        <w:t>(a)</w:t>
      </w:r>
      <w:r w:rsidRPr="001D7A1D">
        <w:tab/>
        <w:t>each relevant national sporting organisation for the participant; and</w:t>
      </w:r>
    </w:p>
    <w:p w:rsidR="00740151" w:rsidRPr="001D7A1D" w:rsidRDefault="00740151" w:rsidP="00A75ADF">
      <w:pPr>
        <w:pStyle w:val="paragraph"/>
      </w:pPr>
      <w:r w:rsidRPr="001D7A1D">
        <w:tab/>
        <w:t>(b)</w:t>
      </w:r>
      <w:r w:rsidRPr="001D7A1D">
        <w:tab/>
        <w:t>each relevant sporting administration body for the participant; and</w:t>
      </w:r>
    </w:p>
    <w:p w:rsidR="00740151" w:rsidRPr="001D7A1D" w:rsidRDefault="00740151" w:rsidP="00A75ADF">
      <w:pPr>
        <w:pStyle w:val="paragraph"/>
      </w:pPr>
      <w:r w:rsidRPr="001D7A1D">
        <w:tab/>
        <w:t>(c)</w:t>
      </w:r>
      <w:r w:rsidRPr="001D7A1D">
        <w:tab/>
        <w:t>the relevant International Sporting Federation for the participant; and</w:t>
      </w:r>
    </w:p>
    <w:p w:rsidR="00740151" w:rsidRPr="001D7A1D" w:rsidRDefault="00740151" w:rsidP="00A75ADF">
      <w:pPr>
        <w:pStyle w:val="paragraph"/>
      </w:pPr>
      <w:r w:rsidRPr="001D7A1D">
        <w:tab/>
        <w:t>(d)</w:t>
      </w:r>
      <w:r w:rsidRPr="001D7A1D">
        <w:tab/>
        <w:t>each relevant government sports agency for the participant; and</w:t>
      </w:r>
    </w:p>
    <w:p w:rsidR="00740151" w:rsidRPr="001D7A1D" w:rsidRDefault="00740151" w:rsidP="00A75ADF">
      <w:pPr>
        <w:pStyle w:val="paragraph"/>
      </w:pPr>
      <w:r w:rsidRPr="001D7A1D">
        <w:tab/>
        <w:t>(e)</w:t>
      </w:r>
      <w:r w:rsidRPr="001D7A1D">
        <w:tab/>
        <w:t>WADA; and</w:t>
      </w:r>
    </w:p>
    <w:p w:rsidR="00740151" w:rsidRPr="001D7A1D" w:rsidRDefault="00740151" w:rsidP="00A75ADF">
      <w:pPr>
        <w:pStyle w:val="paragraph"/>
      </w:pPr>
      <w:r w:rsidRPr="001D7A1D">
        <w:tab/>
        <w:t>(f)</w:t>
      </w:r>
      <w:r w:rsidRPr="001D7A1D">
        <w:tab/>
        <w:t>any relevant national sporting organisation for any other participant whose interests may be affected by the conduct of the participant.</w:t>
      </w:r>
    </w:p>
    <w:p w:rsidR="00740151" w:rsidRPr="001D7A1D" w:rsidRDefault="00740151" w:rsidP="00A75ADF">
      <w:pPr>
        <w:pStyle w:val="subsection"/>
      </w:pPr>
      <w:r w:rsidRPr="001D7A1D">
        <w:tab/>
        <w:t>(3)</w:t>
      </w:r>
      <w:r w:rsidRPr="001D7A1D">
        <w:tab/>
        <w:t>The notice must include details of the entry.</w:t>
      </w:r>
    </w:p>
    <w:p w:rsidR="00740151" w:rsidRPr="001D7A1D" w:rsidRDefault="00740151" w:rsidP="00A75ADF">
      <w:pPr>
        <w:pStyle w:val="subsection"/>
      </w:pPr>
      <w:r w:rsidRPr="001D7A1D">
        <w:tab/>
        <w:t>(4)</w:t>
      </w:r>
      <w:r w:rsidRPr="001D7A1D">
        <w:tab/>
        <w:t xml:space="preserve">The notice may include details of any recommendation that </w:t>
      </w:r>
      <w:r w:rsidR="00F66129" w:rsidRPr="001D7A1D">
        <w:t>the CEO</w:t>
      </w:r>
      <w:r w:rsidRPr="001D7A1D">
        <w:t xml:space="preserve"> has made or is intending to make in relation to the entry.</w:t>
      </w:r>
    </w:p>
    <w:p w:rsidR="00740151" w:rsidRPr="001D7A1D" w:rsidRDefault="00740151" w:rsidP="00A75ADF">
      <w:pPr>
        <w:pStyle w:val="ActHead5"/>
      </w:pPr>
      <w:bookmarkStart w:id="121" w:name="_Toc60747140"/>
      <w:r w:rsidRPr="001D7A1D">
        <w:rPr>
          <w:rStyle w:val="CharSectno"/>
        </w:rPr>
        <w:t>4.18</w:t>
      </w:r>
      <w:r w:rsidR="00A75ADF" w:rsidRPr="001D7A1D">
        <w:t xml:space="preserve">  </w:t>
      </w:r>
      <w:r w:rsidRPr="001D7A1D">
        <w:t>Information relating to entries on Register</w:t>
      </w:r>
      <w:bookmarkEnd w:id="121"/>
    </w:p>
    <w:p w:rsidR="00740151" w:rsidRPr="001D7A1D" w:rsidRDefault="00740151" w:rsidP="00A75ADF">
      <w:pPr>
        <w:pStyle w:val="subsection"/>
      </w:pPr>
      <w:r w:rsidRPr="001D7A1D">
        <w:tab/>
        <w:t>(1)</w:t>
      </w:r>
      <w:r w:rsidRPr="001D7A1D">
        <w:tab/>
      </w:r>
      <w:r w:rsidR="00F66129" w:rsidRPr="001D7A1D">
        <w:t>The CEO</w:t>
      </w:r>
      <w:r w:rsidRPr="001D7A1D">
        <w:t xml:space="preserve"> may give information arising out of or connected with the entry of the name of a participant on the Register to 1 or more sporting administration bodies.</w:t>
      </w:r>
    </w:p>
    <w:p w:rsidR="00740151" w:rsidRPr="001D7A1D" w:rsidRDefault="00740151" w:rsidP="00A75ADF">
      <w:pPr>
        <w:pStyle w:val="subsection"/>
      </w:pPr>
      <w:r w:rsidRPr="001D7A1D">
        <w:tab/>
        <w:t>(2)</w:t>
      </w:r>
      <w:r w:rsidRPr="001D7A1D">
        <w:tab/>
        <w:t>The information may be given orally or by written notice.</w:t>
      </w:r>
    </w:p>
    <w:p w:rsidR="00740151" w:rsidRPr="001D7A1D" w:rsidRDefault="00740151" w:rsidP="00A75ADF">
      <w:pPr>
        <w:pStyle w:val="ActHead5"/>
      </w:pPr>
      <w:bookmarkStart w:id="122" w:name="_Toc60747141"/>
      <w:r w:rsidRPr="001D7A1D">
        <w:rPr>
          <w:rStyle w:val="CharSectno"/>
        </w:rPr>
        <w:t>4.19</w:t>
      </w:r>
      <w:r w:rsidR="00A75ADF" w:rsidRPr="001D7A1D">
        <w:t xml:space="preserve">  </w:t>
      </w:r>
      <w:r w:rsidRPr="001D7A1D">
        <w:t>Information about potential entries on Register</w:t>
      </w:r>
      <w:bookmarkEnd w:id="122"/>
    </w:p>
    <w:p w:rsidR="00740151" w:rsidRPr="001D7A1D" w:rsidRDefault="00740151" w:rsidP="00A75ADF">
      <w:pPr>
        <w:pStyle w:val="subsection"/>
      </w:pPr>
      <w:r w:rsidRPr="001D7A1D">
        <w:tab/>
        <w:t>(1)</w:t>
      </w:r>
      <w:r w:rsidRPr="001D7A1D">
        <w:tab/>
        <w:t xml:space="preserve">This clause applies if </w:t>
      </w:r>
      <w:r w:rsidR="00F66129" w:rsidRPr="001D7A1D">
        <w:t>the ADRVP</w:t>
      </w:r>
      <w:r w:rsidRPr="001D7A1D">
        <w:t>:</w:t>
      </w:r>
    </w:p>
    <w:p w:rsidR="00740151" w:rsidRPr="001D7A1D" w:rsidRDefault="00740151" w:rsidP="00A75ADF">
      <w:pPr>
        <w:pStyle w:val="paragraph"/>
      </w:pPr>
      <w:r w:rsidRPr="001D7A1D">
        <w:lastRenderedPageBreak/>
        <w:tab/>
        <w:t>(a)</w:t>
      </w:r>
      <w:r w:rsidRPr="001D7A1D">
        <w:tab/>
        <w:t>is considering whether to enter information relating to a participant on the Register; and</w:t>
      </w:r>
    </w:p>
    <w:p w:rsidR="00740151" w:rsidRPr="001D7A1D" w:rsidRDefault="00740151" w:rsidP="00A75ADF">
      <w:pPr>
        <w:pStyle w:val="paragraph"/>
      </w:pPr>
      <w:r w:rsidRPr="001D7A1D">
        <w:tab/>
        <w:t>(b)</w:t>
      </w:r>
      <w:r w:rsidRPr="001D7A1D">
        <w:tab/>
        <w:t>has not yet entered the information.</w:t>
      </w:r>
    </w:p>
    <w:p w:rsidR="00740151" w:rsidRPr="001D7A1D" w:rsidRDefault="00740151" w:rsidP="00A75ADF">
      <w:pPr>
        <w:pStyle w:val="subsection"/>
      </w:pPr>
      <w:r w:rsidRPr="001D7A1D">
        <w:tab/>
        <w:t>(2)</w:t>
      </w:r>
      <w:r w:rsidRPr="001D7A1D">
        <w:tab/>
      </w:r>
      <w:r w:rsidR="00F66129" w:rsidRPr="001D7A1D">
        <w:t>The CEO</w:t>
      </w:r>
      <w:r w:rsidRPr="001D7A1D">
        <w:t xml:space="preserve"> may give the information to 1 or more sporting administration bodies.</w:t>
      </w:r>
    </w:p>
    <w:p w:rsidR="00740151" w:rsidRPr="001D7A1D" w:rsidRDefault="00740151" w:rsidP="00A75ADF">
      <w:pPr>
        <w:pStyle w:val="subsection"/>
      </w:pPr>
      <w:r w:rsidRPr="001D7A1D">
        <w:tab/>
        <w:t>(3)</w:t>
      </w:r>
      <w:r w:rsidRPr="001D7A1D">
        <w:tab/>
        <w:t>The information may be given orally or by written notice.</w:t>
      </w:r>
    </w:p>
    <w:p w:rsidR="00740151" w:rsidRPr="001D7A1D" w:rsidRDefault="00740151" w:rsidP="00A75ADF">
      <w:pPr>
        <w:pStyle w:val="ActHead5"/>
      </w:pPr>
      <w:bookmarkStart w:id="123" w:name="_Toc60747142"/>
      <w:r w:rsidRPr="001D7A1D">
        <w:rPr>
          <w:rStyle w:val="CharSectno"/>
        </w:rPr>
        <w:t>4.20</w:t>
      </w:r>
      <w:r w:rsidR="00A75ADF" w:rsidRPr="001D7A1D">
        <w:t xml:space="preserve">  </w:t>
      </w:r>
      <w:r w:rsidRPr="001D7A1D">
        <w:t>Conditions on the release of information</w:t>
      </w:r>
      <w:bookmarkEnd w:id="123"/>
    </w:p>
    <w:p w:rsidR="00740151" w:rsidRPr="001D7A1D" w:rsidRDefault="00740151" w:rsidP="00A75ADF">
      <w:pPr>
        <w:pStyle w:val="subsection"/>
      </w:pPr>
      <w:r w:rsidRPr="001D7A1D">
        <w:tab/>
        <w:t>(1)</w:t>
      </w:r>
      <w:r w:rsidRPr="001D7A1D">
        <w:tab/>
        <w:t xml:space="preserve">If a notice or information provided by </w:t>
      </w:r>
      <w:r w:rsidR="00F66129" w:rsidRPr="001D7A1D">
        <w:t>the CEO under</w:t>
      </w:r>
      <w:r w:rsidRPr="001D7A1D">
        <w:t xml:space="preserve"> clause</w:t>
      </w:r>
      <w:r w:rsidR="001D7A1D">
        <w:t> </w:t>
      </w:r>
      <w:r w:rsidRPr="001D7A1D">
        <w:t>4.17, 4.18 or 4.19 contains information that is not in the public domain (non</w:t>
      </w:r>
      <w:r w:rsidR="001D7A1D">
        <w:noBreakHyphen/>
      </w:r>
      <w:r w:rsidRPr="001D7A1D">
        <w:t xml:space="preserve">public information), </w:t>
      </w:r>
      <w:r w:rsidR="00F66129" w:rsidRPr="001D7A1D">
        <w:t>the CEO may</w:t>
      </w:r>
      <w:r w:rsidRPr="001D7A1D">
        <w:t xml:space="preserve"> give the information to a particular sporting administration body only if:</w:t>
      </w:r>
    </w:p>
    <w:p w:rsidR="00740151" w:rsidRPr="001D7A1D" w:rsidRDefault="00740151" w:rsidP="00A75ADF">
      <w:pPr>
        <w:pStyle w:val="paragraph"/>
      </w:pPr>
      <w:r w:rsidRPr="001D7A1D">
        <w:tab/>
        <w:t>(a)</w:t>
      </w:r>
      <w:r w:rsidRPr="001D7A1D">
        <w:tab/>
      </w:r>
      <w:r w:rsidR="00F66129" w:rsidRPr="001D7A1D">
        <w:t>the CEO</w:t>
      </w:r>
      <w:r w:rsidRPr="001D7A1D">
        <w:t xml:space="preserve"> has taken reasonable steps to satisfy itself that the non</w:t>
      </w:r>
      <w:r w:rsidR="001D7A1D">
        <w:noBreakHyphen/>
      </w:r>
      <w:r w:rsidRPr="001D7A1D">
        <w:t>public information will not be used or disclosed by the body in a way that would be unfairly prejudicial to the interests of the athlete or support person, including taking reasonable steps to satisfy itself that the non</w:t>
      </w:r>
      <w:r w:rsidR="001D7A1D">
        <w:noBreakHyphen/>
      </w:r>
      <w:r w:rsidRPr="001D7A1D">
        <w:t>public information will be treated in confidence; and</w:t>
      </w:r>
    </w:p>
    <w:p w:rsidR="00740151" w:rsidRPr="001D7A1D" w:rsidRDefault="00740151" w:rsidP="00A75ADF">
      <w:pPr>
        <w:pStyle w:val="paragraph"/>
      </w:pPr>
      <w:r w:rsidRPr="001D7A1D">
        <w:tab/>
        <w:t>(b)</w:t>
      </w:r>
      <w:r w:rsidRPr="001D7A1D">
        <w:tab/>
        <w:t>the body has given a written undertaking that the non</w:t>
      </w:r>
      <w:r w:rsidR="001D7A1D">
        <w:noBreakHyphen/>
      </w:r>
      <w:r w:rsidRPr="001D7A1D">
        <w:t>public information will be treated in confidence.</w:t>
      </w:r>
    </w:p>
    <w:p w:rsidR="00740151" w:rsidRPr="001D7A1D" w:rsidRDefault="00740151" w:rsidP="00A75ADF">
      <w:pPr>
        <w:pStyle w:val="subsection"/>
      </w:pPr>
      <w:r w:rsidRPr="001D7A1D">
        <w:tab/>
        <w:t>(2)</w:t>
      </w:r>
      <w:r w:rsidRPr="001D7A1D">
        <w:tab/>
        <w:t xml:space="preserve">If </w:t>
      </w:r>
      <w:r w:rsidR="00F66129" w:rsidRPr="001D7A1D">
        <w:t>the CEO</w:t>
      </w:r>
      <w:r w:rsidRPr="001D7A1D">
        <w:t xml:space="preserve"> becomes aware that an undertaking given under </w:t>
      </w:r>
      <w:r w:rsidR="001D7A1D">
        <w:t>subclause (</w:t>
      </w:r>
      <w:r w:rsidRPr="001D7A1D">
        <w:t xml:space="preserve">1) has been breached by a national sporting organisation, </w:t>
      </w:r>
      <w:r w:rsidR="00F66129" w:rsidRPr="001D7A1D">
        <w:t>the CEO</w:t>
      </w:r>
      <w:r w:rsidRPr="001D7A1D">
        <w:t xml:space="preserve"> must report details of the breach to the ASC.</w:t>
      </w:r>
    </w:p>
    <w:p w:rsidR="00740151" w:rsidRPr="001D7A1D" w:rsidRDefault="00740151" w:rsidP="00A75ADF">
      <w:pPr>
        <w:pStyle w:val="ActHead5"/>
      </w:pPr>
      <w:bookmarkStart w:id="124" w:name="_Toc60747143"/>
      <w:r w:rsidRPr="001D7A1D">
        <w:rPr>
          <w:rStyle w:val="CharSectno"/>
        </w:rPr>
        <w:t>4.21</w:t>
      </w:r>
      <w:r w:rsidR="00A75ADF" w:rsidRPr="001D7A1D">
        <w:t xml:space="preserve">  </w:t>
      </w:r>
      <w:r w:rsidRPr="001D7A1D">
        <w:t>Non</w:t>
      </w:r>
      <w:r w:rsidR="001D7A1D">
        <w:noBreakHyphen/>
      </w:r>
      <w:r w:rsidRPr="001D7A1D">
        <w:t>entry information</w:t>
      </w:r>
      <w:bookmarkEnd w:id="124"/>
    </w:p>
    <w:p w:rsidR="00740151" w:rsidRPr="001D7A1D" w:rsidRDefault="00740151" w:rsidP="00A75ADF">
      <w:pPr>
        <w:pStyle w:val="subsection"/>
      </w:pPr>
      <w:r w:rsidRPr="001D7A1D">
        <w:tab/>
        <w:t>(1)</w:t>
      </w:r>
      <w:r w:rsidRPr="001D7A1D">
        <w:tab/>
        <w:t>This clause applies to information that:</w:t>
      </w:r>
    </w:p>
    <w:p w:rsidR="00740151" w:rsidRPr="001D7A1D" w:rsidRDefault="00740151" w:rsidP="00A75ADF">
      <w:pPr>
        <w:pStyle w:val="paragraph"/>
      </w:pPr>
      <w:r w:rsidRPr="001D7A1D">
        <w:tab/>
        <w:t>(a)</w:t>
      </w:r>
      <w:r w:rsidRPr="001D7A1D">
        <w:tab/>
        <w:t>is not information arising out of an entry on the Register; and</w:t>
      </w:r>
    </w:p>
    <w:p w:rsidR="00740151" w:rsidRPr="001D7A1D" w:rsidRDefault="00740151" w:rsidP="00A75ADF">
      <w:pPr>
        <w:pStyle w:val="paragraph"/>
      </w:pPr>
      <w:r w:rsidRPr="001D7A1D">
        <w:tab/>
        <w:t>(b)</w:t>
      </w:r>
      <w:r w:rsidRPr="001D7A1D">
        <w:tab/>
        <w:t>relates, or appears to relate, to a person in connection with a possible anti</w:t>
      </w:r>
      <w:r w:rsidR="001D7A1D">
        <w:noBreakHyphen/>
      </w:r>
      <w:r w:rsidRPr="001D7A1D">
        <w:t>doping rule violation by an athlete or support person.</w:t>
      </w:r>
    </w:p>
    <w:p w:rsidR="00740151" w:rsidRPr="001D7A1D" w:rsidRDefault="00740151" w:rsidP="00A75ADF">
      <w:pPr>
        <w:pStyle w:val="subsection"/>
      </w:pPr>
      <w:r w:rsidRPr="001D7A1D">
        <w:tab/>
        <w:t>(2)</w:t>
      </w:r>
      <w:r w:rsidRPr="001D7A1D">
        <w:tab/>
        <w:t>For paragraph</w:t>
      </w:r>
      <w:r w:rsidR="001D7A1D">
        <w:t> </w:t>
      </w:r>
      <w:r w:rsidRPr="001D7A1D">
        <w:t xml:space="preserve">13(1)(g) of the Act, </w:t>
      </w:r>
      <w:r w:rsidR="00EC468E" w:rsidRPr="001D7A1D">
        <w:t>the CEO</w:t>
      </w:r>
      <w:r w:rsidRPr="001D7A1D">
        <w:t xml:space="preserve"> may disclose the information to all or any of the following:</w:t>
      </w:r>
    </w:p>
    <w:p w:rsidR="00740151" w:rsidRPr="001D7A1D" w:rsidRDefault="00740151" w:rsidP="00A75ADF">
      <w:pPr>
        <w:pStyle w:val="paragraph"/>
      </w:pPr>
      <w:r w:rsidRPr="001D7A1D">
        <w:tab/>
        <w:t>(a)</w:t>
      </w:r>
      <w:r w:rsidRPr="001D7A1D">
        <w:tab/>
        <w:t xml:space="preserve">a sporting administration body; </w:t>
      </w:r>
    </w:p>
    <w:p w:rsidR="00740151" w:rsidRPr="001D7A1D" w:rsidRDefault="00740151" w:rsidP="00A75ADF">
      <w:pPr>
        <w:pStyle w:val="paragraph"/>
      </w:pPr>
      <w:r w:rsidRPr="001D7A1D">
        <w:tab/>
        <w:t>(b)</w:t>
      </w:r>
      <w:r w:rsidRPr="001D7A1D">
        <w:tab/>
        <w:t xml:space="preserve">the Australian Federal Police; </w:t>
      </w:r>
    </w:p>
    <w:p w:rsidR="00740151" w:rsidRPr="001D7A1D" w:rsidRDefault="00740151" w:rsidP="00A75ADF">
      <w:pPr>
        <w:pStyle w:val="paragraph"/>
      </w:pPr>
      <w:r w:rsidRPr="001D7A1D">
        <w:lastRenderedPageBreak/>
        <w:tab/>
        <w:t>(c)</w:t>
      </w:r>
      <w:r w:rsidRPr="001D7A1D">
        <w:tab/>
        <w:t xml:space="preserve">the Australian Customs Service; </w:t>
      </w:r>
    </w:p>
    <w:p w:rsidR="00740151" w:rsidRPr="001D7A1D" w:rsidRDefault="00740151" w:rsidP="00A75ADF">
      <w:pPr>
        <w:pStyle w:val="paragraph"/>
      </w:pPr>
      <w:r w:rsidRPr="001D7A1D">
        <w:tab/>
        <w:t>(d)</w:t>
      </w:r>
      <w:r w:rsidRPr="001D7A1D">
        <w:tab/>
        <w:t xml:space="preserve">the Therapeutic Goods Administration; </w:t>
      </w:r>
    </w:p>
    <w:p w:rsidR="00740151" w:rsidRPr="001D7A1D" w:rsidRDefault="00740151" w:rsidP="00A75ADF">
      <w:pPr>
        <w:pStyle w:val="paragraph"/>
      </w:pPr>
      <w:r w:rsidRPr="001D7A1D">
        <w:tab/>
        <w:t>(e)</w:t>
      </w:r>
      <w:r w:rsidRPr="001D7A1D">
        <w:tab/>
        <w:t>Federal, State or Territory law enforcement bodies.</w:t>
      </w:r>
    </w:p>
    <w:p w:rsidR="00740151" w:rsidRPr="001D7A1D" w:rsidRDefault="00740151" w:rsidP="00A75ADF">
      <w:pPr>
        <w:pStyle w:val="subsection"/>
      </w:pPr>
      <w:r w:rsidRPr="001D7A1D">
        <w:tab/>
        <w:t>(3)</w:t>
      </w:r>
      <w:r w:rsidRPr="001D7A1D">
        <w:tab/>
        <w:t xml:space="preserve">Nothing in this clause limits, or is limited by, any other provision of the NAD scheme under which </w:t>
      </w:r>
      <w:r w:rsidR="00F66129" w:rsidRPr="001D7A1D">
        <w:t>the CEO</w:t>
      </w:r>
      <w:r w:rsidRPr="001D7A1D">
        <w:t xml:space="preserve"> is required or authorised to disclose information.</w:t>
      </w:r>
    </w:p>
    <w:p w:rsidR="00740151" w:rsidRPr="001D7A1D" w:rsidRDefault="00740151" w:rsidP="00A75ADF">
      <w:pPr>
        <w:pStyle w:val="subsection"/>
      </w:pPr>
      <w:r w:rsidRPr="001D7A1D">
        <w:tab/>
        <w:t>(4)</w:t>
      </w:r>
      <w:r w:rsidRPr="001D7A1D">
        <w:tab/>
        <w:t xml:space="preserve">If a body mentioned in </w:t>
      </w:r>
      <w:r w:rsidR="001D7A1D">
        <w:t>subclause (</w:t>
      </w:r>
      <w:r w:rsidRPr="001D7A1D">
        <w:t xml:space="preserve">2) is not subject to the Information Privacy Principles or the National Privacy Principles contained in the </w:t>
      </w:r>
      <w:r w:rsidRPr="001D7A1D">
        <w:rPr>
          <w:i/>
        </w:rPr>
        <w:t>Privacy Act 1988</w:t>
      </w:r>
      <w:r w:rsidRPr="001D7A1D">
        <w:t xml:space="preserve"> or a law that is substantially similar to the Information Privacy Principles or the National Privacy Principles, before disclosing personal information to the body, </w:t>
      </w:r>
      <w:r w:rsidR="00F66129" w:rsidRPr="001D7A1D">
        <w:t>the CEO must</w:t>
      </w:r>
      <w:r w:rsidRPr="001D7A1D">
        <w:t xml:space="preserve"> enter into a legally binding agreement with that body to ensure that any personal information that is disclosed is:</w:t>
      </w:r>
    </w:p>
    <w:p w:rsidR="00740151" w:rsidRPr="001D7A1D" w:rsidRDefault="00740151" w:rsidP="00A75ADF">
      <w:pPr>
        <w:pStyle w:val="paragraph"/>
      </w:pPr>
      <w:r w:rsidRPr="001D7A1D">
        <w:tab/>
        <w:t>(a)</w:t>
      </w:r>
      <w:r w:rsidRPr="001D7A1D">
        <w:tab/>
        <w:t>not used or disclosed by that body for a purpose other than the purpose for which the information is given to the body; and</w:t>
      </w:r>
    </w:p>
    <w:p w:rsidR="00740151" w:rsidRPr="001D7A1D" w:rsidRDefault="00740151" w:rsidP="00A75ADF">
      <w:pPr>
        <w:pStyle w:val="paragraph"/>
      </w:pPr>
      <w:r w:rsidRPr="001D7A1D">
        <w:tab/>
        <w:t>(b)</w:t>
      </w:r>
      <w:r w:rsidRPr="001D7A1D">
        <w:tab/>
        <w:t>securely retained and restrictions placed on who can access the information; and</w:t>
      </w:r>
    </w:p>
    <w:p w:rsidR="00740151" w:rsidRPr="001D7A1D" w:rsidRDefault="00740151" w:rsidP="00A75ADF">
      <w:pPr>
        <w:pStyle w:val="paragraph"/>
      </w:pPr>
      <w:r w:rsidRPr="001D7A1D">
        <w:tab/>
        <w:t>(c)</w:t>
      </w:r>
      <w:r w:rsidRPr="001D7A1D">
        <w:tab/>
        <w:t xml:space="preserve">destroyed or returned to </w:t>
      </w:r>
      <w:r w:rsidR="001A0C5F" w:rsidRPr="001D7A1D">
        <w:t>the CEO</w:t>
      </w:r>
      <w:r w:rsidRPr="001D7A1D">
        <w:t xml:space="preserve"> once the purpose for which the disclosure is made is completed.</w:t>
      </w:r>
    </w:p>
    <w:p w:rsidR="00740151" w:rsidRPr="001D7A1D" w:rsidRDefault="00740151" w:rsidP="00A75ADF">
      <w:pPr>
        <w:pStyle w:val="ActHead5"/>
      </w:pPr>
      <w:bookmarkStart w:id="125" w:name="_Toc60747144"/>
      <w:r w:rsidRPr="001D7A1D">
        <w:rPr>
          <w:rStyle w:val="CharSectno"/>
        </w:rPr>
        <w:t>4.22</w:t>
      </w:r>
      <w:r w:rsidR="00A75ADF" w:rsidRPr="001D7A1D">
        <w:t xml:space="preserve">  </w:t>
      </w:r>
      <w:r w:rsidRPr="001D7A1D">
        <w:t>Making information publicly available</w:t>
      </w:r>
      <w:bookmarkEnd w:id="125"/>
    </w:p>
    <w:p w:rsidR="00740151" w:rsidRPr="001D7A1D" w:rsidRDefault="00740151" w:rsidP="00A75ADF">
      <w:pPr>
        <w:pStyle w:val="subsection"/>
      </w:pPr>
      <w:r w:rsidRPr="001D7A1D">
        <w:tab/>
        <w:t>(1)</w:t>
      </w:r>
      <w:r w:rsidRPr="001D7A1D">
        <w:tab/>
        <w:t>For paragraph</w:t>
      </w:r>
      <w:r w:rsidR="001D7A1D">
        <w:t> </w:t>
      </w:r>
      <w:r w:rsidRPr="001D7A1D">
        <w:t xml:space="preserve">13(1)(m) of the Act, </w:t>
      </w:r>
      <w:r w:rsidR="001A0C5F" w:rsidRPr="001D7A1D">
        <w:t>the CEO is authorised</w:t>
      </w:r>
      <w:r w:rsidRPr="001D7A1D">
        <w:t xml:space="preserve"> to publish information on and related to the Register only if:</w:t>
      </w:r>
    </w:p>
    <w:p w:rsidR="00740151" w:rsidRPr="001D7A1D" w:rsidRDefault="00740151" w:rsidP="00A75ADF">
      <w:pPr>
        <w:pStyle w:val="paragraph"/>
      </w:pPr>
      <w:r w:rsidRPr="001D7A1D">
        <w:tab/>
        <w:t>(a)</w:t>
      </w:r>
      <w:r w:rsidRPr="001D7A1D">
        <w:tab/>
      </w:r>
      <w:r w:rsidR="001A0C5F" w:rsidRPr="001D7A1D">
        <w:t>the CEO</w:t>
      </w:r>
      <w:r w:rsidRPr="001D7A1D">
        <w:t>:</w:t>
      </w:r>
    </w:p>
    <w:p w:rsidR="00740151" w:rsidRPr="001D7A1D" w:rsidRDefault="00740151" w:rsidP="00A75ADF">
      <w:pPr>
        <w:pStyle w:val="paragraphsub"/>
      </w:pPr>
      <w:r w:rsidRPr="001D7A1D">
        <w:tab/>
        <w:t>(i)</w:t>
      </w:r>
      <w:r w:rsidRPr="001D7A1D">
        <w:tab/>
        <w:t>considers the publication to be in the public interest; or</w:t>
      </w:r>
    </w:p>
    <w:p w:rsidR="00740151" w:rsidRPr="001D7A1D" w:rsidRDefault="00740151" w:rsidP="00A75ADF">
      <w:pPr>
        <w:pStyle w:val="paragraphsub"/>
      </w:pPr>
      <w:r w:rsidRPr="001D7A1D">
        <w:tab/>
        <w:t>(ii)</w:t>
      </w:r>
      <w:r w:rsidRPr="001D7A1D">
        <w:tab/>
        <w:t>has received the consent to the publication by the athlete or support person to whom the information relates; and</w:t>
      </w:r>
    </w:p>
    <w:p w:rsidR="00740151" w:rsidRPr="001D7A1D" w:rsidRDefault="00740151" w:rsidP="00A75ADF">
      <w:pPr>
        <w:pStyle w:val="paragraph"/>
      </w:pPr>
      <w:r w:rsidRPr="001D7A1D">
        <w:tab/>
        <w:t>(b)</w:t>
      </w:r>
      <w:r w:rsidRPr="001D7A1D">
        <w:tab/>
        <w:t>any of the following apply:</w:t>
      </w:r>
    </w:p>
    <w:p w:rsidR="00740151" w:rsidRPr="001D7A1D" w:rsidRDefault="00740151" w:rsidP="00A75ADF">
      <w:pPr>
        <w:pStyle w:val="paragraphsub"/>
      </w:pPr>
      <w:r w:rsidRPr="001D7A1D">
        <w:tab/>
        <w:t>(i)</w:t>
      </w:r>
      <w:r w:rsidRPr="001D7A1D">
        <w:tab/>
        <w:t>a decision has been handed down for a hearing process conducted in accordance with Article 8 of the World Anti</w:t>
      </w:r>
      <w:r w:rsidR="001D7A1D">
        <w:noBreakHyphen/>
      </w:r>
      <w:r w:rsidRPr="001D7A1D">
        <w:t>Doping Code, in relation to the finding concerning the information, by a sporting tribunal;</w:t>
      </w:r>
    </w:p>
    <w:p w:rsidR="00740151" w:rsidRPr="001D7A1D" w:rsidRDefault="00740151" w:rsidP="00A75ADF">
      <w:pPr>
        <w:pStyle w:val="paragraphsub"/>
      </w:pPr>
      <w:r w:rsidRPr="001D7A1D">
        <w:tab/>
        <w:t>(ii)</w:t>
      </w:r>
      <w:r w:rsidRPr="001D7A1D">
        <w:tab/>
        <w:t>the athlete or support person has waived his or her right to a hearing;</w:t>
      </w:r>
    </w:p>
    <w:p w:rsidR="00740151" w:rsidRPr="001D7A1D" w:rsidRDefault="00740151" w:rsidP="00A75ADF">
      <w:pPr>
        <w:pStyle w:val="paragraphsub"/>
      </w:pPr>
      <w:r w:rsidRPr="001D7A1D">
        <w:lastRenderedPageBreak/>
        <w:tab/>
        <w:t>(iii)</w:t>
      </w:r>
      <w:r w:rsidRPr="001D7A1D">
        <w:tab/>
        <w:t>the athlete or support person has refused to recognise the jurisdiction of a sporting tribunal to conduct a hearing process in relation to the finding concerning the information; or</w:t>
      </w:r>
    </w:p>
    <w:p w:rsidR="00740151" w:rsidRPr="001D7A1D" w:rsidRDefault="00740151" w:rsidP="00A75ADF">
      <w:pPr>
        <w:pStyle w:val="paragraphsub"/>
      </w:pPr>
      <w:r w:rsidRPr="001D7A1D">
        <w:tab/>
        <w:t>(iv)</w:t>
      </w:r>
      <w:r w:rsidRPr="001D7A1D">
        <w:tab/>
        <w:t>no sporting tribunal has jurisdiction to conduct a hearing process in relation to the finding concerning the information; and</w:t>
      </w:r>
    </w:p>
    <w:p w:rsidR="00740151" w:rsidRPr="001D7A1D" w:rsidRDefault="00740151" w:rsidP="00A75ADF">
      <w:pPr>
        <w:pStyle w:val="paragraph"/>
      </w:pPr>
      <w:r w:rsidRPr="001D7A1D">
        <w:tab/>
        <w:t>(c)</w:t>
      </w:r>
      <w:r w:rsidRPr="001D7A1D">
        <w:tab/>
        <w:t>if the athlete or support person applied to have the decision to make the entry reviewed by the Administrative Appeals Tribunal:</w:t>
      </w:r>
    </w:p>
    <w:p w:rsidR="00740151" w:rsidRPr="001D7A1D" w:rsidRDefault="00740151" w:rsidP="00A75ADF">
      <w:pPr>
        <w:pStyle w:val="paragraphsub"/>
      </w:pPr>
      <w:r w:rsidRPr="001D7A1D">
        <w:tab/>
        <w:t>(i)</w:t>
      </w:r>
      <w:r w:rsidRPr="001D7A1D">
        <w:tab/>
        <w:t>for information for which the Administrative Appeals Tribunal has granted an order under subsection</w:t>
      </w:r>
      <w:r w:rsidR="001D7A1D">
        <w:t> </w:t>
      </w:r>
      <w:r w:rsidRPr="001D7A1D">
        <w:t xml:space="preserve">35(2) of the </w:t>
      </w:r>
      <w:r w:rsidRPr="001D7A1D">
        <w:rPr>
          <w:i/>
        </w:rPr>
        <w:t>Administrative Appeals Tribunal Act 1975</w:t>
      </w:r>
      <w:r w:rsidR="00A75ADF" w:rsidRPr="001D7A1D">
        <w:rPr>
          <w:i/>
        </w:rPr>
        <w:t>—</w:t>
      </w:r>
      <w:r w:rsidRPr="001D7A1D">
        <w:t>the review process has been finally determined; or</w:t>
      </w:r>
    </w:p>
    <w:p w:rsidR="00740151" w:rsidRPr="001D7A1D" w:rsidRDefault="00740151" w:rsidP="00A75ADF">
      <w:pPr>
        <w:pStyle w:val="paragraphsub"/>
      </w:pPr>
      <w:r w:rsidRPr="001D7A1D">
        <w:tab/>
        <w:t>(ii)</w:t>
      </w:r>
      <w:r w:rsidRPr="001D7A1D">
        <w:tab/>
        <w:t>the Administrative Appeals Tribunal has not granted an order under subsection</w:t>
      </w:r>
      <w:r w:rsidR="001D7A1D">
        <w:t> </w:t>
      </w:r>
      <w:r w:rsidRPr="001D7A1D">
        <w:t xml:space="preserve">35(2) of the </w:t>
      </w:r>
      <w:r w:rsidRPr="001D7A1D">
        <w:rPr>
          <w:i/>
        </w:rPr>
        <w:t>Administrative Appeals Tribunal Act 1975</w:t>
      </w:r>
      <w:r w:rsidRPr="001D7A1D">
        <w:t>; or</w:t>
      </w:r>
    </w:p>
    <w:p w:rsidR="00740151" w:rsidRPr="001D7A1D" w:rsidRDefault="00740151" w:rsidP="00A75ADF">
      <w:pPr>
        <w:pStyle w:val="paragraphsub"/>
      </w:pPr>
      <w:r w:rsidRPr="001D7A1D">
        <w:tab/>
        <w:t>(iii)</w:t>
      </w:r>
      <w:r w:rsidRPr="001D7A1D">
        <w:tab/>
        <w:t>the athlete or support person has not applied to the Administrative Appeals Tribunal for a review of the decision within the applicable timeframe.</w:t>
      </w:r>
    </w:p>
    <w:p w:rsidR="00740151" w:rsidRPr="001D7A1D" w:rsidRDefault="00A75ADF" w:rsidP="00A75ADF">
      <w:pPr>
        <w:pStyle w:val="notetext"/>
      </w:pPr>
      <w:r w:rsidRPr="001D7A1D">
        <w:rPr>
          <w:iCs/>
        </w:rPr>
        <w:t>Note:</w:t>
      </w:r>
      <w:r w:rsidRPr="001D7A1D">
        <w:rPr>
          <w:iCs/>
        </w:rPr>
        <w:tab/>
      </w:r>
      <w:r w:rsidR="00740151" w:rsidRPr="001D7A1D">
        <w:t xml:space="preserve">In accordance with the definition of </w:t>
      </w:r>
      <w:r w:rsidR="00740151" w:rsidRPr="001D7A1D">
        <w:rPr>
          <w:b/>
          <w:bCs/>
          <w:i/>
          <w:iCs/>
        </w:rPr>
        <w:t>World Anti</w:t>
      </w:r>
      <w:r w:rsidR="001D7A1D">
        <w:rPr>
          <w:b/>
          <w:bCs/>
          <w:i/>
          <w:iCs/>
        </w:rPr>
        <w:noBreakHyphen/>
      </w:r>
      <w:r w:rsidR="00740151" w:rsidRPr="001D7A1D">
        <w:rPr>
          <w:b/>
          <w:bCs/>
          <w:i/>
          <w:iCs/>
        </w:rPr>
        <w:t>Doping Code</w:t>
      </w:r>
      <w:r w:rsidR="00740151" w:rsidRPr="001D7A1D">
        <w:t xml:space="preserve"> in subsection</w:t>
      </w:r>
      <w:r w:rsidR="001D7A1D">
        <w:t> </w:t>
      </w:r>
      <w:r w:rsidR="00740151" w:rsidRPr="001D7A1D">
        <w:t xml:space="preserve">4(1) of the Act, the reference in </w:t>
      </w:r>
      <w:r w:rsidR="001D7A1D">
        <w:t>subparagraph (</w:t>
      </w:r>
      <w:r w:rsidR="00740151" w:rsidRPr="001D7A1D">
        <w:t>b) (i) to the World Anti</w:t>
      </w:r>
      <w:r w:rsidR="001D7A1D">
        <w:noBreakHyphen/>
      </w:r>
      <w:r w:rsidR="00740151" w:rsidRPr="001D7A1D">
        <w:t>Doping Code is a reference to the World Anti</w:t>
      </w:r>
      <w:r w:rsidR="001D7A1D">
        <w:noBreakHyphen/>
      </w:r>
      <w:r w:rsidR="00740151" w:rsidRPr="001D7A1D">
        <w:t>Doping Code as in force from time to time.</w:t>
      </w:r>
    </w:p>
    <w:p w:rsidR="00740151" w:rsidRPr="001D7A1D" w:rsidRDefault="00740151" w:rsidP="00A75ADF">
      <w:pPr>
        <w:pStyle w:val="subsection"/>
      </w:pPr>
      <w:r w:rsidRPr="001D7A1D">
        <w:tab/>
        <w:t>(2)</w:t>
      </w:r>
      <w:r w:rsidRPr="001D7A1D">
        <w:tab/>
        <w:t xml:space="preserve">For </w:t>
      </w:r>
      <w:r w:rsidR="001D7A1D">
        <w:t>subclause (</w:t>
      </w:r>
      <w:r w:rsidRPr="001D7A1D">
        <w:t xml:space="preserve">1), </w:t>
      </w:r>
      <w:r w:rsidR="001A0C5F" w:rsidRPr="001D7A1D">
        <w:t>the CEO</w:t>
      </w:r>
      <w:r w:rsidRPr="001D7A1D">
        <w:t xml:space="preserve"> may determine:</w:t>
      </w:r>
    </w:p>
    <w:p w:rsidR="00740151" w:rsidRPr="001D7A1D" w:rsidRDefault="00740151" w:rsidP="00A75ADF">
      <w:pPr>
        <w:pStyle w:val="paragraph"/>
      </w:pPr>
      <w:r w:rsidRPr="001D7A1D">
        <w:tab/>
        <w:t>(a)</w:t>
      </w:r>
      <w:r w:rsidRPr="001D7A1D">
        <w:tab/>
        <w:t>the way in which the information is to be made publicly available; and</w:t>
      </w:r>
    </w:p>
    <w:p w:rsidR="00740151" w:rsidRPr="001D7A1D" w:rsidRDefault="00740151" w:rsidP="00A75ADF">
      <w:pPr>
        <w:pStyle w:val="paragraph"/>
      </w:pPr>
      <w:r w:rsidRPr="001D7A1D">
        <w:tab/>
        <w:t>(b)</w:t>
      </w:r>
      <w:r w:rsidRPr="001D7A1D">
        <w:tab/>
        <w:t>the times at which the information is to be made publicly available.</w:t>
      </w:r>
    </w:p>
    <w:p w:rsidR="0066013C" w:rsidRPr="001D7A1D" w:rsidRDefault="0066013C" w:rsidP="0066013C">
      <w:pPr>
        <w:pStyle w:val="ActHead3"/>
      </w:pPr>
      <w:bookmarkStart w:id="126" w:name="_Toc60747145"/>
      <w:r w:rsidRPr="001D7A1D">
        <w:rPr>
          <w:rStyle w:val="CharDivNo"/>
        </w:rPr>
        <w:t>Division</w:t>
      </w:r>
      <w:r w:rsidR="001D7A1D" w:rsidRPr="001D7A1D">
        <w:rPr>
          <w:rStyle w:val="CharDivNo"/>
        </w:rPr>
        <w:t> </w:t>
      </w:r>
      <w:r w:rsidRPr="001D7A1D">
        <w:rPr>
          <w:rStyle w:val="CharDivNo"/>
        </w:rPr>
        <w:t>4.5</w:t>
      </w:r>
      <w:r w:rsidRPr="001D7A1D">
        <w:t>—</w:t>
      </w:r>
      <w:r w:rsidRPr="001D7A1D">
        <w:rPr>
          <w:rStyle w:val="CharDivText"/>
        </w:rPr>
        <w:t>Commencing action against an athlete or support person</w:t>
      </w:r>
      <w:bookmarkEnd w:id="126"/>
    </w:p>
    <w:p w:rsidR="0066013C" w:rsidRPr="001D7A1D" w:rsidRDefault="0066013C" w:rsidP="0066013C">
      <w:pPr>
        <w:pStyle w:val="ActHead5"/>
      </w:pPr>
      <w:bookmarkStart w:id="127" w:name="_Toc60747146"/>
      <w:r w:rsidRPr="001D7A1D">
        <w:rPr>
          <w:rStyle w:val="CharSectno"/>
        </w:rPr>
        <w:t>4.23</w:t>
      </w:r>
      <w:r w:rsidRPr="001D7A1D">
        <w:t xml:space="preserve">  </w:t>
      </w:r>
      <w:r w:rsidRPr="001D7A1D">
        <w:rPr>
          <w:sz w:val="22"/>
        </w:rPr>
        <w:t>Limitation period for commencing action</w:t>
      </w:r>
      <w:bookmarkEnd w:id="127"/>
    </w:p>
    <w:p w:rsidR="0066013C" w:rsidRPr="001D7A1D" w:rsidRDefault="0066013C" w:rsidP="0066013C">
      <w:pPr>
        <w:pStyle w:val="subsection"/>
      </w:pPr>
      <w:r w:rsidRPr="001D7A1D">
        <w:tab/>
      </w:r>
      <w:r w:rsidRPr="001D7A1D">
        <w:tab/>
        <w:t>For subsections</w:t>
      </w:r>
      <w:r w:rsidR="001D7A1D">
        <w:t> </w:t>
      </w:r>
      <w:r w:rsidRPr="001D7A1D">
        <w:t>13(3) and (4) of the Act:</w:t>
      </w:r>
    </w:p>
    <w:p w:rsidR="0066013C" w:rsidRPr="001D7A1D" w:rsidRDefault="0066013C" w:rsidP="0066013C">
      <w:pPr>
        <w:pStyle w:val="paragraph"/>
      </w:pPr>
      <w:r w:rsidRPr="001D7A1D">
        <w:tab/>
        <w:t>(a)</w:t>
      </w:r>
      <w:r w:rsidRPr="001D7A1D">
        <w:tab/>
        <w:t>an action may be commenced against an athlete or support person in relation to a possible violation of the anti</w:t>
      </w:r>
      <w:r w:rsidR="001D7A1D">
        <w:noBreakHyphen/>
      </w:r>
      <w:r w:rsidRPr="001D7A1D">
        <w:t xml:space="preserve">doping </w:t>
      </w:r>
      <w:r w:rsidRPr="001D7A1D">
        <w:lastRenderedPageBreak/>
        <w:t>rules within 8 years after the violation is alleged to have occurred; and</w:t>
      </w:r>
    </w:p>
    <w:p w:rsidR="0066013C" w:rsidRPr="001D7A1D" w:rsidRDefault="0066013C" w:rsidP="0066013C">
      <w:pPr>
        <w:pStyle w:val="paragraph"/>
      </w:pPr>
      <w:r w:rsidRPr="001D7A1D">
        <w:tab/>
        <w:t>(b)</w:t>
      </w:r>
      <w:r w:rsidRPr="001D7A1D">
        <w:tab/>
      </w:r>
      <w:r w:rsidR="001D7A1D">
        <w:t>paragraph (</w:t>
      </w:r>
      <w:r w:rsidRPr="001D7A1D">
        <w:t>a) prevails over a law of a State or Territory, to the extent of any inconsistency.</w:t>
      </w:r>
    </w:p>
    <w:p w:rsidR="00740151" w:rsidRPr="001D7A1D" w:rsidRDefault="00740151" w:rsidP="00A75ADF">
      <w:pPr>
        <w:pStyle w:val="ActHead2"/>
        <w:pageBreakBefore/>
      </w:pPr>
      <w:bookmarkStart w:id="128" w:name="_Toc60747147"/>
      <w:r w:rsidRPr="001D7A1D">
        <w:rPr>
          <w:rStyle w:val="CharPartNo"/>
        </w:rPr>
        <w:lastRenderedPageBreak/>
        <w:t>Part</w:t>
      </w:r>
      <w:r w:rsidR="001D7A1D" w:rsidRPr="001D7A1D">
        <w:rPr>
          <w:rStyle w:val="CharPartNo"/>
        </w:rPr>
        <w:t> </w:t>
      </w:r>
      <w:r w:rsidRPr="001D7A1D">
        <w:rPr>
          <w:rStyle w:val="CharPartNo"/>
        </w:rPr>
        <w:t>5</w:t>
      </w:r>
      <w:r w:rsidR="00A75ADF" w:rsidRPr="001D7A1D">
        <w:t>—</w:t>
      </w:r>
      <w:r w:rsidRPr="001D7A1D">
        <w:rPr>
          <w:rStyle w:val="CharPartText"/>
        </w:rPr>
        <w:t>ASDMAC functions</w:t>
      </w:r>
      <w:bookmarkEnd w:id="128"/>
    </w:p>
    <w:p w:rsidR="00740151" w:rsidRPr="001D7A1D" w:rsidRDefault="00740151" w:rsidP="00A75ADF">
      <w:pPr>
        <w:pStyle w:val="ActHead5"/>
      </w:pPr>
      <w:bookmarkStart w:id="129" w:name="_Toc60747148"/>
      <w:r w:rsidRPr="001D7A1D">
        <w:rPr>
          <w:rStyle w:val="CharSectno"/>
        </w:rPr>
        <w:t>5.0</w:t>
      </w:r>
      <w:r w:rsidR="00280DD1" w:rsidRPr="001D7A1D">
        <w:rPr>
          <w:rStyle w:val="CharSectno"/>
        </w:rPr>
        <w:t>1</w:t>
      </w:r>
      <w:r w:rsidR="00A75ADF" w:rsidRPr="001D7A1D">
        <w:t xml:space="preserve">  </w:t>
      </w:r>
      <w:r w:rsidRPr="001D7A1D">
        <w:t>Functions of ASDMAC</w:t>
      </w:r>
      <w:bookmarkEnd w:id="129"/>
    </w:p>
    <w:p w:rsidR="00740151" w:rsidRPr="001D7A1D" w:rsidRDefault="00740151" w:rsidP="00A75ADF">
      <w:pPr>
        <w:pStyle w:val="subsection"/>
      </w:pPr>
      <w:r w:rsidRPr="001D7A1D">
        <w:tab/>
        <w:t>(1)</w:t>
      </w:r>
      <w:r w:rsidRPr="001D7A1D">
        <w:tab/>
        <w:t>The ASDMAC may give an athlete approval, in accordance with the World Anti</w:t>
      </w:r>
      <w:r w:rsidR="001D7A1D">
        <w:noBreakHyphen/>
      </w:r>
      <w:r w:rsidRPr="001D7A1D">
        <w:t>Doping Code and the International Standard for Therapeutic Use Exemptions, to use a prohibited substance or a prohibited method for therapeutic purposes.</w:t>
      </w:r>
    </w:p>
    <w:p w:rsidR="00740151" w:rsidRPr="001D7A1D" w:rsidRDefault="00740151" w:rsidP="00A75ADF">
      <w:pPr>
        <w:pStyle w:val="subsection"/>
      </w:pPr>
      <w:r w:rsidRPr="001D7A1D">
        <w:tab/>
        <w:t>(2)</w:t>
      </w:r>
      <w:r w:rsidRPr="001D7A1D">
        <w:tab/>
        <w:t xml:space="preserve">ASDMAC may develop and implement its own procedure for the issuing of therapeutic use exemptions under </w:t>
      </w:r>
      <w:r w:rsidR="001D7A1D">
        <w:t>subclause (</w:t>
      </w:r>
      <w:r w:rsidRPr="001D7A1D">
        <w:t>1).</w:t>
      </w:r>
    </w:p>
    <w:p w:rsidR="00740151" w:rsidRPr="001D7A1D" w:rsidRDefault="00740151" w:rsidP="00A75ADF">
      <w:pPr>
        <w:pStyle w:val="subsection"/>
      </w:pPr>
      <w:r w:rsidRPr="001D7A1D">
        <w:tab/>
        <w:t>(3)</w:t>
      </w:r>
      <w:r w:rsidRPr="001D7A1D">
        <w:tab/>
        <w:t>If an athlete has an approval for the use of a prohibited substance or a prohibited method for therapeutic purposes, the ASDMAC may investigate the sample analysis result for a sample given by the athlete to find out whether the athlete has complied with the conditions of the approval.</w:t>
      </w:r>
    </w:p>
    <w:p w:rsidR="00740151" w:rsidRPr="001D7A1D" w:rsidRDefault="00740151" w:rsidP="00A75ADF">
      <w:pPr>
        <w:pStyle w:val="subsection"/>
      </w:pPr>
      <w:r w:rsidRPr="001D7A1D">
        <w:tab/>
        <w:t>(4)</w:t>
      </w:r>
      <w:r w:rsidRPr="001D7A1D">
        <w:tab/>
        <w:t>The ASDMAC may investigate an atypical finding or an adverse analytical finding for a sample given by an athlete to find out whether the atypical finding or adverse analytical finding was caused by naturally occurring levels of the substance concerned.</w:t>
      </w:r>
    </w:p>
    <w:p w:rsidR="00740151" w:rsidRPr="001D7A1D" w:rsidRDefault="00740151" w:rsidP="00A75ADF">
      <w:pPr>
        <w:pStyle w:val="subsection"/>
      </w:pPr>
      <w:r w:rsidRPr="001D7A1D">
        <w:tab/>
        <w:t>(5)</w:t>
      </w:r>
      <w:r w:rsidRPr="001D7A1D">
        <w:tab/>
        <w:t>The ASDMAC may review the procedures adopted by a sporting administration body for approving the use of a prohibited substance or a prohibited method.</w:t>
      </w:r>
    </w:p>
    <w:p w:rsidR="00740151" w:rsidRPr="001D7A1D" w:rsidRDefault="00740151" w:rsidP="00A75ADF">
      <w:pPr>
        <w:pStyle w:val="subsection"/>
      </w:pPr>
      <w:r w:rsidRPr="001D7A1D">
        <w:tab/>
        <w:t>(6)</w:t>
      </w:r>
      <w:r w:rsidRPr="001D7A1D">
        <w:tab/>
        <w:t xml:space="preserve">ASDMAC may provide advice relating to therapeutic use exemptions and ASDMAC functions to </w:t>
      </w:r>
      <w:r w:rsidR="001A0C5F" w:rsidRPr="001D7A1D">
        <w:t>the CEO</w:t>
      </w:r>
      <w:r w:rsidRPr="001D7A1D">
        <w:t>, sporting administration bodies, participants or other TUE committees.</w:t>
      </w:r>
    </w:p>
    <w:p w:rsidR="00740151" w:rsidRPr="001D7A1D" w:rsidRDefault="00740151" w:rsidP="00A75ADF">
      <w:pPr>
        <w:pStyle w:val="subsection"/>
      </w:pPr>
      <w:r w:rsidRPr="001D7A1D">
        <w:tab/>
        <w:t>(7)</w:t>
      </w:r>
      <w:r w:rsidRPr="001D7A1D">
        <w:tab/>
      </w:r>
      <w:r w:rsidR="001A0C5F" w:rsidRPr="001D7A1D">
        <w:t>If the CEO</w:t>
      </w:r>
      <w:r w:rsidRPr="001D7A1D">
        <w:t xml:space="preserve"> consults with the ASDMAC about whether an approval for the use of a prohibited substance or a prohibited method for therapeutic purposes was given:</w:t>
      </w:r>
    </w:p>
    <w:p w:rsidR="00740151" w:rsidRPr="001D7A1D" w:rsidRDefault="00740151" w:rsidP="00A75ADF">
      <w:pPr>
        <w:pStyle w:val="paragraph"/>
      </w:pPr>
      <w:r w:rsidRPr="001D7A1D">
        <w:tab/>
        <w:t>(a)</w:t>
      </w:r>
      <w:r w:rsidRPr="001D7A1D">
        <w:tab/>
        <w:t>by ASDMAC; or</w:t>
      </w:r>
    </w:p>
    <w:p w:rsidR="00740151" w:rsidRPr="001D7A1D" w:rsidRDefault="00740151" w:rsidP="00A75ADF">
      <w:pPr>
        <w:pStyle w:val="paragraph"/>
      </w:pPr>
      <w:r w:rsidRPr="001D7A1D">
        <w:tab/>
        <w:t>(b)</w:t>
      </w:r>
      <w:r w:rsidRPr="001D7A1D">
        <w:tab/>
        <w:t>by a TUE committee; or</w:t>
      </w:r>
    </w:p>
    <w:p w:rsidR="00740151" w:rsidRPr="001D7A1D" w:rsidRDefault="00740151" w:rsidP="00A75ADF">
      <w:pPr>
        <w:pStyle w:val="paragraph"/>
      </w:pPr>
      <w:r w:rsidRPr="001D7A1D">
        <w:tab/>
        <w:t>(c)</w:t>
      </w:r>
      <w:r w:rsidRPr="001D7A1D">
        <w:tab/>
        <w:t>because of a decision by WADA following a review or appeal;</w:t>
      </w:r>
    </w:p>
    <w:p w:rsidR="00740151" w:rsidRPr="001D7A1D" w:rsidRDefault="00740151" w:rsidP="00A75ADF">
      <w:pPr>
        <w:pStyle w:val="subsection2"/>
      </w:pPr>
      <w:r w:rsidRPr="001D7A1D">
        <w:lastRenderedPageBreak/>
        <w:t xml:space="preserve">the ASDMAC may investigate the approval and give its opinion </w:t>
      </w:r>
      <w:r w:rsidR="001A0C5F" w:rsidRPr="001D7A1D">
        <w:t>to the CEO</w:t>
      </w:r>
      <w:r w:rsidRPr="001D7A1D">
        <w:t>.</w:t>
      </w:r>
    </w:p>
    <w:p w:rsidR="00740151" w:rsidRPr="001D7A1D" w:rsidRDefault="00740151" w:rsidP="00A75ADF">
      <w:pPr>
        <w:pStyle w:val="subsection"/>
      </w:pPr>
      <w:r w:rsidRPr="001D7A1D">
        <w:tab/>
        <w:t>(8)</w:t>
      </w:r>
      <w:r w:rsidRPr="001D7A1D">
        <w:tab/>
        <w:t>The ASDMAC may participate in a review or an appeal that is related directly or indirectly to a decision made by the ASDMAC:</w:t>
      </w:r>
    </w:p>
    <w:p w:rsidR="00740151" w:rsidRPr="001D7A1D" w:rsidRDefault="00740151" w:rsidP="00A75ADF">
      <w:pPr>
        <w:pStyle w:val="paragraph"/>
      </w:pPr>
      <w:r w:rsidRPr="001D7A1D">
        <w:tab/>
        <w:t>(a)</w:t>
      </w:r>
      <w:r w:rsidRPr="001D7A1D">
        <w:tab/>
        <w:t>to approve the use of a prohibited substance or a prohibited method for therapeutic purposes; or</w:t>
      </w:r>
    </w:p>
    <w:p w:rsidR="00740151" w:rsidRPr="001D7A1D" w:rsidRDefault="00740151" w:rsidP="00A75ADF">
      <w:pPr>
        <w:pStyle w:val="paragraph"/>
      </w:pPr>
      <w:r w:rsidRPr="001D7A1D">
        <w:tab/>
        <w:t>(b)</w:t>
      </w:r>
      <w:r w:rsidRPr="001D7A1D">
        <w:tab/>
        <w:t>to refuse to approve the use of a prohibited substance or a prohibited method for therapeutic purposes.</w:t>
      </w:r>
    </w:p>
    <w:p w:rsidR="00740151" w:rsidRPr="001D7A1D" w:rsidRDefault="00740151" w:rsidP="00A75ADF">
      <w:pPr>
        <w:pStyle w:val="ActHead5"/>
      </w:pPr>
      <w:bookmarkStart w:id="130" w:name="_Toc60747149"/>
      <w:r w:rsidRPr="001D7A1D">
        <w:rPr>
          <w:rStyle w:val="CharSectno"/>
        </w:rPr>
        <w:t>5.0</w:t>
      </w:r>
      <w:r w:rsidR="00280DD1" w:rsidRPr="001D7A1D">
        <w:rPr>
          <w:rStyle w:val="CharSectno"/>
        </w:rPr>
        <w:t>2</w:t>
      </w:r>
      <w:r w:rsidR="00A75ADF" w:rsidRPr="001D7A1D">
        <w:t xml:space="preserve">  </w:t>
      </w:r>
      <w:r w:rsidRPr="001D7A1D">
        <w:t>Disclosure of information by ASDMAC</w:t>
      </w:r>
      <w:bookmarkEnd w:id="130"/>
    </w:p>
    <w:p w:rsidR="00740151" w:rsidRPr="001D7A1D" w:rsidRDefault="00740151" w:rsidP="00A75ADF">
      <w:pPr>
        <w:pStyle w:val="subsection"/>
      </w:pPr>
      <w:r w:rsidRPr="001D7A1D">
        <w:tab/>
        <w:t>(1)</w:t>
      </w:r>
      <w:r w:rsidRPr="001D7A1D">
        <w:tab/>
        <w:t>The ASDMAC may disclose to an athlete information about analysis of a sample given by the athlete that:</w:t>
      </w:r>
    </w:p>
    <w:p w:rsidR="00740151" w:rsidRPr="001D7A1D" w:rsidRDefault="00740151" w:rsidP="00A75ADF">
      <w:pPr>
        <w:pStyle w:val="paragraph"/>
      </w:pPr>
      <w:r w:rsidRPr="001D7A1D">
        <w:tab/>
        <w:t>(a)</w:t>
      </w:r>
      <w:r w:rsidRPr="001D7A1D">
        <w:tab/>
        <w:t>has led to the entry of the name of the athlete on the Register; or</w:t>
      </w:r>
    </w:p>
    <w:p w:rsidR="00740151" w:rsidRPr="001D7A1D" w:rsidRDefault="00740151" w:rsidP="00A75ADF">
      <w:pPr>
        <w:pStyle w:val="paragraph"/>
      </w:pPr>
      <w:r w:rsidRPr="001D7A1D">
        <w:tab/>
        <w:t>(b)</w:t>
      </w:r>
      <w:r w:rsidRPr="001D7A1D">
        <w:tab/>
        <w:t xml:space="preserve">was carried out by a sporting administration body other than at the request of </w:t>
      </w:r>
      <w:r w:rsidR="001A0C5F" w:rsidRPr="001D7A1D">
        <w:t>the CEO</w:t>
      </w:r>
      <w:r w:rsidRPr="001D7A1D">
        <w:t xml:space="preserve"> and that has resulted in an atypical finding or an adverse analytical finding.</w:t>
      </w:r>
    </w:p>
    <w:p w:rsidR="00740151" w:rsidRPr="001D7A1D" w:rsidRDefault="00740151" w:rsidP="00A75ADF">
      <w:pPr>
        <w:pStyle w:val="subsection"/>
      </w:pPr>
      <w:r w:rsidRPr="001D7A1D">
        <w:tab/>
        <w:t>(2)</w:t>
      </w:r>
      <w:r w:rsidRPr="001D7A1D">
        <w:tab/>
        <w:t>The ASDMAC may disclose to any relevant sporting administration body information about analysis of an athlete’s sample that:</w:t>
      </w:r>
    </w:p>
    <w:p w:rsidR="00740151" w:rsidRPr="001D7A1D" w:rsidRDefault="00740151" w:rsidP="00A75ADF">
      <w:pPr>
        <w:pStyle w:val="paragraph"/>
      </w:pPr>
      <w:r w:rsidRPr="001D7A1D">
        <w:tab/>
        <w:t>(a)</w:t>
      </w:r>
      <w:r w:rsidRPr="001D7A1D">
        <w:tab/>
        <w:t>has led to the entry of the name of the athlete on the Register; or</w:t>
      </w:r>
    </w:p>
    <w:p w:rsidR="00740151" w:rsidRPr="001D7A1D" w:rsidRDefault="00740151" w:rsidP="00A75ADF">
      <w:pPr>
        <w:pStyle w:val="paragraph"/>
      </w:pPr>
      <w:r w:rsidRPr="001D7A1D">
        <w:tab/>
        <w:t>(b)</w:t>
      </w:r>
      <w:r w:rsidRPr="001D7A1D">
        <w:tab/>
        <w:t xml:space="preserve">was carried out by a sporting administration body other than at the request of </w:t>
      </w:r>
      <w:r w:rsidR="001A0C5F" w:rsidRPr="001D7A1D">
        <w:t>the CEO</w:t>
      </w:r>
      <w:r w:rsidRPr="001D7A1D">
        <w:t xml:space="preserve"> and that has resulted in an atypical finding or an adverse analytical finding.</w:t>
      </w:r>
    </w:p>
    <w:p w:rsidR="00740151" w:rsidRPr="001D7A1D" w:rsidRDefault="00740151" w:rsidP="00A75ADF">
      <w:pPr>
        <w:pStyle w:val="subsection"/>
      </w:pPr>
      <w:r w:rsidRPr="001D7A1D">
        <w:tab/>
        <w:t>(3)</w:t>
      </w:r>
      <w:r w:rsidRPr="001D7A1D">
        <w:tab/>
        <w:t>The ASDMAC may give information to a sporting administration body that:</w:t>
      </w:r>
    </w:p>
    <w:p w:rsidR="00740151" w:rsidRPr="001D7A1D" w:rsidRDefault="00740151" w:rsidP="00A75ADF">
      <w:pPr>
        <w:pStyle w:val="paragraph"/>
      </w:pPr>
      <w:r w:rsidRPr="001D7A1D">
        <w:tab/>
        <w:t>(a)</w:t>
      </w:r>
      <w:r w:rsidRPr="001D7A1D">
        <w:tab/>
        <w:t>is related to a drug testing program; and</w:t>
      </w:r>
    </w:p>
    <w:p w:rsidR="00740151" w:rsidRPr="001D7A1D" w:rsidRDefault="00740151" w:rsidP="00A75ADF">
      <w:pPr>
        <w:pStyle w:val="paragraph"/>
      </w:pPr>
      <w:r w:rsidRPr="001D7A1D">
        <w:tab/>
        <w:t>(b)</w:t>
      </w:r>
      <w:r w:rsidRPr="001D7A1D">
        <w:tab/>
        <w:t>is related directly or indirectly to a decision made by the ASDMAC:</w:t>
      </w:r>
    </w:p>
    <w:p w:rsidR="00740151" w:rsidRPr="001D7A1D" w:rsidRDefault="00740151" w:rsidP="00A75ADF">
      <w:pPr>
        <w:pStyle w:val="paragraph"/>
      </w:pPr>
      <w:r w:rsidRPr="001D7A1D">
        <w:tab/>
        <w:t>(i)</w:t>
      </w:r>
      <w:r w:rsidRPr="001D7A1D">
        <w:tab/>
        <w:t>to approve the use of a prohibited substance or a prohibited method for therapeutic purposes; or</w:t>
      </w:r>
    </w:p>
    <w:p w:rsidR="00740151" w:rsidRPr="001D7A1D" w:rsidRDefault="00740151" w:rsidP="00A75ADF">
      <w:pPr>
        <w:pStyle w:val="paragraph"/>
      </w:pPr>
      <w:r w:rsidRPr="001D7A1D">
        <w:tab/>
        <w:t>(ii)</w:t>
      </w:r>
      <w:r w:rsidRPr="001D7A1D">
        <w:tab/>
        <w:t>to refuse to approve the use of a prohibited substance or a prohibited method for therapeutic purposes.</w:t>
      </w:r>
    </w:p>
    <w:p w:rsidR="00740151" w:rsidRPr="001D7A1D" w:rsidRDefault="00740151" w:rsidP="00A75ADF">
      <w:pPr>
        <w:pStyle w:val="subsection"/>
      </w:pPr>
      <w:r w:rsidRPr="001D7A1D">
        <w:lastRenderedPageBreak/>
        <w:tab/>
        <w:t>(4)</w:t>
      </w:r>
      <w:r w:rsidRPr="001D7A1D">
        <w:tab/>
        <w:t xml:space="preserve">However, the ASDMAC may give information under </w:t>
      </w:r>
      <w:r w:rsidR="001D7A1D">
        <w:t>subclause (</w:t>
      </w:r>
      <w:r w:rsidRPr="001D7A1D">
        <w:t>3) only if the ASDMAC has taken reasonable steps to satisfy itself that the information disclosed will not be used or disclosed for a purpose other than any of the following:</w:t>
      </w:r>
    </w:p>
    <w:p w:rsidR="00740151" w:rsidRPr="001D7A1D" w:rsidRDefault="00740151" w:rsidP="00A75ADF">
      <w:pPr>
        <w:pStyle w:val="paragraph"/>
      </w:pPr>
      <w:r w:rsidRPr="001D7A1D">
        <w:tab/>
        <w:t>(a)</w:t>
      </w:r>
      <w:r w:rsidRPr="001D7A1D">
        <w:tab/>
        <w:t>an anti</w:t>
      </w:r>
      <w:r w:rsidR="001D7A1D">
        <w:noBreakHyphen/>
      </w:r>
      <w:r w:rsidRPr="001D7A1D">
        <w:t>doping testing service;</w:t>
      </w:r>
    </w:p>
    <w:p w:rsidR="00740151" w:rsidRPr="001D7A1D" w:rsidRDefault="00740151" w:rsidP="00A75ADF">
      <w:pPr>
        <w:pStyle w:val="paragraph"/>
      </w:pPr>
      <w:r w:rsidRPr="001D7A1D">
        <w:tab/>
        <w:t>(b)</w:t>
      </w:r>
      <w:r w:rsidRPr="001D7A1D">
        <w:tab/>
        <w:t>a safety checking service;</w:t>
      </w:r>
    </w:p>
    <w:p w:rsidR="00740151" w:rsidRPr="001D7A1D" w:rsidRDefault="00740151" w:rsidP="00A75ADF">
      <w:pPr>
        <w:pStyle w:val="paragraph"/>
      </w:pPr>
      <w:r w:rsidRPr="001D7A1D">
        <w:tab/>
        <w:t>(c)</w:t>
      </w:r>
      <w:r w:rsidRPr="001D7A1D">
        <w:tab/>
        <w:t>a sports drug and safety matter.</w:t>
      </w:r>
    </w:p>
    <w:p w:rsidR="00740151" w:rsidRPr="001D7A1D" w:rsidRDefault="00740151" w:rsidP="00A75ADF">
      <w:pPr>
        <w:pStyle w:val="ActHead2"/>
        <w:pageBreakBefore/>
      </w:pPr>
      <w:bookmarkStart w:id="131" w:name="_Toc60747150"/>
      <w:r w:rsidRPr="001D7A1D">
        <w:rPr>
          <w:rStyle w:val="CharPartNo"/>
        </w:rPr>
        <w:lastRenderedPageBreak/>
        <w:t>Part</w:t>
      </w:r>
      <w:r w:rsidR="001D7A1D" w:rsidRPr="001D7A1D">
        <w:rPr>
          <w:rStyle w:val="CharPartNo"/>
        </w:rPr>
        <w:t> </w:t>
      </w:r>
      <w:r w:rsidRPr="001D7A1D">
        <w:rPr>
          <w:rStyle w:val="CharPartNo"/>
        </w:rPr>
        <w:t>6</w:t>
      </w:r>
      <w:r w:rsidR="00A75ADF" w:rsidRPr="001D7A1D">
        <w:t>—</w:t>
      </w:r>
      <w:r w:rsidRPr="001D7A1D">
        <w:rPr>
          <w:rStyle w:val="CharPartText"/>
        </w:rPr>
        <w:t>Miscellaneous</w:t>
      </w:r>
      <w:bookmarkEnd w:id="131"/>
    </w:p>
    <w:p w:rsidR="00740151" w:rsidRPr="001D7A1D" w:rsidRDefault="00740151" w:rsidP="00A75ADF">
      <w:pPr>
        <w:pStyle w:val="ActHead5"/>
      </w:pPr>
      <w:bookmarkStart w:id="132" w:name="_Toc60747151"/>
      <w:r w:rsidRPr="001D7A1D">
        <w:rPr>
          <w:rStyle w:val="CharSectno"/>
        </w:rPr>
        <w:t>6.01</w:t>
      </w:r>
      <w:r w:rsidR="00A75ADF" w:rsidRPr="001D7A1D">
        <w:t xml:space="preserve">  </w:t>
      </w:r>
      <w:r w:rsidRPr="001D7A1D">
        <w:t>When notices are taken to have been received</w:t>
      </w:r>
      <w:bookmarkEnd w:id="132"/>
    </w:p>
    <w:p w:rsidR="00740151" w:rsidRPr="001D7A1D" w:rsidRDefault="00740151" w:rsidP="00A75ADF">
      <w:pPr>
        <w:pStyle w:val="subsection"/>
      </w:pPr>
      <w:r w:rsidRPr="001D7A1D">
        <w:tab/>
        <w:t>(1)</w:t>
      </w:r>
      <w:r w:rsidRPr="001D7A1D">
        <w:tab/>
        <w:t xml:space="preserve">This clause applies if </w:t>
      </w:r>
      <w:r w:rsidR="001A0C5F" w:rsidRPr="001D7A1D">
        <w:t>the CEO</w:t>
      </w:r>
      <w:r w:rsidRPr="001D7A1D">
        <w:t xml:space="preserve"> sends a notice to an athlete or support person for the NAD scheme.</w:t>
      </w:r>
    </w:p>
    <w:p w:rsidR="00740151" w:rsidRPr="001D7A1D" w:rsidRDefault="00740151" w:rsidP="00A75ADF">
      <w:pPr>
        <w:pStyle w:val="subsection"/>
      </w:pPr>
      <w:r w:rsidRPr="001D7A1D">
        <w:tab/>
        <w:t>(2)</w:t>
      </w:r>
      <w:r w:rsidRPr="001D7A1D">
        <w:tab/>
        <w:t xml:space="preserve">The athlete or support person is taken to have received the notice </w:t>
      </w:r>
      <w:r w:rsidR="001A0C5F" w:rsidRPr="001D7A1D">
        <w:t>(unless the CEO</w:t>
      </w:r>
      <w:r w:rsidRPr="001D7A1D">
        <w:t xml:space="preserve"> is given evidence sufficient to raise doubt about the matter):</w:t>
      </w:r>
    </w:p>
    <w:p w:rsidR="00740151" w:rsidRPr="001D7A1D" w:rsidRDefault="00740151" w:rsidP="00A75ADF">
      <w:pPr>
        <w:pStyle w:val="paragraph"/>
      </w:pPr>
      <w:r w:rsidRPr="001D7A1D">
        <w:tab/>
        <w:t>(a)</w:t>
      </w:r>
      <w:r w:rsidRPr="001D7A1D">
        <w:tab/>
        <w:t>if the notice is delivered personally to the athlete or support person</w:t>
      </w:r>
      <w:r w:rsidR="00A75ADF" w:rsidRPr="001D7A1D">
        <w:t>—</w:t>
      </w:r>
      <w:r w:rsidRPr="001D7A1D">
        <w:t>on the day when it is delivered; and</w:t>
      </w:r>
    </w:p>
    <w:p w:rsidR="00740151" w:rsidRPr="001D7A1D" w:rsidRDefault="00740151" w:rsidP="00A75ADF">
      <w:pPr>
        <w:pStyle w:val="paragraph"/>
      </w:pPr>
      <w:r w:rsidRPr="001D7A1D">
        <w:tab/>
        <w:t>(b)</w:t>
      </w:r>
      <w:r w:rsidRPr="001D7A1D">
        <w:tab/>
        <w:t xml:space="preserve">if the notice is sent by means of a courier service, to the athlete or support person at the address of the place of residence of the athlete or support person last known to </w:t>
      </w:r>
      <w:r w:rsidR="001A0C5F" w:rsidRPr="001D7A1D">
        <w:t>the CEO</w:t>
      </w:r>
      <w:r w:rsidRPr="001D7A1D">
        <w:t>, being a place of residence in Australia</w:t>
      </w:r>
      <w:r w:rsidR="00A75ADF" w:rsidRPr="001D7A1D">
        <w:t>—</w:t>
      </w:r>
      <w:r w:rsidRPr="001D7A1D">
        <w:t>3 days after the date it is sent; and</w:t>
      </w:r>
    </w:p>
    <w:p w:rsidR="00740151" w:rsidRPr="001D7A1D" w:rsidRDefault="00740151" w:rsidP="00A75ADF">
      <w:pPr>
        <w:pStyle w:val="paragraph"/>
      </w:pPr>
      <w:r w:rsidRPr="001D7A1D">
        <w:tab/>
        <w:t>(c)</w:t>
      </w:r>
      <w:r w:rsidRPr="001D7A1D">
        <w:tab/>
        <w:t xml:space="preserve">if the notice is sent by post, or by means of a courier service, to the athlete at the address of the place of residence of the athlete or support person last known to </w:t>
      </w:r>
      <w:r w:rsidR="001A0C5F" w:rsidRPr="001D7A1D">
        <w:t>the CEO</w:t>
      </w:r>
      <w:r w:rsidRPr="001D7A1D">
        <w:t>, being a place of residence outside Australia</w:t>
      </w:r>
      <w:r w:rsidR="00A75ADF" w:rsidRPr="001D7A1D">
        <w:t>—</w:t>
      </w:r>
      <w:r w:rsidRPr="001D7A1D">
        <w:t>10 days after the date it is sent; and</w:t>
      </w:r>
    </w:p>
    <w:p w:rsidR="00740151" w:rsidRPr="001D7A1D" w:rsidRDefault="00740151" w:rsidP="00A75ADF">
      <w:pPr>
        <w:pStyle w:val="paragraph"/>
      </w:pPr>
      <w:r w:rsidRPr="001D7A1D">
        <w:tab/>
        <w:t>(d)</w:t>
      </w:r>
      <w:r w:rsidRPr="001D7A1D">
        <w:tab/>
        <w:t xml:space="preserve">if the athlete or support person has notified </w:t>
      </w:r>
      <w:r w:rsidR="001A0C5F" w:rsidRPr="001D7A1D">
        <w:t>the CEO</w:t>
      </w:r>
      <w:r w:rsidRPr="001D7A1D">
        <w:t xml:space="preserve"> of a number to which notices may be sent to the athlete or support person by fax and the notice is sent to that number</w:t>
      </w:r>
      <w:r w:rsidR="00A75ADF" w:rsidRPr="001D7A1D">
        <w:t>—</w:t>
      </w:r>
      <w:r w:rsidRPr="001D7A1D">
        <w:t>the day it is sent; and</w:t>
      </w:r>
    </w:p>
    <w:p w:rsidR="00740151" w:rsidRPr="001D7A1D" w:rsidRDefault="00740151" w:rsidP="00A75ADF">
      <w:pPr>
        <w:pStyle w:val="paragraph"/>
      </w:pPr>
      <w:r w:rsidRPr="001D7A1D">
        <w:tab/>
        <w:t>(e)</w:t>
      </w:r>
      <w:r w:rsidRPr="001D7A1D">
        <w:tab/>
        <w:t>if the notice is sent to the electronic mail address of the athlete or support person</w:t>
      </w:r>
      <w:r w:rsidR="00A75ADF" w:rsidRPr="001D7A1D">
        <w:t>—</w:t>
      </w:r>
      <w:r w:rsidRPr="001D7A1D">
        <w:t>the day it is sent.</w:t>
      </w:r>
    </w:p>
    <w:p w:rsidR="00740151" w:rsidRPr="001D7A1D" w:rsidRDefault="00A75ADF" w:rsidP="00A75ADF">
      <w:pPr>
        <w:pStyle w:val="notetext"/>
      </w:pPr>
      <w:r w:rsidRPr="001D7A1D">
        <w:rPr>
          <w:iCs/>
        </w:rPr>
        <w:t>Note:</w:t>
      </w:r>
      <w:r w:rsidRPr="001D7A1D">
        <w:rPr>
          <w:iCs/>
        </w:rPr>
        <w:tab/>
      </w:r>
      <w:r w:rsidR="00740151" w:rsidRPr="001D7A1D">
        <w:t xml:space="preserve">For service by post to an address in Australia or an external Territory, see </w:t>
      </w:r>
      <w:r w:rsidR="00740151" w:rsidRPr="001D7A1D">
        <w:rPr>
          <w:i/>
          <w:iCs/>
        </w:rPr>
        <w:t>Evidence Act 1995</w:t>
      </w:r>
      <w:r w:rsidR="00740151" w:rsidRPr="001D7A1D">
        <w:t>, section</w:t>
      </w:r>
      <w:r w:rsidR="001D7A1D">
        <w:t> </w:t>
      </w:r>
      <w:r w:rsidR="00740151" w:rsidRPr="001D7A1D">
        <w:t>160</w:t>
      </w:r>
      <w:r w:rsidR="00740151" w:rsidRPr="001D7A1D">
        <w:rPr>
          <w:i/>
        </w:rPr>
        <w:t>.</w:t>
      </w:r>
    </w:p>
    <w:p w:rsidR="00740151" w:rsidRPr="001D7A1D" w:rsidRDefault="00740151" w:rsidP="00A75ADF">
      <w:pPr>
        <w:pStyle w:val="subsection"/>
      </w:pPr>
      <w:r w:rsidRPr="001D7A1D">
        <w:tab/>
        <w:t>(3)</w:t>
      </w:r>
      <w:r w:rsidRPr="001D7A1D">
        <w:tab/>
        <w:t xml:space="preserve">However, </w:t>
      </w:r>
      <w:r w:rsidR="001D7A1D">
        <w:t>subclause (</w:t>
      </w:r>
      <w:r w:rsidRPr="001D7A1D">
        <w:t>4) applies if:</w:t>
      </w:r>
    </w:p>
    <w:p w:rsidR="00740151" w:rsidRPr="001D7A1D" w:rsidRDefault="00740151" w:rsidP="00A75ADF">
      <w:pPr>
        <w:pStyle w:val="paragraph"/>
      </w:pPr>
      <w:r w:rsidRPr="001D7A1D">
        <w:tab/>
        <w:t>(a)</w:t>
      </w:r>
      <w:r w:rsidRPr="001D7A1D">
        <w:tab/>
        <w:t>the notice cannot be:</w:t>
      </w:r>
    </w:p>
    <w:p w:rsidR="00740151" w:rsidRPr="001D7A1D" w:rsidRDefault="00740151" w:rsidP="00A75ADF">
      <w:pPr>
        <w:pStyle w:val="paragraphsub"/>
      </w:pPr>
      <w:r w:rsidRPr="001D7A1D">
        <w:tab/>
        <w:t>(i)</w:t>
      </w:r>
      <w:r w:rsidRPr="001D7A1D">
        <w:tab/>
        <w:t>delivered personally; or</w:t>
      </w:r>
    </w:p>
    <w:p w:rsidR="00740151" w:rsidRPr="001D7A1D" w:rsidRDefault="00740151" w:rsidP="00A75ADF">
      <w:pPr>
        <w:pStyle w:val="paragraphsub"/>
      </w:pPr>
      <w:r w:rsidRPr="001D7A1D">
        <w:tab/>
        <w:t>(ii)</w:t>
      </w:r>
      <w:r w:rsidRPr="001D7A1D">
        <w:tab/>
        <w:t>sent to the athlete or support person by post or courier service; or</w:t>
      </w:r>
    </w:p>
    <w:p w:rsidR="00740151" w:rsidRPr="001D7A1D" w:rsidRDefault="00740151" w:rsidP="00A75ADF">
      <w:pPr>
        <w:pStyle w:val="paragraphsub"/>
      </w:pPr>
      <w:r w:rsidRPr="001D7A1D">
        <w:lastRenderedPageBreak/>
        <w:tab/>
        <w:t>(iii)</w:t>
      </w:r>
      <w:r w:rsidRPr="001D7A1D">
        <w:tab/>
        <w:t>sent to the athlete or support person by facsimile transmission; and</w:t>
      </w:r>
    </w:p>
    <w:p w:rsidR="00740151" w:rsidRPr="001D7A1D" w:rsidRDefault="00740151" w:rsidP="00A75ADF">
      <w:pPr>
        <w:pStyle w:val="paragraph"/>
      </w:pPr>
      <w:r w:rsidRPr="001D7A1D">
        <w:tab/>
        <w:t>(b)</w:t>
      </w:r>
      <w:r w:rsidRPr="001D7A1D">
        <w:tab/>
        <w:t xml:space="preserve">a notice (to which the notice to the athlete or support person is attached in a sealed envelope addressed to the athlete or support person) is sent to a sporting administration body of which the athlete or support person is a member at its address last known to </w:t>
      </w:r>
      <w:r w:rsidR="001A0C5F" w:rsidRPr="001D7A1D">
        <w:t>the CEO</w:t>
      </w:r>
      <w:r w:rsidRPr="001D7A1D">
        <w:t xml:space="preserve"> asking the organisation to send the envelope to the athlete or support person.</w:t>
      </w:r>
    </w:p>
    <w:p w:rsidR="00740151" w:rsidRPr="001D7A1D" w:rsidRDefault="00740151" w:rsidP="00A75ADF">
      <w:pPr>
        <w:pStyle w:val="subsection"/>
      </w:pPr>
      <w:r w:rsidRPr="001D7A1D">
        <w:tab/>
        <w:t>(4)</w:t>
      </w:r>
      <w:r w:rsidRPr="001D7A1D">
        <w:tab/>
        <w:t>The athlete or support person is taken to have received the notice</w:t>
      </w:r>
      <w:r w:rsidR="001D7A1D">
        <w:t> </w:t>
      </w:r>
      <w:r w:rsidRPr="001D7A1D">
        <w:t>10 days after the date it is sent.</w:t>
      </w:r>
    </w:p>
    <w:p w:rsidR="00740151" w:rsidRPr="001D7A1D" w:rsidRDefault="00740151" w:rsidP="00A75ADF">
      <w:pPr>
        <w:pStyle w:val="ActHead5"/>
      </w:pPr>
      <w:bookmarkStart w:id="133" w:name="_Toc60747152"/>
      <w:r w:rsidRPr="001D7A1D">
        <w:rPr>
          <w:rStyle w:val="CharSectno"/>
        </w:rPr>
        <w:t>6.02</w:t>
      </w:r>
      <w:r w:rsidR="00A75ADF" w:rsidRPr="001D7A1D">
        <w:t xml:space="preserve">  </w:t>
      </w:r>
      <w:r w:rsidRPr="001D7A1D">
        <w:t>Waiver of Rights</w:t>
      </w:r>
      <w:bookmarkEnd w:id="133"/>
    </w:p>
    <w:p w:rsidR="00740151" w:rsidRPr="001D7A1D" w:rsidRDefault="00740151" w:rsidP="00A75ADF">
      <w:pPr>
        <w:pStyle w:val="subsection"/>
      </w:pPr>
      <w:r w:rsidRPr="001D7A1D">
        <w:tab/>
      </w:r>
      <w:r w:rsidRPr="001D7A1D">
        <w:tab/>
        <w:t>Subject to subsection</w:t>
      </w:r>
      <w:r w:rsidR="001D7A1D">
        <w:t> </w:t>
      </w:r>
      <w:r w:rsidRPr="001D7A1D">
        <w:t>14(5) of the Act, an athlete or support person may waive his or her rights as permitted by the NAD scheme:</w:t>
      </w:r>
    </w:p>
    <w:p w:rsidR="00740151" w:rsidRPr="001D7A1D" w:rsidRDefault="00740151" w:rsidP="00A75ADF">
      <w:pPr>
        <w:pStyle w:val="paragraph"/>
      </w:pPr>
      <w:r w:rsidRPr="001D7A1D">
        <w:tab/>
        <w:t>(a)</w:t>
      </w:r>
      <w:r w:rsidRPr="001D7A1D">
        <w:tab/>
        <w:t>by written notice; or</w:t>
      </w:r>
    </w:p>
    <w:p w:rsidR="00740151" w:rsidRPr="001D7A1D" w:rsidRDefault="00740151" w:rsidP="00A75ADF">
      <w:pPr>
        <w:pStyle w:val="paragraph"/>
      </w:pPr>
      <w:r w:rsidRPr="001D7A1D">
        <w:tab/>
        <w:t>(b)</w:t>
      </w:r>
      <w:r w:rsidRPr="001D7A1D">
        <w:tab/>
        <w:t>unless the NAD scheme states that the waiver must be by written notice</w:t>
      </w:r>
      <w:r w:rsidR="0059312D" w:rsidRPr="001D7A1D">
        <w:t>—</w:t>
      </w:r>
      <w:r w:rsidRPr="001D7A1D">
        <w:t xml:space="preserve">orally. </w:t>
      </w:r>
    </w:p>
    <w:p w:rsidR="005804A2" w:rsidRPr="001D7A1D" w:rsidRDefault="005804A2" w:rsidP="00A75ADF">
      <w:pPr>
        <w:pStyle w:val="ActHead5"/>
      </w:pPr>
      <w:bookmarkStart w:id="134" w:name="_Toc60747153"/>
      <w:r w:rsidRPr="001D7A1D">
        <w:rPr>
          <w:rStyle w:val="CharSectno"/>
        </w:rPr>
        <w:t>6.03</w:t>
      </w:r>
      <w:r w:rsidR="00A75ADF" w:rsidRPr="001D7A1D">
        <w:t xml:space="preserve">  </w:t>
      </w:r>
      <w:r w:rsidRPr="001D7A1D">
        <w:t>Fees</w:t>
      </w:r>
      <w:bookmarkEnd w:id="134"/>
    </w:p>
    <w:p w:rsidR="005804A2" w:rsidRPr="001D7A1D" w:rsidRDefault="005804A2" w:rsidP="00A75ADF">
      <w:pPr>
        <w:pStyle w:val="subsection"/>
      </w:pPr>
      <w:r w:rsidRPr="001D7A1D">
        <w:tab/>
        <w:t>(1)</w:t>
      </w:r>
      <w:r w:rsidRPr="001D7A1D">
        <w:tab/>
        <w:t>For subsection</w:t>
      </w:r>
      <w:r w:rsidR="001D7A1D">
        <w:t> </w:t>
      </w:r>
      <w:r w:rsidRPr="001D7A1D">
        <w:t xml:space="preserve">19(1) of the Act, </w:t>
      </w:r>
      <w:r w:rsidR="001A0C5F" w:rsidRPr="001D7A1D">
        <w:t>the CEO</w:t>
      </w:r>
      <w:r w:rsidRPr="001D7A1D">
        <w:t xml:space="preserve"> and ASDMAC are authorised to charge fees for performing their functions under the NAD scheme (including functions mentioned in clause</w:t>
      </w:r>
      <w:r w:rsidR="001D7A1D">
        <w:t> </w:t>
      </w:r>
      <w:r w:rsidRPr="001D7A1D">
        <w:t>1.02).</w:t>
      </w:r>
    </w:p>
    <w:p w:rsidR="005804A2" w:rsidRPr="001D7A1D" w:rsidRDefault="005804A2" w:rsidP="00A75ADF">
      <w:pPr>
        <w:pStyle w:val="subsection"/>
      </w:pPr>
      <w:r w:rsidRPr="001D7A1D">
        <w:tab/>
        <w:t>(2)</w:t>
      </w:r>
      <w:r w:rsidRPr="001D7A1D">
        <w:tab/>
      </w:r>
      <w:r w:rsidR="001A0C5F" w:rsidRPr="001D7A1D">
        <w:t>The CEO</w:t>
      </w:r>
      <w:r w:rsidRPr="001D7A1D">
        <w:t xml:space="preserve"> and ASDMAC may, from time to time, determine the fees that may be charged under </w:t>
      </w:r>
      <w:r w:rsidR="001D7A1D">
        <w:t>subclause (</w:t>
      </w:r>
      <w:r w:rsidRPr="001D7A1D">
        <w:t>1) and publish a schedule of those fees.</w:t>
      </w:r>
    </w:p>
    <w:p w:rsidR="005804A2" w:rsidRPr="001D7A1D" w:rsidRDefault="005804A2" w:rsidP="00A75ADF">
      <w:pPr>
        <w:pStyle w:val="subsection"/>
      </w:pPr>
      <w:r w:rsidRPr="001D7A1D">
        <w:tab/>
        <w:t>(3)</w:t>
      </w:r>
      <w:r w:rsidRPr="001D7A1D">
        <w:tab/>
        <w:t xml:space="preserve">Any fees charged under this clause must be reasonably related to the costs or expenses incurred or to be incurred by </w:t>
      </w:r>
      <w:r w:rsidR="001A0C5F" w:rsidRPr="001D7A1D">
        <w:t>the CEO</w:t>
      </w:r>
      <w:r w:rsidRPr="001D7A1D">
        <w:t xml:space="preserve"> or ASDMAC in relation to the functions for which the fee is charged.</w:t>
      </w:r>
    </w:p>
    <w:p w:rsidR="005804A2" w:rsidRPr="001D7A1D" w:rsidRDefault="001E671C" w:rsidP="00A75ADF">
      <w:pPr>
        <w:pStyle w:val="subsection"/>
      </w:pPr>
      <w:r w:rsidRPr="001D7A1D">
        <w:tab/>
      </w:r>
      <w:r w:rsidR="005804A2" w:rsidRPr="001D7A1D">
        <w:t>(4)</w:t>
      </w:r>
      <w:r w:rsidR="005804A2" w:rsidRPr="001D7A1D">
        <w:tab/>
        <w:t xml:space="preserve">Upon commencement of this clause, the fees to be charged by ASADA will be those published on ASADA’s website at www.asada.gov.au. </w:t>
      </w:r>
    </w:p>
    <w:p w:rsidR="00921135" w:rsidRPr="001D7A1D" w:rsidRDefault="00921135" w:rsidP="00A75ADF">
      <w:pPr>
        <w:pStyle w:val="ActHead1"/>
      </w:pPr>
      <w:bookmarkStart w:id="135" w:name="_Toc60747154"/>
      <w:r w:rsidRPr="001D7A1D">
        <w:rPr>
          <w:rStyle w:val="CharChapNo"/>
        </w:rPr>
        <w:lastRenderedPageBreak/>
        <w:t>Schedule</w:t>
      </w:r>
      <w:r w:rsidR="001D7A1D" w:rsidRPr="001D7A1D">
        <w:rPr>
          <w:rStyle w:val="CharChapNo"/>
        </w:rPr>
        <w:t> </w:t>
      </w:r>
      <w:r w:rsidRPr="001D7A1D">
        <w:rPr>
          <w:rStyle w:val="CharChapNo"/>
        </w:rPr>
        <w:t>2</w:t>
      </w:r>
      <w:r w:rsidR="00A75ADF" w:rsidRPr="001D7A1D">
        <w:t>—</w:t>
      </w:r>
      <w:r w:rsidRPr="001D7A1D">
        <w:rPr>
          <w:rStyle w:val="CharChapText"/>
        </w:rPr>
        <w:t>Relevant International anti</w:t>
      </w:r>
      <w:r w:rsidR="001D7A1D" w:rsidRPr="001D7A1D">
        <w:rPr>
          <w:rStyle w:val="CharChapText"/>
        </w:rPr>
        <w:noBreakHyphen/>
      </w:r>
      <w:r w:rsidRPr="001D7A1D">
        <w:rPr>
          <w:rStyle w:val="CharChapText"/>
        </w:rPr>
        <w:t>doping instruments</w:t>
      </w:r>
      <w:bookmarkEnd w:id="135"/>
    </w:p>
    <w:p w:rsidR="00921135" w:rsidRPr="001D7A1D" w:rsidRDefault="00921135" w:rsidP="00A75ADF">
      <w:pPr>
        <w:pStyle w:val="notemargin"/>
      </w:pPr>
      <w:r w:rsidRPr="001D7A1D">
        <w:tab/>
        <w:t>(regulation</w:t>
      </w:r>
      <w:r w:rsidR="001D7A1D">
        <w:t> </w:t>
      </w:r>
      <w:r w:rsidRPr="001D7A1D">
        <w:rPr>
          <w:szCs w:val="18"/>
        </w:rPr>
        <w:t>4</w:t>
      </w:r>
      <w:r w:rsidRPr="001D7A1D">
        <w:t>)</w:t>
      </w:r>
    </w:p>
    <w:p w:rsidR="00921135" w:rsidRPr="001D7A1D" w:rsidRDefault="00A75ADF" w:rsidP="00921135">
      <w:pPr>
        <w:pStyle w:val="Header"/>
      </w:pPr>
      <w:r w:rsidRPr="001D7A1D">
        <w:rPr>
          <w:rStyle w:val="CharPartNo"/>
        </w:rPr>
        <w:t xml:space="preserve"> </w:t>
      </w:r>
      <w:r w:rsidRPr="001D7A1D">
        <w:rPr>
          <w:rStyle w:val="CharPartText"/>
        </w:rPr>
        <w:t xml:space="preserve"> </w:t>
      </w:r>
    </w:p>
    <w:p w:rsidR="00921135" w:rsidRPr="001D7A1D" w:rsidRDefault="00921135" w:rsidP="00A75ADF">
      <w:pPr>
        <w:pStyle w:val="subsection"/>
      </w:pPr>
      <w:r w:rsidRPr="001D7A1D">
        <w:tab/>
        <w:t>1.</w:t>
      </w:r>
      <w:r w:rsidRPr="001D7A1D">
        <w:tab/>
        <w:t>Council of Europe Anti</w:t>
      </w:r>
      <w:r w:rsidR="001D7A1D">
        <w:noBreakHyphen/>
      </w:r>
      <w:r w:rsidRPr="001D7A1D">
        <w:t>Doping Convention, signed by Australia on 24 April 1994.</w:t>
      </w:r>
    </w:p>
    <w:p w:rsidR="00921135" w:rsidRPr="001D7A1D" w:rsidRDefault="00921135" w:rsidP="00A75ADF">
      <w:pPr>
        <w:pStyle w:val="subsection"/>
      </w:pPr>
      <w:r w:rsidRPr="001D7A1D">
        <w:tab/>
        <w:t>2.</w:t>
      </w:r>
      <w:r w:rsidRPr="001D7A1D">
        <w:tab/>
        <w:t>International Anti</w:t>
      </w:r>
      <w:r w:rsidR="001D7A1D">
        <w:noBreakHyphen/>
      </w:r>
      <w:r w:rsidRPr="001D7A1D">
        <w:t>Doping Arrangement, signed by Australia on 18</w:t>
      </w:r>
      <w:r w:rsidR="001D7A1D">
        <w:t> </w:t>
      </w:r>
      <w:r w:rsidRPr="001D7A1D">
        <w:t>April 1996.</w:t>
      </w:r>
    </w:p>
    <w:p w:rsidR="00921135" w:rsidRPr="001D7A1D" w:rsidRDefault="00921135" w:rsidP="00A75ADF">
      <w:pPr>
        <w:pStyle w:val="subsection"/>
      </w:pPr>
      <w:r w:rsidRPr="001D7A1D">
        <w:tab/>
        <w:t>3.</w:t>
      </w:r>
      <w:r w:rsidRPr="001D7A1D">
        <w:tab/>
        <w:t>UNESCO Anti</w:t>
      </w:r>
      <w:r w:rsidR="001D7A1D">
        <w:noBreakHyphen/>
      </w:r>
      <w:r w:rsidRPr="001D7A1D">
        <w:t>Doping Convention.</w:t>
      </w:r>
    </w:p>
    <w:p w:rsidR="00A75ADF" w:rsidRPr="001D7A1D" w:rsidRDefault="00A75ADF" w:rsidP="008B5BE6">
      <w:pPr>
        <w:sectPr w:rsidR="00A75ADF" w:rsidRPr="001D7A1D" w:rsidSect="000E4B99">
          <w:headerReference w:type="even" r:id="rId26"/>
          <w:headerReference w:type="default" r:id="rId27"/>
          <w:footerReference w:type="even" r:id="rId28"/>
          <w:footerReference w:type="default" r:id="rId29"/>
          <w:headerReference w:type="first" r:id="rId30"/>
          <w:footerReference w:type="first" r:id="rId31"/>
          <w:pgSz w:w="11907" w:h="16839" w:code="9"/>
          <w:pgMar w:top="2381" w:right="2409" w:bottom="4252" w:left="2409" w:header="720" w:footer="3175" w:gutter="0"/>
          <w:cols w:space="720"/>
          <w:docGrid w:linePitch="299"/>
        </w:sectPr>
      </w:pPr>
      <w:bookmarkStart w:id="136" w:name="OPCSB_NonAmendNoClausesB5"/>
    </w:p>
    <w:p w:rsidR="00A75ADF" w:rsidRPr="001D7A1D" w:rsidRDefault="00A75ADF" w:rsidP="00C35330">
      <w:pPr>
        <w:pStyle w:val="ENotesHeading1"/>
        <w:pageBreakBefore/>
        <w:outlineLvl w:val="9"/>
      </w:pPr>
      <w:bookmarkStart w:id="137" w:name="_Toc60747155"/>
      <w:bookmarkEnd w:id="136"/>
      <w:r w:rsidRPr="001D7A1D">
        <w:lastRenderedPageBreak/>
        <w:t>Endnotes</w:t>
      </w:r>
      <w:bookmarkEnd w:id="137"/>
    </w:p>
    <w:p w:rsidR="00FE1CBB" w:rsidRPr="001D7A1D" w:rsidRDefault="00FE1CBB" w:rsidP="005E487F">
      <w:pPr>
        <w:pStyle w:val="ENotesHeading2"/>
        <w:outlineLvl w:val="9"/>
      </w:pPr>
      <w:bookmarkStart w:id="138" w:name="_Toc60747156"/>
      <w:r w:rsidRPr="001D7A1D">
        <w:t>Endnote 1—About the endnotes</w:t>
      </w:r>
      <w:bookmarkEnd w:id="138"/>
    </w:p>
    <w:p w:rsidR="00FE1CBB" w:rsidRPr="001D7A1D" w:rsidRDefault="00FE1CBB" w:rsidP="008B5BE6">
      <w:r w:rsidRPr="001D7A1D">
        <w:t>The endnotes provide details of the history of this compilation and its provisions. The following endnotes are included in each compilation:</w:t>
      </w:r>
    </w:p>
    <w:p w:rsidR="00FE1CBB" w:rsidRPr="001D7A1D" w:rsidRDefault="00FE1CBB" w:rsidP="008B5BE6"/>
    <w:p w:rsidR="00FE1CBB" w:rsidRPr="001D7A1D" w:rsidRDefault="00FE1CBB" w:rsidP="008B5BE6">
      <w:r w:rsidRPr="001D7A1D">
        <w:t>Endnote 1—About the endnotes</w:t>
      </w:r>
    </w:p>
    <w:p w:rsidR="00FE1CBB" w:rsidRPr="001D7A1D" w:rsidRDefault="00FE1CBB" w:rsidP="008B5BE6">
      <w:r w:rsidRPr="001D7A1D">
        <w:t>Endnote 2—Abbreviation key</w:t>
      </w:r>
    </w:p>
    <w:p w:rsidR="00FE1CBB" w:rsidRPr="001D7A1D" w:rsidRDefault="00FE1CBB" w:rsidP="008B5BE6">
      <w:r w:rsidRPr="001D7A1D">
        <w:t>Endnote 3—Legislation history</w:t>
      </w:r>
    </w:p>
    <w:p w:rsidR="00FE1CBB" w:rsidRPr="001D7A1D" w:rsidRDefault="00FE1CBB" w:rsidP="008B5BE6">
      <w:r w:rsidRPr="001D7A1D">
        <w:t>Endnote 4—Amendment history</w:t>
      </w:r>
    </w:p>
    <w:p w:rsidR="00FE1CBB" w:rsidRPr="001D7A1D" w:rsidRDefault="00FE1CBB" w:rsidP="008B5BE6">
      <w:r w:rsidRPr="001D7A1D">
        <w:t>Endnote 5—Uncommenced amendments</w:t>
      </w:r>
    </w:p>
    <w:p w:rsidR="00FE1CBB" w:rsidRPr="001D7A1D" w:rsidRDefault="00FE1CBB" w:rsidP="008B5BE6">
      <w:r w:rsidRPr="001D7A1D">
        <w:t>Endnote 6—Modifications</w:t>
      </w:r>
    </w:p>
    <w:p w:rsidR="00FE1CBB" w:rsidRPr="001D7A1D" w:rsidRDefault="00FE1CBB" w:rsidP="008B5BE6">
      <w:r w:rsidRPr="001D7A1D">
        <w:t>Endnote 7—Misdescribed amendments</w:t>
      </w:r>
    </w:p>
    <w:p w:rsidR="00FE1CBB" w:rsidRPr="001D7A1D" w:rsidRDefault="00FE1CBB" w:rsidP="008B5BE6">
      <w:r w:rsidRPr="001D7A1D">
        <w:t>Endnote 8—Miscellaneous</w:t>
      </w:r>
    </w:p>
    <w:p w:rsidR="00FE1CBB" w:rsidRPr="001D7A1D" w:rsidRDefault="00FE1CBB" w:rsidP="008B5BE6">
      <w:pPr>
        <w:rPr>
          <w:b/>
        </w:rPr>
      </w:pPr>
    </w:p>
    <w:p w:rsidR="00FE1CBB" w:rsidRPr="001D7A1D" w:rsidRDefault="00FE1CBB" w:rsidP="008B5BE6">
      <w:r w:rsidRPr="001D7A1D">
        <w:t>If there is no information under a particular endnote, the word “none” will appear in square brackets after the endnote heading.</w:t>
      </w:r>
    </w:p>
    <w:p w:rsidR="00FE1CBB" w:rsidRPr="001D7A1D" w:rsidRDefault="00FE1CBB" w:rsidP="008B5BE6">
      <w:pPr>
        <w:rPr>
          <w:b/>
        </w:rPr>
      </w:pPr>
    </w:p>
    <w:p w:rsidR="00FE1CBB" w:rsidRPr="001D7A1D" w:rsidRDefault="00FE1CBB" w:rsidP="008B5BE6">
      <w:r w:rsidRPr="001D7A1D">
        <w:rPr>
          <w:b/>
        </w:rPr>
        <w:t>Abbreviation key—Endnote 2</w:t>
      </w:r>
    </w:p>
    <w:p w:rsidR="00FE1CBB" w:rsidRPr="001D7A1D" w:rsidRDefault="00FE1CBB" w:rsidP="008B5BE6">
      <w:r w:rsidRPr="001D7A1D">
        <w:t>The abbreviation key in this endnote sets out abbreviations that may be used in the endnotes.</w:t>
      </w:r>
    </w:p>
    <w:p w:rsidR="00FE1CBB" w:rsidRPr="001D7A1D" w:rsidRDefault="00FE1CBB" w:rsidP="008B5BE6"/>
    <w:p w:rsidR="00FE1CBB" w:rsidRPr="001D7A1D" w:rsidRDefault="00FE1CBB" w:rsidP="008B5BE6">
      <w:pPr>
        <w:rPr>
          <w:b/>
        </w:rPr>
      </w:pPr>
      <w:r w:rsidRPr="001D7A1D">
        <w:rPr>
          <w:b/>
        </w:rPr>
        <w:t>Legislation history and amendment history—Endnotes 3 and 4</w:t>
      </w:r>
    </w:p>
    <w:p w:rsidR="00FE1CBB" w:rsidRPr="001D7A1D" w:rsidRDefault="00FE1CBB" w:rsidP="008B5BE6">
      <w:r w:rsidRPr="001D7A1D">
        <w:t>Amending laws are annotated in the legislation history and amendment history.</w:t>
      </w:r>
    </w:p>
    <w:p w:rsidR="00FE1CBB" w:rsidRPr="001D7A1D" w:rsidRDefault="00FE1CBB" w:rsidP="008B5BE6"/>
    <w:p w:rsidR="00FE1CBB" w:rsidRPr="001D7A1D" w:rsidRDefault="00FE1CBB" w:rsidP="008B5BE6">
      <w:r w:rsidRPr="001D7A1D">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FE1CBB" w:rsidRPr="001D7A1D" w:rsidRDefault="00FE1CBB" w:rsidP="008B5BE6"/>
    <w:p w:rsidR="00FE1CBB" w:rsidRPr="001D7A1D" w:rsidRDefault="00FE1CBB" w:rsidP="008B5BE6">
      <w:r w:rsidRPr="001D7A1D">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FE1CBB" w:rsidRPr="001D7A1D" w:rsidRDefault="00FE1CBB" w:rsidP="008B5BE6">
      <w:pPr>
        <w:rPr>
          <w:b/>
        </w:rPr>
      </w:pPr>
    </w:p>
    <w:p w:rsidR="00FE1CBB" w:rsidRPr="001D7A1D" w:rsidRDefault="00FE1CBB" w:rsidP="008B5BE6">
      <w:pPr>
        <w:rPr>
          <w:b/>
        </w:rPr>
      </w:pPr>
      <w:r w:rsidRPr="001D7A1D">
        <w:rPr>
          <w:b/>
        </w:rPr>
        <w:t>Uncommenced amendments—Endnote 5</w:t>
      </w:r>
    </w:p>
    <w:p w:rsidR="00FE1CBB" w:rsidRPr="001D7A1D" w:rsidRDefault="00FE1CBB" w:rsidP="008B5BE6">
      <w:r w:rsidRPr="001D7A1D">
        <w:t>The effect of uncommenced amendments is not reflected in the text of the compiled law, but the text of the amendments is included in endnote 5.</w:t>
      </w:r>
    </w:p>
    <w:p w:rsidR="00E96297" w:rsidRPr="001D7A1D" w:rsidRDefault="00E96297" w:rsidP="008B5BE6">
      <w:pPr>
        <w:keepNext/>
        <w:rPr>
          <w:b/>
        </w:rPr>
      </w:pPr>
    </w:p>
    <w:p w:rsidR="00FE1CBB" w:rsidRPr="001D7A1D" w:rsidRDefault="00FE1CBB" w:rsidP="008B5BE6">
      <w:pPr>
        <w:keepNext/>
        <w:rPr>
          <w:b/>
        </w:rPr>
      </w:pPr>
      <w:r w:rsidRPr="001D7A1D">
        <w:rPr>
          <w:b/>
        </w:rPr>
        <w:t>Modifications—Endnote 6</w:t>
      </w:r>
    </w:p>
    <w:p w:rsidR="00FE1CBB" w:rsidRPr="001D7A1D" w:rsidRDefault="00FE1CBB" w:rsidP="008B5BE6">
      <w:r w:rsidRPr="001D7A1D">
        <w:t>If the compiled law is affected by a modification that is in force, details of the modification are included in endnote 6.</w:t>
      </w:r>
    </w:p>
    <w:p w:rsidR="00FE1CBB" w:rsidRPr="001D7A1D" w:rsidRDefault="00FE1CBB" w:rsidP="008B5BE6"/>
    <w:p w:rsidR="00FE1CBB" w:rsidRPr="001D7A1D" w:rsidRDefault="00FE1CBB" w:rsidP="008B5BE6">
      <w:pPr>
        <w:keepNext/>
      </w:pPr>
      <w:r w:rsidRPr="001D7A1D">
        <w:rPr>
          <w:b/>
        </w:rPr>
        <w:t>Misdescribed amendments—Endnote 7</w:t>
      </w:r>
    </w:p>
    <w:p w:rsidR="00FE1CBB" w:rsidRPr="001D7A1D" w:rsidRDefault="00FE1CBB" w:rsidP="008B5BE6">
      <w:r w:rsidRPr="001D7A1D">
        <w:t>An amendment is a misdescribed amendment if the effect of the amendment cannot be incorporated into the text of the compilation. Any misdescribed amendment is included in endnote 7.</w:t>
      </w:r>
    </w:p>
    <w:p w:rsidR="00FE1CBB" w:rsidRPr="001D7A1D" w:rsidRDefault="00FE1CBB" w:rsidP="008B5BE6"/>
    <w:p w:rsidR="00FE1CBB" w:rsidRPr="001D7A1D" w:rsidRDefault="00FE1CBB" w:rsidP="008B5BE6">
      <w:pPr>
        <w:rPr>
          <w:b/>
        </w:rPr>
      </w:pPr>
      <w:r w:rsidRPr="001D7A1D">
        <w:rPr>
          <w:b/>
        </w:rPr>
        <w:t>Miscellaneous—Endnote 8</w:t>
      </w:r>
    </w:p>
    <w:p w:rsidR="00FE1CBB" w:rsidRPr="001D7A1D" w:rsidRDefault="00FE1CBB" w:rsidP="008B5BE6">
      <w:r w:rsidRPr="001D7A1D">
        <w:t>Endnote 8 includes any additional information that may be helpful for a reader of the compilation.</w:t>
      </w:r>
    </w:p>
    <w:p w:rsidR="00FE1CBB" w:rsidRPr="001D7A1D" w:rsidRDefault="00FE1CBB" w:rsidP="008B5BE6"/>
    <w:p w:rsidR="00FE1CBB" w:rsidRPr="001D7A1D" w:rsidRDefault="00FE1CBB" w:rsidP="008B5BE6">
      <w:pPr>
        <w:pStyle w:val="ENotesHeading2"/>
        <w:pageBreakBefore/>
        <w:outlineLvl w:val="9"/>
      </w:pPr>
      <w:bookmarkStart w:id="139" w:name="_Toc60747157"/>
      <w:r w:rsidRPr="001D7A1D">
        <w:lastRenderedPageBreak/>
        <w:t>Endnote 2—Abbreviation key</w:t>
      </w:r>
      <w:bookmarkEnd w:id="139"/>
    </w:p>
    <w:p w:rsidR="00FE1CBB" w:rsidRPr="001D7A1D" w:rsidRDefault="00FE1CBB" w:rsidP="008B5BE6">
      <w:pPr>
        <w:pStyle w:val="Tabletext"/>
      </w:pPr>
    </w:p>
    <w:tbl>
      <w:tblPr>
        <w:tblW w:w="0" w:type="auto"/>
        <w:tblInd w:w="113" w:type="dxa"/>
        <w:tblLayout w:type="fixed"/>
        <w:tblLook w:val="0000" w:firstRow="0" w:lastRow="0" w:firstColumn="0" w:lastColumn="0" w:noHBand="0" w:noVBand="0"/>
      </w:tblPr>
      <w:tblGrid>
        <w:gridCol w:w="3543"/>
        <w:gridCol w:w="3543"/>
      </w:tblGrid>
      <w:tr w:rsidR="00FE1CBB" w:rsidRPr="001D7A1D" w:rsidTr="008B5BE6">
        <w:tc>
          <w:tcPr>
            <w:tcW w:w="3543" w:type="dxa"/>
            <w:shd w:val="clear" w:color="auto" w:fill="auto"/>
          </w:tcPr>
          <w:p w:rsidR="00FE1CBB" w:rsidRPr="001D7A1D" w:rsidRDefault="00FE1CBB" w:rsidP="008B5BE6">
            <w:pPr>
              <w:pStyle w:val="ENoteTableText"/>
            </w:pPr>
            <w:r w:rsidRPr="001D7A1D">
              <w:t>ad = added or inserted</w:t>
            </w:r>
          </w:p>
        </w:tc>
        <w:tc>
          <w:tcPr>
            <w:tcW w:w="3543" w:type="dxa"/>
            <w:shd w:val="clear" w:color="auto" w:fill="auto"/>
          </w:tcPr>
          <w:p w:rsidR="00FE1CBB" w:rsidRPr="001D7A1D" w:rsidRDefault="00FE1CBB" w:rsidP="008B5BE6">
            <w:pPr>
              <w:pStyle w:val="ENoteTableText"/>
            </w:pPr>
            <w:r w:rsidRPr="001D7A1D">
              <w:t>pres = present</w:t>
            </w:r>
          </w:p>
        </w:tc>
      </w:tr>
      <w:tr w:rsidR="00FE1CBB" w:rsidRPr="001D7A1D" w:rsidTr="008B5BE6">
        <w:tc>
          <w:tcPr>
            <w:tcW w:w="3543" w:type="dxa"/>
            <w:shd w:val="clear" w:color="auto" w:fill="auto"/>
          </w:tcPr>
          <w:p w:rsidR="00FE1CBB" w:rsidRPr="001D7A1D" w:rsidRDefault="00FE1CBB" w:rsidP="008B5BE6">
            <w:pPr>
              <w:pStyle w:val="ENoteTableText"/>
            </w:pPr>
            <w:r w:rsidRPr="001D7A1D">
              <w:t>am = amended</w:t>
            </w:r>
          </w:p>
        </w:tc>
        <w:tc>
          <w:tcPr>
            <w:tcW w:w="3543" w:type="dxa"/>
            <w:shd w:val="clear" w:color="auto" w:fill="auto"/>
          </w:tcPr>
          <w:p w:rsidR="00FE1CBB" w:rsidRPr="001D7A1D" w:rsidRDefault="00FE1CBB" w:rsidP="008B5BE6">
            <w:pPr>
              <w:pStyle w:val="ENoteTableText"/>
            </w:pPr>
            <w:r w:rsidRPr="001D7A1D">
              <w:t>prev = previous</w:t>
            </w:r>
          </w:p>
        </w:tc>
      </w:tr>
      <w:tr w:rsidR="00FE1CBB" w:rsidRPr="001D7A1D" w:rsidTr="008B5BE6">
        <w:tc>
          <w:tcPr>
            <w:tcW w:w="3543" w:type="dxa"/>
            <w:shd w:val="clear" w:color="auto" w:fill="auto"/>
          </w:tcPr>
          <w:p w:rsidR="00FE1CBB" w:rsidRPr="001D7A1D" w:rsidRDefault="00FE1CBB" w:rsidP="008B5BE6">
            <w:pPr>
              <w:pStyle w:val="ENoteTableText"/>
            </w:pPr>
            <w:r w:rsidRPr="001D7A1D">
              <w:t>c = clause(s)</w:t>
            </w:r>
          </w:p>
        </w:tc>
        <w:tc>
          <w:tcPr>
            <w:tcW w:w="3543" w:type="dxa"/>
            <w:shd w:val="clear" w:color="auto" w:fill="auto"/>
          </w:tcPr>
          <w:p w:rsidR="00FE1CBB" w:rsidRPr="001D7A1D" w:rsidRDefault="00FE1CBB" w:rsidP="008B5BE6">
            <w:pPr>
              <w:pStyle w:val="ENoteTableText"/>
            </w:pPr>
            <w:r w:rsidRPr="001D7A1D">
              <w:t>(prev) = previously</w:t>
            </w:r>
          </w:p>
        </w:tc>
      </w:tr>
      <w:tr w:rsidR="00FE1CBB" w:rsidRPr="001D7A1D" w:rsidTr="008B5BE6">
        <w:tc>
          <w:tcPr>
            <w:tcW w:w="3543" w:type="dxa"/>
            <w:shd w:val="clear" w:color="auto" w:fill="auto"/>
          </w:tcPr>
          <w:p w:rsidR="00FE1CBB" w:rsidRPr="001D7A1D" w:rsidRDefault="00FE1CBB" w:rsidP="008B5BE6">
            <w:pPr>
              <w:pStyle w:val="ENoteTableText"/>
            </w:pPr>
            <w:r w:rsidRPr="001D7A1D">
              <w:t>Ch = Chapter(s)</w:t>
            </w:r>
          </w:p>
        </w:tc>
        <w:tc>
          <w:tcPr>
            <w:tcW w:w="3543" w:type="dxa"/>
            <w:shd w:val="clear" w:color="auto" w:fill="auto"/>
          </w:tcPr>
          <w:p w:rsidR="00FE1CBB" w:rsidRPr="001D7A1D" w:rsidRDefault="00FE1CBB" w:rsidP="008B5BE6">
            <w:pPr>
              <w:pStyle w:val="ENoteTableText"/>
            </w:pPr>
            <w:r w:rsidRPr="001D7A1D">
              <w:t>Pt = Part(s)</w:t>
            </w:r>
          </w:p>
        </w:tc>
      </w:tr>
      <w:tr w:rsidR="00FE1CBB" w:rsidRPr="001D7A1D" w:rsidTr="008B5BE6">
        <w:tc>
          <w:tcPr>
            <w:tcW w:w="3543" w:type="dxa"/>
            <w:shd w:val="clear" w:color="auto" w:fill="auto"/>
          </w:tcPr>
          <w:p w:rsidR="00FE1CBB" w:rsidRPr="001D7A1D" w:rsidRDefault="00FE1CBB" w:rsidP="008B5BE6">
            <w:pPr>
              <w:pStyle w:val="ENoteTableText"/>
            </w:pPr>
            <w:r w:rsidRPr="001D7A1D">
              <w:t>def = definition(s)</w:t>
            </w:r>
          </w:p>
        </w:tc>
        <w:tc>
          <w:tcPr>
            <w:tcW w:w="3543" w:type="dxa"/>
            <w:shd w:val="clear" w:color="auto" w:fill="auto"/>
          </w:tcPr>
          <w:p w:rsidR="00FE1CBB" w:rsidRPr="001D7A1D" w:rsidRDefault="00FE1CBB" w:rsidP="008B5BE6">
            <w:pPr>
              <w:pStyle w:val="ENoteTableText"/>
            </w:pPr>
            <w:r w:rsidRPr="001D7A1D">
              <w:t>r = regulation(s)/rule(s)</w:t>
            </w:r>
          </w:p>
        </w:tc>
      </w:tr>
      <w:tr w:rsidR="00FE1CBB" w:rsidRPr="001D7A1D" w:rsidTr="008B5BE6">
        <w:tc>
          <w:tcPr>
            <w:tcW w:w="3543" w:type="dxa"/>
            <w:shd w:val="clear" w:color="auto" w:fill="auto"/>
          </w:tcPr>
          <w:p w:rsidR="00FE1CBB" w:rsidRPr="001D7A1D" w:rsidRDefault="00FE1CBB" w:rsidP="008B5BE6">
            <w:pPr>
              <w:pStyle w:val="ENoteTableText"/>
            </w:pPr>
            <w:r w:rsidRPr="001D7A1D">
              <w:t>Dict = Dictionary</w:t>
            </w:r>
          </w:p>
        </w:tc>
        <w:tc>
          <w:tcPr>
            <w:tcW w:w="3543" w:type="dxa"/>
            <w:shd w:val="clear" w:color="auto" w:fill="auto"/>
          </w:tcPr>
          <w:p w:rsidR="00FE1CBB" w:rsidRPr="001D7A1D" w:rsidRDefault="00FE1CBB" w:rsidP="008B5BE6">
            <w:pPr>
              <w:pStyle w:val="ENoteTableText"/>
            </w:pPr>
            <w:r w:rsidRPr="001D7A1D">
              <w:t>Reg = Regulation/Regulations</w:t>
            </w:r>
          </w:p>
        </w:tc>
      </w:tr>
      <w:tr w:rsidR="00FE1CBB" w:rsidRPr="001D7A1D" w:rsidTr="008B5BE6">
        <w:tc>
          <w:tcPr>
            <w:tcW w:w="3543" w:type="dxa"/>
            <w:shd w:val="clear" w:color="auto" w:fill="auto"/>
          </w:tcPr>
          <w:p w:rsidR="00FE1CBB" w:rsidRPr="001D7A1D" w:rsidRDefault="00FE1CBB" w:rsidP="008B5BE6">
            <w:pPr>
              <w:pStyle w:val="ENoteTableText"/>
            </w:pPr>
            <w:r w:rsidRPr="001D7A1D">
              <w:t>disallowed = disallowed by Parliament</w:t>
            </w:r>
          </w:p>
        </w:tc>
        <w:tc>
          <w:tcPr>
            <w:tcW w:w="3543" w:type="dxa"/>
            <w:shd w:val="clear" w:color="auto" w:fill="auto"/>
          </w:tcPr>
          <w:p w:rsidR="00FE1CBB" w:rsidRPr="001D7A1D" w:rsidRDefault="00FE1CBB" w:rsidP="008B5BE6">
            <w:pPr>
              <w:pStyle w:val="ENoteTableText"/>
            </w:pPr>
            <w:r w:rsidRPr="001D7A1D">
              <w:t>reloc = relocated</w:t>
            </w:r>
          </w:p>
        </w:tc>
      </w:tr>
      <w:tr w:rsidR="00FE1CBB" w:rsidRPr="001D7A1D" w:rsidTr="008B5BE6">
        <w:tc>
          <w:tcPr>
            <w:tcW w:w="3543" w:type="dxa"/>
            <w:shd w:val="clear" w:color="auto" w:fill="auto"/>
          </w:tcPr>
          <w:p w:rsidR="00FE1CBB" w:rsidRPr="001D7A1D" w:rsidRDefault="00FE1CBB" w:rsidP="008B5BE6">
            <w:pPr>
              <w:pStyle w:val="ENoteTableText"/>
            </w:pPr>
            <w:r w:rsidRPr="001D7A1D">
              <w:t>Div = Division(s)</w:t>
            </w:r>
          </w:p>
        </w:tc>
        <w:tc>
          <w:tcPr>
            <w:tcW w:w="3543" w:type="dxa"/>
            <w:shd w:val="clear" w:color="auto" w:fill="auto"/>
          </w:tcPr>
          <w:p w:rsidR="00FE1CBB" w:rsidRPr="001D7A1D" w:rsidRDefault="00FE1CBB" w:rsidP="008B5BE6">
            <w:pPr>
              <w:pStyle w:val="ENoteTableText"/>
            </w:pPr>
            <w:r w:rsidRPr="001D7A1D">
              <w:t>renum = renumbered</w:t>
            </w:r>
          </w:p>
        </w:tc>
      </w:tr>
      <w:tr w:rsidR="00FE1CBB" w:rsidRPr="001D7A1D" w:rsidTr="008B5BE6">
        <w:tc>
          <w:tcPr>
            <w:tcW w:w="3543" w:type="dxa"/>
            <w:shd w:val="clear" w:color="auto" w:fill="auto"/>
          </w:tcPr>
          <w:p w:rsidR="00FE1CBB" w:rsidRPr="001D7A1D" w:rsidRDefault="00FE1CBB" w:rsidP="008B5BE6">
            <w:pPr>
              <w:pStyle w:val="ENoteTableText"/>
            </w:pPr>
            <w:r w:rsidRPr="001D7A1D">
              <w:t>exp = expired or ceased to have effect</w:t>
            </w:r>
          </w:p>
        </w:tc>
        <w:tc>
          <w:tcPr>
            <w:tcW w:w="3543" w:type="dxa"/>
            <w:shd w:val="clear" w:color="auto" w:fill="auto"/>
          </w:tcPr>
          <w:p w:rsidR="00FE1CBB" w:rsidRPr="001D7A1D" w:rsidRDefault="00FE1CBB" w:rsidP="008B5BE6">
            <w:pPr>
              <w:pStyle w:val="ENoteTableText"/>
            </w:pPr>
            <w:r w:rsidRPr="001D7A1D">
              <w:t>rep = repealed</w:t>
            </w:r>
          </w:p>
        </w:tc>
      </w:tr>
      <w:tr w:rsidR="00FE1CBB" w:rsidRPr="001D7A1D" w:rsidTr="008B5BE6">
        <w:tc>
          <w:tcPr>
            <w:tcW w:w="3543" w:type="dxa"/>
            <w:shd w:val="clear" w:color="auto" w:fill="auto"/>
          </w:tcPr>
          <w:p w:rsidR="00FE1CBB" w:rsidRPr="001D7A1D" w:rsidRDefault="00FE1CBB" w:rsidP="008B5BE6">
            <w:pPr>
              <w:pStyle w:val="ENoteTableText"/>
            </w:pPr>
            <w:r w:rsidRPr="001D7A1D">
              <w:t>hdg = heading(s)</w:t>
            </w:r>
          </w:p>
        </w:tc>
        <w:tc>
          <w:tcPr>
            <w:tcW w:w="3543" w:type="dxa"/>
            <w:shd w:val="clear" w:color="auto" w:fill="auto"/>
          </w:tcPr>
          <w:p w:rsidR="00FE1CBB" w:rsidRPr="001D7A1D" w:rsidRDefault="00FE1CBB" w:rsidP="008B5BE6">
            <w:pPr>
              <w:pStyle w:val="ENoteTableText"/>
            </w:pPr>
            <w:r w:rsidRPr="001D7A1D">
              <w:t>rs = repealed and substituted</w:t>
            </w:r>
          </w:p>
        </w:tc>
      </w:tr>
      <w:tr w:rsidR="00FE1CBB" w:rsidRPr="001D7A1D" w:rsidTr="008B5BE6">
        <w:tc>
          <w:tcPr>
            <w:tcW w:w="3543" w:type="dxa"/>
            <w:shd w:val="clear" w:color="auto" w:fill="auto"/>
          </w:tcPr>
          <w:p w:rsidR="00FE1CBB" w:rsidRPr="001D7A1D" w:rsidRDefault="00FE1CBB" w:rsidP="008B5BE6">
            <w:pPr>
              <w:pStyle w:val="ENoteTableText"/>
            </w:pPr>
            <w:r w:rsidRPr="001D7A1D">
              <w:t>LI = Legislative Instrument</w:t>
            </w:r>
          </w:p>
        </w:tc>
        <w:tc>
          <w:tcPr>
            <w:tcW w:w="3543" w:type="dxa"/>
            <w:shd w:val="clear" w:color="auto" w:fill="auto"/>
          </w:tcPr>
          <w:p w:rsidR="00FE1CBB" w:rsidRPr="001D7A1D" w:rsidRDefault="00FE1CBB" w:rsidP="008B5BE6">
            <w:pPr>
              <w:pStyle w:val="ENoteTableText"/>
            </w:pPr>
            <w:r w:rsidRPr="001D7A1D">
              <w:t>s = section(s)</w:t>
            </w:r>
          </w:p>
        </w:tc>
      </w:tr>
      <w:tr w:rsidR="00FE1CBB" w:rsidRPr="001D7A1D" w:rsidTr="008B5BE6">
        <w:tc>
          <w:tcPr>
            <w:tcW w:w="3543" w:type="dxa"/>
            <w:shd w:val="clear" w:color="auto" w:fill="auto"/>
          </w:tcPr>
          <w:p w:rsidR="00FE1CBB" w:rsidRPr="001D7A1D" w:rsidRDefault="00FE1CBB" w:rsidP="008B5BE6">
            <w:pPr>
              <w:pStyle w:val="ENoteTableText"/>
            </w:pPr>
            <w:r w:rsidRPr="001D7A1D">
              <w:t xml:space="preserve">LIA = </w:t>
            </w:r>
            <w:r w:rsidRPr="001D7A1D">
              <w:rPr>
                <w:i/>
              </w:rPr>
              <w:t>Legislative Instruments Act 2003</w:t>
            </w:r>
          </w:p>
        </w:tc>
        <w:tc>
          <w:tcPr>
            <w:tcW w:w="3543" w:type="dxa"/>
            <w:shd w:val="clear" w:color="auto" w:fill="auto"/>
          </w:tcPr>
          <w:p w:rsidR="00FE1CBB" w:rsidRPr="001D7A1D" w:rsidRDefault="00FE1CBB" w:rsidP="008B5BE6">
            <w:pPr>
              <w:pStyle w:val="ENoteTableText"/>
            </w:pPr>
            <w:r w:rsidRPr="001D7A1D">
              <w:t>Sch = Schedule(s)</w:t>
            </w:r>
          </w:p>
        </w:tc>
      </w:tr>
      <w:tr w:rsidR="00FE1CBB" w:rsidRPr="001D7A1D" w:rsidTr="008B5BE6">
        <w:tc>
          <w:tcPr>
            <w:tcW w:w="3543" w:type="dxa"/>
            <w:shd w:val="clear" w:color="auto" w:fill="auto"/>
          </w:tcPr>
          <w:p w:rsidR="00FE1CBB" w:rsidRPr="001D7A1D" w:rsidRDefault="00FE1CBB" w:rsidP="008B5BE6">
            <w:pPr>
              <w:pStyle w:val="ENoteTableText"/>
            </w:pPr>
            <w:r w:rsidRPr="001D7A1D">
              <w:t>mod = modified/modification</w:t>
            </w:r>
          </w:p>
        </w:tc>
        <w:tc>
          <w:tcPr>
            <w:tcW w:w="3543" w:type="dxa"/>
            <w:shd w:val="clear" w:color="auto" w:fill="auto"/>
          </w:tcPr>
          <w:p w:rsidR="00FE1CBB" w:rsidRPr="001D7A1D" w:rsidRDefault="00FE1CBB" w:rsidP="008B5BE6">
            <w:pPr>
              <w:pStyle w:val="ENoteTableText"/>
            </w:pPr>
            <w:r w:rsidRPr="001D7A1D">
              <w:t>Sdiv = Subdivision(s)</w:t>
            </w:r>
          </w:p>
        </w:tc>
      </w:tr>
      <w:tr w:rsidR="00FE1CBB" w:rsidRPr="001D7A1D" w:rsidTr="008B5BE6">
        <w:tc>
          <w:tcPr>
            <w:tcW w:w="3543" w:type="dxa"/>
            <w:shd w:val="clear" w:color="auto" w:fill="auto"/>
          </w:tcPr>
          <w:p w:rsidR="00FE1CBB" w:rsidRPr="001D7A1D" w:rsidRDefault="00FE1CBB">
            <w:pPr>
              <w:pStyle w:val="ENoteTableText"/>
              <w:rPr>
                <w:rFonts w:ascii="Courier New" w:eastAsiaTheme="minorHAnsi" w:hAnsi="Courier New" w:cs="Courier New"/>
                <w:lang w:eastAsia="en-US"/>
              </w:rPr>
            </w:pPr>
            <w:r w:rsidRPr="001D7A1D">
              <w:t xml:space="preserve">No </w:t>
            </w:r>
            <w:r w:rsidR="00EB24BF" w:rsidRPr="001D7A1D">
              <w:t>=</w:t>
            </w:r>
            <w:r w:rsidRPr="001D7A1D">
              <w:t xml:space="preserve"> Number(s)</w:t>
            </w:r>
          </w:p>
        </w:tc>
        <w:tc>
          <w:tcPr>
            <w:tcW w:w="3543" w:type="dxa"/>
            <w:shd w:val="clear" w:color="auto" w:fill="auto"/>
          </w:tcPr>
          <w:p w:rsidR="00FE1CBB" w:rsidRPr="001D7A1D" w:rsidRDefault="00FE1CBB" w:rsidP="008B5BE6">
            <w:pPr>
              <w:pStyle w:val="ENoteTableText"/>
            </w:pPr>
            <w:r w:rsidRPr="001D7A1D">
              <w:t>SLI = Select Legislative Instrument</w:t>
            </w:r>
          </w:p>
        </w:tc>
      </w:tr>
      <w:tr w:rsidR="00FE1CBB" w:rsidRPr="001D7A1D" w:rsidTr="008B5BE6">
        <w:tc>
          <w:tcPr>
            <w:tcW w:w="3543" w:type="dxa"/>
            <w:shd w:val="clear" w:color="auto" w:fill="auto"/>
          </w:tcPr>
          <w:p w:rsidR="00FE1CBB" w:rsidRPr="001D7A1D" w:rsidRDefault="00FE1CBB" w:rsidP="008B5BE6">
            <w:pPr>
              <w:pStyle w:val="ENoteTableText"/>
            </w:pPr>
            <w:r w:rsidRPr="001D7A1D">
              <w:t>o = order(s)</w:t>
            </w:r>
          </w:p>
        </w:tc>
        <w:tc>
          <w:tcPr>
            <w:tcW w:w="3543" w:type="dxa"/>
            <w:shd w:val="clear" w:color="auto" w:fill="auto"/>
          </w:tcPr>
          <w:p w:rsidR="00FE1CBB" w:rsidRPr="001D7A1D" w:rsidRDefault="00FE1CBB" w:rsidP="008B5BE6">
            <w:pPr>
              <w:pStyle w:val="ENoteTableText"/>
            </w:pPr>
            <w:r w:rsidRPr="001D7A1D">
              <w:t>SR = Statutory Rules</w:t>
            </w:r>
          </w:p>
        </w:tc>
      </w:tr>
      <w:tr w:rsidR="00FE1CBB" w:rsidRPr="001D7A1D" w:rsidTr="008B5BE6">
        <w:tc>
          <w:tcPr>
            <w:tcW w:w="3543" w:type="dxa"/>
            <w:shd w:val="clear" w:color="auto" w:fill="auto"/>
          </w:tcPr>
          <w:p w:rsidR="00FE1CBB" w:rsidRPr="001D7A1D" w:rsidRDefault="00FE1CBB" w:rsidP="008B5BE6">
            <w:pPr>
              <w:pStyle w:val="ENoteTableText"/>
            </w:pPr>
            <w:r w:rsidRPr="001D7A1D">
              <w:t>Ord = Ordinance</w:t>
            </w:r>
          </w:p>
        </w:tc>
        <w:tc>
          <w:tcPr>
            <w:tcW w:w="3543" w:type="dxa"/>
            <w:shd w:val="clear" w:color="auto" w:fill="auto"/>
          </w:tcPr>
          <w:p w:rsidR="00FE1CBB" w:rsidRPr="001D7A1D" w:rsidRDefault="00FE1CBB" w:rsidP="008B5BE6">
            <w:pPr>
              <w:pStyle w:val="ENoteTableText"/>
            </w:pPr>
            <w:r w:rsidRPr="001D7A1D">
              <w:t>Sub</w:t>
            </w:r>
            <w:r w:rsidR="001D7A1D">
              <w:noBreakHyphen/>
            </w:r>
            <w:r w:rsidRPr="001D7A1D">
              <w:t>Ch = Sub</w:t>
            </w:r>
            <w:r w:rsidR="001D7A1D">
              <w:noBreakHyphen/>
            </w:r>
            <w:r w:rsidRPr="001D7A1D">
              <w:t>Chapter(s)</w:t>
            </w:r>
          </w:p>
        </w:tc>
      </w:tr>
      <w:tr w:rsidR="00FE1CBB" w:rsidRPr="001D7A1D" w:rsidTr="008B5BE6">
        <w:tc>
          <w:tcPr>
            <w:tcW w:w="3543" w:type="dxa"/>
            <w:shd w:val="clear" w:color="auto" w:fill="auto"/>
          </w:tcPr>
          <w:p w:rsidR="00FE1CBB" w:rsidRPr="001D7A1D" w:rsidRDefault="00FE1CBB" w:rsidP="008B5BE6">
            <w:pPr>
              <w:pStyle w:val="ENoteTableText"/>
            </w:pPr>
            <w:r w:rsidRPr="001D7A1D">
              <w:t>orig = original</w:t>
            </w:r>
          </w:p>
        </w:tc>
        <w:tc>
          <w:tcPr>
            <w:tcW w:w="3543" w:type="dxa"/>
            <w:shd w:val="clear" w:color="auto" w:fill="auto"/>
          </w:tcPr>
          <w:p w:rsidR="00FE1CBB" w:rsidRPr="001D7A1D" w:rsidRDefault="00FE1CBB" w:rsidP="008B5BE6">
            <w:pPr>
              <w:pStyle w:val="ENoteTableText"/>
            </w:pPr>
            <w:r w:rsidRPr="001D7A1D">
              <w:t>SubPt = Subpart(s)</w:t>
            </w:r>
          </w:p>
        </w:tc>
      </w:tr>
      <w:tr w:rsidR="00FE1CBB" w:rsidRPr="001D7A1D" w:rsidTr="008B5BE6">
        <w:tc>
          <w:tcPr>
            <w:tcW w:w="3543" w:type="dxa"/>
            <w:shd w:val="clear" w:color="auto" w:fill="auto"/>
          </w:tcPr>
          <w:p w:rsidR="00FE1CBB" w:rsidRPr="001D7A1D" w:rsidRDefault="00FE1CBB" w:rsidP="008B5BE6">
            <w:pPr>
              <w:pStyle w:val="ENoteTableText"/>
            </w:pPr>
            <w:r w:rsidRPr="001D7A1D">
              <w:t>par = paragraph(s)/subparagraph(s)</w:t>
            </w:r>
          </w:p>
        </w:tc>
        <w:tc>
          <w:tcPr>
            <w:tcW w:w="3543" w:type="dxa"/>
            <w:shd w:val="clear" w:color="auto" w:fill="auto"/>
          </w:tcPr>
          <w:p w:rsidR="00FE1CBB" w:rsidRPr="001D7A1D" w:rsidRDefault="00FE1CBB" w:rsidP="008B5BE6">
            <w:pPr>
              <w:pStyle w:val="ENoteTableText"/>
            </w:pPr>
          </w:p>
        </w:tc>
      </w:tr>
      <w:tr w:rsidR="00FE1CBB" w:rsidRPr="001D7A1D" w:rsidTr="008B5BE6">
        <w:tc>
          <w:tcPr>
            <w:tcW w:w="3543" w:type="dxa"/>
            <w:shd w:val="clear" w:color="auto" w:fill="auto"/>
          </w:tcPr>
          <w:p w:rsidR="00FE1CBB" w:rsidRPr="001D7A1D" w:rsidRDefault="00FE1CBB" w:rsidP="008B5BE6">
            <w:pPr>
              <w:pStyle w:val="ENoteTableText"/>
            </w:pPr>
            <w:r w:rsidRPr="001D7A1D">
              <w:t>/sub</w:t>
            </w:r>
            <w:r w:rsidR="001D7A1D">
              <w:noBreakHyphen/>
            </w:r>
            <w:r w:rsidRPr="001D7A1D">
              <w:t>subparagraph(s)</w:t>
            </w:r>
          </w:p>
        </w:tc>
        <w:tc>
          <w:tcPr>
            <w:tcW w:w="3543" w:type="dxa"/>
            <w:shd w:val="clear" w:color="auto" w:fill="auto"/>
          </w:tcPr>
          <w:p w:rsidR="00FE1CBB" w:rsidRPr="001D7A1D" w:rsidRDefault="00FE1CBB" w:rsidP="008B5BE6">
            <w:pPr>
              <w:pStyle w:val="ENoteTableText"/>
            </w:pPr>
          </w:p>
        </w:tc>
      </w:tr>
    </w:tbl>
    <w:p w:rsidR="00FE1CBB" w:rsidRPr="001D7A1D" w:rsidRDefault="00FE1CBB" w:rsidP="008B5BE6">
      <w:pPr>
        <w:pStyle w:val="Tabletext"/>
      </w:pPr>
    </w:p>
    <w:p w:rsidR="00FE1CBB" w:rsidRPr="001D7A1D" w:rsidRDefault="00FE1CBB" w:rsidP="005E487F">
      <w:pPr>
        <w:pStyle w:val="ENotesHeading2"/>
        <w:pageBreakBefore/>
        <w:outlineLvl w:val="9"/>
      </w:pPr>
      <w:bookmarkStart w:id="140" w:name="_Toc60747158"/>
      <w:r w:rsidRPr="001D7A1D">
        <w:lastRenderedPageBreak/>
        <w:t>Endnote 3—Legislation history</w:t>
      </w:r>
      <w:bookmarkEnd w:id="140"/>
    </w:p>
    <w:p w:rsidR="00FE1CBB" w:rsidRPr="001D7A1D" w:rsidRDefault="00FE1CBB" w:rsidP="008B5BE6">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FE1CBB" w:rsidRPr="001D7A1D" w:rsidTr="00E96297">
        <w:trPr>
          <w:cantSplit/>
          <w:tblHeader/>
        </w:trPr>
        <w:tc>
          <w:tcPr>
            <w:tcW w:w="1806" w:type="dxa"/>
            <w:tcBorders>
              <w:top w:val="single" w:sz="12" w:space="0" w:color="auto"/>
              <w:bottom w:val="single" w:sz="12" w:space="0" w:color="auto"/>
            </w:tcBorders>
            <w:shd w:val="clear" w:color="auto" w:fill="auto"/>
          </w:tcPr>
          <w:p w:rsidR="00FE1CBB" w:rsidRPr="001D7A1D" w:rsidRDefault="00FE1CBB" w:rsidP="008B5BE6">
            <w:pPr>
              <w:pStyle w:val="ENoteTableHeading"/>
            </w:pPr>
            <w:r w:rsidRPr="001D7A1D">
              <w:t>Number and year</w:t>
            </w:r>
          </w:p>
        </w:tc>
        <w:tc>
          <w:tcPr>
            <w:tcW w:w="1806" w:type="dxa"/>
            <w:tcBorders>
              <w:top w:val="single" w:sz="12" w:space="0" w:color="auto"/>
              <w:bottom w:val="single" w:sz="12" w:space="0" w:color="auto"/>
            </w:tcBorders>
            <w:shd w:val="clear" w:color="auto" w:fill="auto"/>
          </w:tcPr>
          <w:p w:rsidR="00FE1CBB" w:rsidRPr="001D7A1D" w:rsidRDefault="00FE1CBB" w:rsidP="002233F9">
            <w:pPr>
              <w:pStyle w:val="ENoteTableHeading"/>
            </w:pPr>
            <w:r w:rsidRPr="001D7A1D">
              <w:t>FRLI registration</w:t>
            </w:r>
          </w:p>
        </w:tc>
        <w:tc>
          <w:tcPr>
            <w:tcW w:w="1806" w:type="dxa"/>
            <w:tcBorders>
              <w:top w:val="single" w:sz="12" w:space="0" w:color="auto"/>
              <w:bottom w:val="single" w:sz="12" w:space="0" w:color="auto"/>
            </w:tcBorders>
            <w:shd w:val="clear" w:color="auto" w:fill="auto"/>
          </w:tcPr>
          <w:p w:rsidR="00FE1CBB" w:rsidRPr="001D7A1D" w:rsidRDefault="00FE1CBB" w:rsidP="008B5BE6">
            <w:pPr>
              <w:pStyle w:val="ENoteTableHeading"/>
            </w:pPr>
            <w:r w:rsidRPr="001D7A1D">
              <w:t>Commencement</w:t>
            </w:r>
          </w:p>
        </w:tc>
        <w:tc>
          <w:tcPr>
            <w:tcW w:w="1806" w:type="dxa"/>
            <w:tcBorders>
              <w:top w:val="single" w:sz="12" w:space="0" w:color="auto"/>
              <w:bottom w:val="single" w:sz="12" w:space="0" w:color="auto"/>
            </w:tcBorders>
            <w:shd w:val="clear" w:color="auto" w:fill="auto"/>
          </w:tcPr>
          <w:p w:rsidR="00FE1CBB" w:rsidRPr="001D7A1D" w:rsidRDefault="00FE1CBB" w:rsidP="008B5BE6">
            <w:pPr>
              <w:pStyle w:val="ENoteTableHeading"/>
            </w:pPr>
            <w:r w:rsidRPr="001D7A1D">
              <w:t>Application, saving and transitional provisions</w:t>
            </w:r>
          </w:p>
        </w:tc>
      </w:tr>
      <w:tr w:rsidR="00FE1CBB" w:rsidRPr="001D7A1D" w:rsidTr="00E96297">
        <w:trPr>
          <w:cantSplit/>
        </w:trPr>
        <w:tc>
          <w:tcPr>
            <w:tcW w:w="1806" w:type="dxa"/>
            <w:tcBorders>
              <w:top w:val="single" w:sz="12" w:space="0" w:color="auto"/>
              <w:bottom w:val="single" w:sz="4" w:space="0" w:color="auto"/>
            </w:tcBorders>
            <w:shd w:val="clear" w:color="auto" w:fill="auto"/>
          </w:tcPr>
          <w:p w:rsidR="00FE1CBB" w:rsidRPr="001D7A1D" w:rsidRDefault="002233F9" w:rsidP="008B5BE6">
            <w:pPr>
              <w:pStyle w:val="ENoteTableText"/>
            </w:pPr>
            <w:r w:rsidRPr="001D7A1D">
              <w:t>2006 No.</w:t>
            </w:r>
            <w:r w:rsidR="001D7A1D">
              <w:t> </w:t>
            </w:r>
            <w:r w:rsidRPr="001D7A1D">
              <w:t>47</w:t>
            </w:r>
          </w:p>
        </w:tc>
        <w:tc>
          <w:tcPr>
            <w:tcW w:w="1806" w:type="dxa"/>
            <w:tcBorders>
              <w:top w:val="single" w:sz="12" w:space="0" w:color="auto"/>
              <w:bottom w:val="single" w:sz="4" w:space="0" w:color="auto"/>
            </w:tcBorders>
            <w:shd w:val="clear" w:color="auto" w:fill="auto"/>
          </w:tcPr>
          <w:p w:rsidR="00FE1CBB" w:rsidRPr="001D7A1D" w:rsidRDefault="002233F9" w:rsidP="008B5BE6">
            <w:pPr>
              <w:pStyle w:val="ENoteTableText"/>
            </w:pPr>
            <w:r w:rsidRPr="001D7A1D">
              <w:t>13 Mar 2006 (</w:t>
            </w:r>
            <w:r w:rsidRPr="001D7A1D">
              <w:rPr>
                <w:i/>
              </w:rPr>
              <w:t>see</w:t>
            </w:r>
            <w:r w:rsidRPr="001D7A1D">
              <w:t xml:space="preserve"> F2006L00765)</w:t>
            </w:r>
          </w:p>
        </w:tc>
        <w:tc>
          <w:tcPr>
            <w:tcW w:w="1806" w:type="dxa"/>
            <w:tcBorders>
              <w:top w:val="single" w:sz="12" w:space="0" w:color="auto"/>
              <w:bottom w:val="single" w:sz="4" w:space="0" w:color="auto"/>
            </w:tcBorders>
            <w:shd w:val="clear" w:color="auto" w:fill="auto"/>
          </w:tcPr>
          <w:p w:rsidR="00FE1CBB" w:rsidRPr="001D7A1D" w:rsidRDefault="002233F9" w:rsidP="008B5BE6">
            <w:pPr>
              <w:pStyle w:val="ENoteTableText"/>
            </w:pPr>
            <w:r w:rsidRPr="001D7A1D">
              <w:t>13 Mar 2006</w:t>
            </w:r>
          </w:p>
        </w:tc>
        <w:tc>
          <w:tcPr>
            <w:tcW w:w="1806" w:type="dxa"/>
            <w:tcBorders>
              <w:top w:val="single" w:sz="12" w:space="0" w:color="auto"/>
              <w:bottom w:val="single" w:sz="4" w:space="0" w:color="auto"/>
            </w:tcBorders>
            <w:shd w:val="clear" w:color="auto" w:fill="auto"/>
          </w:tcPr>
          <w:p w:rsidR="00FE1CBB" w:rsidRPr="001D7A1D" w:rsidRDefault="00FE1CBB" w:rsidP="008B5BE6">
            <w:pPr>
              <w:pStyle w:val="ENoteTableText"/>
            </w:pPr>
          </w:p>
        </w:tc>
      </w:tr>
      <w:tr w:rsidR="00FE1CBB" w:rsidRPr="001D7A1D" w:rsidTr="007905F5">
        <w:trPr>
          <w:cantSplit/>
        </w:trPr>
        <w:tc>
          <w:tcPr>
            <w:tcW w:w="1806" w:type="dxa"/>
            <w:shd w:val="clear" w:color="auto" w:fill="auto"/>
          </w:tcPr>
          <w:p w:rsidR="00FE1CBB" w:rsidRPr="001D7A1D" w:rsidRDefault="002233F9" w:rsidP="008B5BE6">
            <w:pPr>
              <w:pStyle w:val="ENoteTableText"/>
            </w:pPr>
            <w:r w:rsidRPr="001D7A1D">
              <w:rPr>
                <w:noProof/>
              </w:rPr>
              <w:t>LI 001/2006</w:t>
            </w:r>
          </w:p>
        </w:tc>
        <w:tc>
          <w:tcPr>
            <w:tcW w:w="1806" w:type="dxa"/>
            <w:shd w:val="clear" w:color="auto" w:fill="auto"/>
          </w:tcPr>
          <w:p w:rsidR="00FE1CBB" w:rsidRPr="001D7A1D" w:rsidRDefault="002233F9" w:rsidP="008B5BE6">
            <w:pPr>
              <w:pStyle w:val="ENoteTableText"/>
            </w:pPr>
            <w:r w:rsidRPr="001D7A1D">
              <w:t>14 Sept 2006 (</w:t>
            </w:r>
            <w:r w:rsidRPr="001D7A1D">
              <w:rPr>
                <w:i/>
              </w:rPr>
              <w:t>see</w:t>
            </w:r>
            <w:r w:rsidRPr="001D7A1D">
              <w:t xml:space="preserve"> F2006L03078)</w:t>
            </w:r>
          </w:p>
        </w:tc>
        <w:tc>
          <w:tcPr>
            <w:tcW w:w="1806" w:type="dxa"/>
            <w:shd w:val="clear" w:color="auto" w:fill="auto"/>
          </w:tcPr>
          <w:p w:rsidR="00FE1CBB" w:rsidRPr="001D7A1D" w:rsidRDefault="002233F9" w:rsidP="008B5BE6">
            <w:pPr>
              <w:pStyle w:val="ENoteTableText"/>
            </w:pPr>
            <w:r w:rsidRPr="001D7A1D">
              <w:t>15 Sept 2006</w:t>
            </w:r>
          </w:p>
        </w:tc>
        <w:tc>
          <w:tcPr>
            <w:tcW w:w="1806" w:type="dxa"/>
            <w:shd w:val="clear" w:color="auto" w:fill="auto"/>
          </w:tcPr>
          <w:p w:rsidR="00FE1CBB" w:rsidRPr="001D7A1D" w:rsidRDefault="002233F9" w:rsidP="008B5BE6">
            <w:pPr>
              <w:pStyle w:val="ENoteTableText"/>
            </w:pPr>
            <w:r w:rsidRPr="001D7A1D">
              <w:t>—</w:t>
            </w:r>
          </w:p>
        </w:tc>
      </w:tr>
      <w:tr w:rsidR="00E96297" w:rsidRPr="001D7A1D" w:rsidTr="00E96297">
        <w:trPr>
          <w:cantSplit/>
        </w:trPr>
        <w:tc>
          <w:tcPr>
            <w:tcW w:w="1806" w:type="dxa"/>
            <w:shd w:val="clear" w:color="auto" w:fill="auto"/>
          </w:tcPr>
          <w:p w:rsidR="00E96297" w:rsidRPr="001D7A1D" w:rsidRDefault="002233F9" w:rsidP="009C213F">
            <w:pPr>
              <w:pStyle w:val="ENoteTableText"/>
              <w:tabs>
                <w:tab w:val="left" w:leader="dot" w:pos="2268"/>
              </w:tabs>
            </w:pPr>
            <w:r w:rsidRPr="001D7A1D">
              <w:rPr>
                <w:noProof/>
              </w:rPr>
              <w:t>LI 001/2008</w:t>
            </w:r>
          </w:p>
        </w:tc>
        <w:tc>
          <w:tcPr>
            <w:tcW w:w="1806" w:type="dxa"/>
            <w:shd w:val="clear" w:color="auto" w:fill="auto"/>
          </w:tcPr>
          <w:p w:rsidR="00E96297" w:rsidRPr="001D7A1D" w:rsidRDefault="002233F9" w:rsidP="009C213F">
            <w:pPr>
              <w:pStyle w:val="ENoteTableText"/>
              <w:tabs>
                <w:tab w:val="left" w:leader="dot" w:pos="2268"/>
              </w:tabs>
            </w:pPr>
            <w:r w:rsidRPr="001D7A1D">
              <w:t>24 Sept 2008 (</w:t>
            </w:r>
            <w:r w:rsidRPr="001D7A1D">
              <w:rPr>
                <w:i/>
              </w:rPr>
              <w:t xml:space="preserve">see </w:t>
            </w:r>
            <w:r w:rsidRPr="001D7A1D">
              <w:t>F2008L03530)</w:t>
            </w:r>
          </w:p>
        </w:tc>
        <w:tc>
          <w:tcPr>
            <w:tcW w:w="1806" w:type="dxa"/>
            <w:shd w:val="clear" w:color="auto" w:fill="auto"/>
          </w:tcPr>
          <w:p w:rsidR="00E96297" w:rsidRPr="001D7A1D" w:rsidRDefault="002233F9" w:rsidP="009C213F">
            <w:pPr>
              <w:pStyle w:val="ENoteTableText"/>
              <w:tabs>
                <w:tab w:val="left" w:leader="dot" w:pos="2268"/>
              </w:tabs>
            </w:pPr>
            <w:r w:rsidRPr="001D7A1D">
              <w:t>25 Sept 2008</w:t>
            </w:r>
          </w:p>
        </w:tc>
        <w:tc>
          <w:tcPr>
            <w:tcW w:w="1806" w:type="dxa"/>
            <w:shd w:val="clear" w:color="auto" w:fill="auto"/>
          </w:tcPr>
          <w:p w:rsidR="00E96297" w:rsidRPr="001D7A1D" w:rsidRDefault="002233F9" w:rsidP="009C213F">
            <w:pPr>
              <w:pStyle w:val="ENoteTableText"/>
              <w:tabs>
                <w:tab w:val="left" w:leader="dot" w:pos="2268"/>
              </w:tabs>
            </w:pPr>
            <w:r w:rsidRPr="001D7A1D">
              <w:t>r. 4</w:t>
            </w:r>
          </w:p>
        </w:tc>
      </w:tr>
      <w:tr w:rsidR="00E96297" w:rsidRPr="001D7A1D" w:rsidTr="00E96297">
        <w:trPr>
          <w:cantSplit/>
        </w:trPr>
        <w:tc>
          <w:tcPr>
            <w:tcW w:w="1806" w:type="dxa"/>
            <w:shd w:val="clear" w:color="auto" w:fill="auto"/>
          </w:tcPr>
          <w:p w:rsidR="00E96297" w:rsidRPr="001D7A1D" w:rsidRDefault="002233F9" w:rsidP="009C213F">
            <w:pPr>
              <w:pStyle w:val="ENoteTableText"/>
              <w:tabs>
                <w:tab w:val="left" w:leader="dot" w:pos="2268"/>
              </w:tabs>
            </w:pPr>
            <w:r w:rsidRPr="001D7A1D">
              <w:rPr>
                <w:noProof/>
              </w:rPr>
              <w:t>LI 002/2008</w:t>
            </w:r>
          </w:p>
        </w:tc>
        <w:tc>
          <w:tcPr>
            <w:tcW w:w="1806" w:type="dxa"/>
            <w:shd w:val="clear" w:color="auto" w:fill="auto"/>
          </w:tcPr>
          <w:p w:rsidR="00E96297" w:rsidRPr="001D7A1D" w:rsidRDefault="002233F9" w:rsidP="009C213F">
            <w:pPr>
              <w:pStyle w:val="ENoteTableText"/>
              <w:tabs>
                <w:tab w:val="left" w:leader="dot" w:pos="2268"/>
              </w:tabs>
            </w:pPr>
            <w:r w:rsidRPr="001D7A1D">
              <w:t>4 Sept 2008 (</w:t>
            </w:r>
            <w:r w:rsidRPr="001D7A1D">
              <w:rPr>
                <w:i/>
              </w:rPr>
              <w:t xml:space="preserve">see </w:t>
            </w:r>
            <w:r w:rsidRPr="001D7A1D">
              <w:t>F2008L03533</w:t>
            </w:r>
          </w:p>
        </w:tc>
        <w:tc>
          <w:tcPr>
            <w:tcW w:w="1806" w:type="dxa"/>
            <w:shd w:val="clear" w:color="auto" w:fill="auto"/>
          </w:tcPr>
          <w:p w:rsidR="00E96297" w:rsidRPr="001D7A1D" w:rsidRDefault="002233F9" w:rsidP="009C213F">
            <w:pPr>
              <w:pStyle w:val="ENoteTableText"/>
              <w:tabs>
                <w:tab w:val="left" w:leader="dot" w:pos="2268"/>
              </w:tabs>
            </w:pPr>
            <w:r w:rsidRPr="001D7A1D">
              <w:t>25 Sept 2008</w:t>
            </w:r>
          </w:p>
        </w:tc>
        <w:tc>
          <w:tcPr>
            <w:tcW w:w="1806" w:type="dxa"/>
            <w:shd w:val="clear" w:color="auto" w:fill="auto"/>
          </w:tcPr>
          <w:p w:rsidR="00E96297" w:rsidRPr="001D7A1D" w:rsidRDefault="002233F9" w:rsidP="009C213F">
            <w:pPr>
              <w:pStyle w:val="ENoteTableText"/>
              <w:tabs>
                <w:tab w:val="left" w:leader="dot" w:pos="2268"/>
              </w:tabs>
            </w:pPr>
            <w:r w:rsidRPr="001D7A1D">
              <w:t>—</w:t>
            </w:r>
          </w:p>
        </w:tc>
      </w:tr>
      <w:tr w:rsidR="00E96297" w:rsidRPr="001D7A1D" w:rsidTr="00E96297">
        <w:trPr>
          <w:cantSplit/>
        </w:trPr>
        <w:tc>
          <w:tcPr>
            <w:tcW w:w="1806" w:type="dxa"/>
            <w:shd w:val="clear" w:color="auto" w:fill="auto"/>
          </w:tcPr>
          <w:p w:rsidR="00E96297" w:rsidRPr="001D7A1D" w:rsidRDefault="002233F9" w:rsidP="009C213F">
            <w:pPr>
              <w:pStyle w:val="ENoteTableText"/>
              <w:tabs>
                <w:tab w:val="left" w:leader="dot" w:pos="2268"/>
              </w:tabs>
            </w:pPr>
            <w:r w:rsidRPr="001D7A1D">
              <w:rPr>
                <w:noProof/>
              </w:rPr>
              <w:t>2009 No.</w:t>
            </w:r>
            <w:r w:rsidR="001D7A1D">
              <w:rPr>
                <w:noProof/>
              </w:rPr>
              <w:t> </w:t>
            </w:r>
            <w:r w:rsidRPr="001D7A1D">
              <w:rPr>
                <w:noProof/>
              </w:rPr>
              <w:t>367</w:t>
            </w:r>
          </w:p>
        </w:tc>
        <w:tc>
          <w:tcPr>
            <w:tcW w:w="1806" w:type="dxa"/>
            <w:shd w:val="clear" w:color="auto" w:fill="auto"/>
          </w:tcPr>
          <w:p w:rsidR="00E96297" w:rsidRPr="001D7A1D" w:rsidRDefault="002233F9" w:rsidP="009C213F">
            <w:pPr>
              <w:pStyle w:val="ENoteTableText"/>
              <w:tabs>
                <w:tab w:val="left" w:leader="dot" w:pos="2268"/>
              </w:tabs>
            </w:pPr>
            <w:r w:rsidRPr="001D7A1D">
              <w:t>16 Dec 2009 (</w:t>
            </w:r>
            <w:r w:rsidRPr="001D7A1D">
              <w:rPr>
                <w:i/>
              </w:rPr>
              <w:t xml:space="preserve">see </w:t>
            </w:r>
            <w:r w:rsidRPr="001D7A1D">
              <w:t>F2009L04015)</w:t>
            </w:r>
          </w:p>
        </w:tc>
        <w:tc>
          <w:tcPr>
            <w:tcW w:w="1806" w:type="dxa"/>
            <w:shd w:val="clear" w:color="auto" w:fill="auto"/>
          </w:tcPr>
          <w:p w:rsidR="00E96297" w:rsidRPr="001D7A1D" w:rsidRDefault="002233F9" w:rsidP="009C213F">
            <w:pPr>
              <w:pStyle w:val="ENoteTableText"/>
              <w:tabs>
                <w:tab w:val="left" w:leader="dot" w:pos="2268"/>
              </w:tabs>
            </w:pPr>
            <w:r w:rsidRPr="001D7A1D">
              <w:t>1 Jan 2010</w:t>
            </w:r>
          </w:p>
        </w:tc>
        <w:tc>
          <w:tcPr>
            <w:tcW w:w="1806" w:type="dxa"/>
            <w:shd w:val="clear" w:color="auto" w:fill="auto"/>
          </w:tcPr>
          <w:p w:rsidR="00E96297" w:rsidRPr="001D7A1D" w:rsidRDefault="002233F9" w:rsidP="009C213F">
            <w:pPr>
              <w:pStyle w:val="ENoteTableText"/>
              <w:tabs>
                <w:tab w:val="left" w:leader="dot" w:pos="2268"/>
              </w:tabs>
            </w:pPr>
            <w:r w:rsidRPr="001D7A1D">
              <w:t>—</w:t>
            </w:r>
          </w:p>
        </w:tc>
      </w:tr>
      <w:tr w:rsidR="00E96297" w:rsidRPr="001D7A1D" w:rsidTr="00E96297">
        <w:trPr>
          <w:cantSplit/>
        </w:trPr>
        <w:tc>
          <w:tcPr>
            <w:tcW w:w="1806" w:type="dxa"/>
            <w:shd w:val="clear" w:color="auto" w:fill="auto"/>
          </w:tcPr>
          <w:p w:rsidR="00E96297" w:rsidRPr="001D7A1D" w:rsidRDefault="002233F9" w:rsidP="007905F5">
            <w:pPr>
              <w:pStyle w:val="ENoteTableText"/>
              <w:tabs>
                <w:tab w:val="left" w:leader="dot" w:pos="2268"/>
              </w:tabs>
              <w:rPr>
                <w:rFonts w:ascii="Courier New" w:eastAsiaTheme="minorHAnsi" w:hAnsi="Courier New" w:cs="Courier New"/>
                <w:lang w:eastAsia="en-US"/>
              </w:rPr>
            </w:pPr>
            <w:r w:rsidRPr="001D7A1D">
              <w:rPr>
                <w:noProof/>
              </w:rPr>
              <w:t>2012 No.</w:t>
            </w:r>
            <w:r w:rsidR="001D7A1D">
              <w:rPr>
                <w:noProof/>
              </w:rPr>
              <w:t> </w:t>
            </w:r>
            <w:r w:rsidRPr="001D7A1D">
              <w:rPr>
                <w:noProof/>
              </w:rPr>
              <w:t>307</w:t>
            </w:r>
          </w:p>
        </w:tc>
        <w:tc>
          <w:tcPr>
            <w:tcW w:w="1806" w:type="dxa"/>
            <w:shd w:val="clear" w:color="auto" w:fill="auto"/>
          </w:tcPr>
          <w:p w:rsidR="00E96297" w:rsidRPr="001D7A1D" w:rsidRDefault="002233F9" w:rsidP="007905F5">
            <w:pPr>
              <w:pStyle w:val="ENoteTableText"/>
              <w:tabs>
                <w:tab w:val="left" w:leader="dot" w:pos="2268"/>
              </w:tabs>
              <w:rPr>
                <w:rFonts w:ascii="Courier New" w:eastAsiaTheme="minorHAnsi" w:hAnsi="Courier New" w:cs="Courier New"/>
                <w:lang w:eastAsia="en-US"/>
              </w:rPr>
            </w:pPr>
            <w:r w:rsidRPr="001D7A1D">
              <w:t>10 Dec 2012 (</w:t>
            </w:r>
            <w:r w:rsidRPr="001D7A1D">
              <w:rPr>
                <w:i/>
              </w:rPr>
              <w:t>see</w:t>
            </w:r>
            <w:r w:rsidRPr="001D7A1D">
              <w:t xml:space="preserve"> F2012L02385)</w:t>
            </w:r>
          </w:p>
        </w:tc>
        <w:tc>
          <w:tcPr>
            <w:tcW w:w="1806" w:type="dxa"/>
            <w:shd w:val="clear" w:color="auto" w:fill="auto"/>
          </w:tcPr>
          <w:p w:rsidR="00E96297" w:rsidRPr="001D7A1D" w:rsidRDefault="002233F9" w:rsidP="007905F5">
            <w:pPr>
              <w:pStyle w:val="ENoteTableText"/>
              <w:tabs>
                <w:tab w:val="left" w:leader="dot" w:pos="2268"/>
              </w:tabs>
              <w:rPr>
                <w:rFonts w:ascii="Courier New" w:eastAsiaTheme="minorHAnsi" w:hAnsi="Courier New" w:cs="Courier New"/>
                <w:lang w:eastAsia="en-US"/>
              </w:rPr>
            </w:pPr>
            <w:r w:rsidRPr="001D7A1D">
              <w:t>11 Dec 2012</w:t>
            </w:r>
          </w:p>
        </w:tc>
        <w:tc>
          <w:tcPr>
            <w:tcW w:w="1806" w:type="dxa"/>
            <w:shd w:val="clear" w:color="auto" w:fill="auto"/>
          </w:tcPr>
          <w:p w:rsidR="00E96297" w:rsidRPr="001D7A1D" w:rsidRDefault="002233F9" w:rsidP="007905F5">
            <w:pPr>
              <w:pStyle w:val="ENoteTableText"/>
              <w:tabs>
                <w:tab w:val="left" w:leader="dot" w:pos="2268"/>
              </w:tabs>
              <w:rPr>
                <w:rFonts w:ascii="Courier New" w:eastAsiaTheme="minorHAnsi" w:hAnsi="Courier New" w:cs="Courier New"/>
                <w:lang w:eastAsia="en-US"/>
              </w:rPr>
            </w:pPr>
            <w:r w:rsidRPr="001D7A1D">
              <w:t>—</w:t>
            </w:r>
          </w:p>
        </w:tc>
      </w:tr>
      <w:tr w:rsidR="00E96297" w:rsidRPr="001D7A1D" w:rsidTr="00E96297">
        <w:trPr>
          <w:cantSplit/>
        </w:trPr>
        <w:tc>
          <w:tcPr>
            <w:tcW w:w="1806" w:type="dxa"/>
            <w:tcBorders>
              <w:bottom w:val="single" w:sz="12" w:space="0" w:color="auto"/>
            </w:tcBorders>
            <w:shd w:val="clear" w:color="auto" w:fill="auto"/>
          </w:tcPr>
          <w:p w:rsidR="00E96297" w:rsidRPr="001D7A1D" w:rsidRDefault="002233F9" w:rsidP="008B5BE6">
            <w:pPr>
              <w:pStyle w:val="ENoteTableText"/>
            </w:pPr>
            <w:r w:rsidRPr="001D7A1D">
              <w:t>189, 2013</w:t>
            </w:r>
          </w:p>
        </w:tc>
        <w:tc>
          <w:tcPr>
            <w:tcW w:w="1806" w:type="dxa"/>
            <w:tcBorders>
              <w:bottom w:val="single" w:sz="12" w:space="0" w:color="auto"/>
            </w:tcBorders>
            <w:shd w:val="clear" w:color="auto" w:fill="auto"/>
          </w:tcPr>
          <w:p w:rsidR="00E96297" w:rsidRPr="001D7A1D" w:rsidRDefault="002233F9" w:rsidP="007905F5">
            <w:pPr>
              <w:pStyle w:val="ENoteTableText"/>
            </w:pPr>
            <w:r w:rsidRPr="001D7A1D">
              <w:t>26</w:t>
            </w:r>
            <w:r w:rsidR="001D7A1D">
              <w:t> </w:t>
            </w:r>
            <w:r w:rsidRPr="001D7A1D">
              <w:t>July 2</w:t>
            </w:r>
            <w:r w:rsidR="007905F5" w:rsidRPr="001D7A1D">
              <w:t>0</w:t>
            </w:r>
            <w:r w:rsidRPr="001D7A1D">
              <w:t>13 (</w:t>
            </w:r>
            <w:r w:rsidRPr="001D7A1D">
              <w:rPr>
                <w:i/>
              </w:rPr>
              <w:t xml:space="preserve">see </w:t>
            </w:r>
            <w:r w:rsidRPr="001D7A1D">
              <w:t>F2013L01443)</w:t>
            </w:r>
          </w:p>
        </w:tc>
        <w:tc>
          <w:tcPr>
            <w:tcW w:w="1806" w:type="dxa"/>
            <w:tcBorders>
              <w:bottom w:val="single" w:sz="12" w:space="0" w:color="auto"/>
            </w:tcBorders>
            <w:shd w:val="clear" w:color="auto" w:fill="auto"/>
          </w:tcPr>
          <w:p w:rsidR="00E96297" w:rsidRPr="001D7A1D" w:rsidRDefault="002233F9" w:rsidP="008B5BE6">
            <w:pPr>
              <w:pStyle w:val="ENoteTableText"/>
            </w:pPr>
            <w:r w:rsidRPr="001D7A1D">
              <w:t>1 Aug 2013</w:t>
            </w:r>
          </w:p>
        </w:tc>
        <w:tc>
          <w:tcPr>
            <w:tcW w:w="1806" w:type="dxa"/>
            <w:tcBorders>
              <w:bottom w:val="single" w:sz="12" w:space="0" w:color="auto"/>
            </w:tcBorders>
            <w:shd w:val="clear" w:color="auto" w:fill="auto"/>
          </w:tcPr>
          <w:p w:rsidR="00E96297" w:rsidRPr="001D7A1D" w:rsidRDefault="002233F9" w:rsidP="008B5BE6">
            <w:pPr>
              <w:pStyle w:val="ENoteTableText"/>
            </w:pPr>
            <w:r w:rsidRPr="001D7A1D">
              <w:t>—</w:t>
            </w:r>
          </w:p>
        </w:tc>
      </w:tr>
    </w:tbl>
    <w:p w:rsidR="00FE1CBB" w:rsidRPr="001D7A1D" w:rsidRDefault="00FE1CBB" w:rsidP="008B5BE6"/>
    <w:p w:rsidR="00FE1CBB" w:rsidRPr="001D7A1D" w:rsidRDefault="00FE1CBB" w:rsidP="008B5BE6">
      <w:pPr>
        <w:pStyle w:val="Tabletext"/>
      </w:pPr>
    </w:p>
    <w:p w:rsidR="00FE1CBB" w:rsidRPr="001D7A1D" w:rsidRDefault="00FE1CBB" w:rsidP="005E487F">
      <w:pPr>
        <w:pStyle w:val="ENotesHeading2"/>
        <w:pageBreakBefore/>
        <w:outlineLvl w:val="9"/>
      </w:pPr>
      <w:bookmarkStart w:id="141" w:name="_Toc60747159"/>
      <w:r w:rsidRPr="001D7A1D">
        <w:lastRenderedPageBreak/>
        <w:t>Endnote 4—Amendment history</w:t>
      </w:r>
      <w:bookmarkEnd w:id="141"/>
    </w:p>
    <w:p w:rsidR="00FE1CBB" w:rsidRPr="001D7A1D" w:rsidRDefault="00FE1CBB" w:rsidP="008B5BE6">
      <w:pPr>
        <w:pStyle w:val="Tabletext"/>
      </w:pPr>
    </w:p>
    <w:tbl>
      <w:tblPr>
        <w:tblW w:w="7082" w:type="dxa"/>
        <w:tblInd w:w="113" w:type="dxa"/>
        <w:tblLayout w:type="fixed"/>
        <w:tblLook w:val="0000" w:firstRow="0" w:lastRow="0" w:firstColumn="0" w:lastColumn="0" w:noHBand="0" w:noVBand="0"/>
      </w:tblPr>
      <w:tblGrid>
        <w:gridCol w:w="2139"/>
        <w:gridCol w:w="4943"/>
      </w:tblGrid>
      <w:tr w:rsidR="00FE1CBB" w:rsidRPr="001D7A1D" w:rsidTr="008B5BE6">
        <w:trPr>
          <w:cantSplit/>
          <w:tblHeader/>
        </w:trPr>
        <w:tc>
          <w:tcPr>
            <w:tcW w:w="2139" w:type="dxa"/>
            <w:tcBorders>
              <w:top w:val="single" w:sz="12" w:space="0" w:color="auto"/>
              <w:bottom w:val="single" w:sz="12" w:space="0" w:color="auto"/>
            </w:tcBorders>
            <w:shd w:val="clear" w:color="auto" w:fill="auto"/>
          </w:tcPr>
          <w:p w:rsidR="00FE1CBB" w:rsidRPr="001D7A1D" w:rsidRDefault="00FE1CBB" w:rsidP="008B5BE6">
            <w:pPr>
              <w:pStyle w:val="ENoteTableHeading"/>
            </w:pPr>
            <w:r w:rsidRPr="001D7A1D">
              <w:t>Provision affected</w:t>
            </w:r>
          </w:p>
        </w:tc>
        <w:tc>
          <w:tcPr>
            <w:tcW w:w="4943" w:type="dxa"/>
            <w:tcBorders>
              <w:top w:val="single" w:sz="12" w:space="0" w:color="auto"/>
              <w:bottom w:val="single" w:sz="12" w:space="0" w:color="auto"/>
            </w:tcBorders>
            <w:shd w:val="clear" w:color="auto" w:fill="auto"/>
          </w:tcPr>
          <w:p w:rsidR="00FE1CBB" w:rsidRPr="001D7A1D" w:rsidRDefault="00FE1CBB" w:rsidP="008B5BE6">
            <w:pPr>
              <w:pStyle w:val="ENoteTableHeading"/>
            </w:pPr>
            <w:r w:rsidRPr="001D7A1D">
              <w:t>How affected</w:t>
            </w:r>
          </w:p>
        </w:tc>
      </w:tr>
      <w:tr w:rsidR="00FE1CBB" w:rsidRPr="001D7A1D" w:rsidTr="008B5BE6">
        <w:trPr>
          <w:cantSplit/>
        </w:trPr>
        <w:tc>
          <w:tcPr>
            <w:tcW w:w="2139" w:type="dxa"/>
            <w:tcBorders>
              <w:top w:val="single" w:sz="12" w:space="0" w:color="auto"/>
            </w:tcBorders>
            <w:shd w:val="clear" w:color="auto" w:fill="auto"/>
          </w:tcPr>
          <w:p w:rsidR="00FE1CBB" w:rsidRPr="001D7A1D" w:rsidRDefault="002233F9" w:rsidP="00EA34AA">
            <w:pPr>
              <w:pStyle w:val="ENoteTableText"/>
              <w:tabs>
                <w:tab w:val="left" w:leader="dot" w:pos="2268"/>
              </w:tabs>
            </w:pPr>
            <w:r w:rsidRPr="001D7A1D">
              <w:rPr>
                <w:b/>
              </w:rPr>
              <w:t>Part</w:t>
            </w:r>
            <w:r w:rsidR="001D7A1D">
              <w:rPr>
                <w:b/>
              </w:rPr>
              <w:t> </w:t>
            </w:r>
            <w:r w:rsidRPr="001D7A1D">
              <w:rPr>
                <w:b/>
              </w:rPr>
              <w:t>1</w:t>
            </w:r>
          </w:p>
        </w:tc>
        <w:tc>
          <w:tcPr>
            <w:tcW w:w="4943" w:type="dxa"/>
            <w:tcBorders>
              <w:top w:val="single" w:sz="12" w:space="0" w:color="auto"/>
            </w:tcBorders>
            <w:shd w:val="clear" w:color="auto" w:fill="auto"/>
          </w:tcPr>
          <w:p w:rsidR="00FE1CBB" w:rsidRPr="001D7A1D" w:rsidRDefault="00FE1CBB" w:rsidP="008B5BE6">
            <w:pPr>
              <w:pStyle w:val="ENoteTableText"/>
            </w:pPr>
          </w:p>
        </w:tc>
      </w:tr>
      <w:tr w:rsidR="00FE1CBB" w:rsidRPr="001D7A1D" w:rsidTr="008B5BE6">
        <w:trPr>
          <w:cantSplit/>
        </w:trPr>
        <w:tc>
          <w:tcPr>
            <w:tcW w:w="2139" w:type="dxa"/>
            <w:shd w:val="clear" w:color="auto" w:fill="auto"/>
          </w:tcPr>
          <w:p w:rsidR="00FE1CBB" w:rsidRPr="001D7A1D" w:rsidRDefault="002233F9" w:rsidP="00EA34AA">
            <w:pPr>
              <w:pStyle w:val="ENoteTableText"/>
              <w:tabs>
                <w:tab w:val="left" w:leader="dot" w:pos="2268"/>
              </w:tabs>
              <w:rPr>
                <w:rFonts w:ascii="Courier New" w:eastAsiaTheme="minorHAnsi" w:hAnsi="Courier New" w:cs="Courier New"/>
                <w:lang w:eastAsia="en-US"/>
              </w:rPr>
            </w:pPr>
            <w:r w:rsidRPr="001D7A1D">
              <w:t>r. 1A</w:t>
            </w:r>
            <w:r w:rsidRPr="001D7A1D">
              <w:tab/>
            </w:r>
          </w:p>
        </w:tc>
        <w:tc>
          <w:tcPr>
            <w:tcW w:w="4943" w:type="dxa"/>
            <w:shd w:val="clear" w:color="auto" w:fill="auto"/>
          </w:tcPr>
          <w:p w:rsidR="00FE1CBB" w:rsidRPr="001D7A1D" w:rsidRDefault="002233F9" w:rsidP="008B5BE6">
            <w:pPr>
              <w:pStyle w:val="ENoteTableText"/>
            </w:pPr>
            <w:r w:rsidRPr="001D7A1D">
              <w:t>ad. 2009 No.</w:t>
            </w:r>
            <w:r w:rsidR="001D7A1D">
              <w:t> </w:t>
            </w:r>
            <w:r w:rsidRPr="001D7A1D">
              <w:t>367</w:t>
            </w:r>
          </w:p>
        </w:tc>
      </w:tr>
      <w:tr w:rsidR="005E2E4A" w:rsidRPr="001D7A1D" w:rsidTr="002233F9">
        <w:trPr>
          <w:cantSplit/>
        </w:trPr>
        <w:tc>
          <w:tcPr>
            <w:tcW w:w="2139" w:type="dxa"/>
            <w:shd w:val="clear" w:color="auto" w:fill="auto"/>
          </w:tcPr>
          <w:p w:rsidR="005E2E4A" w:rsidRPr="001D7A1D" w:rsidRDefault="005E2E4A">
            <w:pPr>
              <w:pStyle w:val="ENoteTableText"/>
              <w:tabs>
                <w:tab w:val="left" w:leader="dot" w:pos="2268"/>
              </w:tabs>
            </w:pPr>
          </w:p>
        </w:tc>
        <w:tc>
          <w:tcPr>
            <w:tcW w:w="4943" w:type="dxa"/>
            <w:shd w:val="clear" w:color="auto" w:fill="auto"/>
          </w:tcPr>
          <w:p w:rsidR="005E2E4A" w:rsidRPr="001D7A1D" w:rsidRDefault="005E2E4A" w:rsidP="008B5BE6">
            <w:pPr>
              <w:pStyle w:val="ENoteTableText"/>
            </w:pPr>
            <w:r w:rsidRPr="001D7A1D">
              <w:t>am. No.</w:t>
            </w:r>
            <w:r w:rsidR="001D7A1D">
              <w:t> </w:t>
            </w:r>
            <w:r w:rsidRPr="001D7A1D">
              <w:t>189, 2013</w:t>
            </w:r>
          </w:p>
        </w:tc>
      </w:tr>
      <w:tr w:rsidR="005E2E4A" w:rsidRPr="001D7A1D" w:rsidTr="002233F9">
        <w:trPr>
          <w:cantSplit/>
        </w:trPr>
        <w:tc>
          <w:tcPr>
            <w:tcW w:w="2139" w:type="dxa"/>
            <w:shd w:val="clear" w:color="auto" w:fill="auto"/>
          </w:tcPr>
          <w:p w:rsidR="005E2E4A" w:rsidRPr="001D7A1D" w:rsidRDefault="005E2E4A">
            <w:pPr>
              <w:pStyle w:val="ENoteTableText"/>
              <w:tabs>
                <w:tab w:val="left" w:leader="dot" w:pos="2268"/>
              </w:tabs>
            </w:pPr>
            <w:r w:rsidRPr="001D7A1D">
              <w:t>r. 5</w:t>
            </w:r>
            <w:r w:rsidRPr="001D7A1D">
              <w:tab/>
            </w:r>
          </w:p>
        </w:tc>
        <w:tc>
          <w:tcPr>
            <w:tcW w:w="4943" w:type="dxa"/>
            <w:shd w:val="clear" w:color="auto" w:fill="auto"/>
          </w:tcPr>
          <w:p w:rsidR="005E2E4A" w:rsidRPr="001D7A1D" w:rsidRDefault="005E2E4A" w:rsidP="008B5BE6">
            <w:pPr>
              <w:pStyle w:val="ENoteTableText"/>
            </w:pPr>
            <w:r w:rsidRPr="001D7A1D">
              <w:t>am. No.</w:t>
            </w:r>
            <w:r w:rsidR="001D7A1D">
              <w:t> </w:t>
            </w:r>
            <w:r w:rsidRPr="001D7A1D">
              <w:t>189, 2013</w:t>
            </w:r>
          </w:p>
        </w:tc>
      </w:tr>
      <w:tr w:rsidR="00FE1CBB" w:rsidRPr="001D7A1D" w:rsidTr="00EA34AA">
        <w:trPr>
          <w:cantSplit/>
        </w:trPr>
        <w:tc>
          <w:tcPr>
            <w:tcW w:w="2139" w:type="dxa"/>
            <w:shd w:val="clear" w:color="auto" w:fill="auto"/>
          </w:tcPr>
          <w:p w:rsidR="00FE1CBB" w:rsidRPr="001D7A1D" w:rsidRDefault="002233F9" w:rsidP="00EA34AA">
            <w:pPr>
              <w:pStyle w:val="ENoteTableText"/>
              <w:tabs>
                <w:tab w:val="left" w:leader="dot" w:pos="2268"/>
              </w:tabs>
              <w:rPr>
                <w:rFonts w:ascii="Courier New" w:eastAsiaTheme="minorHAnsi" w:hAnsi="Courier New" w:cs="Courier New"/>
                <w:lang w:eastAsia="en-US"/>
              </w:rPr>
            </w:pPr>
            <w:r w:rsidRPr="001D7A1D">
              <w:t>r. 5A</w:t>
            </w:r>
            <w:r w:rsidRPr="001D7A1D">
              <w:tab/>
            </w:r>
          </w:p>
        </w:tc>
        <w:tc>
          <w:tcPr>
            <w:tcW w:w="4943" w:type="dxa"/>
            <w:shd w:val="clear" w:color="auto" w:fill="auto"/>
          </w:tcPr>
          <w:p w:rsidR="00FE1CBB" w:rsidRPr="001D7A1D" w:rsidRDefault="002233F9" w:rsidP="008B5BE6">
            <w:pPr>
              <w:pStyle w:val="ENoteTableText"/>
            </w:pPr>
            <w:r w:rsidRPr="001D7A1D">
              <w:t>ad. 2009 No.</w:t>
            </w:r>
            <w:r w:rsidR="001D7A1D">
              <w:t> </w:t>
            </w:r>
            <w:r w:rsidRPr="001D7A1D">
              <w:t>367</w:t>
            </w:r>
          </w:p>
        </w:tc>
      </w:tr>
      <w:tr w:rsidR="005E2E4A" w:rsidRPr="001D7A1D" w:rsidTr="005E2E4A">
        <w:trPr>
          <w:cantSplit/>
        </w:trPr>
        <w:tc>
          <w:tcPr>
            <w:tcW w:w="2139" w:type="dxa"/>
            <w:shd w:val="clear" w:color="auto" w:fill="auto"/>
          </w:tcPr>
          <w:p w:rsidR="005E2E4A" w:rsidRPr="001D7A1D" w:rsidRDefault="005E2E4A" w:rsidP="005E2E4A">
            <w:pPr>
              <w:pStyle w:val="ENoteTableText"/>
              <w:tabs>
                <w:tab w:val="left" w:leader="dot" w:pos="2268"/>
              </w:tabs>
            </w:pPr>
          </w:p>
        </w:tc>
        <w:tc>
          <w:tcPr>
            <w:tcW w:w="4943" w:type="dxa"/>
            <w:shd w:val="clear" w:color="auto" w:fill="auto"/>
          </w:tcPr>
          <w:p w:rsidR="005E2E4A" w:rsidRPr="001D7A1D" w:rsidRDefault="005E2E4A">
            <w:pPr>
              <w:pStyle w:val="ENoteTableText"/>
              <w:rPr>
                <w:rFonts w:ascii="Courier New" w:eastAsiaTheme="minorHAnsi" w:hAnsi="Courier New" w:cs="Courier New"/>
                <w:lang w:eastAsia="en-US"/>
              </w:rPr>
            </w:pPr>
            <w:r w:rsidRPr="001D7A1D">
              <w:t>am No 189, 2013</w:t>
            </w:r>
          </w:p>
        </w:tc>
      </w:tr>
      <w:tr w:rsidR="002233F9" w:rsidRPr="001D7A1D" w:rsidTr="009C213F">
        <w:trPr>
          <w:cantSplit/>
        </w:trPr>
        <w:tc>
          <w:tcPr>
            <w:tcW w:w="2139" w:type="dxa"/>
            <w:shd w:val="clear" w:color="auto" w:fill="auto"/>
          </w:tcPr>
          <w:p w:rsidR="002233F9" w:rsidRPr="001D7A1D" w:rsidRDefault="00A87D15" w:rsidP="00EA34AA">
            <w:pPr>
              <w:pStyle w:val="ENoteTableText"/>
              <w:tabs>
                <w:tab w:val="left" w:leader="dot" w:pos="2268"/>
              </w:tabs>
              <w:rPr>
                <w:rFonts w:ascii="Courier New" w:eastAsiaTheme="minorHAnsi" w:hAnsi="Courier New" w:cstheme="minorBidi"/>
                <w:lang w:eastAsia="en-US"/>
              </w:rPr>
            </w:pPr>
            <w:r w:rsidRPr="001D7A1D">
              <w:t>r. 5B</w:t>
            </w:r>
            <w:r w:rsidRPr="001D7A1D">
              <w:tab/>
            </w:r>
          </w:p>
        </w:tc>
        <w:tc>
          <w:tcPr>
            <w:tcW w:w="4943" w:type="dxa"/>
            <w:shd w:val="clear" w:color="auto" w:fill="auto"/>
          </w:tcPr>
          <w:p w:rsidR="002233F9" w:rsidRPr="001D7A1D" w:rsidRDefault="00A87D15" w:rsidP="009C213F">
            <w:pPr>
              <w:pStyle w:val="ENoteTableText"/>
            </w:pPr>
            <w:r w:rsidRPr="001D7A1D">
              <w:t>ad. 2009 No.</w:t>
            </w:r>
            <w:r w:rsidR="001D7A1D">
              <w:t> </w:t>
            </w:r>
            <w:r w:rsidRPr="001D7A1D">
              <w:t>367</w:t>
            </w:r>
          </w:p>
        </w:tc>
      </w:tr>
      <w:tr w:rsidR="005E2E4A" w:rsidRPr="001D7A1D" w:rsidTr="005E2E4A">
        <w:trPr>
          <w:cantSplit/>
        </w:trPr>
        <w:tc>
          <w:tcPr>
            <w:tcW w:w="2139" w:type="dxa"/>
            <w:shd w:val="clear" w:color="auto" w:fill="auto"/>
          </w:tcPr>
          <w:p w:rsidR="005E2E4A" w:rsidRPr="001D7A1D" w:rsidRDefault="005E2E4A" w:rsidP="005E2E4A">
            <w:pPr>
              <w:pStyle w:val="ENoteTableText"/>
              <w:tabs>
                <w:tab w:val="left" w:leader="dot" w:pos="2268"/>
              </w:tabs>
            </w:pPr>
          </w:p>
        </w:tc>
        <w:tc>
          <w:tcPr>
            <w:tcW w:w="4943" w:type="dxa"/>
            <w:shd w:val="clear" w:color="auto" w:fill="auto"/>
          </w:tcPr>
          <w:p w:rsidR="005E2E4A" w:rsidRPr="001D7A1D" w:rsidRDefault="005E2E4A">
            <w:pPr>
              <w:pStyle w:val="ENoteTableText"/>
              <w:rPr>
                <w:rFonts w:ascii="Courier New" w:eastAsiaTheme="minorHAnsi" w:hAnsi="Courier New" w:cs="Courier New"/>
                <w:lang w:eastAsia="en-US"/>
              </w:rPr>
            </w:pPr>
            <w:r w:rsidRPr="001D7A1D">
              <w:t>am No 189, 2013</w:t>
            </w:r>
          </w:p>
        </w:tc>
      </w:tr>
      <w:tr w:rsidR="007E1318" w:rsidRPr="001D7A1D" w:rsidTr="00D253DF">
        <w:trPr>
          <w:cantSplit/>
        </w:trPr>
        <w:tc>
          <w:tcPr>
            <w:tcW w:w="2139" w:type="dxa"/>
            <w:shd w:val="clear" w:color="auto" w:fill="auto"/>
          </w:tcPr>
          <w:p w:rsidR="007E1318" w:rsidRPr="001D7A1D" w:rsidRDefault="007E1318">
            <w:pPr>
              <w:pStyle w:val="ENoteTableText"/>
              <w:tabs>
                <w:tab w:val="left" w:leader="dot" w:pos="2268"/>
              </w:tabs>
              <w:rPr>
                <w:rFonts w:ascii="Courier New" w:eastAsiaTheme="minorHAnsi" w:hAnsi="Courier New" w:cs="Courier New"/>
                <w:lang w:eastAsia="en-US"/>
              </w:rPr>
            </w:pPr>
            <w:r w:rsidRPr="001D7A1D">
              <w:rPr>
                <w:b/>
              </w:rPr>
              <w:t>P</w:t>
            </w:r>
            <w:r w:rsidR="00EB24BF" w:rsidRPr="001D7A1D">
              <w:rPr>
                <w:b/>
              </w:rPr>
              <w:t>t</w:t>
            </w:r>
            <w:r w:rsidRPr="001D7A1D">
              <w:rPr>
                <w:b/>
              </w:rPr>
              <w:t> 3</w:t>
            </w:r>
          </w:p>
        </w:tc>
        <w:tc>
          <w:tcPr>
            <w:tcW w:w="4943" w:type="dxa"/>
            <w:shd w:val="clear" w:color="auto" w:fill="auto"/>
          </w:tcPr>
          <w:p w:rsidR="007E1318" w:rsidRPr="001D7A1D" w:rsidRDefault="007E1318" w:rsidP="00D253DF">
            <w:pPr>
              <w:pStyle w:val="ENoteTableText"/>
            </w:pPr>
          </w:p>
        </w:tc>
      </w:tr>
      <w:tr w:rsidR="007E1318" w:rsidRPr="001D7A1D" w:rsidTr="00D253DF">
        <w:trPr>
          <w:cantSplit/>
        </w:trPr>
        <w:tc>
          <w:tcPr>
            <w:tcW w:w="2139" w:type="dxa"/>
            <w:shd w:val="clear" w:color="auto" w:fill="auto"/>
          </w:tcPr>
          <w:p w:rsidR="007E1318" w:rsidRPr="001D7A1D" w:rsidRDefault="007E1318" w:rsidP="007E1318">
            <w:pPr>
              <w:pStyle w:val="ENoteTableText"/>
              <w:tabs>
                <w:tab w:val="left" w:leader="dot" w:pos="2268"/>
              </w:tabs>
            </w:pPr>
            <w:r w:rsidRPr="001D7A1D">
              <w:t>r. 6</w:t>
            </w:r>
            <w:r w:rsidRPr="001D7A1D">
              <w:tab/>
            </w:r>
          </w:p>
        </w:tc>
        <w:tc>
          <w:tcPr>
            <w:tcW w:w="4943" w:type="dxa"/>
            <w:shd w:val="clear" w:color="auto" w:fill="auto"/>
          </w:tcPr>
          <w:p w:rsidR="007E1318" w:rsidRPr="001D7A1D" w:rsidRDefault="007E1318">
            <w:pPr>
              <w:pStyle w:val="ENoteTableText"/>
              <w:rPr>
                <w:rFonts w:ascii="Courier New" w:eastAsiaTheme="minorHAnsi" w:hAnsi="Courier New" w:cs="Courier New"/>
                <w:lang w:eastAsia="en-US"/>
              </w:rPr>
            </w:pPr>
            <w:r w:rsidRPr="001D7A1D">
              <w:t>am. No 189</w:t>
            </w:r>
            <w:r w:rsidR="001D7A1D">
              <w:t> </w:t>
            </w:r>
            <w:r w:rsidRPr="001D7A1D">
              <w:t>2013</w:t>
            </w:r>
          </w:p>
        </w:tc>
      </w:tr>
      <w:tr w:rsidR="00A87D15" w:rsidRPr="001D7A1D" w:rsidTr="009C213F">
        <w:trPr>
          <w:cantSplit/>
        </w:trPr>
        <w:tc>
          <w:tcPr>
            <w:tcW w:w="2139" w:type="dxa"/>
            <w:shd w:val="clear" w:color="auto" w:fill="auto"/>
          </w:tcPr>
          <w:p w:rsidR="00A87D15" w:rsidRPr="001D7A1D" w:rsidRDefault="00A87D15" w:rsidP="009C213F">
            <w:pPr>
              <w:pStyle w:val="ENoteTableText"/>
              <w:tabs>
                <w:tab w:val="left" w:leader="dot" w:pos="2268"/>
              </w:tabs>
            </w:pPr>
            <w:r w:rsidRPr="001D7A1D">
              <w:rPr>
                <w:b/>
              </w:rPr>
              <w:t>Part</w:t>
            </w:r>
            <w:r w:rsidR="001D7A1D">
              <w:rPr>
                <w:b/>
              </w:rPr>
              <w:t> </w:t>
            </w:r>
            <w:r w:rsidRPr="001D7A1D">
              <w:rPr>
                <w:b/>
              </w:rPr>
              <w:t>4</w:t>
            </w:r>
          </w:p>
        </w:tc>
        <w:tc>
          <w:tcPr>
            <w:tcW w:w="4943" w:type="dxa"/>
            <w:shd w:val="clear" w:color="auto" w:fill="auto"/>
          </w:tcPr>
          <w:p w:rsidR="00A87D15" w:rsidRPr="001D7A1D" w:rsidRDefault="00A87D15" w:rsidP="009C213F">
            <w:pPr>
              <w:pStyle w:val="ENoteTableText"/>
            </w:pPr>
          </w:p>
        </w:tc>
      </w:tr>
      <w:tr w:rsidR="00A87D15" w:rsidRPr="001D7A1D" w:rsidTr="009C213F">
        <w:trPr>
          <w:cantSplit/>
        </w:trPr>
        <w:tc>
          <w:tcPr>
            <w:tcW w:w="2139" w:type="dxa"/>
            <w:shd w:val="clear" w:color="auto" w:fill="auto"/>
          </w:tcPr>
          <w:p w:rsidR="00A87D15" w:rsidRPr="001D7A1D" w:rsidRDefault="00A87D15" w:rsidP="009C213F">
            <w:pPr>
              <w:pStyle w:val="ENoteTableText"/>
              <w:tabs>
                <w:tab w:val="left" w:leader="dot" w:pos="2268"/>
              </w:tabs>
            </w:pPr>
            <w:r w:rsidRPr="001D7A1D">
              <w:t>Part</w:t>
            </w:r>
            <w:r w:rsidR="001D7A1D">
              <w:t> </w:t>
            </w:r>
            <w:r w:rsidRPr="001D7A1D">
              <w:t>4</w:t>
            </w:r>
            <w:r w:rsidRPr="001D7A1D">
              <w:tab/>
            </w:r>
          </w:p>
        </w:tc>
        <w:tc>
          <w:tcPr>
            <w:tcW w:w="4943" w:type="dxa"/>
            <w:shd w:val="clear" w:color="auto" w:fill="auto"/>
          </w:tcPr>
          <w:p w:rsidR="00A87D15" w:rsidRPr="001D7A1D" w:rsidRDefault="00A87D15" w:rsidP="009C213F">
            <w:pPr>
              <w:pStyle w:val="ENoteTableText"/>
            </w:pPr>
            <w:r w:rsidRPr="001D7A1D">
              <w:t>rs. 2009 No.</w:t>
            </w:r>
            <w:r w:rsidR="001D7A1D">
              <w:t> </w:t>
            </w:r>
            <w:r w:rsidRPr="001D7A1D">
              <w:t>367</w:t>
            </w:r>
          </w:p>
        </w:tc>
      </w:tr>
      <w:tr w:rsidR="00A87D15" w:rsidRPr="001D7A1D" w:rsidTr="009C213F">
        <w:trPr>
          <w:cantSplit/>
        </w:trPr>
        <w:tc>
          <w:tcPr>
            <w:tcW w:w="2139" w:type="dxa"/>
            <w:shd w:val="clear" w:color="auto" w:fill="auto"/>
          </w:tcPr>
          <w:p w:rsidR="00A87D15" w:rsidRPr="001D7A1D" w:rsidRDefault="00A87D15" w:rsidP="009C213F">
            <w:pPr>
              <w:pStyle w:val="ENoteTableText"/>
              <w:tabs>
                <w:tab w:val="left" w:leader="dot" w:pos="2268"/>
              </w:tabs>
            </w:pPr>
            <w:r w:rsidRPr="001D7A1D">
              <w:t>r. 13</w:t>
            </w:r>
            <w:r w:rsidRPr="001D7A1D">
              <w:tab/>
            </w:r>
          </w:p>
        </w:tc>
        <w:tc>
          <w:tcPr>
            <w:tcW w:w="4943" w:type="dxa"/>
            <w:shd w:val="clear" w:color="auto" w:fill="auto"/>
          </w:tcPr>
          <w:p w:rsidR="00A87D15" w:rsidRPr="001D7A1D" w:rsidRDefault="00A87D15">
            <w:pPr>
              <w:pStyle w:val="ENoteTableText"/>
              <w:rPr>
                <w:rFonts w:ascii="Courier New" w:eastAsiaTheme="minorHAnsi" w:hAnsi="Courier New" w:cs="Courier New"/>
                <w:lang w:eastAsia="en-US"/>
              </w:rPr>
            </w:pPr>
            <w:r w:rsidRPr="001D7A1D">
              <w:t>rs. 2009 No.</w:t>
            </w:r>
            <w:r w:rsidR="001D7A1D">
              <w:t> </w:t>
            </w:r>
            <w:r w:rsidRPr="001D7A1D">
              <w:t>367</w:t>
            </w:r>
            <w:r w:rsidR="005E2E4A" w:rsidRPr="001D7A1D">
              <w:t>; No 189, 2013</w:t>
            </w:r>
          </w:p>
        </w:tc>
      </w:tr>
      <w:tr w:rsidR="002233F9" w:rsidRPr="001D7A1D" w:rsidTr="009C213F">
        <w:trPr>
          <w:cantSplit/>
        </w:trPr>
        <w:tc>
          <w:tcPr>
            <w:tcW w:w="2139" w:type="dxa"/>
            <w:shd w:val="clear" w:color="auto" w:fill="auto"/>
          </w:tcPr>
          <w:p w:rsidR="002233F9" w:rsidRPr="001D7A1D" w:rsidRDefault="00A87D15" w:rsidP="00A52155">
            <w:pPr>
              <w:pStyle w:val="ENoteTableText"/>
              <w:tabs>
                <w:tab w:val="left" w:leader="dot" w:pos="2268"/>
              </w:tabs>
              <w:rPr>
                <w:rFonts w:ascii="Courier New" w:eastAsiaTheme="minorHAnsi" w:hAnsi="Courier New" w:cs="Courier New"/>
                <w:lang w:eastAsia="en-US"/>
              </w:rPr>
            </w:pPr>
            <w:r w:rsidRPr="001D7A1D">
              <w:t>r. 14</w:t>
            </w:r>
            <w:r w:rsidRPr="001D7A1D">
              <w:tab/>
            </w:r>
          </w:p>
        </w:tc>
        <w:tc>
          <w:tcPr>
            <w:tcW w:w="4943" w:type="dxa"/>
            <w:shd w:val="clear" w:color="auto" w:fill="auto"/>
          </w:tcPr>
          <w:p w:rsidR="002233F9" w:rsidRPr="001D7A1D" w:rsidRDefault="00A87D15" w:rsidP="009C213F">
            <w:pPr>
              <w:pStyle w:val="ENoteTableText"/>
            </w:pPr>
            <w:r w:rsidRPr="001D7A1D">
              <w:t>ad. 2009 No.</w:t>
            </w:r>
            <w:r w:rsidR="001D7A1D">
              <w:t> </w:t>
            </w:r>
            <w:r w:rsidRPr="001D7A1D">
              <w:t>367</w:t>
            </w:r>
          </w:p>
        </w:tc>
      </w:tr>
      <w:tr w:rsidR="002233F9" w:rsidRPr="001D7A1D" w:rsidTr="009C213F">
        <w:trPr>
          <w:cantSplit/>
        </w:trPr>
        <w:tc>
          <w:tcPr>
            <w:tcW w:w="2139" w:type="dxa"/>
            <w:shd w:val="clear" w:color="auto" w:fill="auto"/>
          </w:tcPr>
          <w:p w:rsidR="002233F9" w:rsidRPr="001D7A1D" w:rsidRDefault="00A87D15" w:rsidP="00A52155">
            <w:pPr>
              <w:pStyle w:val="ENoteTableText"/>
              <w:tabs>
                <w:tab w:val="left" w:leader="dot" w:pos="2268"/>
              </w:tabs>
              <w:rPr>
                <w:rFonts w:ascii="Courier New" w:eastAsiaTheme="minorHAnsi" w:hAnsi="Courier New" w:cs="Courier New"/>
                <w:lang w:eastAsia="en-US"/>
              </w:rPr>
            </w:pPr>
            <w:r w:rsidRPr="001D7A1D">
              <w:t>r. 15</w:t>
            </w:r>
            <w:r w:rsidRPr="001D7A1D">
              <w:tab/>
            </w:r>
          </w:p>
        </w:tc>
        <w:tc>
          <w:tcPr>
            <w:tcW w:w="4943" w:type="dxa"/>
            <w:shd w:val="clear" w:color="auto" w:fill="auto"/>
          </w:tcPr>
          <w:p w:rsidR="002233F9" w:rsidRPr="001D7A1D" w:rsidRDefault="00A87D15" w:rsidP="009C213F">
            <w:pPr>
              <w:pStyle w:val="ENoteTableText"/>
            </w:pPr>
            <w:r w:rsidRPr="001D7A1D">
              <w:t>ad. 2009 No.</w:t>
            </w:r>
            <w:r w:rsidR="001D7A1D">
              <w:t> </w:t>
            </w:r>
            <w:r w:rsidRPr="001D7A1D">
              <w:t>367</w:t>
            </w:r>
          </w:p>
        </w:tc>
      </w:tr>
      <w:tr w:rsidR="005E2E4A" w:rsidRPr="001D7A1D" w:rsidTr="005E2E4A">
        <w:trPr>
          <w:cantSplit/>
        </w:trPr>
        <w:tc>
          <w:tcPr>
            <w:tcW w:w="2139" w:type="dxa"/>
            <w:shd w:val="clear" w:color="auto" w:fill="auto"/>
          </w:tcPr>
          <w:p w:rsidR="005E2E4A" w:rsidRPr="001D7A1D" w:rsidRDefault="005E2E4A">
            <w:pPr>
              <w:pStyle w:val="ENoteTableText"/>
              <w:tabs>
                <w:tab w:val="left" w:leader="dot" w:pos="2268"/>
              </w:tabs>
              <w:rPr>
                <w:rFonts w:ascii="Courier New" w:eastAsiaTheme="minorHAnsi" w:hAnsi="Courier New" w:cs="Courier New"/>
                <w:lang w:eastAsia="en-US"/>
              </w:rPr>
            </w:pPr>
            <w:r w:rsidRPr="001D7A1D">
              <w:rPr>
                <w:b/>
              </w:rPr>
              <w:t>Pt 5</w:t>
            </w:r>
          </w:p>
        </w:tc>
        <w:tc>
          <w:tcPr>
            <w:tcW w:w="4943" w:type="dxa"/>
            <w:shd w:val="clear" w:color="auto" w:fill="auto"/>
          </w:tcPr>
          <w:p w:rsidR="005E2E4A" w:rsidRPr="001D7A1D" w:rsidRDefault="005E2E4A" w:rsidP="005E2E4A">
            <w:pPr>
              <w:pStyle w:val="ENoteTableText"/>
            </w:pPr>
          </w:p>
        </w:tc>
      </w:tr>
      <w:tr w:rsidR="005E2E4A" w:rsidRPr="001D7A1D" w:rsidTr="005E2E4A">
        <w:trPr>
          <w:cantSplit/>
        </w:trPr>
        <w:tc>
          <w:tcPr>
            <w:tcW w:w="2139" w:type="dxa"/>
            <w:shd w:val="clear" w:color="auto" w:fill="auto"/>
          </w:tcPr>
          <w:p w:rsidR="005E2E4A" w:rsidRPr="001D7A1D" w:rsidRDefault="005E2E4A">
            <w:pPr>
              <w:pStyle w:val="ENoteTableText"/>
              <w:tabs>
                <w:tab w:val="left" w:leader="dot" w:pos="2268"/>
              </w:tabs>
              <w:rPr>
                <w:rFonts w:ascii="Courier New" w:eastAsiaTheme="minorHAnsi" w:hAnsi="Courier New" w:cs="Courier New"/>
                <w:lang w:eastAsia="en-US"/>
              </w:rPr>
            </w:pPr>
            <w:r w:rsidRPr="001D7A1D">
              <w:t>P</w:t>
            </w:r>
            <w:r w:rsidR="00EB24BF" w:rsidRPr="001D7A1D">
              <w:t>t</w:t>
            </w:r>
            <w:r w:rsidRPr="001D7A1D">
              <w:t> 5</w:t>
            </w:r>
            <w:r w:rsidRPr="001D7A1D">
              <w:tab/>
            </w:r>
          </w:p>
        </w:tc>
        <w:tc>
          <w:tcPr>
            <w:tcW w:w="4943" w:type="dxa"/>
            <w:shd w:val="clear" w:color="auto" w:fill="auto"/>
          </w:tcPr>
          <w:p w:rsidR="005E2E4A" w:rsidRPr="001D7A1D" w:rsidRDefault="005E2E4A">
            <w:pPr>
              <w:pStyle w:val="ENoteTableText"/>
              <w:rPr>
                <w:rFonts w:ascii="Courier New" w:eastAsiaTheme="minorHAnsi" w:hAnsi="Courier New" w:cs="Courier New"/>
                <w:lang w:eastAsia="en-US"/>
              </w:rPr>
            </w:pPr>
            <w:r w:rsidRPr="001D7A1D">
              <w:t>ad No 189, 2013</w:t>
            </w:r>
          </w:p>
        </w:tc>
      </w:tr>
      <w:tr w:rsidR="00EA34AA" w:rsidRPr="001D7A1D" w:rsidTr="00EA34AA">
        <w:trPr>
          <w:cantSplit/>
        </w:trPr>
        <w:tc>
          <w:tcPr>
            <w:tcW w:w="2139" w:type="dxa"/>
            <w:shd w:val="clear" w:color="auto" w:fill="auto"/>
          </w:tcPr>
          <w:p w:rsidR="00EA34AA" w:rsidRPr="001D7A1D" w:rsidRDefault="00EA34AA" w:rsidP="00EA34AA">
            <w:pPr>
              <w:pStyle w:val="ENoteTableText"/>
              <w:tabs>
                <w:tab w:val="left" w:leader="dot" w:pos="2268"/>
              </w:tabs>
              <w:rPr>
                <w:rFonts w:ascii="Courier New" w:eastAsiaTheme="minorHAnsi" w:hAnsi="Courier New" w:cs="Courier New"/>
                <w:lang w:eastAsia="en-US"/>
              </w:rPr>
            </w:pPr>
            <w:r w:rsidRPr="001D7A1D">
              <w:rPr>
                <w:b/>
              </w:rPr>
              <w:t>Div</w:t>
            </w:r>
            <w:r w:rsidR="00A02C07" w:rsidRPr="001D7A1D">
              <w:rPr>
                <w:b/>
              </w:rPr>
              <w:t xml:space="preserve"> </w:t>
            </w:r>
            <w:r w:rsidRPr="001D7A1D">
              <w:rPr>
                <w:b/>
              </w:rPr>
              <w:t>1</w:t>
            </w:r>
          </w:p>
        </w:tc>
        <w:tc>
          <w:tcPr>
            <w:tcW w:w="4943" w:type="dxa"/>
            <w:shd w:val="clear" w:color="auto" w:fill="auto"/>
          </w:tcPr>
          <w:p w:rsidR="00EA34AA" w:rsidRPr="001D7A1D" w:rsidRDefault="00EA34AA" w:rsidP="00EA34AA">
            <w:pPr>
              <w:pStyle w:val="ENoteTableText"/>
            </w:pPr>
          </w:p>
        </w:tc>
      </w:tr>
      <w:tr w:rsidR="005E2E4A" w:rsidRPr="001D7A1D" w:rsidTr="005E2E4A">
        <w:trPr>
          <w:cantSplit/>
        </w:trPr>
        <w:tc>
          <w:tcPr>
            <w:tcW w:w="2139" w:type="dxa"/>
            <w:shd w:val="clear" w:color="auto" w:fill="auto"/>
          </w:tcPr>
          <w:p w:rsidR="005E2E4A" w:rsidRPr="001D7A1D" w:rsidRDefault="005E2E4A">
            <w:pPr>
              <w:pStyle w:val="ENoteTableText"/>
              <w:tabs>
                <w:tab w:val="left" w:leader="dot" w:pos="2268"/>
              </w:tabs>
              <w:rPr>
                <w:rFonts w:ascii="Courier New" w:eastAsiaTheme="minorHAnsi" w:hAnsi="Courier New" w:cs="Courier New"/>
                <w:lang w:eastAsia="en-US"/>
              </w:rPr>
            </w:pPr>
            <w:r w:rsidRPr="001D7A1D">
              <w:t>r 16</w:t>
            </w:r>
            <w:r w:rsidRPr="001D7A1D">
              <w:tab/>
            </w:r>
          </w:p>
        </w:tc>
        <w:tc>
          <w:tcPr>
            <w:tcW w:w="4943" w:type="dxa"/>
            <w:shd w:val="clear" w:color="auto" w:fill="auto"/>
          </w:tcPr>
          <w:p w:rsidR="005E2E4A" w:rsidRPr="001D7A1D" w:rsidRDefault="005E2E4A">
            <w:pPr>
              <w:pStyle w:val="ENoteTableText"/>
              <w:rPr>
                <w:rFonts w:ascii="Courier New" w:eastAsiaTheme="minorHAnsi" w:hAnsi="Courier New" w:cs="Courier New"/>
                <w:lang w:eastAsia="en-US"/>
              </w:rPr>
            </w:pPr>
            <w:r w:rsidRPr="001D7A1D">
              <w:t>ad No 189, 2013</w:t>
            </w:r>
          </w:p>
        </w:tc>
      </w:tr>
      <w:tr w:rsidR="005E2E4A" w:rsidRPr="001D7A1D" w:rsidTr="005E2E4A">
        <w:trPr>
          <w:cantSplit/>
        </w:trPr>
        <w:tc>
          <w:tcPr>
            <w:tcW w:w="2139" w:type="dxa"/>
            <w:shd w:val="clear" w:color="auto" w:fill="auto"/>
          </w:tcPr>
          <w:p w:rsidR="005E2E4A" w:rsidRPr="001D7A1D" w:rsidRDefault="005E2E4A">
            <w:pPr>
              <w:pStyle w:val="ENoteTableText"/>
              <w:tabs>
                <w:tab w:val="left" w:leader="dot" w:pos="2268"/>
              </w:tabs>
              <w:rPr>
                <w:rFonts w:ascii="Courier New" w:eastAsiaTheme="minorHAnsi" w:hAnsi="Courier New" w:cs="Courier New"/>
                <w:lang w:eastAsia="en-US"/>
              </w:rPr>
            </w:pPr>
            <w:r w:rsidRPr="001D7A1D">
              <w:t>r 17</w:t>
            </w:r>
            <w:r w:rsidRPr="001D7A1D">
              <w:tab/>
            </w:r>
          </w:p>
        </w:tc>
        <w:tc>
          <w:tcPr>
            <w:tcW w:w="4943" w:type="dxa"/>
            <w:shd w:val="clear" w:color="auto" w:fill="auto"/>
          </w:tcPr>
          <w:p w:rsidR="005E2E4A" w:rsidRPr="001D7A1D" w:rsidRDefault="005E2E4A">
            <w:pPr>
              <w:pStyle w:val="ENoteTableText"/>
              <w:rPr>
                <w:rFonts w:ascii="Courier New" w:eastAsiaTheme="minorHAnsi" w:hAnsi="Courier New" w:cs="Courier New"/>
                <w:lang w:eastAsia="en-US"/>
              </w:rPr>
            </w:pPr>
            <w:r w:rsidRPr="001D7A1D">
              <w:t>ad No 189, 2013</w:t>
            </w:r>
          </w:p>
        </w:tc>
      </w:tr>
      <w:tr w:rsidR="005E2E4A" w:rsidRPr="001D7A1D" w:rsidTr="005E2E4A">
        <w:trPr>
          <w:cantSplit/>
        </w:trPr>
        <w:tc>
          <w:tcPr>
            <w:tcW w:w="2139" w:type="dxa"/>
            <w:shd w:val="clear" w:color="auto" w:fill="auto"/>
          </w:tcPr>
          <w:p w:rsidR="005E2E4A" w:rsidRPr="001D7A1D" w:rsidRDefault="005E2E4A">
            <w:pPr>
              <w:pStyle w:val="ENoteTableText"/>
              <w:tabs>
                <w:tab w:val="left" w:leader="dot" w:pos="2268"/>
              </w:tabs>
              <w:rPr>
                <w:rFonts w:ascii="Courier New" w:eastAsiaTheme="minorHAnsi" w:hAnsi="Courier New" w:cs="Courier New"/>
                <w:lang w:eastAsia="en-US"/>
              </w:rPr>
            </w:pPr>
            <w:r w:rsidRPr="001D7A1D">
              <w:rPr>
                <w:b/>
              </w:rPr>
              <w:t>Div 2</w:t>
            </w:r>
          </w:p>
        </w:tc>
        <w:tc>
          <w:tcPr>
            <w:tcW w:w="4943" w:type="dxa"/>
            <w:shd w:val="clear" w:color="auto" w:fill="auto"/>
          </w:tcPr>
          <w:p w:rsidR="005E2E4A" w:rsidRPr="001D7A1D" w:rsidRDefault="005E2E4A" w:rsidP="005E2E4A">
            <w:pPr>
              <w:pStyle w:val="ENoteTableText"/>
            </w:pPr>
          </w:p>
        </w:tc>
      </w:tr>
      <w:tr w:rsidR="005E2E4A" w:rsidRPr="001D7A1D" w:rsidTr="005E2E4A">
        <w:trPr>
          <w:cantSplit/>
        </w:trPr>
        <w:tc>
          <w:tcPr>
            <w:tcW w:w="2139" w:type="dxa"/>
            <w:shd w:val="clear" w:color="auto" w:fill="auto"/>
          </w:tcPr>
          <w:p w:rsidR="005E2E4A" w:rsidRPr="001D7A1D" w:rsidRDefault="005E2E4A">
            <w:pPr>
              <w:pStyle w:val="ENoteTableText"/>
              <w:tabs>
                <w:tab w:val="left" w:leader="dot" w:pos="2268"/>
              </w:tabs>
              <w:rPr>
                <w:rFonts w:ascii="Courier New" w:eastAsiaTheme="minorHAnsi" w:hAnsi="Courier New" w:cs="Courier New"/>
                <w:lang w:eastAsia="en-US"/>
              </w:rPr>
            </w:pPr>
            <w:r w:rsidRPr="001D7A1D">
              <w:t>r 18</w:t>
            </w:r>
            <w:r w:rsidRPr="001D7A1D">
              <w:tab/>
            </w:r>
          </w:p>
        </w:tc>
        <w:tc>
          <w:tcPr>
            <w:tcW w:w="4943" w:type="dxa"/>
            <w:shd w:val="clear" w:color="auto" w:fill="auto"/>
          </w:tcPr>
          <w:p w:rsidR="005E2E4A" w:rsidRPr="001D7A1D" w:rsidRDefault="005E2E4A">
            <w:pPr>
              <w:pStyle w:val="ENoteTableText"/>
              <w:rPr>
                <w:rFonts w:ascii="Courier New" w:eastAsiaTheme="minorHAnsi" w:hAnsi="Courier New" w:cs="Courier New"/>
                <w:lang w:eastAsia="en-US"/>
              </w:rPr>
            </w:pPr>
            <w:r w:rsidRPr="001D7A1D">
              <w:t>ad No 189, 2013</w:t>
            </w:r>
          </w:p>
        </w:tc>
      </w:tr>
      <w:tr w:rsidR="005E2E4A" w:rsidRPr="001D7A1D" w:rsidTr="005E2E4A">
        <w:trPr>
          <w:cantSplit/>
        </w:trPr>
        <w:tc>
          <w:tcPr>
            <w:tcW w:w="2139" w:type="dxa"/>
            <w:shd w:val="clear" w:color="auto" w:fill="auto"/>
          </w:tcPr>
          <w:p w:rsidR="005E2E4A" w:rsidRPr="001D7A1D" w:rsidRDefault="005E2E4A">
            <w:pPr>
              <w:pStyle w:val="ENoteTableText"/>
              <w:tabs>
                <w:tab w:val="left" w:leader="dot" w:pos="2268"/>
              </w:tabs>
              <w:rPr>
                <w:rFonts w:ascii="Courier New" w:eastAsiaTheme="minorHAnsi" w:hAnsi="Courier New" w:cs="Courier New"/>
                <w:lang w:eastAsia="en-US"/>
              </w:rPr>
            </w:pPr>
            <w:r w:rsidRPr="001D7A1D">
              <w:t>r 19</w:t>
            </w:r>
            <w:r w:rsidRPr="001D7A1D">
              <w:tab/>
            </w:r>
          </w:p>
        </w:tc>
        <w:tc>
          <w:tcPr>
            <w:tcW w:w="4943" w:type="dxa"/>
            <w:shd w:val="clear" w:color="auto" w:fill="auto"/>
          </w:tcPr>
          <w:p w:rsidR="005E2E4A" w:rsidRPr="001D7A1D" w:rsidRDefault="005E2E4A">
            <w:pPr>
              <w:pStyle w:val="ENoteTableText"/>
              <w:rPr>
                <w:rFonts w:ascii="Courier New" w:eastAsiaTheme="minorHAnsi" w:hAnsi="Courier New" w:cs="Courier New"/>
                <w:lang w:eastAsia="en-US"/>
              </w:rPr>
            </w:pPr>
            <w:r w:rsidRPr="001D7A1D">
              <w:t>ad No 189, 2013</w:t>
            </w:r>
          </w:p>
        </w:tc>
      </w:tr>
      <w:tr w:rsidR="005E2E4A" w:rsidRPr="001D7A1D" w:rsidTr="005E2E4A">
        <w:trPr>
          <w:cantSplit/>
        </w:trPr>
        <w:tc>
          <w:tcPr>
            <w:tcW w:w="2139" w:type="dxa"/>
            <w:shd w:val="clear" w:color="auto" w:fill="auto"/>
          </w:tcPr>
          <w:p w:rsidR="005E2E4A" w:rsidRPr="001D7A1D" w:rsidRDefault="005E2E4A">
            <w:pPr>
              <w:pStyle w:val="ENoteTableText"/>
              <w:tabs>
                <w:tab w:val="left" w:leader="dot" w:pos="2268"/>
              </w:tabs>
              <w:rPr>
                <w:rFonts w:ascii="Courier New" w:eastAsiaTheme="minorHAnsi" w:hAnsi="Courier New" w:cs="Courier New"/>
                <w:lang w:eastAsia="en-US"/>
              </w:rPr>
            </w:pPr>
            <w:r w:rsidRPr="001D7A1D">
              <w:t>r 20</w:t>
            </w:r>
            <w:r w:rsidRPr="001D7A1D">
              <w:tab/>
            </w:r>
          </w:p>
        </w:tc>
        <w:tc>
          <w:tcPr>
            <w:tcW w:w="4943" w:type="dxa"/>
            <w:shd w:val="clear" w:color="auto" w:fill="auto"/>
          </w:tcPr>
          <w:p w:rsidR="005E2E4A" w:rsidRPr="001D7A1D" w:rsidRDefault="005E2E4A">
            <w:pPr>
              <w:pStyle w:val="ENoteTableText"/>
              <w:rPr>
                <w:rFonts w:ascii="Courier New" w:eastAsiaTheme="minorHAnsi" w:hAnsi="Courier New" w:cs="Courier New"/>
                <w:lang w:eastAsia="en-US"/>
              </w:rPr>
            </w:pPr>
            <w:r w:rsidRPr="001D7A1D">
              <w:t>ad No 189, 2013</w:t>
            </w:r>
          </w:p>
        </w:tc>
      </w:tr>
      <w:tr w:rsidR="005E2E4A" w:rsidRPr="001D7A1D" w:rsidTr="005E2E4A">
        <w:trPr>
          <w:cantSplit/>
        </w:trPr>
        <w:tc>
          <w:tcPr>
            <w:tcW w:w="2139" w:type="dxa"/>
            <w:shd w:val="clear" w:color="auto" w:fill="auto"/>
          </w:tcPr>
          <w:p w:rsidR="005E2E4A" w:rsidRPr="001D7A1D" w:rsidRDefault="005E2E4A">
            <w:pPr>
              <w:pStyle w:val="ENoteTableText"/>
              <w:tabs>
                <w:tab w:val="left" w:leader="dot" w:pos="2268"/>
              </w:tabs>
              <w:rPr>
                <w:rFonts w:ascii="Courier New" w:eastAsiaTheme="minorHAnsi" w:hAnsi="Courier New" w:cs="Courier New"/>
                <w:lang w:eastAsia="en-US"/>
              </w:rPr>
            </w:pPr>
            <w:r w:rsidRPr="001D7A1D">
              <w:t>r 21</w:t>
            </w:r>
            <w:r w:rsidRPr="001D7A1D">
              <w:tab/>
            </w:r>
          </w:p>
        </w:tc>
        <w:tc>
          <w:tcPr>
            <w:tcW w:w="4943" w:type="dxa"/>
            <w:shd w:val="clear" w:color="auto" w:fill="auto"/>
          </w:tcPr>
          <w:p w:rsidR="005E2E4A" w:rsidRPr="001D7A1D" w:rsidRDefault="005E2E4A">
            <w:pPr>
              <w:pStyle w:val="ENoteTableText"/>
              <w:rPr>
                <w:rFonts w:ascii="Courier New" w:eastAsiaTheme="minorHAnsi" w:hAnsi="Courier New" w:cs="Courier New"/>
                <w:lang w:eastAsia="en-US"/>
              </w:rPr>
            </w:pPr>
            <w:r w:rsidRPr="001D7A1D">
              <w:t>ad No 189, 2013</w:t>
            </w:r>
          </w:p>
        </w:tc>
      </w:tr>
      <w:tr w:rsidR="005E2E4A" w:rsidRPr="001D7A1D" w:rsidTr="005E2E4A">
        <w:trPr>
          <w:cantSplit/>
        </w:trPr>
        <w:tc>
          <w:tcPr>
            <w:tcW w:w="2139" w:type="dxa"/>
            <w:shd w:val="clear" w:color="auto" w:fill="auto"/>
          </w:tcPr>
          <w:p w:rsidR="005E2E4A" w:rsidRPr="001D7A1D" w:rsidRDefault="005E2E4A">
            <w:pPr>
              <w:pStyle w:val="ENoteTableText"/>
              <w:tabs>
                <w:tab w:val="left" w:leader="dot" w:pos="2268"/>
              </w:tabs>
              <w:rPr>
                <w:rFonts w:ascii="Courier New" w:eastAsiaTheme="minorHAnsi" w:hAnsi="Courier New" w:cs="Courier New"/>
                <w:lang w:eastAsia="en-US"/>
              </w:rPr>
            </w:pPr>
            <w:r w:rsidRPr="001D7A1D">
              <w:t>r 22</w:t>
            </w:r>
            <w:r w:rsidRPr="001D7A1D">
              <w:tab/>
            </w:r>
          </w:p>
        </w:tc>
        <w:tc>
          <w:tcPr>
            <w:tcW w:w="4943" w:type="dxa"/>
            <w:shd w:val="clear" w:color="auto" w:fill="auto"/>
          </w:tcPr>
          <w:p w:rsidR="005E2E4A" w:rsidRPr="001D7A1D" w:rsidRDefault="005E2E4A">
            <w:pPr>
              <w:pStyle w:val="ENoteTableText"/>
              <w:rPr>
                <w:rFonts w:ascii="Courier New" w:eastAsiaTheme="minorHAnsi" w:hAnsi="Courier New" w:cs="Courier New"/>
                <w:lang w:eastAsia="en-US"/>
              </w:rPr>
            </w:pPr>
            <w:r w:rsidRPr="001D7A1D">
              <w:t>ad No 189, 2013</w:t>
            </w:r>
          </w:p>
        </w:tc>
      </w:tr>
      <w:tr w:rsidR="005E2E4A" w:rsidRPr="001D7A1D" w:rsidTr="005E2E4A">
        <w:trPr>
          <w:cantSplit/>
        </w:trPr>
        <w:tc>
          <w:tcPr>
            <w:tcW w:w="2139" w:type="dxa"/>
            <w:shd w:val="clear" w:color="auto" w:fill="auto"/>
          </w:tcPr>
          <w:p w:rsidR="005E2E4A" w:rsidRPr="001D7A1D" w:rsidRDefault="005E2E4A">
            <w:pPr>
              <w:pStyle w:val="ENoteTableText"/>
              <w:tabs>
                <w:tab w:val="left" w:leader="dot" w:pos="2268"/>
              </w:tabs>
              <w:rPr>
                <w:rFonts w:ascii="Courier New" w:eastAsiaTheme="minorHAnsi" w:hAnsi="Courier New" w:cs="Courier New"/>
                <w:lang w:eastAsia="en-US"/>
              </w:rPr>
            </w:pPr>
            <w:r w:rsidRPr="001D7A1D">
              <w:t>r 23</w:t>
            </w:r>
            <w:r w:rsidRPr="001D7A1D">
              <w:tab/>
            </w:r>
          </w:p>
        </w:tc>
        <w:tc>
          <w:tcPr>
            <w:tcW w:w="4943" w:type="dxa"/>
            <w:shd w:val="clear" w:color="auto" w:fill="auto"/>
          </w:tcPr>
          <w:p w:rsidR="005E2E4A" w:rsidRPr="001D7A1D" w:rsidRDefault="005E2E4A" w:rsidP="00A02C07">
            <w:pPr>
              <w:pStyle w:val="ENoteTableText"/>
              <w:rPr>
                <w:rFonts w:ascii="Courier New" w:eastAsiaTheme="minorHAnsi" w:hAnsi="Courier New" w:cs="Courier New"/>
                <w:lang w:eastAsia="en-US"/>
              </w:rPr>
            </w:pPr>
            <w:r w:rsidRPr="001D7A1D">
              <w:t>ad N</w:t>
            </w:r>
            <w:r w:rsidR="00A02C07" w:rsidRPr="001D7A1D">
              <w:t>o</w:t>
            </w:r>
            <w:r w:rsidRPr="001D7A1D">
              <w:t xml:space="preserve"> 189, 2013</w:t>
            </w:r>
          </w:p>
        </w:tc>
      </w:tr>
      <w:tr w:rsidR="002233F9" w:rsidRPr="001D7A1D" w:rsidTr="009C213F">
        <w:trPr>
          <w:cantSplit/>
        </w:trPr>
        <w:tc>
          <w:tcPr>
            <w:tcW w:w="2139" w:type="dxa"/>
            <w:shd w:val="clear" w:color="auto" w:fill="auto"/>
          </w:tcPr>
          <w:p w:rsidR="002233F9" w:rsidRPr="001D7A1D" w:rsidRDefault="00A87D15" w:rsidP="00823635">
            <w:pPr>
              <w:pStyle w:val="ENoteTableText"/>
              <w:tabs>
                <w:tab w:val="left" w:leader="dot" w:pos="2268"/>
              </w:tabs>
              <w:rPr>
                <w:rFonts w:ascii="Courier New" w:eastAsiaTheme="minorHAnsi" w:hAnsi="Courier New" w:cs="Courier New"/>
                <w:lang w:eastAsia="en-US"/>
              </w:rPr>
            </w:pPr>
            <w:r w:rsidRPr="001D7A1D">
              <w:rPr>
                <w:b/>
              </w:rPr>
              <w:t>Schedule</w:t>
            </w:r>
            <w:r w:rsidR="001D7A1D">
              <w:rPr>
                <w:b/>
              </w:rPr>
              <w:t> </w:t>
            </w:r>
            <w:r w:rsidRPr="001D7A1D">
              <w:rPr>
                <w:b/>
              </w:rPr>
              <w:t>1</w:t>
            </w:r>
          </w:p>
        </w:tc>
        <w:tc>
          <w:tcPr>
            <w:tcW w:w="4943" w:type="dxa"/>
            <w:shd w:val="clear" w:color="auto" w:fill="auto"/>
          </w:tcPr>
          <w:p w:rsidR="002233F9" w:rsidRPr="001D7A1D" w:rsidRDefault="002233F9" w:rsidP="009C213F">
            <w:pPr>
              <w:pStyle w:val="ENoteTableText"/>
            </w:pPr>
          </w:p>
        </w:tc>
      </w:tr>
      <w:tr w:rsidR="002233F9" w:rsidRPr="001D7A1D" w:rsidTr="009C213F">
        <w:trPr>
          <w:cantSplit/>
        </w:trPr>
        <w:tc>
          <w:tcPr>
            <w:tcW w:w="2139" w:type="dxa"/>
            <w:shd w:val="clear" w:color="auto" w:fill="auto"/>
          </w:tcPr>
          <w:p w:rsidR="002233F9" w:rsidRPr="001D7A1D" w:rsidRDefault="00A87D15" w:rsidP="00823635">
            <w:pPr>
              <w:pStyle w:val="ENoteTableText"/>
              <w:tabs>
                <w:tab w:val="left" w:leader="dot" w:pos="2268"/>
              </w:tabs>
              <w:rPr>
                <w:rFonts w:ascii="Courier New" w:eastAsiaTheme="minorHAnsi" w:hAnsi="Courier New" w:cs="Courier New"/>
                <w:lang w:eastAsia="en-US"/>
              </w:rPr>
            </w:pPr>
            <w:r w:rsidRPr="001D7A1D">
              <w:rPr>
                <w:b/>
              </w:rPr>
              <w:t>Part</w:t>
            </w:r>
            <w:r w:rsidR="001D7A1D">
              <w:rPr>
                <w:b/>
              </w:rPr>
              <w:t> </w:t>
            </w:r>
            <w:r w:rsidRPr="001D7A1D">
              <w:rPr>
                <w:b/>
              </w:rPr>
              <w:t>1</w:t>
            </w:r>
          </w:p>
        </w:tc>
        <w:tc>
          <w:tcPr>
            <w:tcW w:w="4943" w:type="dxa"/>
            <w:shd w:val="clear" w:color="auto" w:fill="auto"/>
          </w:tcPr>
          <w:p w:rsidR="002233F9" w:rsidRPr="001D7A1D" w:rsidRDefault="002233F9" w:rsidP="009C213F">
            <w:pPr>
              <w:pStyle w:val="ENoteTableText"/>
            </w:pPr>
          </w:p>
        </w:tc>
      </w:tr>
      <w:tr w:rsidR="00A87D15" w:rsidRPr="001D7A1D" w:rsidTr="009C213F">
        <w:trPr>
          <w:cantSplit/>
        </w:trPr>
        <w:tc>
          <w:tcPr>
            <w:tcW w:w="2139" w:type="dxa"/>
            <w:shd w:val="clear" w:color="auto" w:fill="auto"/>
          </w:tcPr>
          <w:p w:rsidR="00A87D15" w:rsidRPr="001D7A1D" w:rsidRDefault="00E30919" w:rsidP="009C213F">
            <w:pPr>
              <w:pStyle w:val="ENoteTableText"/>
              <w:tabs>
                <w:tab w:val="left" w:leader="dot" w:pos="2268"/>
              </w:tabs>
            </w:pPr>
            <w:r w:rsidRPr="001D7A1D">
              <w:t>Part</w:t>
            </w:r>
            <w:r w:rsidR="001D7A1D">
              <w:t> </w:t>
            </w:r>
            <w:r w:rsidRPr="001D7A1D">
              <w:t>1</w:t>
            </w:r>
            <w:r w:rsidRPr="001D7A1D">
              <w:tab/>
            </w:r>
          </w:p>
        </w:tc>
        <w:tc>
          <w:tcPr>
            <w:tcW w:w="4943" w:type="dxa"/>
            <w:shd w:val="clear" w:color="auto" w:fill="auto"/>
          </w:tcPr>
          <w:p w:rsidR="00A87D15" w:rsidRPr="001D7A1D" w:rsidRDefault="00E30919" w:rsidP="009C213F">
            <w:pPr>
              <w:pStyle w:val="ENoteTableText"/>
            </w:pPr>
            <w:r w:rsidRPr="001D7A1D">
              <w:t>rs. 2008 No.</w:t>
            </w:r>
            <w:r w:rsidR="001D7A1D">
              <w:t> </w:t>
            </w:r>
            <w:r w:rsidRPr="001D7A1D">
              <w:t>1</w:t>
            </w:r>
          </w:p>
        </w:tc>
      </w:tr>
      <w:tr w:rsidR="00A87D15" w:rsidRPr="001D7A1D" w:rsidTr="009C213F">
        <w:trPr>
          <w:cantSplit/>
        </w:trPr>
        <w:tc>
          <w:tcPr>
            <w:tcW w:w="2139" w:type="dxa"/>
            <w:shd w:val="clear" w:color="auto" w:fill="auto"/>
          </w:tcPr>
          <w:p w:rsidR="00A87D15" w:rsidRPr="001D7A1D" w:rsidRDefault="00E30919" w:rsidP="009C213F">
            <w:pPr>
              <w:pStyle w:val="ENoteTableText"/>
              <w:tabs>
                <w:tab w:val="left" w:leader="dot" w:pos="2268"/>
              </w:tabs>
            </w:pPr>
            <w:r w:rsidRPr="001D7A1D">
              <w:lastRenderedPageBreak/>
              <w:t>c. 1</w:t>
            </w:r>
            <w:r w:rsidRPr="001D7A1D">
              <w:tab/>
            </w:r>
          </w:p>
        </w:tc>
        <w:tc>
          <w:tcPr>
            <w:tcW w:w="4943" w:type="dxa"/>
            <w:shd w:val="clear" w:color="auto" w:fill="auto"/>
          </w:tcPr>
          <w:p w:rsidR="00A87D15" w:rsidRPr="001D7A1D" w:rsidRDefault="00E30919" w:rsidP="009C213F">
            <w:pPr>
              <w:pStyle w:val="ENoteTableText"/>
            </w:pPr>
            <w:r w:rsidRPr="001D7A1D">
              <w:t>am. 2006 No.</w:t>
            </w:r>
            <w:r w:rsidR="001D7A1D">
              <w:t> </w:t>
            </w:r>
            <w:r w:rsidRPr="001D7A1D">
              <w:t>1</w:t>
            </w:r>
          </w:p>
        </w:tc>
      </w:tr>
      <w:tr w:rsidR="00A87D15" w:rsidRPr="001D7A1D" w:rsidTr="009C213F">
        <w:trPr>
          <w:cantSplit/>
        </w:trPr>
        <w:tc>
          <w:tcPr>
            <w:tcW w:w="2139" w:type="dxa"/>
            <w:shd w:val="clear" w:color="auto" w:fill="auto"/>
          </w:tcPr>
          <w:p w:rsidR="00A87D15" w:rsidRPr="001D7A1D" w:rsidRDefault="00A87D15" w:rsidP="009C213F">
            <w:pPr>
              <w:pStyle w:val="ENoteTableText"/>
              <w:tabs>
                <w:tab w:val="left" w:leader="dot" w:pos="2268"/>
              </w:tabs>
            </w:pPr>
          </w:p>
        </w:tc>
        <w:tc>
          <w:tcPr>
            <w:tcW w:w="4943" w:type="dxa"/>
            <w:shd w:val="clear" w:color="auto" w:fill="auto"/>
          </w:tcPr>
          <w:p w:rsidR="00A87D15" w:rsidRPr="001D7A1D" w:rsidRDefault="00E30919" w:rsidP="009C213F">
            <w:pPr>
              <w:pStyle w:val="ENoteTableText"/>
            </w:pPr>
            <w:r w:rsidRPr="001D7A1D">
              <w:t>rep. 2008 No.</w:t>
            </w:r>
            <w:r w:rsidR="001D7A1D">
              <w:t> </w:t>
            </w:r>
            <w:r w:rsidRPr="001D7A1D">
              <w:t>1</w:t>
            </w:r>
          </w:p>
        </w:tc>
      </w:tr>
      <w:tr w:rsidR="00A87D15" w:rsidRPr="001D7A1D" w:rsidTr="009C213F">
        <w:trPr>
          <w:cantSplit/>
        </w:trPr>
        <w:tc>
          <w:tcPr>
            <w:tcW w:w="2139" w:type="dxa"/>
            <w:shd w:val="clear" w:color="auto" w:fill="auto"/>
          </w:tcPr>
          <w:p w:rsidR="00A87D15" w:rsidRPr="001D7A1D" w:rsidRDefault="00E30919" w:rsidP="009C213F">
            <w:pPr>
              <w:pStyle w:val="ENoteTableText"/>
              <w:tabs>
                <w:tab w:val="left" w:leader="dot" w:pos="2268"/>
              </w:tabs>
            </w:pPr>
            <w:r w:rsidRPr="001D7A1D">
              <w:t>c. 2</w:t>
            </w:r>
            <w:r w:rsidRPr="001D7A1D">
              <w:tab/>
            </w:r>
          </w:p>
        </w:tc>
        <w:tc>
          <w:tcPr>
            <w:tcW w:w="4943" w:type="dxa"/>
            <w:shd w:val="clear" w:color="auto" w:fill="auto"/>
          </w:tcPr>
          <w:p w:rsidR="00A87D15" w:rsidRPr="001D7A1D" w:rsidRDefault="00E30919" w:rsidP="009C213F">
            <w:pPr>
              <w:pStyle w:val="ENoteTableText"/>
            </w:pPr>
            <w:r w:rsidRPr="001D7A1D">
              <w:t>am. 2006 No.</w:t>
            </w:r>
            <w:r w:rsidR="001D7A1D">
              <w:t> </w:t>
            </w:r>
            <w:r w:rsidRPr="001D7A1D">
              <w:t>1</w:t>
            </w:r>
          </w:p>
        </w:tc>
      </w:tr>
      <w:tr w:rsidR="00A87D15" w:rsidRPr="001D7A1D" w:rsidTr="009C213F">
        <w:trPr>
          <w:cantSplit/>
        </w:trPr>
        <w:tc>
          <w:tcPr>
            <w:tcW w:w="2139" w:type="dxa"/>
            <w:shd w:val="clear" w:color="auto" w:fill="auto"/>
          </w:tcPr>
          <w:p w:rsidR="00A87D15" w:rsidRPr="001D7A1D" w:rsidRDefault="00A87D15" w:rsidP="009C213F">
            <w:pPr>
              <w:pStyle w:val="ENoteTableText"/>
              <w:tabs>
                <w:tab w:val="left" w:leader="dot" w:pos="2268"/>
              </w:tabs>
            </w:pPr>
          </w:p>
        </w:tc>
        <w:tc>
          <w:tcPr>
            <w:tcW w:w="4943" w:type="dxa"/>
            <w:shd w:val="clear" w:color="auto" w:fill="auto"/>
          </w:tcPr>
          <w:p w:rsidR="00A87D15" w:rsidRPr="001D7A1D" w:rsidRDefault="00E30919" w:rsidP="009C213F">
            <w:pPr>
              <w:pStyle w:val="ENoteTableText"/>
            </w:pPr>
            <w:r w:rsidRPr="001D7A1D">
              <w:t>rep 2008 No.</w:t>
            </w:r>
            <w:r w:rsidR="001D7A1D">
              <w:t> </w:t>
            </w:r>
            <w:r w:rsidRPr="001D7A1D">
              <w:t>1</w:t>
            </w:r>
          </w:p>
        </w:tc>
      </w:tr>
      <w:tr w:rsidR="00A87D15" w:rsidRPr="001D7A1D" w:rsidTr="009C213F">
        <w:trPr>
          <w:cantSplit/>
        </w:trPr>
        <w:tc>
          <w:tcPr>
            <w:tcW w:w="2139" w:type="dxa"/>
            <w:shd w:val="clear" w:color="auto" w:fill="auto"/>
          </w:tcPr>
          <w:p w:rsidR="00A87D15" w:rsidRPr="001D7A1D" w:rsidRDefault="00E30919" w:rsidP="00E30919">
            <w:pPr>
              <w:pStyle w:val="ENoteTableText"/>
              <w:tabs>
                <w:tab w:val="left" w:leader="dot" w:pos="2268"/>
              </w:tabs>
            </w:pPr>
            <w:r w:rsidRPr="001D7A1D">
              <w:t>Note to c. 2(3)</w:t>
            </w:r>
            <w:r w:rsidRPr="001D7A1D">
              <w:tab/>
            </w:r>
          </w:p>
        </w:tc>
        <w:tc>
          <w:tcPr>
            <w:tcW w:w="4943" w:type="dxa"/>
            <w:shd w:val="clear" w:color="auto" w:fill="auto"/>
          </w:tcPr>
          <w:p w:rsidR="00A87D15" w:rsidRPr="001D7A1D" w:rsidRDefault="00E30919" w:rsidP="009C213F">
            <w:pPr>
              <w:pStyle w:val="ENoteTableText"/>
            </w:pPr>
            <w:r w:rsidRPr="001D7A1D">
              <w:t>rep. 2006 No.</w:t>
            </w:r>
            <w:r w:rsidR="001D7A1D">
              <w:t> </w:t>
            </w:r>
            <w:r w:rsidRPr="001D7A1D">
              <w:t>1</w:t>
            </w:r>
          </w:p>
        </w:tc>
      </w:tr>
      <w:tr w:rsidR="00A87D15" w:rsidRPr="001D7A1D" w:rsidTr="009C213F">
        <w:trPr>
          <w:cantSplit/>
        </w:trPr>
        <w:tc>
          <w:tcPr>
            <w:tcW w:w="2139" w:type="dxa"/>
            <w:shd w:val="clear" w:color="auto" w:fill="auto"/>
          </w:tcPr>
          <w:p w:rsidR="00A87D15" w:rsidRPr="001D7A1D" w:rsidRDefault="00E30919" w:rsidP="00E30919">
            <w:pPr>
              <w:pStyle w:val="ENoteTableText"/>
              <w:tabs>
                <w:tab w:val="left" w:leader="dot" w:pos="2268"/>
              </w:tabs>
            </w:pPr>
            <w:r w:rsidRPr="001D7A1D">
              <w:t>Note to c. 2(4)</w:t>
            </w:r>
            <w:r w:rsidRPr="001D7A1D">
              <w:tab/>
            </w:r>
          </w:p>
        </w:tc>
        <w:tc>
          <w:tcPr>
            <w:tcW w:w="4943" w:type="dxa"/>
            <w:shd w:val="clear" w:color="auto" w:fill="auto"/>
          </w:tcPr>
          <w:p w:rsidR="00A87D15" w:rsidRPr="001D7A1D" w:rsidRDefault="00E30919" w:rsidP="009C213F">
            <w:pPr>
              <w:pStyle w:val="ENoteTableText"/>
            </w:pPr>
            <w:r w:rsidRPr="001D7A1D">
              <w:t>rep. 2006 No.</w:t>
            </w:r>
            <w:r w:rsidR="001D7A1D">
              <w:t> </w:t>
            </w:r>
            <w:r w:rsidRPr="001D7A1D">
              <w:t>1</w:t>
            </w:r>
          </w:p>
        </w:tc>
      </w:tr>
      <w:tr w:rsidR="00A87D15" w:rsidRPr="001D7A1D" w:rsidTr="009C213F">
        <w:trPr>
          <w:cantSplit/>
        </w:trPr>
        <w:tc>
          <w:tcPr>
            <w:tcW w:w="2139" w:type="dxa"/>
            <w:shd w:val="clear" w:color="auto" w:fill="auto"/>
          </w:tcPr>
          <w:p w:rsidR="00A87D15" w:rsidRPr="001D7A1D" w:rsidRDefault="00E30919" w:rsidP="009C213F">
            <w:pPr>
              <w:pStyle w:val="ENoteTableText"/>
              <w:tabs>
                <w:tab w:val="left" w:leader="dot" w:pos="2268"/>
              </w:tabs>
            </w:pPr>
            <w:r w:rsidRPr="001D7A1D">
              <w:t>c. 2A</w:t>
            </w:r>
            <w:r w:rsidRPr="001D7A1D">
              <w:tab/>
            </w:r>
          </w:p>
        </w:tc>
        <w:tc>
          <w:tcPr>
            <w:tcW w:w="4943" w:type="dxa"/>
            <w:shd w:val="clear" w:color="auto" w:fill="auto"/>
          </w:tcPr>
          <w:p w:rsidR="00A87D15" w:rsidRPr="001D7A1D" w:rsidRDefault="00E30919" w:rsidP="009C213F">
            <w:pPr>
              <w:pStyle w:val="ENoteTableText"/>
            </w:pPr>
            <w:r w:rsidRPr="001D7A1D">
              <w:t>ad. 2006 No.</w:t>
            </w:r>
            <w:r w:rsidR="001D7A1D">
              <w:t> </w:t>
            </w:r>
            <w:r w:rsidRPr="001D7A1D">
              <w:t>1</w:t>
            </w:r>
          </w:p>
        </w:tc>
      </w:tr>
      <w:tr w:rsidR="00A87D15" w:rsidRPr="001D7A1D" w:rsidTr="009C213F">
        <w:trPr>
          <w:cantSplit/>
        </w:trPr>
        <w:tc>
          <w:tcPr>
            <w:tcW w:w="2139" w:type="dxa"/>
            <w:shd w:val="clear" w:color="auto" w:fill="auto"/>
          </w:tcPr>
          <w:p w:rsidR="00A87D15" w:rsidRPr="001D7A1D" w:rsidRDefault="00A87D15" w:rsidP="009C213F">
            <w:pPr>
              <w:pStyle w:val="ENoteTableText"/>
              <w:tabs>
                <w:tab w:val="left" w:leader="dot" w:pos="2268"/>
              </w:tabs>
            </w:pPr>
          </w:p>
        </w:tc>
        <w:tc>
          <w:tcPr>
            <w:tcW w:w="4943" w:type="dxa"/>
            <w:shd w:val="clear" w:color="auto" w:fill="auto"/>
          </w:tcPr>
          <w:p w:rsidR="00A87D15" w:rsidRPr="001D7A1D" w:rsidRDefault="00E30919" w:rsidP="009C213F">
            <w:pPr>
              <w:pStyle w:val="ENoteTableText"/>
            </w:pPr>
            <w:r w:rsidRPr="001D7A1D">
              <w:t>rep. 2008 No.</w:t>
            </w:r>
            <w:r w:rsidR="001D7A1D">
              <w:t> </w:t>
            </w:r>
            <w:r w:rsidRPr="001D7A1D">
              <w:t>1</w:t>
            </w:r>
          </w:p>
        </w:tc>
      </w:tr>
      <w:tr w:rsidR="00A87D15" w:rsidRPr="001D7A1D" w:rsidTr="009C213F">
        <w:trPr>
          <w:cantSplit/>
        </w:trPr>
        <w:tc>
          <w:tcPr>
            <w:tcW w:w="2139" w:type="dxa"/>
            <w:shd w:val="clear" w:color="auto" w:fill="auto"/>
          </w:tcPr>
          <w:p w:rsidR="00A87D15" w:rsidRPr="001D7A1D" w:rsidRDefault="00E30919" w:rsidP="009C213F">
            <w:pPr>
              <w:pStyle w:val="ENoteTableText"/>
              <w:tabs>
                <w:tab w:val="left" w:leader="dot" w:pos="2268"/>
              </w:tabs>
            </w:pPr>
            <w:r w:rsidRPr="001D7A1D">
              <w:t>c. 3</w:t>
            </w:r>
            <w:r w:rsidRPr="001D7A1D">
              <w:tab/>
            </w:r>
          </w:p>
        </w:tc>
        <w:tc>
          <w:tcPr>
            <w:tcW w:w="4943" w:type="dxa"/>
            <w:shd w:val="clear" w:color="auto" w:fill="auto"/>
          </w:tcPr>
          <w:p w:rsidR="00A87D15" w:rsidRPr="001D7A1D" w:rsidRDefault="00E30919" w:rsidP="009C213F">
            <w:pPr>
              <w:pStyle w:val="ENoteTableText"/>
            </w:pPr>
            <w:r w:rsidRPr="001D7A1D">
              <w:t>am. 2006 No.</w:t>
            </w:r>
            <w:r w:rsidR="001D7A1D">
              <w:t> </w:t>
            </w:r>
            <w:r w:rsidRPr="001D7A1D">
              <w:t>1</w:t>
            </w:r>
          </w:p>
        </w:tc>
      </w:tr>
      <w:tr w:rsidR="00A87D15" w:rsidRPr="001D7A1D" w:rsidTr="009C213F">
        <w:trPr>
          <w:cantSplit/>
        </w:trPr>
        <w:tc>
          <w:tcPr>
            <w:tcW w:w="2139" w:type="dxa"/>
            <w:shd w:val="clear" w:color="auto" w:fill="auto"/>
          </w:tcPr>
          <w:p w:rsidR="00A87D15" w:rsidRPr="001D7A1D" w:rsidRDefault="00A87D15" w:rsidP="009C213F">
            <w:pPr>
              <w:pStyle w:val="ENoteTableText"/>
              <w:tabs>
                <w:tab w:val="left" w:leader="dot" w:pos="2268"/>
              </w:tabs>
            </w:pPr>
          </w:p>
        </w:tc>
        <w:tc>
          <w:tcPr>
            <w:tcW w:w="4943" w:type="dxa"/>
            <w:shd w:val="clear" w:color="auto" w:fill="auto"/>
          </w:tcPr>
          <w:p w:rsidR="00A87D15" w:rsidRPr="001D7A1D" w:rsidRDefault="00E30919" w:rsidP="009C213F">
            <w:pPr>
              <w:pStyle w:val="ENoteTableText"/>
            </w:pPr>
            <w:r w:rsidRPr="001D7A1D">
              <w:t>rep. 2008 No.</w:t>
            </w:r>
            <w:r w:rsidR="001D7A1D">
              <w:t> </w:t>
            </w:r>
            <w:r w:rsidRPr="001D7A1D">
              <w:t>1</w:t>
            </w:r>
          </w:p>
        </w:tc>
      </w:tr>
      <w:tr w:rsidR="00A87D15" w:rsidRPr="001D7A1D" w:rsidTr="009C213F">
        <w:trPr>
          <w:cantSplit/>
        </w:trPr>
        <w:tc>
          <w:tcPr>
            <w:tcW w:w="2139" w:type="dxa"/>
            <w:shd w:val="clear" w:color="auto" w:fill="auto"/>
          </w:tcPr>
          <w:p w:rsidR="00A87D15" w:rsidRPr="001D7A1D" w:rsidRDefault="00E30919" w:rsidP="009C213F">
            <w:pPr>
              <w:pStyle w:val="ENoteTableText"/>
              <w:tabs>
                <w:tab w:val="left" w:leader="dot" w:pos="2268"/>
              </w:tabs>
            </w:pPr>
            <w:r w:rsidRPr="001D7A1D">
              <w:t>cc. 4–7</w:t>
            </w:r>
            <w:r w:rsidRPr="001D7A1D">
              <w:tab/>
            </w:r>
          </w:p>
        </w:tc>
        <w:tc>
          <w:tcPr>
            <w:tcW w:w="4943" w:type="dxa"/>
            <w:shd w:val="clear" w:color="auto" w:fill="auto"/>
          </w:tcPr>
          <w:p w:rsidR="00A87D15" w:rsidRPr="001D7A1D" w:rsidRDefault="00E30919" w:rsidP="009C213F">
            <w:pPr>
              <w:pStyle w:val="ENoteTableText"/>
            </w:pPr>
            <w:r w:rsidRPr="001D7A1D">
              <w:t>rep. 2008 No.</w:t>
            </w:r>
            <w:r w:rsidR="001D7A1D">
              <w:t> </w:t>
            </w:r>
            <w:r w:rsidRPr="001D7A1D">
              <w:t>1</w:t>
            </w:r>
          </w:p>
        </w:tc>
      </w:tr>
      <w:tr w:rsidR="00A87D15" w:rsidRPr="001D7A1D" w:rsidTr="009C213F">
        <w:trPr>
          <w:cantSplit/>
        </w:trPr>
        <w:tc>
          <w:tcPr>
            <w:tcW w:w="2139" w:type="dxa"/>
            <w:shd w:val="clear" w:color="auto" w:fill="auto"/>
          </w:tcPr>
          <w:p w:rsidR="00A87D15" w:rsidRPr="001D7A1D" w:rsidRDefault="00E30919" w:rsidP="009C213F">
            <w:pPr>
              <w:pStyle w:val="ENoteTableText"/>
              <w:tabs>
                <w:tab w:val="left" w:leader="dot" w:pos="2268"/>
              </w:tabs>
            </w:pPr>
            <w:r w:rsidRPr="001D7A1D">
              <w:t>c. 1.01</w:t>
            </w:r>
            <w:r w:rsidRPr="001D7A1D">
              <w:tab/>
            </w:r>
          </w:p>
        </w:tc>
        <w:tc>
          <w:tcPr>
            <w:tcW w:w="4943" w:type="dxa"/>
            <w:shd w:val="clear" w:color="auto" w:fill="auto"/>
          </w:tcPr>
          <w:p w:rsidR="00A87D15" w:rsidRPr="001D7A1D" w:rsidRDefault="00E30919" w:rsidP="009C213F">
            <w:pPr>
              <w:pStyle w:val="ENoteTableText"/>
            </w:pPr>
            <w:r w:rsidRPr="001D7A1D">
              <w:t>ad. 2008 No.</w:t>
            </w:r>
            <w:r w:rsidR="001D7A1D">
              <w:t> </w:t>
            </w:r>
            <w:r w:rsidRPr="001D7A1D">
              <w:t>1</w:t>
            </w:r>
          </w:p>
        </w:tc>
      </w:tr>
      <w:tr w:rsidR="007E1318" w:rsidRPr="001D7A1D" w:rsidTr="00D253DF">
        <w:trPr>
          <w:cantSplit/>
        </w:trPr>
        <w:tc>
          <w:tcPr>
            <w:tcW w:w="2139" w:type="dxa"/>
            <w:shd w:val="clear" w:color="auto" w:fill="auto"/>
          </w:tcPr>
          <w:p w:rsidR="007E1318" w:rsidRPr="001D7A1D" w:rsidRDefault="000B79C7">
            <w:pPr>
              <w:pStyle w:val="ENoteTableText"/>
              <w:tabs>
                <w:tab w:val="left" w:leader="dot" w:pos="2268"/>
              </w:tabs>
              <w:rPr>
                <w:rFonts w:ascii="Courier New" w:eastAsiaTheme="minorHAnsi" w:hAnsi="Courier New" w:cs="Courier New"/>
                <w:lang w:eastAsia="en-US"/>
              </w:rPr>
            </w:pPr>
            <w:r w:rsidRPr="001D7A1D">
              <w:t>h</w:t>
            </w:r>
            <w:r w:rsidR="00EB24BF" w:rsidRPr="001D7A1D">
              <w:t>dg</w:t>
            </w:r>
            <w:r w:rsidR="007E1318" w:rsidRPr="001D7A1D">
              <w:t xml:space="preserve"> to c 1.02</w:t>
            </w:r>
            <w:r w:rsidR="007E1318" w:rsidRPr="001D7A1D">
              <w:tab/>
            </w:r>
            <w:r w:rsidR="007E1318" w:rsidRPr="001D7A1D">
              <w:tab/>
            </w:r>
          </w:p>
        </w:tc>
        <w:tc>
          <w:tcPr>
            <w:tcW w:w="4943" w:type="dxa"/>
            <w:shd w:val="clear" w:color="auto" w:fill="auto"/>
          </w:tcPr>
          <w:p w:rsidR="007E1318" w:rsidRPr="001D7A1D" w:rsidRDefault="007E1318">
            <w:pPr>
              <w:pStyle w:val="ENoteTableText"/>
              <w:rPr>
                <w:rFonts w:ascii="Courier New" w:eastAsiaTheme="minorHAnsi" w:hAnsi="Courier New" w:cs="Courier New"/>
                <w:lang w:eastAsia="en-US"/>
              </w:rPr>
            </w:pPr>
            <w:r w:rsidRPr="001D7A1D">
              <w:t>rs No 189, 2013</w:t>
            </w:r>
          </w:p>
        </w:tc>
      </w:tr>
      <w:tr w:rsidR="00A87D15" w:rsidRPr="001D7A1D" w:rsidTr="009C213F">
        <w:trPr>
          <w:cantSplit/>
        </w:trPr>
        <w:tc>
          <w:tcPr>
            <w:tcW w:w="2139" w:type="dxa"/>
            <w:shd w:val="clear" w:color="auto" w:fill="auto"/>
          </w:tcPr>
          <w:p w:rsidR="00A87D15" w:rsidRPr="001D7A1D" w:rsidRDefault="00E30919" w:rsidP="009C213F">
            <w:pPr>
              <w:pStyle w:val="ENoteTableText"/>
              <w:tabs>
                <w:tab w:val="left" w:leader="dot" w:pos="2268"/>
              </w:tabs>
            </w:pPr>
            <w:r w:rsidRPr="001D7A1D">
              <w:t>c. 1.02</w:t>
            </w:r>
            <w:r w:rsidRPr="001D7A1D">
              <w:tab/>
            </w:r>
          </w:p>
        </w:tc>
        <w:tc>
          <w:tcPr>
            <w:tcW w:w="4943" w:type="dxa"/>
            <w:shd w:val="clear" w:color="auto" w:fill="auto"/>
          </w:tcPr>
          <w:p w:rsidR="00A87D15" w:rsidRPr="001D7A1D" w:rsidRDefault="00E30919" w:rsidP="009C213F">
            <w:pPr>
              <w:pStyle w:val="ENoteTableText"/>
            </w:pPr>
            <w:r w:rsidRPr="001D7A1D">
              <w:t>ad. 2008 No.</w:t>
            </w:r>
            <w:r w:rsidR="001D7A1D">
              <w:t> </w:t>
            </w:r>
            <w:r w:rsidRPr="001D7A1D">
              <w:t>1</w:t>
            </w:r>
          </w:p>
        </w:tc>
      </w:tr>
      <w:tr w:rsidR="007E1318" w:rsidRPr="001D7A1D" w:rsidTr="00D253DF">
        <w:trPr>
          <w:cantSplit/>
        </w:trPr>
        <w:tc>
          <w:tcPr>
            <w:tcW w:w="2139" w:type="dxa"/>
            <w:shd w:val="clear" w:color="auto" w:fill="auto"/>
          </w:tcPr>
          <w:p w:rsidR="007E1318" w:rsidRPr="001D7A1D" w:rsidRDefault="007E1318" w:rsidP="00D253DF">
            <w:pPr>
              <w:pStyle w:val="ENoteTableText"/>
              <w:tabs>
                <w:tab w:val="left" w:leader="dot" w:pos="2268"/>
              </w:tabs>
            </w:pPr>
          </w:p>
        </w:tc>
        <w:tc>
          <w:tcPr>
            <w:tcW w:w="4943" w:type="dxa"/>
            <w:shd w:val="clear" w:color="auto" w:fill="auto"/>
          </w:tcPr>
          <w:p w:rsidR="007E1318" w:rsidRPr="001D7A1D" w:rsidRDefault="007E1318" w:rsidP="000B79C7">
            <w:pPr>
              <w:pStyle w:val="ENoteTableText"/>
            </w:pPr>
            <w:r w:rsidRPr="001D7A1D">
              <w:t>am No 189, 2013</w:t>
            </w:r>
          </w:p>
        </w:tc>
      </w:tr>
      <w:tr w:rsidR="005E2E4A" w:rsidRPr="001D7A1D" w:rsidTr="005E2E4A">
        <w:trPr>
          <w:cantSplit/>
        </w:trPr>
        <w:tc>
          <w:tcPr>
            <w:tcW w:w="2139" w:type="dxa"/>
            <w:shd w:val="clear" w:color="auto" w:fill="auto"/>
          </w:tcPr>
          <w:p w:rsidR="005E2E4A" w:rsidRPr="001D7A1D" w:rsidRDefault="005E2E4A">
            <w:pPr>
              <w:pStyle w:val="ENoteTableText"/>
              <w:tabs>
                <w:tab w:val="left" w:leader="dot" w:pos="2268"/>
              </w:tabs>
              <w:rPr>
                <w:rFonts w:ascii="Courier New" w:eastAsiaTheme="minorHAnsi" w:hAnsi="Courier New" w:cs="Courier New"/>
                <w:lang w:eastAsia="en-US"/>
              </w:rPr>
            </w:pPr>
            <w:r w:rsidRPr="001D7A1D">
              <w:t>c 1.02A</w:t>
            </w:r>
            <w:r w:rsidRPr="001D7A1D">
              <w:tab/>
            </w:r>
          </w:p>
        </w:tc>
        <w:tc>
          <w:tcPr>
            <w:tcW w:w="4943" w:type="dxa"/>
            <w:shd w:val="clear" w:color="auto" w:fill="auto"/>
          </w:tcPr>
          <w:p w:rsidR="005E2E4A" w:rsidRPr="001D7A1D" w:rsidRDefault="005E2E4A">
            <w:pPr>
              <w:pStyle w:val="ENoteTableText"/>
              <w:rPr>
                <w:rFonts w:ascii="Courier New" w:eastAsiaTheme="minorHAnsi" w:hAnsi="Courier New" w:cs="Courier New"/>
                <w:lang w:eastAsia="en-US"/>
              </w:rPr>
            </w:pPr>
            <w:r w:rsidRPr="001D7A1D">
              <w:t>ad No 189, 2013</w:t>
            </w:r>
          </w:p>
        </w:tc>
      </w:tr>
      <w:tr w:rsidR="007E1318" w:rsidRPr="001D7A1D" w:rsidTr="00D253DF">
        <w:trPr>
          <w:cantSplit/>
        </w:trPr>
        <w:tc>
          <w:tcPr>
            <w:tcW w:w="2139" w:type="dxa"/>
            <w:shd w:val="clear" w:color="auto" w:fill="auto"/>
          </w:tcPr>
          <w:p w:rsidR="007E1318" w:rsidRPr="001D7A1D" w:rsidRDefault="000B79C7" w:rsidP="000B79C7">
            <w:pPr>
              <w:pStyle w:val="ENoteTableText"/>
              <w:tabs>
                <w:tab w:val="left" w:leader="dot" w:pos="2268"/>
              </w:tabs>
              <w:rPr>
                <w:rFonts w:ascii="Courier New" w:eastAsiaTheme="minorHAnsi" w:hAnsi="Courier New" w:cs="Courier New"/>
                <w:lang w:eastAsia="en-US"/>
              </w:rPr>
            </w:pPr>
            <w:r w:rsidRPr="001D7A1D">
              <w:t>h</w:t>
            </w:r>
            <w:r w:rsidR="00EB24BF" w:rsidRPr="001D7A1D">
              <w:t>dg</w:t>
            </w:r>
            <w:r w:rsidR="007E1318" w:rsidRPr="001D7A1D">
              <w:t xml:space="preserve"> to c 1.03</w:t>
            </w:r>
            <w:r w:rsidR="007E1318" w:rsidRPr="001D7A1D">
              <w:tab/>
            </w:r>
          </w:p>
        </w:tc>
        <w:tc>
          <w:tcPr>
            <w:tcW w:w="4943" w:type="dxa"/>
            <w:shd w:val="clear" w:color="auto" w:fill="auto"/>
          </w:tcPr>
          <w:p w:rsidR="007E1318" w:rsidRPr="001D7A1D" w:rsidRDefault="007E1318" w:rsidP="000B79C7">
            <w:pPr>
              <w:pStyle w:val="ENoteTableText"/>
              <w:rPr>
                <w:rFonts w:ascii="Courier New" w:eastAsiaTheme="minorHAnsi" w:hAnsi="Courier New" w:cs="Courier New"/>
                <w:lang w:eastAsia="en-US"/>
              </w:rPr>
            </w:pPr>
            <w:r w:rsidRPr="001D7A1D">
              <w:t>r</w:t>
            </w:r>
            <w:r w:rsidR="000B79C7" w:rsidRPr="001D7A1D">
              <w:t>s</w:t>
            </w:r>
            <w:r w:rsidRPr="001D7A1D">
              <w:t xml:space="preserve"> No 189, 2013</w:t>
            </w:r>
          </w:p>
        </w:tc>
      </w:tr>
      <w:tr w:rsidR="00A87D15" w:rsidRPr="001D7A1D" w:rsidTr="009C213F">
        <w:trPr>
          <w:cantSplit/>
        </w:trPr>
        <w:tc>
          <w:tcPr>
            <w:tcW w:w="2139" w:type="dxa"/>
            <w:shd w:val="clear" w:color="auto" w:fill="auto"/>
          </w:tcPr>
          <w:p w:rsidR="00A87D15" w:rsidRPr="001D7A1D" w:rsidRDefault="00E30919" w:rsidP="009C213F">
            <w:pPr>
              <w:pStyle w:val="ENoteTableText"/>
              <w:tabs>
                <w:tab w:val="left" w:leader="dot" w:pos="2268"/>
              </w:tabs>
            </w:pPr>
            <w:r w:rsidRPr="001D7A1D">
              <w:t>c. 1.03</w:t>
            </w:r>
            <w:r w:rsidRPr="001D7A1D">
              <w:tab/>
            </w:r>
          </w:p>
        </w:tc>
        <w:tc>
          <w:tcPr>
            <w:tcW w:w="4943" w:type="dxa"/>
            <w:shd w:val="clear" w:color="auto" w:fill="auto"/>
          </w:tcPr>
          <w:p w:rsidR="00A87D15" w:rsidRPr="001D7A1D" w:rsidRDefault="00E30919" w:rsidP="009C213F">
            <w:pPr>
              <w:pStyle w:val="ENoteTableText"/>
            </w:pPr>
            <w:r w:rsidRPr="001D7A1D">
              <w:t>ad. 2008 No.</w:t>
            </w:r>
            <w:r w:rsidR="001D7A1D">
              <w:t> </w:t>
            </w:r>
            <w:r w:rsidRPr="001D7A1D">
              <w:t>1</w:t>
            </w:r>
          </w:p>
        </w:tc>
      </w:tr>
      <w:tr w:rsidR="00A87D15" w:rsidRPr="001D7A1D" w:rsidTr="009C213F">
        <w:trPr>
          <w:cantSplit/>
        </w:trPr>
        <w:tc>
          <w:tcPr>
            <w:tcW w:w="2139" w:type="dxa"/>
            <w:shd w:val="clear" w:color="auto" w:fill="auto"/>
          </w:tcPr>
          <w:p w:rsidR="00A87D15" w:rsidRPr="001D7A1D" w:rsidRDefault="00A87D15" w:rsidP="009C213F">
            <w:pPr>
              <w:pStyle w:val="ENoteTableText"/>
              <w:tabs>
                <w:tab w:val="left" w:leader="dot" w:pos="2268"/>
              </w:tabs>
            </w:pPr>
          </w:p>
        </w:tc>
        <w:tc>
          <w:tcPr>
            <w:tcW w:w="4943" w:type="dxa"/>
            <w:shd w:val="clear" w:color="auto" w:fill="auto"/>
          </w:tcPr>
          <w:p w:rsidR="00A87D15" w:rsidRPr="001D7A1D" w:rsidRDefault="00E30919" w:rsidP="009C213F">
            <w:pPr>
              <w:pStyle w:val="ENoteTableText"/>
            </w:pPr>
            <w:r w:rsidRPr="001D7A1D">
              <w:t>rs. 2012 No.</w:t>
            </w:r>
            <w:r w:rsidR="001D7A1D">
              <w:t> </w:t>
            </w:r>
            <w:r w:rsidRPr="001D7A1D">
              <w:t>307</w:t>
            </w:r>
          </w:p>
        </w:tc>
      </w:tr>
      <w:tr w:rsidR="007E1318" w:rsidRPr="001D7A1D" w:rsidTr="00D253DF">
        <w:trPr>
          <w:cantSplit/>
        </w:trPr>
        <w:tc>
          <w:tcPr>
            <w:tcW w:w="2139" w:type="dxa"/>
            <w:shd w:val="clear" w:color="auto" w:fill="auto"/>
          </w:tcPr>
          <w:p w:rsidR="007E1318" w:rsidRPr="001D7A1D" w:rsidRDefault="007E1318" w:rsidP="00D253DF">
            <w:pPr>
              <w:pStyle w:val="ENoteTableText"/>
              <w:tabs>
                <w:tab w:val="left" w:leader="dot" w:pos="2268"/>
              </w:tabs>
            </w:pPr>
          </w:p>
        </w:tc>
        <w:tc>
          <w:tcPr>
            <w:tcW w:w="4943" w:type="dxa"/>
            <w:shd w:val="clear" w:color="auto" w:fill="auto"/>
          </w:tcPr>
          <w:p w:rsidR="007E1318" w:rsidRPr="001D7A1D" w:rsidRDefault="007E1318">
            <w:pPr>
              <w:pStyle w:val="ENoteTableText"/>
              <w:rPr>
                <w:rFonts w:ascii="Courier New" w:eastAsiaTheme="minorHAnsi" w:hAnsi="Courier New" w:cs="Courier New"/>
                <w:lang w:eastAsia="en-US"/>
              </w:rPr>
            </w:pPr>
            <w:r w:rsidRPr="001D7A1D">
              <w:t>am No 189, 2013</w:t>
            </w:r>
          </w:p>
        </w:tc>
      </w:tr>
      <w:tr w:rsidR="00A87D15" w:rsidRPr="001D7A1D" w:rsidTr="009C213F">
        <w:trPr>
          <w:cantSplit/>
        </w:trPr>
        <w:tc>
          <w:tcPr>
            <w:tcW w:w="2139" w:type="dxa"/>
            <w:shd w:val="clear" w:color="auto" w:fill="auto"/>
          </w:tcPr>
          <w:p w:rsidR="00A87D15" w:rsidRPr="001D7A1D" w:rsidRDefault="00E30919" w:rsidP="009C213F">
            <w:pPr>
              <w:pStyle w:val="ENoteTableText"/>
              <w:tabs>
                <w:tab w:val="left" w:leader="dot" w:pos="2268"/>
              </w:tabs>
            </w:pPr>
            <w:r w:rsidRPr="001D7A1D">
              <w:t>c. 1.03A</w:t>
            </w:r>
            <w:r w:rsidRPr="001D7A1D">
              <w:tab/>
            </w:r>
          </w:p>
        </w:tc>
        <w:tc>
          <w:tcPr>
            <w:tcW w:w="4943" w:type="dxa"/>
            <w:shd w:val="clear" w:color="auto" w:fill="auto"/>
          </w:tcPr>
          <w:p w:rsidR="00A87D15" w:rsidRPr="001D7A1D" w:rsidRDefault="00E30919" w:rsidP="009C213F">
            <w:pPr>
              <w:pStyle w:val="ENoteTableText"/>
            </w:pPr>
            <w:r w:rsidRPr="001D7A1D">
              <w:t>ad. 2012 No.</w:t>
            </w:r>
            <w:r w:rsidR="001D7A1D">
              <w:t> </w:t>
            </w:r>
            <w:r w:rsidRPr="001D7A1D">
              <w:t>307</w:t>
            </w:r>
          </w:p>
        </w:tc>
      </w:tr>
      <w:tr w:rsidR="005E2E4A" w:rsidRPr="001D7A1D" w:rsidTr="005E2E4A">
        <w:trPr>
          <w:cantSplit/>
        </w:trPr>
        <w:tc>
          <w:tcPr>
            <w:tcW w:w="2139" w:type="dxa"/>
            <w:shd w:val="clear" w:color="auto" w:fill="auto"/>
          </w:tcPr>
          <w:p w:rsidR="005E2E4A" w:rsidRPr="001D7A1D" w:rsidRDefault="005E2E4A" w:rsidP="005E2E4A">
            <w:pPr>
              <w:pStyle w:val="ENoteTableText"/>
              <w:tabs>
                <w:tab w:val="left" w:leader="dot" w:pos="2268"/>
              </w:tabs>
            </w:pPr>
          </w:p>
        </w:tc>
        <w:tc>
          <w:tcPr>
            <w:tcW w:w="4943" w:type="dxa"/>
            <w:shd w:val="clear" w:color="auto" w:fill="auto"/>
          </w:tcPr>
          <w:p w:rsidR="005E2E4A" w:rsidRPr="001D7A1D" w:rsidRDefault="005E2E4A">
            <w:pPr>
              <w:pStyle w:val="ENoteTableText"/>
              <w:rPr>
                <w:rFonts w:ascii="Courier New" w:eastAsiaTheme="minorHAnsi" w:hAnsi="Courier New" w:cs="Courier New"/>
                <w:lang w:eastAsia="en-US"/>
              </w:rPr>
            </w:pPr>
            <w:r w:rsidRPr="001D7A1D">
              <w:t>am No 189, 2013</w:t>
            </w:r>
          </w:p>
        </w:tc>
      </w:tr>
      <w:tr w:rsidR="007E1318" w:rsidRPr="001D7A1D" w:rsidTr="00D253DF">
        <w:trPr>
          <w:cantSplit/>
        </w:trPr>
        <w:tc>
          <w:tcPr>
            <w:tcW w:w="2139" w:type="dxa"/>
            <w:shd w:val="clear" w:color="auto" w:fill="auto"/>
          </w:tcPr>
          <w:p w:rsidR="007E1318" w:rsidRPr="001D7A1D" w:rsidRDefault="000B79C7">
            <w:pPr>
              <w:pStyle w:val="ENoteTableText"/>
              <w:tabs>
                <w:tab w:val="left" w:leader="dot" w:pos="2268"/>
              </w:tabs>
              <w:rPr>
                <w:rFonts w:ascii="Courier New" w:eastAsiaTheme="minorHAnsi" w:hAnsi="Courier New" w:cs="Courier New"/>
                <w:lang w:eastAsia="en-US"/>
              </w:rPr>
            </w:pPr>
            <w:r w:rsidRPr="001D7A1D">
              <w:t>h</w:t>
            </w:r>
            <w:r w:rsidR="00EB24BF" w:rsidRPr="001D7A1D">
              <w:t>dg</w:t>
            </w:r>
            <w:r w:rsidR="007E1318" w:rsidRPr="001D7A1D">
              <w:t xml:space="preserve"> to c 1.03B</w:t>
            </w:r>
            <w:r w:rsidR="007E1318" w:rsidRPr="001D7A1D">
              <w:tab/>
            </w:r>
          </w:p>
        </w:tc>
        <w:tc>
          <w:tcPr>
            <w:tcW w:w="4943" w:type="dxa"/>
            <w:shd w:val="clear" w:color="auto" w:fill="auto"/>
          </w:tcPr>
          <w:p w:rsidR="007E1318" w:rsidRPr="001D7A1D" w:rsidRDefault="007E1318">
            <w:pPr>
              <w:pStyle w:val="ENoteTableText"/>
              <w:rPr>
                <w:rFonts w:ascii="Courier New" w:eastAsiaTheme="minorHAnsi" w:hAnsi="Courier New" w:cs="Courier New"/>
                <w:lang w:eastAsia="en-US"/>
              </w:rPr>
            </w:pPr>
            <w:r w:rsidRPr="001D7A1D">
              <w:t>rs No 189, 2013</w:t>
            </w:r>
          </w:p>
        </w:tc>
      </w:tr>
      <w:tr w:rsidR="00A87D15" w:rsidRPr="001D7A1D" w:rsidTr="009C213F">
        <w:trPr>
          <w:cantSplit/>
        </w:trPr>
        <w:tc>
          <w:tcPr>
            <w:tcW w:w="2139" w:type="dxa"/>
            <w:shd w:val="clear" w:color="auto" w:fill="auto"/>
          </w:tcPr>
          <w:p w:rsidR="00A87D15" w:rsidRPr="001D7A1D" w:rsidRDefault="00E30919" w:rsidP="009C213F">
            <w:pPr>
              <w:pStyle w:val="ENoteTableText"/>
              <w:tabs>
                <w:tab w:val="left" w:leader="dot" w:pos="2268"/>
              </w:tabs>
            </w:pPr>
            <w:r w:rsidRPr="001D7A1D">
              <w:t>c. 1.03B</w:t>
            </w:r>
            <w:r w:rsidRPr="001D7A1D">
              <w:tab/>
            </w:r>
          </w:p>
        </w:tc>
        <w:tc>
          <w:tcPr>
            <w:tcW w:w="4943" w:type="dxa"/>
            <w:shd w:val="clear" w:color="auto" w:fill="auto"/>
          </w:tcPr>
          <w:p w:rsidR="00A87D15" w:rsidRPr="001D7A1D" w:rsidRDefault="00E30919" w:rsidP="009C213F">
            <w:pPr>
              <w:pStyle w:val="ENoteTableText"/>
            </w:pPr>
            <w:r w:rsidRPr="001D7A1D">
              <w:t>ad. 2012 No.</w:t>
            </w:r>
            <w:r w:rsidR="001D7A1D">
              <w:t> </w:t>
            </w:r>
            <w:r w:rsidRPr="001D7A1D">
              <w:t>307</w:t>
            </w:r>
          </w:p>
        </w:tc>
      </w:tr>
      <w:tr w:rsidR="00A87D15" w:rsidRPr="001D7A1D" w:rsidTr="009C213F">
        <w:trPr>
          <w:cantSplit/>
        </w:trPr>
        <w:tc>
          <w:tcPr>
            <w:tcW w:w="2139" w:type="dxa"/>
            <w:shd w:val="clear" w:color="auto" w:fill="auto"/>
          </w:tcPr>
          <w:p w:rsidR="00A87D15" w:rsidRPr="001D7A1D" w:rsidRDefault="00E30919" w:rsidP="009C213F">
            <w:pPr>
              <w:pStyle w:val="ENoteTableText"/>
              <w:tabs>
                <w:tab w:val="left" w:leader="dot" w:pos="2268"/>
              </w:tabs>
            </w:pPr>
            <w:r w:rsidRPr="001D7A1D">
              <w:t>c. 1.04</w:t>
            </w:r>
            <w:r w:rsidRPr="001D7A1D">
              <w:tab/>
            </w:r>
          </w:p>
        </w:tc>
        <w:tc>
          <w:tcPr>
            <w:tcW w:w="4943" w:type="dxa"/>
            <w:shd w:val="clear" w:color="auto" w:fill="auto"/>
          </w:tcPr>
          <w:p w:rsidR="00A87D15" w:rsidRPr="001D7A1D" w:rsidRDefault="00E30919" w:rsidP="009C213F">
            <w:pPr>
              <w:pStyle w:val="ENoteTableText"/>
            </w:pPr>
            <w:r w:rsidRPr="001D7A1D">
              <w:t>ad. 2008 No.</w:t>
            </w:r>
            <w:r w:rsidR="001D7A1D">
              <w:t> </w:t>
            </w:r>
            <w:r w:rsidRPr="001D7A1D">
              <w:t>1</w:t>
            </w:r>
          </w:p>
        </w:tc>
      </w:tr>
      <w:tr w:rsidR="007E1318" w:rsidRPr="001D7A1D" w:rsidTr="00D253DF">
        <w:trPr>
          <w:cantSplit/>
        </w:trPr>
        <w:tc>
          <w:tcPr>
            <w:tcW w:w="2139" w:type="dxa"/>
            <w:shd w:val="clear" w:color="auto" w:fill="auto"/>
          </w:tcPr>
          <w:p w:rsidR="007E1318" w:rsidRPr="001D7A1D" w:rsidRDefault="007E1318" w:rsidP="00D253DF">
            <w:pPr>
              <w:pStyle w:val="ENoteTableText"/>
              <w:tabs>
                <w:tab w:val="left" w:leader="dot" w:pos="2268"/>
              </w:tabs>
            </w:pPr>
          </w:p>
        </w:tc>
        <w:tc>
          <w:tcPr>
            <w:tcW w:w="4943" w:type="dxa"/>
            <w:shd w:val="clear" w:color="auto" w:fill="auto"/>
          </w:tcPr>
          <w:p w:rsidR="007E1318" w:rsidRPr="001D7A1D" w:rsidRDefault="007E1318">
            <w:pPr>
              <w:pStyle w:val="ENoteTableText"/>
              <w:rPr>
                <w:rFonts w:ascii="Courier New" w:eastAsiaTheme="minorHAnsi" w:hAnsi="Courier New" w:cs="Courier New"/>
                <w:lang w:eastAsia="en-US"/>
              </w:rPr>
            </w:pPr>
            <w:r w:rsidRPr="001D7A1D">
              <w:t>am No 189, 2013</w:t>
            </w:r>
          </w:p>
        </w:tc>
      </w:tr>
      <w:tr w:rsidR="00A87D15" w:rsidRPr="001D7A1D" w:rsidTr="009C213F">
        <w:trPr>
          <w:cantSplit/>
        </w:trPr>
        <w:tc>
          <w:tcPr>
            <w:tcW w:w="2139" w:type="dxa"/>
            <w:shd w:val="clear" w:color="auto" w:fill="auto"/>
          </w:tcPr>
          <w:p w:rsidR="00A87D15" w:rsidRPr="001D7A1D" w:rsidRDefault="00E30919" w:rsidP="009C213F">
            <w:pPr>
              <w:pStyle w:val="ENoteTableText"/>
              <w:tabs>
                <w:tab w:val="left" w:leader="dot" w:pos="2268"/>
              </w:tabs>
            </w:pPr>
            <w:r w:rsidRPr="001D7A1D">
              <w:t>c. 1.05</w:t>
            </w:r>
            <w:r w:rsidRPr="001D7A1D">
              <w:tab/>
            </w:r>
          </w:p>
        </w:tc>
        <w:tc>
          <w:tcPr>
            <w:tcW w:w="4943" w:type="dxa"/>
            <w:shd w:val="clear" w:color="auto" w:fill="auto"/>
          </w:tcPr>
          <w:p w:rsidR="00A87D15" w:rsidRPr="001D7A1D" w:rsidRDefault="00E30919" w:rsidP="009C213F">
            <w:pPr>
              <w:pStyle w:val="ENoteTableText"/>
            </w:pPr>
            <w:r w:rsidRPr="001D7A1D">
              <w:t>ad. 2008 No.</w:t>
            </w:r>
            <w:r w:rsidR="001D7A1D">
              <w:t> </w:t>
            </w:r>
            <w:r w:rsidRPr="001D7A1D">
              <w:t>1</w:t>
            </w:r>
          </w:p>
        </w:tc>
      </w:tr>
      <w:tr w:rsidR="00A87D15" w:rsidRPr="001D7A1D" w:rsidTr="009C213F">
        <w:trPr>
          <w:cantSplit/>
        </w:trPr>
        <w:tc>
          <w:tcPr>
            <w:tcW w:w="2139" w:type="dxa"/>
            <w:shd w:val="clear" w:color="auto" w:fill="auto"/>
          </w:tcPr>
          <w:p w:rsidR="00A87D15" w:rsidRPr="001D7A1D" w:rsidRDefault="00A87D15" w:rsidP="009C213F">
            <w:pPr>
              <w:pStyle w:val="ENoteTableText"/>
              <w:tabs>
                <w:tab w:val="left" w:leader="dot" w:pos="2268"/>
              </w:tabs>
            </w:pPr>
          </w:p>
        </w:tc>
        <w:tc>
          <w:tcPr>
            <w:tcW w:w="4943" w:type="dxa"/>
            <w:shd w:val="clear" w:color="auto" w:fill="auto"/>
          </w:tcPr>
          <w:p w:rsidR="00A87D15" w:rsidRPr="001D7A1D" w:rsidRDefault="00E30919">
            <w:pPr>
              <w:pStyle w:val="ENoteTableText"/>
              <w:rPr>
                <w:rFonts w:ascii="Courier New" w:eastAsiaTheme="minorHAnsi" w:hAnsi="Courier New" w:cs="Courier New"/>
                <w:lang w:eastAsia="en-US"/>
              </w:rPr>
            </w:pPr>
            <w:r w:rsidRPr="001D7A1D">
              <w:t>am. 2012 No.</w:t>
            </w:r>
            <w:r w:rsidR="001D7A1D">
              <w:t> </w:t>
            </w:r>
            <w:r w:rsidRPr="001D7A1D">
              <w:t>307</w:t>
            </w:r>
            <w:r w:rsidR="007E1318" w:rsidRPr="001D7A1D">
              <w:t>; No 189, 2013</w:t>
            </w:r>
          </w:p>
        </w:tc>
      </w:tr>
      <w:tr w:rsidR="00A87D15" w:rsidRPr="001D7A1D" w:rsidTr="009C213F">
        <w:trPr>
          <w:cantSplit/>
        </w:trPr>
        <w:tc>
          <w:tcPr>
            <w:tcW w:w="2139" w:type="dxa"/>
            <w:shd w:val="clear" w:color="auto" w:fill="auto"/>
          </w:tcPr>
          <w:p w:rsidR="00A87D15" w:rsidRPr="001D7A1D" w:rsidRDefault="00E30919" w:rsidP="009C213F">
            <w:pPr>
              <w:pStyle w:val="ENoteTableText"/>
              <w:tabs>
                <w:tab w:val="left" w:leader="dot" w:pos="2268"/>
              </w:tabs>
            </w:pPr>
            <w:r w:rsidRPr="001D7A1D">
              <w:t>Notes to c. 1.05</w:t>
            </w:r>
            <w:r w:rsidRPr="001D7A1D">
              <w:tab/>
            </w:r>
          </w:p>
        </w:tc>
        <w:tc>
          <w:tcPr>
            <w:tcW w:w="4943" w:type="dxa"/>
            <w:shd w:val="clear" w:color="auto" w:fill="auto"/>
          </w:tcPr>
          <w:p w:rsidR="00A87D15" w:rsidRPr="001D7A1D" w:rsidRDefault="00E30919" w:rsidP="009C213F">
            <w:pPr>
              <w:pStyle w:val="ENoteTableText"/>
            </w:pPr>
            <w:r w:rsidRPr="001D7A1D">
              <w:t>rep. 2012 No.</w:t>
            </w:r>
            <w:r w:rsidR="001D7A1D">
              <w:t> </w:t>
            </w:r>
            <w:r w:rsidRPr="001D7A1D">
              <w:t>307</w:t>
            </w:r>
          </w:p>
        </w:tc>
      </w:tr>
      <w:tr w:rsidR="00A87D15" w:rsidRPr="001D7A1D" w:rsidTr="009C213F">
        <w:trPr>
          <w:cantSplit/>
        </w:trPr>
        <w:tc>
          <w:tcPr>
            <w:tcW w:w="2139" w:type="dxa"/>
            <w:shd w:val="clear" w:color="auto" w:fill="auto"/>
          </w:tcPr>
          <w:p w:rsidR="00A87D15" w:rsidRPr="001D7A1D" w:rsidRDefault="00E30919" w:rsidP="009C213F">
            <w:pPr>
              <w:pStyle w:val="ENoteTableText"/>
              <w:tabs>
                <w:tab w:val="left" w:leader="dot" w:pos="2268"/>
              </w:tabs>
            </w:pPr>
            <w:r w:rsidRPr="001D7A1D">
              <w:t>Note 1 to c. 1.05</w:t>
            </w:r>
            <w:r w:rsidRPr="001D7A1D">
              <w:tab/>
            </w:r>
          </w:p>
        </w:tc>
        <w:tc>
          <w:tcPr>
            <w:tcW w:w="4943" w:type="dxa"/>
            <w:shd w:val="clear" w:color="auto" w:fill="auto"/>
          </w:tcPr>
          <w:p w:rsidR="00A87D15" w:rsidRPr="001D7A1D" w:rsidRDefault="00E30919" w:rsidP="009C213F">
            <w:pPr>
              <w:pStyle w:val="ENoteTableText"/>
            </w:pPr>
            <w:r w:rsidRPr="001D7A1D">
              <w:t>ad. 2012 No.</w:t>
            </w:r>
            <w:r w:rsidR="001D7A1D">
              <w:t> </w:t>
            </w:r>
            <w:r w:rsidRPr="001D7A1D">
              <w:t>307</w:t>
            </w:r>
          </w:p>
        </w:tc>
      </w:tr>
      <w:tr w:rsidR="00A87D15" w:rsidRPr="001D7A1D" w:rsidTr="009C213F">
        <w:trPr>
          <w:cantSplit/>
        </w:trPr>
        <w:tc>
          <w:tcPr>
            <w:tcW w:w="2139" w:type="dxa"/>
            <w:shd w:val="clear" w:color="auto" w:fill="auto"/>
          </w:tcPr>
          <w:p w:rsidR="00A87D15" w:rsidRPr="001D7A1D" w:rsidRDefault="00E30919" w:rsidP="009C213F">
            <w:pPr>
              <w:pStyle w:val="ENoteTableText"/>
              <w:tabs>
                <w:tab w:val="left" w:leader="dot" w:pos="2268"/>
              </w:tabs>
            </w:pPr>
            <w:r w:rsidRPr="001D7A1D">
              <w:t>Note 2 to c. 1.05</w:t>
            </w:r>
            <w:r w:rsidRPr="001D7A1D">
              <w:tab/>
            </w:r>
          </w:p>
        </w:tc>
        <w:tc>
          <w:tcPr>
            <w:tcW w:w="4943" w:type="dxa"/>
            <w:shd w:val="clear" w:color="auto" w:fill="auto"/>
          </w:tcPr>
          <w:p w:rsidR="00A87D15" w:rsidRPr="001D7A1D" w:rsidRDefault="00E30919" w:rsidP="009C213F">
            <w:pPr>
              <w:pStyle w:val="ENoteTableText"/>
            </w:pPr>
            <w:r w:rsidRPr="001D7A1D">
              <w:t>ad. 2012 No.</w:t>
            </w:r>
            <w:r w:rsidR="001D7A1D">
              <w:t> </w:t>
            </w:r>
            <w:r w:rsidRPr="001D7A1D">
              <w:t>307</w:t>
            </w:r>
          </w:p>
        </w:tc>
      </w:tr>
      <w:tr w:rsidR="00A87D15" w:rsidRPr="001D7A1D" w:rsidTr="009C213F">
        <w:trPr>
          <w:cantSplit/>
        </w:trPr>
        <w:tc>
          <w:tcPr>
            <w:tcW w:w="2139" w:type="dxa"/>
            <w:shd w:val="clear" w:color="auto" w:fill="auto"/>
          </w:tcPr>
          <w:p w:rsidR="00A87D15" w:rsidRPr="001D7A1D" w:rsidRDefault="00E30919" w:rsidP="009C213F">
            <w:pPr>
              <w:pStyle w:val="ENoteTableText"/>
              <w:tabs>
                <w:tab w:val="left" w:leader="dot" w:pos="2268"/>
              </w:tabs>
            </w:pPr>
            <w:r w:rsidRPr="001D7A1D">
              <w:t>Note 3 to c. 1.05</w:t>
            </w:r>
            <w:r w:rsidRPr="001D7A1D">
              <w:tab/>
            </w:r>
          </w:p>
        </w:tc>
        <w:tc>
          <w:tcPr>
            <w:tcW w:w="4943" w:type="dxa"/>
            <w:shd w:val="clear" w:color="auto" w:fill="auto"/>
          </w:tcPr>
          <w:p w:rsidR="00A87D15" w:rsidRPr="001D7A1D" w:rsidRDefault="00E30919" w:rsidP="009C213F">
            <w:pPr>
              <w:pStyle w:val="ENoteTableText"/>
            </w:pPr>
            <w:r w:rsidRPr="001D7A1D">
              <w:t>ad. 2012 No.</w:t>
            </w:r>
            <w:r w:rsidR="001D7A1D">
              <w:t> </w:t>
            </w:r>
            <w:r w:rsidRPr="001D7A1D">
              <w:t>307</w:t>
            </w: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lastRenderedPageBreak/>
              <w:t>c. 1.05A</w:t>
            </w:r>
            <w:r w:rsidRPr="001D7A1D">
              <w:tab/>
            </w:r>
          </w:p>
        </w:tc>
        <w:tc>
          <w:tcPr>
            <w:tcW w:w="4943" w:type="dxa"/>
            <w:shd w:val="clear" w:color="auto" w:fill="auto"/>
          </w:tcPr>
          <w:p w:rsidR="00E30919" w:rsidRPr="001D7A1D" w:rsidRDefault="001A436A" w:rsidP="009C213F">
            <w:pPr>
              <w:pStyle w:val="ENoteTableText"/>
            </w:pPr>
            <w:r w:rsidRPr="001D7A1D">
              <w:t>ad. 2012 No.</w:t>
            </w:r>
            <w:r w:rsidR="001D7A1D">
              <w:t> </w:t>
            </w:r>
            <w:r w:rsidRPr="001D7A1D">
              <w:t>307</w:t>
            </w: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t>c. 1.06</w:t>
            </w:r>
            <w:r w:rsidRPr="001D7A1D">
              <w:tab/>
            </w:r>
          </w:p>
        </w:tc>
        <w:tc>
          <w:tcPr>
            <w:tcW w:w="4943" w:type="dxa"/>
            <w:shd w:val="clear" w:color="auto" w:fill="auto"/>
          </w:tcPr>
          <w:p w:rsidR="00E30919" w:rsidRPr="001D7A1D" w:rsidRDefault="001A436A" w:rsidP="009C213F">
            <w:pPr>
              <w:pStyle w:val="ENoteTableText"/>
            </w:pPr>
            <w:r w:rsidRPr="001D7A1D">
              <w:t>ad. 2008 No.</w:t>
            </w:r>
            <w:r w:rsidR="001D7A1D">
              <w:t> </w:t>
            </w:r>
            <w:r w:rsidRPr="001D7A1D">
              <w:t>1</w:t>
            </w:r>
          </w:p>
        </w:tc>
      </w:tr>
      <w:tr w:rsidR="007E1318" w:rsidRPr="001D7A1D" w:rsidTr="00D253DF">
        <w:trPr>
          <w:cantSplit/>
        </w:trPr>
        <w:tc>
          <w:tcPr>
            <w:tcW w:w="2139" w:type="dxa"/>
            <w:shd w:val="clear" w:color="auto" w:fill="auto"/>
          </w:tcPr>
          <w:p w:rsidR="007E1318" w:rsidRPr="001D7A1D" w:rsidRDefault="007E1318" w:rsidP="00D253DF">
            <w:pPr>
              <w:pStyle w:val="ENoteTableText"/>
              <w:tabs>
                <w:tab w:val="left" w:leader="dot" w:pos="2268"/>
              </w:tabs>
            </w:pPr>
          </w:p>
        </w:tc>
        <w:tc>
          <w:tcPr>
            <w:tcW w:w="4943" w:type="dxa"/>
            <w:shd w:val="clear" w:color="auto" w:fill="auto"/>
          </w:tcPr>
          <w:p w:rsidR="007E1318" w:rsidRPr="001D7A1D" w:rsidRDefault="007E1318">
            <w:pPr>
              <w:pStyle w:val="ENoteTableText"/>
              <w:rPr>
                <w:rFonts w:ascii="Courier New" w:eastAsiaTheme="minorHAnsi" w:hAnsi="Courier New" w:cs="Courier New"/>
                <w:lang w:eastAsia="en-US"/>
              </w:rPr>
            </w:pPr>
            <w:r w:rsidRPr="001D7A1D">
              <w:t>am No 189, 2013</w:t>
            </w: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t>c. 1.07</w:t>
            </w:r>
            <w:r w:rsidRPr="001D7A1D">
              <w:tab/>
            </w:r>
          </w:p>
        </w:tc>
        <w:tc>
          <w:tcPr>
            <w:tcW w:w="4943" w:type="dxa"/>
            <w:shd w:val="clear" w:color="auto" w:fill="auto"/>
          </w:tcPr>
          <w:p w:rsidR="00E30919" w:rsidRPr="001D7A1D" w:rsidRDefault="001A436A" w:rsidP="009C213F">
            <w:pPr>
              <w:pStyle w:val="ENoteTableText"/>
            </w:pPr>
            <w:r w:rsidRPr="001D7A1D">
              <w:t>ad. 2008 No.</w:t>
            </w:r>
            <w:r w:rsidR="001D7A1D">
              <w:t> </w:t>
            </w:r>
            <w:r w:rsidRPr="001D7A1D">
              <w:t>1</w:t>
            </w: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t>c. 1.08</w:t>
            </w:r>
            <w:r w:rsidRPr="001D7A1D">
              <w:tab/>
            </w:r>
          </w:p>
        </w:tc>
        <w:tc>
          <w:tcPr>
            <w:tcW w:w="4943" w:type="dxa"/>
            <w:shd w:val="clear" w:color="auto" w:fill="auto"/>
          </w:tcPr>
          <w:p w:rsidR="00E30919" w:rsidRPr="001D7A1D" w:rsidRDefault="001A436A" w:rsidP="009C213F">
            <w:pPr>
              <w:pStyle w:val="ENoteTableText"/>
            </w:pPr>
            <w:r w:rsidRPr="001D7A1D">
              <w:t>ad. 2008 No.</w:t>
            </w:r>
            <w:r w:rsidR="001D7A1D">
              <w:t> </w:t>
            </w:r>
            <w:r w:rsidRPr="001D7A1D">
              <w:t>1</w:t>
            </w:r>
          </w:p>
        </w:tc>
      </w:tr>
      <w:tr w:rsidR="007E1318" w:rsidRPr="001D7A1D" w:rsidTr="00D253DF">
        <w:trPr>
          <w:cantSplit/>
        </w:trPr>
        <w:tc>
          <w:tcPr>
            <w:tcW w:w="2139" w:type="dxa"/>
            <w:shd w:val="clear" w:color="auto" w:fill="auto"/>
          </w:tcPr>
          <w:p w:rsidR="007E1318" w:rsidRPr="001D7A1D" w:rsidRDefault="00940B67">
            <w:pPr>
              <w:pStyle w:val="ENoteTableText"/>
              <w:tabs>
                <w:tab w:val="left" w:leader="dot" w:pos="2268"/>
              </w:tabs>
              <w:rPr>
                <w:rFonts w:ascii="Courier New" w:eastAsiaTheme="minorHAnsi" w:hAnsi="Courier New" w:cs="Courier New"/>
                <w:lang w:eastAsia="en-US"/>
              </w:rPr>
            </w:pPr>
            <w:r w:rsidRPr="001D7A1D">
              <w:t>Note to c 1.08(2)</w:t>
            </w:r>
            <w:r w:rsidRPr="001D7A1D">
              <w:tab/>
            </w:r>
          </w:p>
        </w:tc>
        <w:tc>
          <w:tcPr>
            <w:tcW w:w="4943" w:type="dxa"/>
            <w:shd w:val="clear" w:color="auto" w:fill="auto"/>
          </w:tcPr>
          <w:p w:rsidR="007E1318" w:rsidRPr="001D7A1D" w:rsidRDefault="007E1318">
            <w:pPr>
              <w:pStyle w:val="ENoteTableText"/>
              <w:rPr>
                <w:rFonts w:ascii="Courier New" w:eastAsiaTheme="minorHAnsi" w:hAnsi="Courier New" w:cs="Courier New"/>
                <w:lang w:eastAsia="en-US"/>
              </w:rPr>
            </w:pPr>
            <w:r w:rsidRPr="001D7A1D">
              <w:t>am No 189, 2013</w:t>
            </w: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rPr>
                <w:b/>
              </w:rPr>
              <w:t>Part</w:t>
            </w:r>
            <w:r w:rsidR="001D7A1D">
              <w:rPr>
                <w:b/>
              </w:rPr>
              <w:t> </w:t>
            </w:r>
            <w:r w:rsidRPr="001D7A1D">
              <w:rPr>
                <w:b/>
              </w:rPr>
              <w:t>2</w:t>
            </w:r>
          </w:p>
        </w:tc>
        <w:tc>
          <w:tcPr>
            <w:tcW w:w="4943" w:type="dxa"/>
            <w:shd w:val="clear" w:color="auto" w:fill="auto"/>
          </w:tcPr>
          <w:p w:rsidR="00E30919" w:rsidRPr="001D7A1D" w:rsidRDefault="00E30919" w:rsidP="009C213F">
            <w:pPr>
              <w:pStyle w:val="ENoteTableText"/>
            </w:pP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t>Part</w:t>
            </w:r>
            <w:r w:rsidR="001D7A1D">
              <w:t> </w:t>
            </w:r>
            <w:r w:rsidRPr="001D7A1D">
              <w:t>2</w:t>
            </w:r>
            <w:r w:rsidRPr="001D7A1D">
              <w:tab/>
            </w:r>
          </w:p>
        </w:tc>
        <w:tc>
          <w:tcPr>
            <w:tcW w:w="4943" w:type="dxa"/>
            <w:shd w:val="clear" w:color="auto" w:fill="auto"/>
          </w:tcPr>
          <w:p w:rsidR="00E30919" w:rsidRPr="001D7A1D" w:rsidRDefault="001A436A" w:rsidP="009C213F">
            <w:pPr>
              <w:pStyle w:val="ENoteTableText"/>
            </w:pPr>
            <w:r w:rsidRPr="001D7A1D">
              <w:t>rs. 2008 No.</w:t>
            </w:r>
            <w:r w:rsidR="001D7A1D">
              <w:t> </w:t>
            </w:r>
            <w:r w:rsidRPr="001D7A1D">
              <w:t>1</w:t>
            </w: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t>Note to Part</w:t>
            </w:r>
            <w:r w:rsidR="001D7A1D">
              <w:t> </w:t>
            </w:r>
            <w:r w:rsidRPr="001D7A1D">
              <w:t>2</w:t>
            </w:r>
            <w:r w:rsidRPr="001D7A1D">
              <w:tab/>
            </w:r>
          </w:p>
        </w:tc>
        <w:tc>
          <w:tcPr>
            <w:tcW w:w="4943" w:type="dxa"/>
            <w:shd w:val="clear" w:color="auto" w:fill="auto"/>
          </w:tcPr>
          <w:p w:rsidR="00E30919" w:rsidRPr="001D7A1D" w:rsidRDefault="001A436A" w:rsidP="009C213F">
            <w:pPr>
              <w:pStyle w:val="ENoteTableText"/>
            </w:pPr>
            <w:r w:rsidRPr="001D7A1D">
              <w:t>rep. 2008 No.</w:t>
            </w:r>
            <w:r w:rsidR="001D7A1D">
              <w:t> </w:t>
            </w:r>
            <w:r w:rsidRPr="001D7A1D">
              <w:t>1</w:t>
            </w: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rPr>
                <w:b/>
              </w:rPr>
              <w:t>Division</w:t>
            </w:r>
            <w:r w:rsidR="001D7A1D">
              <w:rPr>
                <w:b/>
              </w:rPr>
              <w:t> </w:t>
            </w:r>
            <w:r w:rsidRPr="001D7A1D">
              <w:rPr>
                <w:b/>
              </w:rPr>
              <w:t>2.1</w:t>
            </w:r>
          </w:p>
        </w:tc>
        <w:tc>
          <w:tcPr>
            <w:tcW w:w="4943" w:type="dxa"/>
            <w:shd w:val="clear" w:color="auto" w:fill="auto"/>
          </w:tcPr>
          <w:p w:rsidR="00E30919" w:rsidRPr="001D7A1D" w:rsidRDefault="00E30919" w:rsidP="009C213F">
            <w:pPr>
              <w:pStyle w:val="ENoteTableText"/>
            </w:pP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t>Div. 2.1 of Part</w:t>
            </w:r>
            <w:r w:rsidR="001D7A1D">
              <w:t> </w:t>
            </w:r>
            <w:r w:rsidRPr="001D7A1D">
              <w:t>2</w:t>
            </w:r>
            <w:r w:rsidRPr="001D7A1D">
              <w:tab/>
            </w:r>
          </w:p>
        </w:tc>
        <w:tc>
          <w:tcPr>
            <w:tcW w:w="4943" w:type="dxa"/>
            <w:shd w:val="clear" w:color="auto" w:fill="auto"/>
          </w:tcPr>
          <w:p w:rsidR="00E30919" w:rsidRPr="001D7A1D" w:rsidRDefault="001A436A" w:rsidP="009C213F">
            <w:pPr>
              <w:pStyle w:val="ENoteTableText"/>
            </w:pPr>
            <w:r w:rsidRPr="001D7A1D">
              <w:t>rs. 2008 No.</w:t>
            </w:r>
            <w:r w:rsidR="001D7A1D">
              <w:t> </w:t>
            </w:r>
            <w:r w:rsidRPr="001D7A1D">
              <w:t>1</w:t>
            </w: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t>cc. 8, 9</w:t>
            </w:r>
            <w:r w:rsidRPr="001D7A1D">
              <w:tab/>
            </w:r>
          </w:p>
        </w:tc>
        <w:tc>
          <w:tcPr>
            <w:tcW w:w="4943" w:type="dxa"/>
            <w:shd w:val="clear" w:color="auto" w:fill="auto"/>
          </w:tcPr>
          <w:p w:rsidR="00E30919" w:rsidRPr="001D7A1D" w:rsidRDefault="001A436A" w:rsidP="009C213F">
            <w:pPr>
              <w:pStyle w:val="ENoteTableText"/>
            </w:pPr>
            <w:r w:rsidRPr="001D7A1D">
              <w:t>rep. 2008 No.</w:t>
            </w:r>
            <w:r w:rsidR="001D7A1D">
              <w:t> </w:t>
            </w:r>
            <w:r w:rsidRPr="001D7A1D">
              <w:t>1</w:t>
            </w: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t>c. 2.01</w:t>
            </w:r>
            <w:r w:rsidRPr="001D7A1D">
              <w:tab/>
            </w:r>
          </w:p>
        </w:tc>
        <w:tc>
          <w:tcPr>
            <w:tcW w:w="4943" w:type="dxa"/>
            <w:shd w:val="clear" w:color="auto" w:fill="auto"/>
          </w:tcPr>
          <w:p w:rsidR="00E30919" w:rsidRPr="001D7A1D" w:rsidRDefault="001A436A" w:rsidP="009C213F">
            <w:pPr>
              <w:pStyle w:val="ENoteTableText"/>
            </w:pPr>
            <w:r w:rsidRPr="001D7A1D">
              <w:t>ad. 2008 No.</w:t>
            </w:r>
            <w:r w:rsidR="001D7A1D">
              <w:t> </w:t>
            </w:r>
            <w:r w:rsidRPr="001D7A1D">
              <w:t>1</w:t>
            </w: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rPr>
                <w:b/>
              </w:rPr>
              <w:t>Division</w:t>
            </w:r>
            <w:r w:rsidR="001D7A1D">
              <w:rPr>
                <w:b/>
              </w:rPr>
              <w:t> </w:t>
            </w:r>
            <w:r w:rsidRPr="001D7A1D">
              <w:rPr>
                <w:b/>
              </w:rPr>
              <w:t>2.2</w:t>
            </w:r>
          </w:p>
        </w:tc>
        <w:tc>
          <w:tcPr>
            <w:tcW w:w="4943" w:type="dxa"/>
            <w:shd w:val="clear" w:color="auto" w:fill="auto"/>
          </w:tcPr>
          <w:p w:rsidR="00E30919" w:rsidRPr="001D7A1D" w:rsidRDefault="00E30919" w:rsidP="009C213F">
            <w:pPr>
              <w:pStyle w:val="ENoteTableText"/>
            </w:pP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t>Div. 2.2 of Part</w:t>
            </w:r>
            <w:r w:rsidR="001D7A1D">
              <w:t> </w:t>
            </w:r>
            <w:r w:rsidRPr="001D7A1D">
              <w:t>2</w:t>
            </w:r>
            <w:r w:rsidRPr="001D7A1D">
              <w:tab/>
            </w:r>
          </w:p>
        </w:tc>
        <w:tc>
          <w:tcPr>
            <w:tcW w:w="4943" w:type="dxa"/>
            <w:shd w:val="clear" w:color="auto" w:fill="auto"/>
          </w:tcPr>
          <w:p w:rsidR="00E30919" w:rsidRPr="001D7A1D" w:rsidRDefault="001A436A" w:rsidP="009C213F">
            <w:pPr>
              <w:pStyle w:val="ENoteTableText"/>
            </w:pPr>
            <w:r w:rsidRPr="001D7A1D">
              <w:t>rs. 2008 No.</w:t>
            </w:r>
            <w:r w:rsidR="001D7A1D">
              <w:t> </w:t>
            </w:r>
            <w:r w:rsidRPr="001D7A1D">
              <w:t>1</w:t>
            </w: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t>cc. 10–13</w:t>
            </w:r>
            <w:r w:rsidRPr="001D7A1D">
              <w:tab/>
            </w:r>
          </w:p>
        </w:tc>
        <w:tc>
          <w:tcPr>
            <w:tcW w:w="4943" w:type="dxa"/>
            <w:shd w:val="clear" w:color="auto" w:fill="auto"/>
          </w:tcPr>
          <w:p w:rsidR="00E30919" w:rsidRPr="001D7A1D" w:rsidRDefault="001A436A" w:rsidP="009C213F">
            <w:pPr>
              <w:pStyle w:val="ENoteTableText"/>
            </w:pPr>
            <w:r w:rsidRPr="001D7A1D">
              <w:t>rep. 2008 No.</w:t>
            </w:r>
            <w:r w:rsidR="001D7A1D">
              <w:t> </w:t>
            </w:r>
            <w:r w:rsidRPr="001D7A1D">
              <w:t>1</w:t>
            </w: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t>c. 13A</w:t>
            </w:r>
            <w:r w:rsidRPr="001D7A1D">
              <w:tab/>
            </w:r>
          </w:p>
        </w:tc>
        <w:tc>
          <w:tcPr>
            <w:tcW w:w="4943" w:type="dxa"/>
            <w:shd w:val="clear" w:color="auto" w:fill="auto"/>
          </w:tcPr>
          <w:p w:rsidR="00E30919" w:rsidRPr="001D7A1D" w:rsidRDefault="001A436A" w:rsidP="009C213F">
            <w:pPr>
              <w:pStyle w:val="ENoteTableText"/>
            </w:pPr>
            <w:r w:rsidRPr="001D7A1D">
              <w:t>ad. 2006 No.</w:t>
            </w:r>
            <w:r w:rsidR="001D7A1D">
              <w:t> </w:t>
            </w:r>
            <w:r w:rsidRPr="001D7A1D">
              <w:t>1</w:t>
            </w:r>
          </w:p>
        </w:tc>
      </w:tr>
      <w:tr w:rsidR="00E30919" w:rsidRPr="001D7A1D" w:rsidTr="009C213F">
        <w:trPr>
          <w:cantSplit/>
        </w:trPr>
        <w:tc>
          <w:tcPr>
            <w:tcW w:w="2139" w:type="dxa"/>
            <w:shd w:val="clear" w:color="auto" w:fill="auto"/>
          </w:tcPr>
          <w:p w:rsidR="00E30919" w:rsidRPr="001D7A1D" w:rsidRDefault="00E30919" w:rsidP="009C213F">
            <w:pPr>
              <w:pStyle w:val="ENoteTableText"/>
              <w:tabs>
                <w:tab w:val="left" w:leader="dot" w:pos="2268"/>
              </w:tabs>
            </w:pPr>
          </w:p>
        </w:tc>
        <w:tc>
          <w:tcPr>
            <w:tcW w:w="4943" w:type="dxa"/>
            <w:shd w:val="clear" w:color="auto" w:fill="auto"/>
          </w:tcPr>
          <w:p w:rsidR="00E30919" w:rsidRPr="001D7A1D" w:rsidRDefault="001A436A" w:rsidP="009C213F">
            <w:pPr>
              <w:pStyle w:val="ENoteTableText"/>
            </w:pPr>
            <w:r w:rsidRPr="001D7A1D">
              <w:t>rep. 2008 No.</w:t>
            </w:r>
            <w:r w:rsidR="001D7A1D">
              <w:t> </w:t>
            </w:r>
            <w:r w:rsidRPr="001D7A1D">
              <w:t>1</w:t>
            </w: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t>cc. 14–16</w:t>
            </w:r>
            <w:r w:rsidRPr="001D7A1D">
              <w:tab/>
            </w:r>
          </w:p>
        </w:tc>
        <w:tc>
          <w:tcPr>
            <w:tcW w:w="4943" w:type="dxa"/>
            <w:shd w:val="clear" w:color="auto" w:fill="auto"/>
          </w:tcPr>
          <w:p w:rsidR="00E30919" w:rsidRPr="001D7A1D" w:rsidRDefault="001A436A" w:rsidP="009C213F">
            <w:pPr>
              <w:pStyle w:val="ENoteTableText"/>
            </w:pPr>
            <w:r w:rsidRPr="001D7A1D">
              <w:t>rep. 2008 No.</w:t>
            </w:r>
            <w:r w:rsidR="001D7A1D">
              <w:t> </w:t>
            </w:r>
            <w:r w:rsidRPr="001D7A1D">
              <w:t>1</w:t>
            </w: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t>c. 17</w:t>
            </w:r>
            <w:r w:rsidRPr="001D7A1D">
              <w:tab/>
            </w:r>
          </w:p>
        </w:tc>
        <w:tc>
          <w:tcPr>
            <w:tcW w:w="4943" w:type="dxa"/>
            <w:shd w:val="clear" w:color="auto" w:fill="auto"/>
          </w:tcPr>
          <w:p w:rsidR="00E30919" w:rsidRPr="001D7A1D" w:rsidRDefault="001A436A" w:rsidP="009C213F">
            <w:pPr>
              <w:pStyle w:val="ENoteTableText"/>
            </w:pPr>
            <w:r w:rsidRPr="001D7A1D">
              <w:t>rep. 2008 No.</w:t>
            </w:r>
            <w:r w:rsidR="001D7A1D">
              <w:t> </w:t>
            </w:r>
            <w:r w:rsidRPr="001D7A1D">
              <w:t>1</w:t>
            </w: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t>c. 2.02</w:t>
            </w:r>
            <w:r w:rsidRPr="001D7A1D">
              <w:tab/>
            </w:r>
          </w:p>
        </w:tc>
        <w:tc>
          <w:tcPr>
            <w:tcW w:w="4943" w:type="dxa"/>
            <w:shd w:val="clear" w:color="auto" w:fill="auto"/>
          </w:tcPr>
          <w:p w:rsidR="00E30919" w:rsidRPr="001D7A1D" w:rsidRDefault="001A436A" w:rsidP="009C213F">
            <w:pPr>
              <w:pStyle w:val="ENoteTableText"/>
            </w:pPr>
            <w:r w:rsidRPr="001D7A1D">
              <w:t>ad. 2008 No.</w:t>
            </w:r>
            <w:r w:rsidR="001D7A1D">
              <w:t> </w:t>
            </w:r>
            <w:r w:rsidRPr="001D7A1D">
              <w:t>1</w:t>
            </w:r>
          </w:p>
        </w:tc>
      </w:tr>
      <w:tr w:rsidR="007E1318" w:rsidRPr="001D7A1D" w:rsidTr="00D253DF">
        <w:trPr>
          <w:cantSplit/>
        </w:trPr>
        <w:tc>
          <w:tcPr>
            <w:tcW w:w="2139" w:type="dxa"/>
            <w:shd w:val="clear" w:color="auto" w:fill="auto"/>
          </w:tcPr>
          <w:p w:rsidR="007E1318" w:rsidRPr="001D7A1D" w:rsidRDefault="00466D60" w:rsidP="00466D60">
            <w:pPr>
              <w:pStyle w:val="ENoteTableText"/>
              <w:tabs>
                <w:tab w:val="left" w:leader="dot" w:pos="2268"/>
              </w:tabs>
            </w:pPr>
            <w:r w:rsidRPr="001D7A1D">
              <w:t>hdg</w:t>
            </w:r>
            <w:r w:rsidR="007E1318" w:rsidRPr="001D7A1D">
              <w:t xml:space="preserve"> to c 2.03</w:t>
            </w:r>
            <w:r w:rsidR="007E1318" w:rsidRPr="001D7A1D">
              <w:tab/>
            </w:r>
          </w:p>
        </w:tc>
        <w:tc>
          <w:tcPr>
            <w:tcW w:w="4943" w:type="dxa"/>
            <w:shd w:val="clear" w:color="auto" w:fill="auto"/>
          </w:tcPr>
          <w:p w:rsidR="007E1318" w:rsidRPr="001D7A1D" w:rsidRDefault="007E1318" w:rsidP="00466D60">
            <w:pPr>
              <w:pStyle w:val="ENoteTableText"/>
            </w:pPr>
            <w:r w:rsidRPr="001D7A1D">
              <w:t>rs No 189, 2013</w:t>
            </w: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t>c. 2.03</w:t>
            </w:r>
            <w:r w:rsidRPr="001D7A1D">
              <w:tab/>
            </w:r>
          </w:p>
        </w:tc>
        <w:tc>
          <w:tcPr>
            <w:tcW w:w="4943" w:type="dxa"/>
            <w:shd w:val="clear" w:color="auto" w:fill="auto"/>
          </w:tcPr>
          <w:p w:rsidR="00E30919" w:rsidRPr="001D7A1D" w:rsidRDefault="001A436A" w:rsidP="009C213F">
            <w:pPr>
              <w:pStyle w:val="ENoteTableText"/>
            </w:pPr>
            <w:r w:rsidRPr="001D7A1D">
              <w:t>ad. 2008 No.</w:t>
            </w:r>
            <w:r w:rsidR="001D7A1D">
              <w:t> </w:t>
            </w:r>
            <w:r w:rsidRPr="001D7A1D">
              <w:t>1</w:t>
            </w:r>
          </w:p>
        </w:tc>
      </w:tr>
      <w:tr w:rsidR="007E1318" w:rsidRPr="001D7A1D" w:rsidTr="00D253DF">
        <w:trPr>
          <w:cantSplit/>
        </w:trPr>
        <w:tc>
          <w:tcPr>
            <w:tcW w:w="2139" w:type="dxa"/>
            <w:shd w:val="clear" w:color="auto" w:fill="auto"/>
          </w:tcPr>
          <w:p w:rsidR="007E1318" w:rsidRPr="001D7A1D" w:rsidRDefault="007E1318" w:rsidP="00D253DF">
            <w:pPr>
              <w:pStyle w:val="ENoteTableText"/>
              <w:tabs>
                <w:tab w:val="left" w:leader="dot" w:pos="2268"/>
              </w:tabs>
            </w:pPr>
          </w:p>
        </w:tc>
        <w:tc>
          <w:tcPr>
            <w:tcW w:w="4943" w:type="dxa"/>
            <w:shd w:val="clear" w:color="auto" w:fill="auto"/>
          </w:tcPr>
          <w:p w:rsidR="007E1318" w:rsidRPr="001D7A1D" w:rsidRDefault="007E1318">
            <w:pPr>
              <w:pStyle w:val="ENoteTableText"/>
              <w:rPr>
                <w:rFonts w:ascii="Courier New" w:eastAsiaTheme="minorHAnsi" w:hAnsi="Courier New" w:cs="Courier New"/>
                <w:lang w:eastAsia="en-US"/>
              </w:rPr>
            </w:pPr>
            <w:r w:rsidRPr="001D7A1D">
              <w:t>am No 189, 2013</w:t>
            </w: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t>c. 2.04</w:t>
            </w:r>
            <w:r w:rsidRPr="001D7A1D">
              <w:tab/>
            </w:r>
          </w:p>
        </w:tc>
        <w:tc>
          <w:tcPr>
            <w:tcW w:w="4943" w:type="dxa"/>
            <w:shd w:val="clear" w:color="auto" w:fill="auto"/>
          </w:tcPr>
          <w:p w:rsidR="00E30919" w:rsidRPr="001D7A1D" w:rsidRDefault="001A436A" w:rsidP="009C213F">
            <w:pPr>
              <w:pStyle w:val="ENoteTableText"/>
            </w:pPr>
            <w:r w:rsidRPr="001D7A1D">
              <w:t>ad. 2008 No.</w:t>
            </w:r>
            <w:r w:rsidR="001D7A1D">
              <w:t> </w:t>
            </w:r>
            <w:r w:rsidRPr="001D7A1D">
              <w:t>1</w:t>
            </w:r>
          </w:p>
        </w:tc>
      </w:tr>
      <w:tr w:rsidR="00E30919" w:rsidRPr="001D7A1D" w:rsidTr="009C213F">
        <w:trPr>
          <w:cantSplit/>
        </w:trPr>
        <w:tc>
          <w:tcPr>
            <w:tcW w:w="2139" w:type="dxa"/>
            <w:shd w:val="clear" w:color="auto" w:fill="auto"/>
          </w:tcPr>
          <w:p w:rsidR="00E30919" w:rsidRPr="001D7A1D" w:rsidRDefault="00E30919" w:rsidP="009C213F">
            <w:pPr>
              <w:pStyle w:val="ENoteTableText"/>
              <w:tabs>
                <w:tab w:val="left" w:leader="dot" w:pos="2268"/>
              </w:tabs>
            </w:pPr>
          </w:p>
        </w:tc>
        <w:tc>
          <w:tcPr>
            <w:tcW w:w="4943" w:type="dxa"/>
            <w:shd w:val="clear" w:color="auto" w:fill="auto"/>
          </w:tcPr>
          <w:p w:rsidR="00E30919" w:rsidRPr="001D7A1D" w:rsidRDefault="001A436A">
            <w:pPr>
              <w:pStyle w:val="ENoteTableText"/>
              <w:rPr>
                <w:rFonts w:ascii="Courier New" w:eastAsiaTheme="minorHAnsi" w:hAnsi="Courier New" w:cs="Courier New"/>
                <w:lang w:eastAsia="en-US"/>
              </w:rPr>
            </w:pPr>
            <w:r w:rsidRPr="001D7A1D">
              <w:t>am. 2012 No.</w:t>
            </w:r>
            <w:r w:rsidR="001D7A1D">
              <w:t> </w:t>
            </w:r>
            <w:r w:rsidRPr="001D7A1D">
              <w:t>307</w:t>
            </w:r>
            <w:r w:rsidR="005E2E4A" w:rsidRPr="001D7A1D">
              <w:t>; No 189, 2013</w:t>
            </w: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t>Div. 2.3 of Part</w:t>
            </w:r>
            <w:r w:rsidR="001D7A1D">
              <w:t> </w:t>
            </w:r>
            <w:r w:rsidRPr="001D7A1D">
              <w:t>2</w:t>
            </w:r>
            <w:r w:rsidRPr="001D7A1D">
              <w:tab/>
            </w:r>
          </w:p>
        </w:tc>
        <w:tc>
          <w:tcPr>
            <w:tcW w:w="4943" w:type="dxa"/>
            <w:shd w:val="clear" w:color="auto" w:fill="auto"/>
          </w:tcPr>
          <w:p w:rsidR="00E30919" w:rsidRPr="001D7A1D" w:rsidRDefault="001A436A" w:rsidP="009C213F">
            <w:pPr>
              <w:pStyle w:val="ENoteTableText"/>
            </w:pPr>
            <w:r w:rsidRPr="001D7A1D">
              <w:t>rep. 2008 No.</w:t>
            </w:r>
            <w:r w:rsidR="001D7A1D">
              <w:t> </w:t>
            </w:r>
            <w:r w:rsidRPr="001D7A1D">
              <w:t>1</w:t>
            </w: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t>cc. 18, 19</w:t>
            </w:r>
            <w:r w:rsidRPr="001D7A1D">
              <w:tab/>
            </w:r>
          </w:p>
        </w:tc>
        <w:tc>
          <w:tcPr>
            <w:tcW w:w="4943" w:type="dxa"/>
            <w:shd w:val="clear" w:color="auto" w:fill="auto"/>
          </w:tcPr>
          <w:p w:rsidR="00E30919" w:rsidRPr="001D7A1D" w:rsidRDefault="001A436A" w:rsidP="009C213F">
            <w:pPr>
              <w:pStyle w:val="ENoteTableText"/>
            </w:pPr>
            <w:r w:rsidRPr="001D7A1D">
              <w:t>rep. 2008 No.</w:t>
            </w:r>
            <w:r w:rsidR="001D7A1D">
              <w:t> </w:t>
            </w:r>
            <w:r w:rsidRPr="001D7A1D">
              <w:t>1</w:t>
            </w: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t>Div. 2.4 of Part</w:t>
            </w:r>
            <w:r w:rsidR="001D7A1D">
              <w:t> </w:t>
            </w:r>
            <w:r w:rsidRPr="001D7A1D">
              <w:t>2</w:t>
            </w:r>
            <w:r w:rsidRPr="001D7A1D">
              <w:tab/>
            </w:r>
          </w:p>
        </w:tc>
        <w:tc>
          <w:tcPr>
            <w:tcW w:w="4943" w:type="dxa"/>
            <w:shd w:val="clear" w:color="auto" w:fill="auto"/>
          </w:tcPr>
          <w:p w:rsidR="00E30919" w:rsidRPr="001D7A1D" w:rsidRDefault="001A436A" w:rsidP="009C213F">
            <w:pPr>
              <w:pStyle w:val="ENoteTableText"/>
            </w:pPr>
            <w:r w:rsidRPr="001D7A1D">
              <w:t>rep. 2008 No.</w:t>
            </w:r>
            <w:r w:rsidR="001D7A1D">
              <w:t> </w:t>
            </w:r>
            <w:r w:rsidRPr="001D7A1D">
              <w:t>1</w:t>
            </w:r>
          </w:p>
        </w:tc>
      </w:tr>
      <w:tr w:rsidR="00E30919" w:rsidRPr="001D7A1D" w:rsidTr="009C213F">
        <w:trPr>
          <w:cantSplit/>
        </w:trPr>
        <w:tc>
          <w:tcPr>
            <w:tcW w:w="2139" w:type="dxa"/>
            <w:shd w:val="clear" w:color="auto" w:fill="auto"/>
          </w:tcPr>
          <w:p w:rsidR="00E30919" w:rsidRPr="001D7A1D" w:rsidRDefault="001A436A" w:rsidP="009C213F">
            <w:pPr>
              <w:pStyle w:val="ENoteTableText"/>
              <w:tabs>
                <w:tab w:val="left" w:leader="dot" w:pos="2268"/>
              </w:tabs>
            </w:pPr>
            <w:r w:rsidRPr="001D7A1D">
              <w:t>cc. 20–28</w:t>
            </w:r>
            <w:r w:rsidRPr="001D7A1D">
              <w:tab/>
            </w:r>
          </w:p>
        </w:tc>
        <w:tc>
          <w:tcPr>
            <w:tcW w:w="4943" w:type="dxa"/>
            <w:shd w:val="clear" w:color="auto" w:fill="auto"/>
          </w:tcPr>
          <w:p w:rsidR="00E30919" w:rsidRPr="001D7A1D" w:rsidRDefault="001A436A" w:rsidP="009C213F">
            <w:pPr>
              <w:pStyle w:val="ENoteTableText"/>
            </w:pPr>
            <w:r w:rsidRPr="001D7A1D">
              <w:t>rep. 2008 No.</w:t>
            </w:r>
            <w:r w:rsidR="001D7A1D">
              <w:t> </w:t>
            </w:r>
            <w:r w:rsidRPr="001D7A1D">
              <w:t>1</w:t>
            </w:r>
          </w:p>
        </w:tc>
      </w:tr>
      <w:tr w:rsidR="00A87D15" w:rsidRPr="001D7A1D" w:rsidTr="009C213F">
        <w:trPr>
          <w:cantSplit/>
        </w:trPr>
        <w:tc>
          <w:tcPr>
            <w:tcW w:w="2139" w:type="dxa"/>
            <w:shd w:val="clear" w:color="auto" w:fill="auto"/>
          </w:tcPr>
          <w:p w:rsidR="00A87D15" w:rsidRPr="001D7A1D" w:rsidRDefault="000E5ABA" w:rsidP="009C213F">
            <w:pPr>
              <w:pStyle w:val="ENoteTableText"/>
              <w:tabs>
                <w:tab w:val="left" w:leader="dot" w:pos="2268"/>
              </w:tabs>
            </w:pPr>
            <w:r w:rsidRPr="001D7A1D">
              <w:t>Div. 2.5 of Part</w:t>
            </w:r>
            <w:r w:rsidR="001D7A1D">
              <w:t> </w:t>
            </w:r>
            <w:r w:rsidRPr="001D7A1D">
              <w:t>2</w:t>
            </w:r>
            <w:r w:rsidRPr="001D7A1D">
              <w:tab/>
            </w:r>
          </w:p>
        </w:tc>
        <w:tc>
          <w:tcPr>
            <w:tcW w:w="4943" w:type="dxa"/>
            <w:shd w:val="clear" w:color="auto" w:fill="auto"/>
          </w:tcPr>
          <w:p w:rsidR="00A87D15" w:rsidRPr="001D7A1D" w:rsidRDefault="000E5ABA" w:rsidP="009C213F">
            <w:pPr>
              <w:pStyle w:val="ENoteTableText"/>
            </w:pPr>
            <w:r w:rsidRPr="001D7A1D">
              <w:t>rep. 2008 No.</w:t>
            </w:r>
            <w:r w:rsidR="001D7A1D">
              <w:t> </w:t>
            </w:r>
            <w:r w:rsidRPr="001D7A1D">
              <w:t>1</w:t>
            </w:r>
          </w:p>
        </w:tc>
      </w:tr>
      <w:tr w:rsidR="000E5ABA" w:rsidRPr="001D7A1D" w:rsidTr="009C213F">
        <w:trPr>
          <w:cantSplit/>
        </w:trPr>
        <w:tc>
          <w:tcPr>
            <w:tcW w:w="2139" w:type="dxa"/>
            <w:shd w:val="clear" w:color="auto" w:fill="auto"/>
          </w:tcPr>
          <w:p w:rsidR="000E5ABA" w:rsidRPr="001D7A1D" w:rsidRDefault="00A34EF6" w:rsidP="009C213F">
            <w:pPr>
              <w:pStyle w:val="ENoteTableText"/>
              <w:tabs>
                <w:tab w:val="left" w:leader="dot" w:pos="2268"/>
              </w:tabs>
            </w:pPr>
            <w:r w:rsidRPr="001D7A1D">
              <w:t>cc. 29–33</w:t>
            </w:r>
            <w:r w:rsidRPr="001D7A1D">
              <w:tab/>
            </w:r>
          </w:p>
        </w:tc>
        <w:tc>
          <w:tcPr>
            <w:tcW w:w="4943" w:type="dxa"/>
            <w:shd w:val="clear" w:color="auto" w:fill="auto"/>
          </w:tcPr>
          <w:p w:rsidR="000E5ABA" w:rsidRPr="001D7A1D" w:rsidRDefault="00A34EF6" w:rsidP="009C213F">
            <w:pPr>
              <w:pStyle w:val="ENoteTableText"/>
            </w:pPr>
            <w:r w:rsidRPr="001D7A1D">
              <w:t>rep. 2008 No.</w:t>
            </w:r>
            <w:r w:rsidR="001D7A1D">
              <w:t> </w:t>
            </w:r>
            <w:r w:rsidRPr="001D7A1D">
              <w:t>1</w:t>
            </w:r>
          </w:p>
        </w:tc>
      </w:tr>
      <w:tr w:rsidR="000E5ABA" w:rsidRPr="001D7A1D" w:rsidTr="009C213F">
        <w:trPr>
          <w:cantSplit/>
        </w:trPr>
        <w:tc>
          <w:tcPr>
            <w:tcW w:w="2139" w:type="dxa"/>
            <w:shd w:val="clear" w:color="auto" w:fill="auto"/>
          </w:tcPr>
          <w:p w:rsidR="000E5ABA" w:rsidRPr="001D7A1D" w:rsidRDefault="00A34EF6" w:rsidP="009C213F">
            <w:pPr>
              <w:pStyle w:val="ENoteTableText"/>
              <w:tabs>
                <w:tab w:val="left" w:leader="dot" w:pos="2268"/>
              </w:tabs>
            </w:pPr>
            <w:r w:rsidRPr="001D7A1D">
              <w:lastRenderedPageBreak/>
              <w:t>Div. 2.6 of Part</w:t>
            </w:r>
            <w:r w:rsidR="001D7A1D">
              <w:t> </w:t>
            </w:r>
            <w:r w:rsidRPr="001D7A1D">
              <w:t>2</w:t>
            </w:r>
            <w:r w:rsidRPr="001D7A1D">
              <w:tab/>
            </w:r>
          </w:p>
        </w:tc>
        <w:tc>
          <w:tcPr>
            <w:tcW w:w="4943" w:type="dxa"/>
            <w:shd w:val="clear" w:color="auto" w:fill="auto"/>
          </w:tcPr>
          <w:p w:rsidR="000E5ABA" w:rsidRPr="001D7A1D" w:rsidRDefault="00A34EF6" w:rsidP="009C213F">
            <w:pPr>
              <w:pStyle w:val="ENoteTableText"/>
            </w:pPr>
            <w:r w:rsidRPr="001D7A1D">
              <w:t>rep. 2008 No.</w:t>
            </w:r>
            <w:r w:rsidR="001D7A1D">
              <w:t> </w:t>
            </w:r>
            <w:r w:rsidRPr="001D7A1D">
              <w:t>1</w:t>
            </w:r>
          </w:p>
        </w:tc>
      </w:tr>
      <w:tr w:rsidR="000E5ABA" w:rsidRPr="001D7A1D" w:rsidTr="009C213F">
        <w:trPr>
          <w:cantSplit/>
        </w:trPr>
        <w:tc>
          <w:tcPr>
            <w:tcW w:w="2139" w:type="dxa"/>
            <w:shd w:val="clear" w:color="auto" w:fill="auto"/>
          </w:tcPr>
          <w:p w:rsidR="000E5ABA" w:rsidRPr="001D7A1D" w:rsidRDefault="00A34EF6" w:rsidP="009C213F">
            <w:pPr>
              <w:pStyle w:val="ENoteTableText"/>
              <w:tabs>
                <w:tab w:val="left" w:leader="dot" w:pos="2268"/>
              </w:tabs>
            </w:pPr>
            <w:r w:rsidRPr="001D7A1D">
              <w:t>cc. 34–46</w:t>
            </w:r>
            <w:r w:rsidRPr="001D7A1D">
              <w:tab/>
            </w:r>
          </w:p>
        </w:tc>
        <w:tc>
          <w:tcPr>
            <w:tcW w:w="4943" w:type="dxa"/>
            <w:shd w:val="clear" w:color="auto" w:fill="auto"/>
          </w:tcPr>
          <w:p w:rsidR="000E5ABA" w:rsidRPr="001D7A1D" w:rsidRDefault="00A34EF6" w:rsidP="009C213F">
            <w:pPr>
              <w:pStyle w:val="ENoteTableText"/>
            </w:pPr>
            <w:r w:rsidRPr="001D7A1D">
              <w:t>rep. 2008 No.</w:t>
            </w:r>
            <w:r w:rsidR="001D7A1D">
              <w:t> </w:t>
            </w:r>
            <w:r w:rsidRPr="001D7A1D">
              <w:t>1</w:t>
            </w:r>
          </w:p>
        </w:tc>
      </w:tr>
      <w:tr w:rsidR="000E5ABA" w:rsidRPr="001D7A1D" w:rsidTr="009C213F">
        <w:trPr>
          <w:cantSplit/>
        </w:trPr>
        <w:tc>
          <w:tcPr>
            <w:tcW w:w="2139" w:type="dxa"/>
            <w:shd w:val="clear" w:color="auto" w:fill="auto"/>
          </w:tcPr>
          <w:p w:rsidR="000E5ABA" w:rsidRPr="001D7A1D" w:rsidRDefault="00A34EF6" w:rsidP="009C213F">
            <w:pPr>
              <w:pStyle w:val="ENoteTableText"/>
              <w:tabs>
                <w:tab w:val="left" w:leader="dot" w:pos="2268"/>
              </w:tabs>
            </w:pPr>
            <w:r w:rsidRPr="001D7A1D">
              <w:t>c. 47</w:t>
            </w:r>
            <w:r w:rsidRPr="001D7A1D">
              <w:tab/>
            </w:r>
          </w:p>
        </w:tc>
        <w:tc>
          <w:tcPr>
            <w:tcW w:w="4943" w:type="dxa"/>
            <w:shd w:val="clear" w:color="auto" w:fill="auto"/>
          </w:tcPr>
          <w:p w:rsidR="000E5ABA" w:rsidRPr="001D7A1D" w:rsidRDefault="00A34EF6" w:rsidP="009C213F">
            <w:pPr>
              <w:pStyle w:val="ENoteTableText"/>
            </w:pPr>
            <w:r w:rsidRPr="001D7A1D">
              <w:t>am. 2006 No.</w:t>
            </w:r>
            <w:r w:rsidR="001D7A1D">
              <w:t> </w:t>
            </w:r>
            <w:r w:rsidRPr="001D7A1D">
              <w:t>1</w:t>
            </w:r>
          </w:p>
        </w:tc>
      </w:tr>
      <w:tr w:rsidR="000E5ABA" w:rsidRPr="001D7A1D" w:rsidTr="009C213F">
        <w:trPr>
          <w:cantSplit/>
        </w:trPr>
        <w:tc>
          <w:tcPr>
            <w:tcW w:w="2139" w:type="dxa"/>
            <w:shd w:val="clear" w:color="auto" w:fill="auto"/>
          </w:tcPr>
          <w:p w:rsidR="000E5ABA" w:rsidRPr="001D7A1D" w:rsidRDefault="000E5ABA" w:rsidP="009C213F">
            <w:pPr>
              <w:pStyle w:val="ENoteTableText"/>
              <w:tabs>
                <w:tab w:val="left" w:leader="dot" w:pos="2268"/>
              </w:tabs>
            </w:pPr>
          </w:p>
        </w:tc>
        <w:tc>
          <w:tcPr>
            <w:tcW w:w="4943" w:type="dxa"/>
            <w:shd w:val="clear" w:color="auto" w:fill="auto"/>
          </w:tcPr>
          <w:p w:rsidR="000E5ABA" w:rsidRPr="001D7A1D" w:rsidRDefault="00A34EF6" w:rsidP="009C213F">
            <w:pPr>
              <w:pStyle w:val="ENoteTableText"/>
            </w:pPr>
            <w:r w:rsidRPr="001D7A1D">
              <w:t>rep. 2008 No.</w:t>
            </w:r>
            <w:r w:rsidR="001D7A1D">
              <w:t> </w:t>
            </w:r>
            <w:r w:rsidRPr="001D7A1D">
              <w:t>1</w:t>
            </w:r>
          </w:p>
        </w:tc>
      </w:tr>
      <w:tr w:rsidR="000E5ABA" w:rsidRPr="001D7A1D" w:rsidTr="009C213F">
        <w:trPr>
          <w:cantSplit/>
        </w:trPr>
        <w:tc>
          <w:tcPr>
            <w:tcW w:w="2139" w:type="dxa"/>
            <w:shd w:val="clear" w:color="auto" w:fill="auto"/>
          </w:tcPr>
          <w:p w:rsidR="000E5ABA" w:rsidRPr="001D7A1D" w:rsidRDefault="00A34EF6" w:rsidP="009C213F">
            <w:pPr>
              <w:pStyle w:val="ENoteTableText"/>
              <w:tabs>
                <w:tab w:val="left" w:leader="dot" w:pos="2268"/>
              </w:tabs>
            </w:pPr>
            <w:r w:rsidRPr="001D7A1D">
              <w:t>cc. 48, 49</w:t>
            </w:r>
            <w:r w:rsidRPr="001D7A1D">
              <w:tab/>
            </w:r>
          </w:p>
        </w:tc>
        <w:tc>
          <w:tcPr>
            <w:tcW w:w="4943" w:type="dxa"/>
            <w:shd w:val="clear" w:color="auto" w:fill="auto"/>
          </w:tcPr>
          <w:p w:rsidR="000E5ABA" w:rsidRPr="001D7A1D" w:rsidRDefault="00A34EF6" w:rsidP="009C213F">
            <w:pPr>
              <w:pStyle w:val="ENoteTableText"/>
            </w:pPr>
            <w:r w:rsidRPr="001D7A1D">
              <w:t>rep. 2008 No.</w:t>
            </w:r>
            <w:r w:rsidR="001D7A1D">
              <w:t> </w:t>
            </w:r>
            <w:r w:rsidRPr="001D7A1D">
              <w:t>1</w:t>
            </w:r>
          </w:p>
        </w:tc>
      </w:tr>
      <w:tr w:rsidR="000E5ABA" w:rsidRPr="001D7A1D" w:rsidTr="009C213F">
        <w:trPr>
          <w:cantSplit/>
        </w:trPr>
        <w:tc>
          <w:tcPr>
            <w:tcW w:w="2139" w:type="dxa"/>
            <w:shd w:val="clear" w:color="auto" w:fill="auto"/>
          </w:tcPr>
          <w:p w:rsidR="000E5ABA" w:rsidRPr="001D7A1D" w:rsidRDefault="00A34EF6" w:rsidP="009C213F">
            <w:pPr>
              <w:pStyle w:val="ENoteTableText"/>
              <w:tabs>
                <w:tab w:val="left" w:leader="dot" w:pos="2268"/>
              </w:tabs>
            </w:pPr>
            <w:r w:rsidRPr="001D7A1D">
              <w:t>c. 50</w:t>
            </w:r>
            <w:r w:rsidRPr="001D7A1D">
              <w:tab/>
            </w:r>
          </w:p>
        </w:tc>
        <w:tc>
          <w:tcPr>
            <w:tcW w:w="4943" w:type="dxa"/>
            <w:shd w:val="clear" w:color="auto" w:fill="auto"/>
          </w:tcPr>
          <w:p w:rsidR="000E5ABA" w:rsidRPr="001D7A1D" w:rsidRDefault="00A34EF6" w:rsidP="009C213F">
            <w:pPr>
              <w:pStyle w:val="ENoteTableText"/>
            </w:pPr>
            <w:r w:rsidRPr="001D7A1D">
              <w:t>am. 2006 No.</w:t>
            </w:r>
            <w:r w:rsidR="001D7A1D">
              <w:t> </w:t>
            </w:r>
            <w:r w:rsidRPr="001D7A1D">
              <w:t>1</w:t>
            </w:r>
          </w:p>
        </w:tc>
      </w:tr>
      <w:tr w:rsidR="000E5ABA" w:rsidRPr="001D7A1D" w:rsidTr="009C213F">
        <w:trPr>
          <w:cantSplit/>
        </w:trPr>
        <w:tc>
          <w:tcPr>
            <w:tcW w:w="2139" w:type="dxa"/>
            <w:shd w:val="clear" w:color="auto" w:fill="auto"/>
          </w:tcPr>
          <w:p w:rsidR="000E5ABA" w:rsidRPr="001D7A1D" w:rsidRDefault="000E5ABA" w:rsidP="009C213F">
            <w:pPr>
              <w:pStyle w:val="ENoteTableText"/>
              <w:tabs>
                <w:tab w:val="left" w:leader="dot" w:pos="2268"/>
              </w:tabs>
            </w:pPr>
          </w:p>
        </w:tc>
        <w:tc>
          <w:tcPr>
            <w:tcW w:w="4943" w:type="dxa"/>
            <w:shd w:val="clear" w:color="auto" w:fill="auto"/>
          </w:tcPr>
          <w:p w:rsidR="000E5ABA" w:rsidRPr="001D7A1D" w:rsidRDefault="00A34EF6" w:rsidP="009C213F">
            <w:pPr>
              <w:pStyle w:val="ENoteTableText"/>
            </w:pPr>
            <w:r w:rsidRPr="001D7A1D">
              <w:t>rep. 2008 No.</w:t>
            </w:r>
            <w:r w:rsidR="001D7A1D">
              <w:t> </w:t>
            </w:r>
            <w:r w:rsidRPr="001D7A1D">
              <w:t>1</w:t>
            </w:r>
          </w:p>
        </w:tc>
      </w:tr>
      <w:tr w:rsidR="000E5ABA" w:rsidRPr="001D7A1D" w:rsidTr="009C213F">
        <w:trPr>
          <w:cantSplit/>
        </w:trPr>
        <w:tc>
          <w:tcPr>
            <w:tcW w:w="2139" w:type="dxa"/>
            <w:shd w:val="clear" w:color="auto" w:fill="auto"/>
          </w:tcPr>
          <w:p w:rsidR="000E5ABA" w:rsidRPr="001D7A1D" w:rsidRDefault="00A34EF6" w:rsidP="009C213F">
            <w:pPr>
              <w:pStyle w:val="ENoteTableText"/>
              <w:tabs>
                <w:tab w:val="left" w:leader="dot" w:pos="2268"/>
              </w:tabs>
            </w:pPr>
            <w:r w:rsidRPr="001D7A1D">
              <w:t>cc. 51–74</w:t>
            </w:r>
            <w:r w:rsidRPr="001D7A1D">
              <w:tab/>
            </w:r>
          </w:p>
        </w:tc>
        <w:tc>
          <w:tcPr>
            <w:tcW w:w="4943" w:type="dxa"/>
            <w:shd w:val="clear" w:color="auto" w:fill="auto"/>
          </w:tcPr>
          <w:p w:rsidR="000E5ABA" w:rsidRPr="001D7A1D" w:rsidRDefault="00A34EF6" w:rsidP="009C213F">
            <w:pPr>
              <w:pStyle w:val="ENoteTableText"/>
            </w:pPr>
            <w:r w:rsidRPr="001D7A1D">
              <w:t>rep. 2008 No.</w:t>
            </w:r>
            <w:r w:rsidR="001D7A1D">
              <w:t> </w:t>
            </w:r>
            <w:r w:rsidRPr="001D7A1D">
              <w:t>1</w:t>
            </w:r>
          </w:p>
        </w:tc>
      </w:tr>
      <w:tr w:rsidR="000E5ABA" w:rsidRPr="001D7A1D" w:rsidTr="009C213F">
        <w:trPr>
          <w:cantSplit/>
        </w:trPr>
        <w:tc>
          <w:tcPr>
            <w:tcW w:w="2139" w:type="dxa"/>
            <w:shd w:val="clear" w:color="auto" w:fill="auto"/>
          </w:tcPr>
          <w:p w:rsidR="000E5ABA" w:rsidRPr="001D7A1D" w:rsidRDefault="00A34EF6" w:rsidP="009C213F">
            <w:pPr>
              <w:pStyle w:val="ENoteTableText"/>
              <w:tabs>
                <w:tab w:val="left" w:leader="dot" w:pos="2268"/>
              </w:tabs>
            </w:pPr>
            <w:r w:rsidRPr="001D7A1D">
              <w:t>Div. 2.7 of Part</w:t>
            </w:r>
            <w:r w:rsidR="001D7A1D">
              <w:t> </w:t>
            </w:r>
            <w:r w:rsidRPr="001D7A1D">
              <w:t>2</w:t>
            </w:r>
            <w:r w:rsidRPr="001D7A1D">
              <w:tab/>
            </w:r>
          </w:p>
        </w:tc>
        <w:tc>
          <w:tcPr>
            <w:tcW w:w="4943" w:type="dxa"/>
            <w:shd w:val="clear" w:color="auto" w:fill="auto"/>
          </w:tcPr>
          <w:p w:rsidR="000E5ABA" w:rsidRPr="001D7A1D" w:rsidRDefault="00A34EF6" w:rsidP="009C213F">
            <w:pPr>
              <w:pStyle w:val="ENoteTableText"/>
            </w:pPr>
            <w:r w:rsidRPr="001D7A1D">
              <w:t>rep. 2008 No.</w:t>
            </w:r>
            <w:r w:rsidR="001D7A1D">
              <w:t> </w:t>
            </w:r>
            <w:r w:rsidRPr="001D7A1D">
              <w:t>1</w:t>
            </w:r>
          </w:p>
        </w:tc>
      </w:tr>
      <w:tr w:rsidR="000E5ABA" w:rsidRPr="001D7A1D" w:rsidTr="009C213F">
        <w:trPr>
          <w:cantSplit/>
        </w:trPr>
        <w:tc>
          <w:tcPr>
            <w:tcW w:w="2139" w:type="dxa"/>
            <w:shd w:val="clear" w:color="auto" w:fill="auto"/>
          </w:tcPr>
          <w:p w:rsidR="000E5ABA" w:rsidRPr="001D7A1D" w:rsidRDefault="00A34EF6" w:rsidP="009C213F">
            <w:pPr>
              <w:pStyle w:val="ENoteTableText"/>
              <w:tabs>
                <w:tab w:val="left" w:leader="dot" w:pos="2268"/>
              </w:tabs>
            </w:pPr>
            <w:r w:rsidRPr="001D7A1D">
              <w:t>cc. 75–77</w:t>
            </w:r>
            <w:r w:rsidRPr="001D7A1D">
              <w:tab/>
            </w:r>
          </w:p>
        </w:tc>
        <w:tc>
          <w:tcPr>
            <w:tcW w:w="4943" w:type="dxa"/>
            <w:shd w:val="clear" w:color="auto" w:fill="auto"/>
          </w:tcPr>
          <w:p w:rsidR="000E5ABA" w:rsidRPr="001D7A1D" w:rsidRDefault="00A34EF6" w:rsidP="009C213F">
            <w:pPr>
              <w:pStyle w:val="ENoteTableText"/>
            </w:pPr>
            <w:r w:rsidRPr="001D7A1D">
              <w:t>rep. 2008 No.</w:t>
            </w:r>
            <w:r w:rsidR="001D7A1D">
              <w:t> </w:t>
            </w:r>
            <w:r w:rsidRPr="001D7A1D">
              <w:t>1</w:t>
            </w:r>
          </w:p>
        </w:tc>
      </w:tr>
      <w:tr w:rsidR="000E5ABA" w:rsidRPr="001D7A1D" w:rsidTr="009C213F">
        <w:trPr>
          <w:cantSplit/>
        </w:trPr>
        <w:tc>
          <w:tcPr>
            <w:tcW w:w="2139" w:type="dxa"/>
            <w:shd w:val="clear" w:color="auto" w:fill="auto"/>
          </w:tcPr>
          <w:p w:rsidR="000E5ABA" w:rsidRPr="001D7A1D" w:rsidRDefault="00A34EF6" w:rsidP="009C213F">
            <w:pPr>
              <w:pStyle w:val="ENoteTableText"/>
              <w:tabs>
                <w:tab w:val="left" w:leader="dot" w:pos="2268"/>
              </w:tabs>
            </w:pPr>
            <w:r w:rsidRPr="001D7A1D">
              <w:t>Div. 2.8 of Part</w:t>
            </w:r>
            <w:r w:rsidR="001D7A1D">
              <w:t> </w:t>
            </w:r>
            <w:r w:rsidRPr="001D7A1D">
              <w:t>2</w:t>
            </w:r>
            <w:r w:rsidRPr="001D7A1D">
              <w:tab/>
            </w:r>
          </w:p>
        </w:tc>
        <w:tc>
          <w:tcPr>
            <w:tcW w:w="4943" w:type="dxa"/>
            <w:shd w:val="clear" w:color="auto" w:fill="auto"/>
          </w:tcPr>
          <w:p w:rsidR="000E5ABA" w:rsidRPr="001D7A1D" w:rsidRDefault="00A34EF6" w:rsidP="009C213F">
            <w:pPr>
              <w:pStyle w:val="ENoteTableText"/>
            </w:pPr>
            <w:r w:rsidRPr="001D7A1D">
              <w:t>rep. 2008 No.</w:t>
            </w:r>
            <w:r w:rsidR="001D7A1D">
              <w:t> </w:t>
            </w:r>
            <w:r w:rsidRPr="001D7A1D">
              <w:t>1</w:t>
            </w:r>
          </w:p>
        </w:tc>
      </w:tr>
      <w:tr w:rsidR="000E5ABA" w:rsidRPr="001D7A1D" w:rsidTr="009C213F">
        <w:trPr>
          <w:cantSplit/>
        </w:trPr>
        <w:tc>
          <w:tcPr>
            <w:tcW w:w="2139" w:type="dxa"/>
            <w:shd w:val="clear" w:color="auto" w:fill="auto"/>
          </w:tcPr>
          <w:p w:rsidR="000E5ABA" w:rsidRPr="001D7A1D" w:rsidRDefault="00A34EF6" w:rsidP="009C213F">
            <w:pPr>
              <w:pStyle w:val="ENoteTableText"/>
              <w:tabs>
                <w:tab w:val="left" w:leader="dot" w:pos="2268"/>
              </w:tabs>
            </w:pPr>
            <w:r w:rsidRPr="001D7A1D">
              <w:t>cc. 79–89</w:t>
            </w:r>
            <w:r w:rsidRPr="001D7A1D">
              <w:tab/>
            </w:r>
          </w:p>
        </w:tc>
        <w:tc>
          <w:tcPr>
            <w:tcW w:w="4943" w:type="dxa"/>
            <w:shd w:val="clear" w:color="auto" w:fill="auto"/>
          </w:tcPr>
          <w:p w:rsidR="000E5ABA" w:rsidRPr="001D7A1D" w:rsidRDefault="00A34EF6" w:rsidP="009C213F">
            <w:pPr>
              <w:pStyle w:val="ENoteTableText"/>
            </w:pPr>
            <w:r w:rsidRPr="001D7A1D">
              <w:t>rep. 2008 No.</w:t>
            </w:r>
            <w:r w:rsidR="001D7A1D">
              <w:t> </w:t>
            </w:r>
            <w:r w:rsidRPr="001D7A1D">
              <w:t>1</w:t>
            </w:r>
          </w:p>
        </w:tc>
      </w:tr>
      <w:tr w:rsidR="000E5ABA" w:rsidRPr="001D7A1D" w:rsidTr="009C213F">
        <w:trPr>
          <w:cantSplit/>
        </w:trPr>
        <w:tc>
          <w:tcPr>
            <w:tcW w:w="2139" w:type="dxa"/>
            <w:shd w:val="clear" w:color="auto" w:fill="auto"/>
          </w:tcPr>
          <w:p w:rsidR="000E5ABA" w:rsidRPr="001D7A1D" w:rsidRDefault="00A34EF6" w:rsidP="009C213F">
            <w:pPr>
              <w:pStyle w:val="ENoteTableText"/>
              <w:tabs>
                <w:tab w:val="left" w:leader="dot" w:pos="2268"/>
              </w:tabs>
            </w:pPr>
            <w:r w:rsidRPr="001D7A1D">
              <w:t>Div. 2.9 of Part</w:t>
            </w:r>
            <w:r w:rsidR="001D7A1D">
              <w:t> </w:t>
            </w:r>
            <w:r w:rsidRPr="001D7A1D">
              <w:t>2</w:t>
            </w:r>
            <w:r w:rsidRPr="001D7A1D">
              <w:tab/>
            </w:r>
          </w:p>
        </w:tc>
        <w:tc>
          <w:tcPr>
            <w:tcW w:w="4943" w:type="dxa"/>
            <w:shd w:val="clear" w:color="auto" w:fill="auto"/>
          </w:tcPr>
          <w:p w:rsidR="000E5ABA" w:rsidRPr="001D7A1D" w:rsidRDefault="00A34EF6" w:rsidP="009C213F">
            <w:pPr>
              <w:pStyle w:val="ENoteTableText"/>
            </w:pPr>
            <w:r w:rsidRPr="001D7A1D">
              <w:t>rep. 2008 No.</w:t>
            </w:r>
            <w:r w:rsidR="001D7A1D">
              <w:t> </w:t>
            </w:r>
            <w:r w:rsidRPr="001D7A1D">
              <w:t>1</w:t>
            </w:r>
          </w:p>
        </w:tc>
      </w:tr>
      <w:tr w:rsidR="00A34EF6" w:rsidRPr="001D7A1D" w:rsidTr="009C213F">
        <w:trPr>
          <w:cantSplit/>
        </w:trPr>
        <w:tc>
          <w:tcPr>
            <w:tcW w:w="2139" w:type="dxa"/>
            <w:shd w:val="clear" w:color="auto" w:fill="auto"/>
          </w:tcPr>
          <w:p w:rsidR="00A34EF6" w:rsidRPr="001D7A1D" w:rsidRDefault="00B93A72" w:rsidP="009C213F">
            <w:pPr>
              <w:pStyle w:val="ENoteTableText"/>
              <w:tabs>
                <w:tab w:val="left" w:leader="dot" w:pos="2268"/>
              </w:tabs>
            </w:pPr>
            <w:r w:rsidRPr="001D7A1D">
              <w:t>Note to Div. 2.9</w:t>
            </w:r>
            <w:r w:rsidRPr="001D7A1D">
              <w:tab/>
            </w:r>
          </w:p>
        </w:tc>
        <w:tc>
          <w:tcPr>
            <w:tcW w:w="4943" w:type="dxa"/>
            <w:shd w:val="clear" w:color="auto" w:fill="auto"/>
          </w:tcPr>
          <w:p w:rsidR="00A34EF6" w:rsidRPr="001D7A1D" w:rsidRDefault="00B93A72" w:rsidP="009C213F">
            <w:pPr>
              <w:pStyle w:val="ENoteTableText"/>
            </w:pPr>
            <w:r w:rsidRPr="001D7A1D">
              <w:t>rep. 2008 No.</w:t>
            </w:r>
            <w:r w:rsidR="001D7A1D">
              <w:t> </w:t>
            </w:r>
            <w:r w:rsidRPr="001D7A1D">
              <w:t>1</w:t>
            </w:r>
          </w:p>
        </w:tc>
      </w:tr>
      <w:tr w:rsidR="00A34EF6" w:rsidRPr="001D7A1D" w:rsidTr="009C213F">
        <w:trPr>
          <w:cantSplit/>
        </w:trPr>
        <w:tc>
          <w:tcPr>
            <w:tcW w:w="2139" w:type="dxa"/>
            <w:shd w:val="clear" w:color="auto" w:fill="auto"/>
          </w:tcPr>
          <w:p w:rsidR="00A34EF6" w:rsidRPr="001D7A1D" w:rsidRDefault="00B93A72" w:rsidP="009C213F">
            <w:pPr>
              <w:pStyle w:val="ENoteTableText"/>
              <w:tabs>
                <w:tab w:val="left" w:leader="dot" w:pos="2268"/>
              </w:tabs>
            </w:pPr>
            <w:r w:rsidRPr="001D7A1D">
              <w:t>cc. 90, 91</w:t>
            </w:r>
            <w:r w:rsidRPr="001D7A1D">
              <w:tab/>
            </w:r>
          </w:p>
        </w:tc>
        <w:tc>
          <w:tcPr>
            <w:tcW w:w="4943" w:type="dxa"/>
            <w:shd w:val="clear" w:color="auto" w:fill="auto"/>
          </w:tcPr>
          <w:p w:rsidR="00A34EF6" w:rsidRPr="001D7A1D" w:rsidRDefault="00B93A72" w:rsidP="009C213F">
            <w:pPr>
              <w:pStyle w:val="ENoteTableText"/>
            </w:pPr>
            <w:r w:rsidRPr="001D7A1D">
              <w:t>rep. 2008 No.</w:t>
            </w:r>
            <w:r w:rsidR="001D7A1D">
              <w:t> </w:t>
            </w:r>
            <w:r w:rsidRPr="001D7A1D">
              <w:t>1</w:t>
            </w:r>
          </w:p>
        </w:tc>
      </w:tr>
      <w:tr w:rsidR="00A34EF6" w:rsidRPr="001D7A1D" w:rsidTr="009C213F">
        <w:trPr>
          <w:cantSplit/>
        </w:trPr>
        <w:tc>
          <w:tcPr>
            <w:tcW w:w="2139" w:type="dxa"/>
            <w:shd w:val="clear" w:color="auto" w:fill="auto"/>
          </w:tcPr>
          <w:p w:rsidR="00A34EF6" w:rsidRPr="001D7A1D" w:rsidRDefault="00B93A72" w:rsidP="009C213F">
            <w:pPr>
              <w:pStyle w:val="ENoteTableText"/>
              <w:tabs>
                <w:tab w:val="left" w:leader="dot" w:pos="2268"/>
              </w:tabs>
            </w:pPr>
            <w:r w:rsidRPr="001D7A1D">
              <w:rPr>
                <w:b/>
              </w:rPr>
              <w:t>Part</w:t>
            </w:r>
            <w:r w:rsidR="001D7A1D">
              <w:rPr>
                <w:b/>
              </w:rPr>
              <w:t> </w:t>
            </w:r>
            <w:r w:rsidRPr="001D7A1D">
              <w:rPr>
                <w:b/>
              </w:rPr>
              <w:t>3</w:t>
            </w:r>
          </w:p>
        </w:tc>
        <w:tc>
          <w:tcPr>
            <w:tcW w:w="4943" w:type="dxa"/>
            <w:shd w:val="clear" w:color="auto" w:fill="auto"/>
          </w:tcPr>
          <w:p w:rsidR="00A34EF6" w:rsidRPr="001D7A1D" w:rsidRDefault="00A34EF6" w:rsidP="009C213F">
            <w:pPr>
              <w:pStyle w:val="ENoteTableText"/>
            </w:pPr>
          </w:p>
        </w:tc>
      </w:tr>
      <w:tr w:rsidR="00A34EF6" w:rsidRPr="001D7A1D" w:rsidTr="009C213F">
        <w:trPr>
          <w:cantSplit/>
        </w:trPr>
        <w:tc>
          <w:tcPr>
            <w:tcW w:w="2139" w:type="dxa"/>
            <w:shd w:val="clear" w:color="auto" w:fill="auto"/>
          </w:tcPr>
          <w:p w:rsidR="00A34EF6" w:rsidRPr="001D7A1D" w:rsidRDefault="00B93A72" w:rsidP="009C213F">
            <w:pPr>
              <w:pStyle w:val="ENoteTableText"/>
              <w:tabs>
                <w:tab w:val="left" w:leader="dot" w:pos="2268"/>
              </w:tabs>
            </w:pPr>
            <w:r w:rsidRPr="001D7A1D">
              <w:t>Part</w:t>
            </w:r>
            <w:r w:rsidR="001D7A1D">
              <w:t> </w:t>
            </w:r>
            <w:r w:rsidRPr="001D7A1D">
              <w:t>3</w:t>
            </w:r>
            <w:r w:rsidRPr="001D7A1D">
              <w:tab/>
            </w:r>
          </w:p>
        </w:tc>
        <w:tc>
          <w:tcPr>
            <w:tcW w:w="4943" w:type="dxa"/>
            <w:shd w:val="clear" w:color="auto" w:fill="auto"/>
          </w:tcPr>
          <w:p w:rsidR="00A34EF6" w:rsidRPr="001D7A1D" w:rsidRDefault="00B93A72" w:rsidP="009C213F">
            <w:pPr>
              <w:pStyle w:val="ENoteTableText"/>
            </w:pPr>
            <w:r w:rsidRPr="001D7A1D">
              <w:t>rs. 2008 No.</w:t>
            </w:r>
            <w:r w:rsidR="001D7A1D">
              <w:t> </w:t>
            </w:r>
            <w:r w:rsidRPr="001D7A1D">
              <w:t>1</w:t>
            </w:r>
          </w:p>
        </w:tc>
      </w:tr>
      <w:tr w:rsidR="00A34EF6" w:rsidRPr="001D7A1D" w:rsidTr="009C213F">
        <w:trPr>
          <w:cantSplit/>
        </w:trPr>
        <w:tc>
          <w:tcPr>
            <w:tcW w:w="2139" w:type="dxa"/>
            <w:shd w:val="clear" w:color="auto" w:fill="auto"/>
          </w:tcPr>
          <w:p w:rsidR="00A34EF6" w:rsidRPr="001D7A1D" w:rsidRDefault="00B93A72" w:rsidP="009C213F">
            <w:pPr>
              <w:pStyle w:val="ENoteTableText"/>
              <w:tabs>
                <w:tab w:val="left" w:leader="dot" w:pos="2268"/>
              </w:tabs>
            </w:pPr>
            <w:r w:rsidRPr="001D7A1D">
              <w:t>c. 92</w:t>
            </w:r>
            <w:r w:rsidRPr="001D7A1D">
              <w:tab/>
            </w:r>
          </w:p>
        </w:tc>
        <w:tc>
          <w:tcPr>
            <w:tcW w:w="4943" w:type="dxa"/>
            <w:shd w:val="clear" w:color="auto" w:fill="auto"/>
          </w:tcPr>
          <w:p w:rsidR="00A34EF6" w:rsidRPr="001D7A1D" w:rsidRDefault="00B93A72" w:rsidP="009C213F">
            <w:pPr>
              <w:pStyle w:val="ENoteTableText"/>
            </w:pPr>
            <w:r w:rsidRPr="001D7A1D">
              <w:t>rep. 2008 No.</w:t>
            </w:r>
            <w:r w:rsidR="001D7A1D">
              <w:t> </w:t>
            </w:r>
            <w:r w:rsidRPr="001D7A1D">
              <w:t>1</w:t>
            </w:r>
          </w:p>
        </w:tc>
      </w:tr>
      <w:tr w:rsidR="00A34EF6" w:rsidRPr="001D7A1D" w:rsidTr="009C213F">
        <w:trPr>
          <w:cantSplit/>
        </w:trPr>
        <w:tc>
          <w:tcPr>
            <w:tcW w:w="2139" w:type="dxa"/>
            <w:shd w:val="clear" w:color="auto" w:fill="auto"/>
          </w:tcPr>
          <w:p w:rsidR="00A34EF6" w:rsidRPr="001D7A1D" w:rsidRDefault="00B93A72" w:rsidP="009C213F">
            <w:pPr>
              <w:pStyle w:val="ENoteTableText"/>
              <w:tabs>
                <w:tab w:val="left" w:leader="dot" w:pos="2268"/>
              </w:tabs>
            </w:pPr>
            <w:r w:rsidRPr="001D7A1D">
              <w:rPr>
                <w:b/>
              </w:rPr>
              <w:t>Division</w:t>
            </w:r>
            <w:r w:rsidR="001D7A1D">
              <w:rPr>
                <w:b/>
              </w:rPr>
              <w:t> </w:t>
            </w:r>
            <w:r w:rsidRPr="001D7A1D">
              <w:rPr>
                <w:b/>
              </w:rPr>
              <w:t>3.1</w:t>
            </w:r>
          </w:p>
        </w:tc>
        <w:tc>
          <w:tcPr>
            <w:tcW w:w="4943" w:type="dxa"/>
            <w:shd w:val="clear" w:color="auto" w:fill="auto"/>
          </w:tcPr>
          <w:p w:rsidR="00A34EF6" w:rsidRPr="001D7A1D" w:rsidRDefault="00A34EF6" w:rsidP="009C213F">
            <w:pPr>
              <w:pStyle w:val="ENoteTableText"/>
            </w:pPr>
          </w:p>
        </w:tc>
      </w:tr>
      <w:tr w:rsidR="00A34EF6" w:rsidRPr="001D7A1D" w:rsidTr="009C213F">
        <w:trPr>
          <w:cantSplit/>
        </w:trPr>
        <w:tc>
          <w:tcPr>
            <w:tcW w:w="2139" w:type="dxa"/>
            <w:shd w:val="clear" w:color="auto" w:fill="auto"/>
          </w:tcPr>
          <w:p w:rsidR="00A34EF6" w:rsidRPr="001D7A1D" w:rsidRDefault="00B93A72" w:rsidP="009C213F">
            <w:pPr>
              <w:pStyle w:val="ENoteTableText"/>
              <w:tabs>
                <w:tab w:val="left" w:leader="dot" w:pos="2268"/>
              </w:tabs>
            </w:pPr>
            <w:r w:rsidRPr="001D7A1D">
              <w:t>c. 3.01</w:t>
            </w:r>
            <w:r w:rsidRPr="001D7A1D">
              <w:tab/>
            </w:r>
          </w:p>
        </w:tc>
        <w:tc>
          <w:tcPr>
            <w:tcW w:w="4943" w:type="dxa"/>
            <w:shd w:val="clear" w:color="auto" w:fill="auto"/>
          </w:tcPr>
          <w:p w:rsidR="00A34EF6" w:rsidRPr="001D7A1D" w:rsidRDefault="00B93A72" w:rsidP="009C213F">
            <w:pPr>
              <w:pStyle w:val="ENoteTableText"/>
            </w:pPr>
            <w:r w:rsidRPr="001D7A1D">
              <w:t>ad. 2008 No.</w:t>
            </w:r>
            <w:r w:rsidR="001D7A1D">
              <w:t> </w:t>
            </w:r>
            <w:r w:rsidRPr="001D7A1D">
              <w:t>1</w:t>
            </w:r>
          </w:p>
        </w:tc>
      </w:tr>
      <w:tr w:rsidR="007E1318" w:rsidRPr="001D7A1D" w:rsidTr="00D253DF">
        <w:trPr>
          <w:cantSplit/>
        </w:trPr>
        <w:tc>
          <w:tcPr>
            <w:tcW w:w="2139" w:type="dxa"/>
            <w:shd w:val="clear" w:color="auto" w:fill="auto"/>
          </w:tcPr>
          <w:p w:rsidR="007E1318" w:rsidRPr="001D7A1D" w:rsidRDefault="007E1318" w:rsidP="00D253DF">
            <w:pPr>
              <w:pStyle w:val="ENoteTableText"/>
              <w:tabs>
                <w:tab w:val="left" w:leader="dot" w:pos="2268"/>
              </w:tabs>
            </w:pPr>
          </w:p>
        </w:tc>
        <w:tc>
          <w:tcPr>
            <w:tcW w:w="4943" w:type="dxa"/>
            <w:shd w:val="clear" w:color="auto" w:fill="auto"/>
          </w:tcPr>
          <w:p w:rsidR="007E1318" w:rsidRPr="001D7A1D" w:rsidRDefault="007E1318">
            <w:pPr>
              <w:pStyle w:val="ENoteTableText"/>
              <w:rPr>
                <w:rFonts w:ascii="Courier New" w:eastAsiaTheme="minorHAnsi" w:hAnsi="Courier New" w:cs="Courier New"/>
                <w:lang w:eastAsia="en-US"/>
              </w:rPr>
            </w:pPr>
            <w:r w:rsidRPr="001D7A1D">
              <w:t>am No 189, 2013</w:t>
            </w:r>
          </w:p>
        </w:tc>
      </w:tr>
      <w:tr w:rsidR="00A34EF6" w:rsidRPr="001D7A1D" w:rsidTr="009C213F">
        <w:trPr>
          <w:cantSplit/>
        </w:trPr>
        <w:tc>
          <w:tcPr>
            <w:tcW w:w="2139" w:type="dxa"/>
            <w:shd w:val="clear" w:color="auto" w:fill="auto"/>
          </w:tcPr>
          <w:p w:rsidR="00A34EF6" w:rsidRPr="001D7A1D" w:rsidRDefault="00B93A72" w:rsidP="009C213F">
            <w:pPr>
              <w:pStyle w:val="ENoteTableText"/>
              <w:tabs>
                <w:tab w:val="left" w:leader="dot" w:pos="2268"/>
              </w:tabs>
            </w:pPr>
            <w:r w:rsidRPr="001D7A1D">
              <w:t>c. 3.02</w:t>
            </w:r>
            <w:r w:rsidRPr="001D7A1D">
              <w:tab/>
            </w:r>
          </w:p>
        </w:tc>
        <w:tc>
          <w:tcPr>
            <w:tcW w:w="4943" w:type="dxa"/>
            <w:shd w:val="clear" w:color="auto" w:fill="auto"/>
          </w:tcPr>
          <w:p w:rsidR="00A34EF6" w:rsidRPr="001D7A1D" w:rsidRDefault="00B93A72" w:rsidP="009C213F">
            <w:pPr>
              <w:pStyle w:val="ENoteTableText"/>
            </w:pPr>
            <w:r w:rsidRPr="001D7A1D">
              <w:t>ad. 2008 No.</w:t>
            </w:r>
            <w:r w:rsidR="001D7A1D">
              <w:t> </w:t>
            </w:r>
            <w:r w:rsidRPr="001D7A1D">
              <w:t>1</w:t>
            </w:r>
          </w:p>
        </w:tc>
      </w:tr>
      <w:tr w:rsidR="00E27651" w:rsidRPr="001D7A1D" w:rsidTr="00D253DF">
        <w:trPr>
          <w:cantSplit/>
        </w:trPr>
        <w:tc>
          <w:tcPr>
            <w:tcW w:w="2139" w:type="dxa"/>
            <w:shd w:val="clear" w:color="auto" w:fill="auto"/>
          </w:tcPr>
          <w:p w:rsidR="00E27651" w:rsidRPr="001D7A1D" w:rsidRDefault="00E27651" w:rsidP="00D253DF">
            <w:pPr>
              <w:pStyle w:val="ENoteTableText"/>
              <w:tabs>
                <w:tab w:val="left" w:leader="dot" w:pos="2268"/>
              </w:tabs>
            </w:pPr>
          </w:p>
        </w:tc>
        <w:tc>
          <w:tcPr>
            <w:tcW w:w="4943" w:type="dxa"/>
            <w:shd w:val="clear" w:color="auto" w:fill="auto"/>
          </w:tcPr>
          <w:p w:rsidR="00E27651" w:rsidRPr="001D7A1D" w:rsidRDefault="00E27651">
            <w:pPr>
              <w:pStyle w:val="ENoteTableText"/>
              <w:rPr>
                <w:rFonts w:ascii="Courier New" w:eastAsiaTheme="minorHAnsi" w:hAnsi="Courier New" w:cs="Courier New"/>
                <w:lang w:eastAsia="en-US"/>
              </w:rPr>
            </w:pPr>
            <w:r w:rsidRPr="001D7A1D">
              <w:t>am No 189, 2013</w:t>
            </w:r>
          </w:p>
        </w:tc>
      </w:tr>
      <w:tr w:rsidR="00A34EF6" w:rsidRPr="001D7A1D" w:rsidTr="009C213F">
        <w:trPr>
          <w:cantSplit/>
        </w:trPr>
        <w:tc>
          <w:tcPr>
            <w:tcW w:w="2139" w:type="dxa"/>
            <w:shd w:val="clear" w:color="auto" w:fill="auto"/>
          </w:tcPr>
          <w:p w:rsidR="00A34EF6" w:rsidRPr="001D7A1D" w:rsidRDefault="00B93A72" w:rsidP="009C213F">
            <w:pPr>
              <w:pStyle w:val="ENoteTableText"/>
              <w:tabs>
                <w:tab w:val="left" w:leader="dot" w:pos="2268"/>
              </w:tabs>
            </w:pPr>
            <w:r w:rsidRPr="001D7A1D">
              <w:t>c. 3.03</w:t>
            </w:r>
            <w:r w:rsidRPr="001D7A1D">
              <w:tab/>
            </w:r>
          </w:p>
        </w:tc>
        <w:tc>
          <w:tcPr>
            <w:tcW w:w="4943" w:type="dxa"/>
            <w:shd w:val="clear" w:color="auto" w:fill="auto"/>
          </w:tcPr>
          <w:p w:rsidR="00A34EF6" w:rsidRPr="001D7A1D" w:rsidRDefault="00B93A72" w:rsidP="009C213F">
            <w:pPr>
              <w:pStyle w:val="ENoteTableText"/>
            </w:pPr>
            <w:r w:rsidRPr="001D7A1D">
              <w:t>ad. 2008 No.</w:t>
            </w:r>
            <w:r w:rsidR="001D7A1D">
              <w:t> </w:t>
            </w:r>
            <w:r w:rsidRPr="001D7A1D">
              <w:t>1</w:t>
            </w:r>
          </w:p>
        </w:tc>
      </w:tr>
      <w:tr w:rsidR="00E27651" w:rsidRPr="001D7A1D" w:rsidTr="00D253DF">
        <w:trPr>
          <w:cantSplit/>
        </w:trPr>
        <w:tc>
          <w:tcPr>
            <w:tcW w:w="2139" w:type="dxa"/>
            <w:shd w:val="clear" w:color="auto" w:fill="auto"/>
          </w:tcPr>
          <w:p w:rsidR="00E27651" w:rsidRPr="001D7A1D" w:rsidRDefault="00E27651" w:rsidP="00D253DF">
            <w:pPr>
              <w:pStyle w:val="ENoteTableText"/>
              <w:tabs>
                <w:tab w:val="left" w:leader="dot" w:pos="2268"/>
              </w:tabs>
            </w:pPr>
          </w:p>
        </w:tc>
        <w:tc>
          <w:tcPr>
            <w:tcW w:w="4943" w:type="dxa"/>
            <w:shd w:val="clear" w:color="auto" w:fill="auto"/>
          </w:tcPr>
          <w:p w:rsidR="00E27651" w:rsidRPr="001D7A1D" w:rsidRDefault="00E27651">
            <w:pPr>
              <w:pStyle w:val="ENoteTableText"/>
              <w:rPr>
                <w:rFonts w:ascii="Courier New" w:eastAsiaTheme="minorHAnsi" w:hAnsi="Courier New" w:cs="Courier New"/>
                <w:lang w:eastAsia="en-US"/>
              </w:rPr>
            </w:pPr>
            <w:r w:rsidRPr="001D7A1D">
              <w:t>am No 189, 2013</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t>c. 3.04</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E27651" w:rsidRPr="001D7A1D" w:rsidTr="00D253DF">
        <w:trPr>
          <w:cantSplit/>
        </w:trPr>
        <w:tc>
          <w:tcPr>
            <w:tcW w:w="2139" w:type="dxa"/>
            <w:shd w:val="clear" w:color="auto" w:fill="auto"/>
          </w:tcPr>
          <w:p w:rsidR="00E27651" w:rsidRPr="001D7A1D" w:rsidRDefault="00E27651" w:rsidP="00D253DF">
            <w:pPr>
              <w:pStyle w:val="ENoteTableText"/>
              <w:tabs>
                <w:tab w:val="left" w:leader="dot" w:pos="2268"/>
              </w:tabs>
            </w:pPr>
          </w:p>
        </w:tc>
        <w:tc>
          <w:tcPr>
            <w:tcW w:w="4943" w:type="dxa"/>
            <w:shd w:val="clear" w:color="auto" w:fill="auto"/>
          </w:tcPr>
          <w:p w:rsidR="00E27651" w:rsidRPr="001D7A1D" w:rsidRDefault="00E27651">
            <w:pPr>
              <w:pStyle w:val="ENoteTableText"/>
              <w:rPr>
                <w:rFonts w:ascii="Courier New" w:eastAsiaTheme="minorHAnsi" w:hAnsi="Courier New" w:cs="Courier New"/>
                <w:lang w:eastAsia="en-US"/>
              </w:rPr>
            </w:pPr>
            <w:r w:rsidRPr="001D7A1D">
              <w:t>am No 189, 2013</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t>c. 3.05</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t>c. 3.06</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E27651" w:rsidRPr="001D7A1D" w:rsidTr="00D253DF">
        <w:trPr>
          <w:cantSplit/>
        </w:trPr>
        <w:tc>
          <w:tcPr>
            <w:tcW w:w="2139" w:type="dxa"/>
            <w:shd w:val="clear" w:color="auto" w:fill="auto"/>
          </w:tcPr>
          <w:p w:rsidR="00E27651" w:rsidRPr="001D7A1D" w:rsidRDefault="00E27651" w:rsidP="00D253DF">
            <w:pPr>
              <w:pStyle w:val="ENoteTableText"/>
              <w:tabs>
                <w:tab w:val="left" w:leader="dot" w:pos="2268"/>
              </w:tabs>
            </w:pPr>
          </w:p>
        </w:tc>
        <w:tc>
          <w:tcPr>
            <w:tcW w:w="4943" w:type="dxa"/>
            <w:shd w:val="clear" w:color="auto" w:fill="auto"/>
          </w:tcPr>
          <w:p w:rsidR="00E27651" w:rsidRPr="001D7A1D" w:rsidRDefault="00E27651">
            <w:pPr>
              <w:pStyle w:val="ENoteTableText"/>
              <w:rPr>
                <w:rFonts w:ascii="Courier New" w:eastAsiaTheme="minorHAnsi" w:hAnsi="Courier New" w:cs="Courier New"/>
                <w:lang w:eastAsia="en-US"/>
              </w:rPr>
            </w:pPr>
            <w:r w:rsidRPr="001D7A1D">
              <w:t>am No 189, 2013</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t>c. 3.07</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t>c. 3.08</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E27651" w:rsidRPr="001D7A1D" w:rsidTr="00D253DF">
        <w:trPr>
          <w:cantSplit/>
        </w:trPr>
        <w:tc>
          <w:tcPr>
            <w:tcW w:w="2139" w:type="dxa"/>
            <w:shd w:val="clear" w:color="auto" w:fill="auto"/>
          </w:tcPr>
          <w:p w:rsidR="00E27651" w:rsidRPr="001D7A1D" w:rsidRDefault="00E27651" w:rsidP="00D253DF">
            <w:pPr>
              <w:pStyle w:val="ENoteTableText"/>
              <w:tabs>
                <w:tab w:val="left" w:leader="dot" w:pos="2268"/>
              </w:tabs>
            </w:pPr>
          </w:p>
        </w:tc>
        <w:tc>
          <w:tcPr>
            <w:tcW w:w="4943" w:type="dxa"/>
            <w:shd w:val="clear" w:color="auto" w:fill="auto"/>
          </w:tcPr>
          <w:p w:rsidR="00E27651" w:rsidRPr="001D7A1D" w:rsidRDefault="00E27651">
            <w:pPr>
              <w:pStyle w:val="ENoteTableText"/>
              <w:rPr>
                <w:rFonts w:ascii="Courier New" w:eastAsiaTheme="minorHAnsi" w:hAnsi="Courier New" w:cs="Courier New"/>
                <w:lang w:eastAsia="en-US"/>
              </w:rPr>
            </w:pPr>
            <w:r w:rsidRPr="001D7A1D">
              <w:t>am No 189, 2013</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rPr>
                <w:b/>
              </w:rPr>
              <w:t>Division</w:t>
            </w:r>
            <w:r w:rsidR="001D7A1D">
              <w:rPr>
                <w:b/>
              </w:rPr>
              <w:t> </w:t>
            </w:r>
            <w:r w:rsidRPr="001D7A1D">
              <w:rPr>
                <w:b/>
              </w:rPr>
              <w:t>3.2</w:t>
            </w:r>
          </w:p>
        </w:tc>
        <w:tc>
          <w:tcPr>
            <w:tcW w:w="4943" w:type="dxa"/>
            <w:shd w:val="clear" w:color="auto" w:fill="auto"/>
          </w:tcPr>
          <w:p w:rsidR="00A34EF6" w:rsidRPr="001D7A1D" w:rsidRDefault="00A34EF6" w:rsidP="009C213F">
            <w:pPr>
              <w:pStyle w:val="ENoteTableText"/>
            </w:pP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t>c. 3.09</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E27651" w:rsidRPr="001D7A1D" w:rsidTr="00D253DF">
        <w:trPr>
          <w:cantSplit/>
        </w:trPr>
        <w:tc>
          <w:tcPr>
            <w:tcW w:w="2139" w:type="dxa"/>
            <w:shd w:val="clear" w:color="auto" w:fill="auto"/>
          </w:tcPr>
          <w:p w:rsidR="00E27651" w:rsidRPr="001D7A1D" w:rsidRDefault="00E27651" w:rsidP="00D253DF">
            <w:pPr>
              <w:pStyle w:val="ENoteTableText"/>
              <w:tabs>
                <w:tab w:val="left" w:leader="dot" w:pos="2268"/>
              </w:tabs>
            </w:pPr>
          </w:p>
        </w:tc>
        <w:tc>
          <w:tcPr>
            <w:tcW w:w="4943" w:type="dxa"/>
            <w:shd w:val="clear" w:color="auto" w:fill="auto"/>
          </w:tcPr>
          <w:p w:rsidR="00E27651" w:rsidRPr="001D7A1D" w:rsidRDefault="00E27651" w:rsidP="00D253DF">
            <w:pPr>
              <w:pStyle w:val="ENoteTableText"/>
            </w:pPr>
            <w:r w:rsidRPr="001D7A1D">
              <w:t>am. No.</w:t>
            </w:r>
            <w:r w:rsidR="001D7A1D">
              <w:t> </w:t>
            </w:r>
            <w:r w:rsidRPr="001D7A1D">
              <w:t>189, 2013</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t>c. 3.10</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E27651" w:rsidRPr="001D7A1D" w:rsidTr="00D253DF">
        <w:trPr>
          <w:cantSplit/>
        </w:trPr>
        <w:tc>
          <w:tcPr>
            <w:tcW w:w="2139" w:type="dxa"/>
            <w:shd w:val="clear" w:color="auto" w:fill="auto"/>
          </w:tcPr>
          <w:p w:rsidR="00E27651" w:rsidRPr="001D7A1D" w:rsidRDefault="00E27651" w:rsidP="00D253DF">
            <w:pPr>
              <w:pStyle w:val="ENoteTableText"/>
              <w:tabs>
                <w:tab w:val="left" w:leader="dot" w:pos="2268"/>
              </w:tabs>
            </w:pPr>
          </w:p>
        </w:tc>
        <w:tc>
          <w:tcPr>
            <w:tcW w:w="4943" w:type="dxa"/>
            <w:shd w:val="clear" w:color="auto" w:fill="auto"/>
          </w:tcPr>
          <w:p w:rsidR="00E27651" w:rsidRPr="001D7A1D" w:rsidRDefault="00E27651">
            <w:pPr>
              <w:pStyle w:val="ENoteTableText"/>
              <w:rPr>
                <w:rFonts w:ascii="Courier New" w:eastAsiaTheme="minorHAnsi" w:hAnsi="Courier New" w:cs="Courier New"/>
                <w:lang w:eastAsia="en-US"/>
              </w:rPr>
            </w:pPr>
            <w:r w:rsidRPr="001D7A1D">
              <w:t>am No</w:t>
            </w:r>
            <w:r w:rsidR="00EB24BF" w:rsidRPr="001D7A1D">
              <w:t xml:space="preserve"> </w:t>
            </w:r>
            <w:r w:rsidRPr="001D7A1D">
              <w:t>189, 2013</w:t>
            </w:r>
          </w:p>
        </w:tc>
      </w:tr>
      <w:tr w:rsidR="00E27651" w:rsidRPr="001D7A1D" w:rsidTr="00D253DF">
        <w:trPr>
          <w:cantSplit/>
        </w:trPr>
        <w:tc>
          <w:tcPr>
            <w:tcW w:w="2139" w:type="dxa"/>
            <w:shd w:val="clear" w:color="auto" w:fill="auto"/>
          </w:tcPr>
          <w:p w:rsidR="00E27651" w:rsidRPr="001D7A1D" w:rsidRDefault="00E27651">
            <w:pPr>
              <w:pStyle w:val="ENoteTableText"/>
              <w:tabs>
                <w:tab w:val="left" w:leader="dot" w:pos="2268"/>
              </w:tabs>
              <w:rPr>
                <w:rFonts w:ascii="Courier New" w:eastAsiaTheme="minorHAnsi" w:hAnsi="Courier New" w:cs="Courier New"/>
                <w:lang w:eastAsia="en-US"/>
              </w:rPr>
            </w:pPr>
            <w:r w:rsidRPr="001D7A1D">
              <w:t>Note to c 3.10(2)</w:t>
            </w:r>
            <w:r w:rsidRPr="001D7A1D">
              <w:tab/>
            </w:r>
          </w:p>
        </w:tc>
        <w:tc>
          <w:tcPr>
            <w:tcW w:w="4943" w:type="dxa"/>
            <w:shd w:val="clear" w:color="auto" w:fill="auto"/>
          </w:tcPr>
          <w:p w:rsidR="00E27651" w:rsidRPr="001D7A1D" w:rsidRDefault="00E27651">
            <w:pPr>
              <w:pStyle w:val="ENoteTableText"/>
              <w:rPr>
                <w:rFonts w:ascii="Courier New" w:eastAsiaTheme="minorHAnsi" w:hAnsi="Courier New" w:cs="Courier New"/>
                <w:lang w:eastAsia="en-US"/>
              </w:rPr>
            </w:pPr>
            <w:r w:rsidRPr="001D7A1D">
              <w:t>am No 189, 2013</w:t>
            </w:r>
          </w:p>
        </w:tc>
      </w:tr>
      <w:tr w:rsidR="00E27651" w:rsidRPr="001D7A1D" w:rsidTr="00D253DF">
        <w:trPr>
          <w:cantSplit/>
        </w:trPr>
        <w:tc>
          <w:tcPr>
            <w:tcW w:w="2139" w:type="dxa"/>
            <w:shd w:val="clear" w:color="auto" w:fill="auto"/>
          </w:tcPr>
          <w:p w:rsidR="00E27651" w:rsidRPr="001D7A1D" w:rsidRDefault="00550261">
            <w:pPr>
              <w:pStyle w:val="ENoteTableText"/>
              <w:tabs>
                <w:tab w:val="left" w:leader="dot" w:pos="2268"/>
              </w:tabs>
              <w:rPr>
                <w:rFonts w:ascii="Courier New" w:eastAsiaTheme="minorHAnsi" w:hAnsi="Courier New" w:cs="Courier New"/>
                <w:lang w:eastAsia="en-US"/>
              </w:rPr>
            </w:pPr>
            <w:r w:rsidRPr="001D7A1D">
              <w:t>h</w:t>
            </w:r>
            <w:r w:rsidR="00EB24BF" w:rsidRPr="001D7A1D">
              <w:t>dg</w:t>
            </w:r>
            <w:r w:rsidR="00E27651" w:rsidRPr="001D7A1D">
              <w:t xml:space="preserve"> to c 3.11</w:t>
            </w:r>
            <w:r w:rsidR="00E27651" w:rsidRPr="001D7A1D">
              <w:tab/>
            </w:r>
          </w:p>
        </w:tc>
        <w:tc>
          <w:tcPr>
            <w:tcW w:w="4943" w:type="dxa"/>
            <w:shd w:val="clear" w:color="auto" w:fill="auto"/>
          </w:tcPr>
          <w:p w:rsidR="00E27651" w:rsidRPr="001D7A1D" w:rsidRDefault="00E27651" w:rsidP="00550261">
            <w:pPr>
              <w:pStyle w:val="ENoteTableText"/>
            </w:pPr>
            <w:r w:rsidRPr="001D7A1D">
              <w:t>rs No 189, 2013</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t>c. 3.11</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E27651" w:rsidRPr="001D7A1D" w:rsidTr="00D253DF">
        <w:trPr>
          <w:cantSplit/>
        </w:trPr>
        <w:tc>
          <w:tcPr>
            <w:tcW w:w="2139" w:type="dxa"/>
            <w:shd w:val="clear" w:color="auto" w:fill="auto"/>
          </w:tcPr>
          <w:p w:rsidR="00E27651" w:rsidRPr="001D7A1D" w:rsidRDefault="00E27651" w:rsidP="00D253DF">
            <w:pPr>
              <w:pStyle w:val="ENoteTableText"/>
              <w:tabs>
                <w:tab w:val="left" w:leader="dot" w:pos="2268"/>
              </w:tabs>
            </w:pPr>
          </w:p>
        </w:tc>
        <w:tc>
          <w:tcPr>
            <w:tcW w:w="4943" w:type="dxa"/>
            <w:shd w:val="clear" w:color="auto" w:fill="auto"/>
          </w:tcPr>
          <w:p w:rsidR="00E27651" w:rsidRPr="001D7A1D" w:rsidRDefault="00E27651">
            <w:pPr>
              <w:pStyle w:val="ENoteTableText"/>
              <w:rPr>
                <w:rFonts w:ascii="Courier New" w:eastAsiaTheme="minorHAnsi" w:hAnsi="Courier New" w:cs="Courier New"/>
                <w:lang w:eastAsia="en-US"/>
              </w:rPr>
            </w:pPr>
            <w:r w:rsidRPr="001D7A1D">
              <w:t>am No 189, 2013</w:t>
            </w:r>
          </w:p>
        </w:tc>
      </w:tr>
      <w:tr w:rsidR="00E27651" w:rsidRPr="001D7A1D" w:rsidTr="00D253DF">
        <w:trPr>
          <w:cantSplit/>
        </w:trPr>
        <w:tc>
          <w:tcPr>
            <w:tcW w:w="2139" w:type="dxa"/>
            <w:shd w:val="clear" w:color="auto" w:fill="auto"/>
          </w:tcPr>
          <w:p w:rsidR="00E27651" w:rsidRPr="001D7A1D" w:rsidRDefault="00E27651">
            <w:pPr>
              <w:pStyle w:val="ENoteTableText"/>
              <w:tabs>
                <w:tab w:val="left" w:leader="dot" w:pos="2268"/>
              </w:tabs>
              <w:rPr>
                <w:rFonts w:ascii="Courier New" w:eastAsiaTheme="minorHAnsi" w:hAnsi="Courier New" w:cs="Courier New"/>
                <w:lang w:eastAsia="en-US"/>
              </w:rPr>
            </w:pPr>
            <w:r w:rsidRPr="001D7A1D">
              <w:t>Note to c 3.11(4)</w:t>
            </w:r>
            <w:r w:rsidRPr="001D7A1D">
              <w:tab/>
            </w:r>
          </w:p>
        </w:tc>
        <w:tc>
          <w:tcPr>
            <w:tcW w:w="4943" w:type="dxa"/>
            <w:shd w:val="clear" w:color="auto" w:fill="auto"/>
          </w:tcPr>
          <w:p w:rsidR="00E27651" w:rsidRPr="001D7A1D" w:rsidRDefault="00E27651">
            <w:pPr>
              <w:pStyle w:val="ENoteTableText"/>
              <w:rPr>
                <w:rFonts w:ascii="Courier New" w:eastAsiaTheme="minorHAnsi" w:hAnsi="Courier New" w:cs="Courier New"/>
                <w:lang w:eastAsia="en-US"/>
              </w:rPr>
            </w:pPr>
            <w:r w:rsidRPr="001D7A1D">
              <w:t>am No 189, 2013</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rPr>
                <w:b/>
              </w:rPr>
              <w:t>Division</w:t>
            </w:r>
            <w:r w:rsidR="001D7A1D">
              <w:rPr>
                <w:b/>
              </w:rPr>
              <w:t> </w:t>
            </w:r>
            <w:r w:rsidRPr="001D7A1D">
              <w:rPr>
                <w:b/>
              </w:rPr>
              <w:t>3.3</w:t>
            </w:r>
          </w:p>
        </w:tc>
        <w:tc>
          <w:tcPr>
            <w:tcW w:w="4943" w:type="dxa"/>
            <w:shd w:val="clear" w:color="auto" w:fill="auto"/>
          </w:tcPr>
          <w:p w:rsidR="00A34EF6" w:rsidRPr="001D7A1D" w:rsidRDefault="00A34EF6" w:rsidP="009C213F">
            <w:pPr>
              <w:pStyle w:val="ENoteTableText"/>
            </w:pP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t>c. 3.12</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E27651" w:rsidRPr="001D7A1D" w:rsidTr="00D253DF">
        <w:trPr>
          <w:cantSplit/>
        </w:trPr>
        <w:tc>
          <w:tcPr>
            <w:tcW w:w="2139" w:type="dxa"/>
            <w:shd w:val="clear" w:color="auto" w:fill="auto"/>
          </w:tcPr>
          <w:p w:rsidR="00E27651" w:rsidRPr="001D7A1D" w:rsidRDefault="00E27651" w:rsidP="00D253DF">
            <w:pPr>
              <w:pStyle w:val="ENoteTableText"/>
              <w:tabs>
                <w:tab w:val="left" w:leader="dot" w:pos="2268"/>
              </w:tabs>
            </w:pPr>
          </w:p>
        </w:tc>
        <w:tc>
          <w:tcPr>
            <w:tcW w:w="4943" w:type="dxa"/>
            <w:shd w:val="clear" w:color="auto" w:fill="auto"/>
          </w:tcPr>
          <w:p w:rsidR="00E27651" w:rsidRPr="001D7A1D" w:rsidRDefault="00E27651">
            <w:pPr>
              <w:pStyle w:val="ENoteTableText"/>
              <w:rPr>
                <w:rFonts w:ascii="Courier New" w:eastAsiaTheme="minorHAnsi" w:hAnsi="Courier New" w:cs="Courier New"/>
                <w:lang w:eastAsia="en-US"/>
              </w:rPr>
            </w:pPr>
            <w:r w:rsidRPr="001D7A1D">
              <w:t>am No 189, 2013</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t>c. 3.13</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E27651" w:rsidRPr="001D7A1D" w:rsidTr="00D253DF">
        <w:trPr>
          <w:cantSplit/>
        </w:trPr>
        <w:tc>
          <w:tcPr>
            <w:tcW w:w="2139" w:type="dxa"/>
            <w:shd w:val="clear" w:color="auto" w:fill="auto"/>
          </w:tcPr>
          <w:p w:rsidR="00E27651" w:rsidRPr="001D7A1D" w:rsidRDefault="00DA1D85">
            <w:pPr>
              <w:pStyle w:val="ENoteTableText"/>
              <w:tabs>
                <w:tab w:val="left" w:leader="dot" w:pos="2268"/>
              </w:tabs>
              <w:rPr>
                <w:rFonts w:ascii="Courier New" w:eastAsiaTheme="minorHAnsi" w:hAnsi="Courier New" w:cs="Courier New"/>
                <w:lang w:eastAsia="en-US"/>
              </w:rPr>
            </w:pPr>
            <w:r w:rsidRPr="001D7A1D">
              <w:t>h</w:t>
            </w:r>
            <w:r w:rsidR="00EB24BF" w:rsidRPr="001D7A1D">
              <w:t>dg</w:t>
            </w:r>
            <w:r w:rsidR="00E27651" w:rsidRPr="001D7A1D">
              <w:t xml:space="preserve"> to c 3.14</w:t>
            </w:r>
            <w:r w:rsidR="00E27651" w:rsidRPr="001D7A1D">
              <w:tab/>
            </w:r>
          </w:p>
        </w:tc>
        <w:tc>
          <w:tcPr>
            <w:tcW w:w="4943" w:type="dxa"/>
            <w:shd w:val="clear" w:color="auto" w:fill="auto"/>
          </w:tcPr>
          <w:p w:rsidR="00E27651" w:rsidRPr="001D7A1D" w:rsidRDefault="00E27651">
            <w:pPr>
              <w:pStyle w:val="ENoteTableText"/>
              <w:rPr>
                <w:rFonts w:ascii="Courier New" w:eastAsiaTheme="minorHAnsi" w:hAnsi="Courier New" w:cs="Courier New"/>
                <w:lang w:eastAsia="en-US"/>
              </w:rPr>
            </w:pPr>
            <w:r w:rsidRPr="001D7A1D">
              <w:t>rs No 189, 2013</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t>c. 3.14</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E27651" w:rsidRPr="001D7A1D" w:rsidTr="00D253DF">
        <w:trPr>
          <w:cantSplit/>
        </w:trPr>
        <w:tc>
          <w:tcPr>
            <w:tcW w:w="2139" w:type="dxa"/>
            <w:shd w:val="clear" w:color="auto" w:fill="auto"/>
          </w:tcPr>
          <w:p w:rsidR="00E27651" w:rsidRPr="001D7A1D" w:rsidRDefault="00E27651" w:rsidP="00D253DF">
            <w:pPr>
              <w:pStyle w:val="ENoteTableText"/>
              <w:tabs>
                <w:tab w:val="left" w:leader="dot" w:pos="2268"/>
              </w:tabs>
            </w:pPr>
          </w:p>
        </w:tc>
        <w:tc>
          <w:tcPr>
            <w:tcW w:w="4943" w:type="dxa"/>
            <w:shd w:val="clear" w:color="auto" w:fill="auto"/>
          </w:tcPr>
          <w:p w:rsidR="00E27651" w:rsidRPr="001D7A1D" w:rsidRDefault="00E27651">
            <w:pPr>
              <w:pStyle w:val="ENoteTableText"/>
              <w:rPr>
                <w:rFonts w:ascii="Courier New" w:eastAsiaTheme="minorHAnsi" w:hAnsi="Courier New" w:cs="Courier New"/>
                <w:lang w:eastAsia="en-US"/>
              </w:rPr>
            </w:pPr>
            <w:r w:rsidRPr="001D7A1D">
              <w:t>am No 189, 2013</w:t>
            </w:r>
          </w:p>
        </w:tc>
      </w:tr>
      <w:tr w:rsidR="00491C84" w:rsidRPr="001D7A1D" w:rsidTr="00D253DF">
        <w:trPr>
          <w:cantSplit/>
        </w:trPr>
        <w:tc>
          <w:tcPr>
            <w:tcW w:w="2139" w:type="dxa"/>
            <w:shd w:val="clear" w:color="auto" w:fill="auto"/>
          </w:tcPr>
          <w:p w:rsidR="00491C84" w:rsidRPr="001D7A1D" w:rsidRDefault="00DA1D85">
            <w:pPr>
              <w:pStyle w:val="ENoteTableText"/>
              <w:tabs>
                <w:tab w:val="left" w:leader="dot" w:pos="2268"/>
              </w:tabs>
              <w:rPr>
                <w:rFonts w:ascii="Courier New" w:eastAsiaTheme="minorHAnsi" w:hAnsi="Courier New" w:cs="Courier New"/>
                <w:lang w:eastAsia="en-US"/>
              </w:rPr>
            </w:pPr>
            <w:r w:rsidRPr="001D7A1D">
              <w:t>h</w:t>
            </w:r>
            <w:r w:rsidR="00EB24BF" w:rsidRPr="001D7A1D">
              <w:t>dg</w:t>
            </w:r>
            <w:r w:rsidR="00491C84" w:rsidRPr="001D7A1D">
              <w:t xml:space="preserve"> to c 3.15</w:t>
            </w:r>
            <w:r w:rsidR="00491C84" w:rsidRPr="001D7A1D">
              <w:tab/>
            </w:r>
          </w:p>
        </w:tc>
        <w:tc>
          <w:tcPr>
            <w:tcW w:w="4943" w:type="dxa"/>
            <w:shd w:val="clear" w:color="auto" w:fill="auto"/>
          </w:tcPr>
          <w:p w:rsidR="00491C84" w:rsidRPr="001D7A1D" w:rsidRDefault="00491C84">
            <w:pPr>
              <w:pStyle w:val="ENoteTableText"/>
              <w:rPr>
                <w:rFonts w:ascii="Courier New" w:eastAsiaTheme="minorHAnsi" w:hAnsi="Courier New" w:cs="Courier New"/>
                <w:lang w:eastAsia="en-US"/>
              </w:rPr>
            </w:pPr>
            <w:r w:rsidRPr="001D7A1D">
              <w:t>rs No 189, 2013</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t>c. 3.15</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DA1D85" w:rsidRPr="001D7A1D" w:rsidTr="00CD6941">
        <w:trPr>
          <w:cantSplit/>
        </w:trPr>
        <w:tc>
          <w:tcPr>
            <w:tcW w:w="2139" w:type="dxa"/>
            <w:shd w:val="clear" w:color="auto" w:fill="auto"/>
          </w:tcPr>
          <w:p w:rsidR="00DA1D85" w:rsidRPr="001D7A1D" w:rsidRDefault="00DA1D85" w:rsidP="00CD6941">
            <w:pPr>
              <w:pStyle w:val="ENoteTableText"/>
              <w:tabs>
                <w:tab w:val="left" w:leader="dot" w:pos="2268"/>
              </w:tabs>
            </w:pPr>
          </w:p>
        </w:tc>
        <w:tc>
          <w:tcPr>
            <w:tcW w:w="4943" w:type="dxa"/>
            <w:shd w:val="clear" w:color="auto" w:fill="auto"/>
          </w:tcPr>
          <w:p w:rsidR="00DA1D85" w:rsidRPr="001D7A1D" w:rsidRDefault="00DA1D85" w:rsidP="00CD6941">
            <w:pPr>
              <w:pStyle w:val="ENoteTableText"/>
              <w:rPr>
                <w:rFonts w:ascii="Courier New" w:eastAsiaTheme="minorHAnsi" w:hAnsi="Courier New" w:cs="Courier New"/>
                <w:lang w:eastAsia="en-US"/>
              </w:rPr>
            </w:pPr>
            <w:r w:rsidRPr="001D7A1D">
              <w:t>am No 189, 2013</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t>c. 3.16</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491C84" w:rsidRPr="001D7A1D" w:rsidTr="00D253DF">
        <w:trPr>
          <w:cantSplit/>
        </w:trPr>
        <w:tc>
          <w:tcPr>
            <w:tcW w:w="2139" w:type="dxa"/>
            <w:shd w:val="clear" w:color="auto" w:fill="auto"/>
          </w:tcPr>
          <w:p w:rsidR="00491C84" w:rsidRPr="001D7A1D" w:rsidRDefault="00491C84" w:rsidP="00D253DF">
            <w:pPr>
              <w:pStyle w:val="ENoteTableText"/>
              <w:tabs>
                <w:tab w:val="left" w:leader="dot" w:pos="2268"/>
              </w:tabs>
            </w:pPr>
          </w:p>
        </w:tc>
        <w:tc>
          <w:tcPr>
            <w:tcW w:w="4943" w:type="dxa"/>
            <w:shd w:val="clear" w:color="auto" w:fill="auto"/>
          </w:tcPr>
          <w:p w:rsidR="00491C84" w:rsidRPr="001D7A1D" w:rsidRDefault="00491C84">
            <w:pPr>
              <w:pStyle w:val="ENoteTableText"/>
              <w:rPr>
                <w:rFonts w:ascii="Courier New" w:eastAsiaTheme="minorHAnsi" w:hAnsi="Courier New" w:cs="Courier New"/>
                <w:lang w:eastAsia="en-US"/>
              </w:rPr>
            </w:pPr>
            <w:r w:rsidRPr="001D7A1D">
              <w:t>am No 189, 2013</w:t>
            </w:r>
          </w:p>
        </w:tc>
      </w:tr>
      <w:tr w:rsidR="00491C84" w:rsidRPr="001D7A1D" w:rsidTr="00D253DF">
        <w:trPr>
          <w:cantSplit/>
        </w:trPr>
        <w:tc>
          <w:tcPr>
            <w:tcW w:w="2139" w:type="dxa"/>
            <w:shd w:val="clear" w:color="auto" w:fill="auto"/>
          </w:tcPr>
          <w:p w:rsidR="00491C84" w:rsidRPr="001D7A1D" w:rsidRDefault="00491C84">
            <w:pPr>
              <w:pStyle w:val="ENoteTableText"/>
              <w:tabs>
                <w:tab w:val="left" w:leader="dot" w:pos="2268"/>
              </w:tabs>
              <w:rPr>
                <w:rFonts w:ascii="Courier New" w:eastAsiaTheme="minorHAnsi" w:hAnsi="Courier New" w:cs="Courier New"/>
                <w:lang w:eastAsia="en-US"/>
              </w:rPr>
            </w:pPr>
            <w:r w:rsidRPr="001D7A1D">
              <w:t>Note to c 3.16(2)</w:t>
            </w:r>
            <w:r w:rsidRPr="001D7A1D">
              <w:tab/>
            </w:r>
          </w:p>
        </w:tc>
        <w:tc>
          <w:tcPr>
            <w:tcW w:w="4943" w:type="dxa"/>
            <w:shd w:val="clear" w:color="auto" w:fill="auto"/>
          </w:tcPr>
          <w:p w:rsidR="00491C84" w:rsidRPr="001D7A1D" w:rsidRDefault="00DA1D85">
            <w:pPr>
              <w:pStyle w:val="ENoteTableText"/>
              <w:rPr>
                <w:rFonts w:ascii="Courier New" w:eastAsiaTheme="minorHAnsi" w:hAnsi="Courier New" w:cs="Courier New"/>
                <w:lang w:eastAsia="en-US"/>
              </w:rPr>
            </w:pPr>
            <w:r w:rsidRPr="001D7A1D">
              <w:t>am</w:t>
            </w:r>
            <w:r w:rsidR="00491C84" w:rsidRPr="001D7A1D">
              <w:t xml:space="preserve"> No 189, 2013</w:t>
            </w:r>
          </w:p>
        </w:tc>
      </w:tr>
      <w:tr w:rsidR="00491C84" w:rsidRPr="001D7A1D" w:rsidTr="00D253DF">
        <w:trPr>
          <w:cantSplit/>
        </w:trPr>
        <w:tc>
          <w:tcPr>
            <w:tcW w:w="2139" w:type="dxa"/>
            <w:shd w:val="clear" w:color="auto" w:fill="auto"/>
          </w:tcPr>
          <w:p w:rsidR="00491C84" w:rsidRPr="001D7A1D" w:rsidRDefault="00DA1D85">
            <w:pPr>
              <w:pStyle w:val="ENoteTableText"/>
              <w:tabs>
                <w:tab w:val="left" w:leader="dot" w:pos="2268"/>
              </w:tabs>
              <w:rPr>
                <w:rFonts w:ascii="Courier New" w:eastAsiaTheme="minorHAnsi" w:hAnsi="Courier New" w:cs="Courier New"/>
                <w:lang w:eastAsia="en-US"/>
              </w:rPr>
            </w:pPr>
            <w:r w:rsidRPr="001D7A1D">
              <w:t>h</w:t>
            </w:r>
            <w:r w:rsidR="00EB24BF" w:rsidRPr="001D7A1D">
              <w:t>dg</w:t>
            </w:r>
            <w:r w:rsidR="00491C84" w:rsidRPr="001D7A1D">
              <w:t xml:space="preserve"> to c 3.17</w:t>
            </w:r>
            <w:r w:rsidR="00491C84" w:rsidRPr="001D7A1D">
              <w:tab/>
            </w:r>
          </w:p>
        </w:tc>
        <w:tc>
          <w:tcPr>
            <w:tcW w:w="4943" w:type="dxa"/>
            <w:shd w:val="clear" w:color="auto" w:fill="auto"/>
          </w:tcPr>
          <w:p w:rsidR="00491C84" w:rsidRPr="001D7A1D" w:rsidRDefault="00491C84">
            <w:pPr>
              <w:pStyle w:val="ENoteTableText"/>
              <w:rPr>
                <w:rFonts w:ascii="Courier New" w:eastAsiaTheme="minorHAnsi" w:hAnsi="Courier New" w:cs="Courier New"/>
                <w:lang w:eastAsia="en-US"/>
              </w:rPr>
            </w:pPr>
            <w:r w:rsidRPr="001D7A1D">
              <w:t>rs No 189, 2013</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t>c. 3.17</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491C84" w:rsidRPr="001D7A1D" w:rsidTr="00D253DF">
        <w:trPr>
          <w:cantSplit/>
        </w:trPr>
        <w:tc>
          <w:tcPr>
            <w:tcW w:w="2139" w:type="dxa"/>
            <w:shd w:val="clear" w:color="auto" w:fill="auto"/>
          </w:tcPr>
          <w:p w:rsidR="00491C84" w:rsidRPr="001D7A1D" w:rsidRDefault="00DA1D85">
            <w:pPr>
              <w:pStyle w:val="ENoteTableText"/>
              <w:tabs>
                <w:tab w:val="left" w:leader="dot" w:pos="2268"/>
              </w:tabs>
              <w:rPr>
                <w:rFonts w:ascii="Courier New" w:eastAsiaTheme="minorHAnsi" w:hAnsi="Courier New" w:cs="Courier New"/>
                <w:lang w:eastAsia="en-US"/>
              </w:rPr>
            </w:pPr>
            <w:r w:rsidRPr="001D7A1D">
              <w:t>h</w:t>
            </w:r>
            <w:r w:rsidR="00EB24BF" w:rsidRPr="001D7A1D">
              <w:t>dg</w:t>
            </w:r>
            <w:r w:rsidR="00491C84" w:rsidRPr="001D7A1D">
              <w:t xml:space="preserve"> to c 3.18</w:t>
            </w:r>
            <w:r w:rsidR="00491C84" w:rsidRPr="001D7A1D">
              <w:tab/>
            </w:r>
          </w:p>
        </w:tc>
        <w:tc>
          <w:tcPr>
            <w:tcW w:w="4943" w:type="dxa"/>
            <w:shd w:val="clear" w:color="auto" w:fill="auto"/>
          </w:tcPr>
          <w:p w:rsidR="00491C84" w:rsidRPr="001D7A1D" w:rsidRDefault="00491C84">
            <w:pPr>
              <w:pStyle w:val="ENoteTableText"/>
              <w:rPr>
                <w:rFonts w:ascii="Courier New" w:eastAsiaTheme="minorHAnsi" w:hAnsi="Courier New" w:cs="Courier New"/>
                <w:lang w:eastAsia="en-US"/>
              </w:rPr>
            </w:pPr>
            <w:r w:rsidRPr="001D7A1D">
              <w:t>rs No 189, 2013</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t>c. 3.18</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491C84" w:rsidRPr="001D7A1D" w:rsidTr="00D253DF">
        <w:trPr>
          <w:cantSplit/>
        </w:trPr>
        <w:tc>
          <w:tcPr>
            <w:tcW w:w="2139" w:type="dxa"/>
            <w:shd w:val="clear" w:color="auto" w:fill="auto"/>
          </w:tcPr>
          <w:p w:rsidR="00491C84" w:rsidRPr="001D7A1D" w:rsidRDefault="00491C84" w:rsidP="00D253DF">
            <w:pPr>
              <w:pStyle w:val="ENoteTableText"/>
              <w:tabs>
                <w:tab w:val="left" w:leader="dot" w:pos="2268"/>
              </w:tabs>
            </w:pPr>
          </w:p>
        </w:tc>
        <w:tc>
          <w:tcPr>
            <w:tcW w:w="4943" w:type="dxa"/>
            <w:shd w:val="clear" w:color="auto" w:fill="auto"/>
          </w:tcPr>
          <w:p w:rsidR="00491C84" w:rsidRPr="001D7A1D" w:rsidRDefault="00491C84">
            <w:pPr>
              <w:pStyle w:val="ENoteTableText"/>
              <w:rPr>
                <w:rFonts w:ascii="Courier New" w:eastAsiaTheme="minorHAnsi" w:hAnsi="Courier New" w:cs="Courier New"/>
                <w:lang w:eastAsia="en-US"/>
              </w:rPr>
            </w:pPr>
            <w:r w:rsidRPr="001D7A1D">
              <w:t>am No 189, 2013</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t>c. 3.19</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344052" w:rsidRPr="001D7A1D" w:rsidTr="00D253DF">
        <w:trPr>
          <w:cantSplit/>
        </w:trPr>
        <w:tc>
          <w:tcPr>
            <w:tcW w:w="2139" w:type="dxa"/>
            <w:shd w:val="clear" w:color="auto" w:fill="auto"/>
          </w:tcPr>
          <w:p w:rsidR="00344052" w:rsidRPr="001D7A1D" w:rsidRDefault="00344052" w:rsidP="00D253DF">
            <w:pPr>
              <w:pStyle w:val="ENoteTableText"/>
              <w:tabs>
                <w:tab w:val="left" w:leader="dot" w:pos="2268"/>
              </w:tabs>
            </w:pPr>
          </w:p>
        </w:tc>
        <w:tc>
          <w:tcPr>
            <w:tcW w:w="4943" w:type="dxa"/>
            <w:shd w:val="clear" w:color="auto" w:fill="auto"/>
          </w:tcPr>
          <w:p w:rsidR="00344052" w:rsidRPr="001D7A1D" w:rsidRDefault="00344052">
            <w:pPr>
              <w:pStyle w:val="ENoteTableText"/>
              <w:rPr>
                <w:rFonts w:ascii="Courier New" w:eastAsiaTheme="minorHAnsi" w:hAnsi="Courier New" w:cs="Courier New"/>
                <w:lang w:eastAsia="en-US"/>
              </w:rPr>
            </w:pPr>
            <w:r w:rsidRPr="001D7A1D">
              <w:t>am No 189, 2013</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t>c. 3.20</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lastRenderedPageBreak/>
              <w:t>c. 3.21</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A34EF6" w:rsidRPr="001D7A1D" w:rsidTr="009C213F">
        <w:trPr>
          <w:cantSplit/>
        </w:trPr>
        <w:tc>
          <w:tcPr>
            <w:tcW w:w="2139" w:type="dxa"/>
            <w:shd w:val="clear" w:color="auto" w:fill="auto"/>
          </w:tcPr>
          <w:p w:rsidR="00A34EF6" w:rsidRPr="001D7A1D" w:rsidRDefault="000C19C5">
            <w:pPr>
              <w:pStyle w:val="ENoteTableText"/>
              <w:tabs>
                <w:tab w:val="left" w:leader="dot" w:pos="2268"/>
              </w:tabs>
              <w:rPr>
                <w:rFonts w:ascii="Courier New" w:eastAsiaTheme="minorHAnsi" w:hAnsi="Courier New" w:cs="Courier New"/>
                <w:lang w:eastAsia="en-US"/>
              </w:rPr>
            </w:pPr>
            <w:r w:rsidRPr="001D7A1D">
              <w:rPr>
                <w:b/>
              </w:rPr>
              <w:t>Division</w:t>
            </w:r>
            <w:r w:rsidR="001D7A1D">
              <w:rPr>
                <w:b/>
              </w:rPr>
              <w:t> </w:t>
            </w:r>
            <w:r w:rsidRPr="001D7A1D">
              <w:rPr>
                <w:b/>
              </w:rPr>
              <w:t>3.4</w:t>
            </w:r>
          </w:p>
        </w:tc>
        <w:tc>
          <w:tcPr>
            <w:tcW w:w="4943" w:type="dxa"/>
            <w:shd w:val="clear" w:color="auto" w:fill="auto"/>
          </w:tcPr>
          <w:p w:rsidR="00A34EF6" w:rsidRPr="001D7A1D" w:rsidRDefault="00A34EF6" w:rsidP="009C213F">
            <w:pPr>
              <w:pStyle w:val="ENoteTableText"/>
            </w:pPr>
          </w:p>
        </w:tc>
      </w:tr>
      <w:tr w:rsidR="00344052" w:rsidRPr="001D7A1D" w:rsidTr="00D253DF">
        <w:trPr>
          <w:cantSplit/>
        </w:trPr>
        <w:tc>
          <w:tcPr>
            <w:tcW w:w="2139" w:type="dxa"/>
            <w:shd w:val="clear" w:color="auto" w:fill="auto"/>
          </w:tcPr>
          <w:p w:rsidR="00344052" w:rsidRPr="001D7A1D" w:rsidRDefault="00F855F6">
            <w:pPr>
              <w:pStyle w:val="ENoteTableText"/>
              <w:tabs>
                <w:tab w:val="left" w:leader="dot" w:pos="2268"/>
              </w:tabs>
              <w:rPr>
                <w:rFonts w:ascii="Courier New" w:eastAsiaTheme="minorHAnsi" w:hAnsi="Courier New" w:cs="Courier New"/>
                <w:lang w:eastAsia="en-US"/>
              </w:rPr>
            </w:pPr>
            <w:r w:rsidRPr="001D7A1D">
              <w:t>h</w:t>
            </w:r>
            <w:r w:rsidR="00EB24BF" w:rsidRPr="001D7A1D">
              <w:t>dg</w:t>
            </w:r>
            <w:r w:rsidR="00344052" w:rsidRPr="001D7A1D">
              <w:t xml:space="preserve"> to c 3.22</w:t>
            </w:r>
            <w:r w:rsidR="00344052" w:rsidRPr="001D7A1D">
              <w:tab/>
            </w:r>
          </w:p>
        </w:tc>
        <w:tc>
          <w:tcPr>
            <w:tcW w:w="4943" w:type="dxa"/>
            <w:shd w:val="clear" w:color="auto" w:fill="auto"/>
          </w:tcPr>
          <w:p w:rsidR="00344052" w:rsidRPr="001D7A1D" w:rsidRDefault="00344052">
            <w:pPr>
              <w:pStyle w:val="ENoteTableText"/>
              <w:rPr>
                <w:rFonts w:ascii="Courier New" w:eastAsiaTheme="minorHAnsi" w:hAnsi="Courier New" w:cs="Courier New"/>
                <w:lang w:eastAsia="en-US"/>
              </w:rPr>
            </w:pPr>
            <w:r w:rsidRPr="001D7A1D">
              <w:t>rs No 189, 2013</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t>c. 3.22</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344052" w:rsidRPr="001D7A1D" w:rsidTr="00D253DF">
        <w:trPr>
          <w:cantSplit/>
        </w:trPr>
        <w:tc>
          <w:tcPr>
            <w:tcW w:w="2139" w:type="dxa"/>
            <w:shd w:val="clear" w:color="auto" w:fill="auto"/>
          </w:tcPr>
          <w:p w:rsidR="00344052" w:rsidRPr="001D7A1D" w:rsidRDefault="00344052" w:rsidP="00D253DF">
            <w:pPr>
              <w:pStyle w:val="ENoteTableText"/>
              <w:tabs>
                <w:tab w:val="left" w:leader="dot" w:pos="2268"/>
              </w:tabs>
            </w:pPr>
          </w:p>
        </w:tc>
        <w:tc>
          <w:tcPr>
            <w:tcW w:w="4943" w:type="dxa"/>
            <w:shd w:val="clear" w:color="auto" w:fill="auto"/>
          </w:tcPr>
          <w:p w:rsidR="00344052" w:rsidRPr="001D7A1D" w:rsidRDefault="00344052">
            <w:pPr>
              <w:pStyle w:val="ENoteTableText"/>
              <w:rPr>
                <w:rFonts w:ascii="Courier New" w:eastAsiaTheme="minorHAnsi" w:hAnsi="Courier New" w:cs="Courier New"/>
                <w:lang w:eastAsia="en-US"/>
              </w:rPr>
            </w:pPr>
            <w:r w:rsidRPr="001D7A1D">
              <w:t>am No 189, 2013</w:t>
            </w:r>
          </w:p>
        </w:tc>
      </w:tr>
      <w:tr w:rsidR="00344052" w:rsidRPr="001D7A1D" w:rsidTr="00D253DF">
        <w:trPr>
          <w:cantSplit/>
        </w:trPr>
        <w:tc>
          <w:tcPr>
            <w:tcW w:w="2139" w:type="dxa"/>
            <w:shd w:val="clear" w:color="auto" w:fill="auto"/>
          </w:tcPr>
          <w:p w:rsidR="00344052" w:rsidRPr="001D7A1D" w:rsidRDefault="00F855F6">
            <w:pPr>
              <w:pStyle w:val="ENoteTableText"/>
              <w:tabs>
                <w:tab w:val="left" w:leader="dot" w:pos="2268"/>
              </w:tabs>
              <w:rPr>
                <w:rFonts w:ascii="Courier New" w:eastAsiaTheme="minorHAnsi" w:hAnsi="Courier New" w:cs="Courier New"/>
                <w:lang w:eastAsia="en-US"/>
              </w:rPr>
            </w:pPr>
            <w:r w:rsidRPr="001D7A1D">
              <w:t>h</w:t>
            </w:r>
            <w:r w:rsidR="00EB24BF" w:rsidRPr="001D7A1D">
              <w:t>dg</w:t>
            </w:r>
            <w:r w:rsidR="00344052" w:rsidRPr="001D7A1D">
              <w:t xml:space="preserve"> to c 3.23</w:t>
            </w:r>
            <w:r w:rsidR="00344052" w:rsidRPr="001D7A1D">
              <w:tab/>
            </w:r>
          </w:p>
        </w:tc>
        <w:tc>
          <w:tcPr>
            <w:tcW w:w="4943" w:type="dxa"/>
            <w:shd w:val="clear" w:color="auto" w:fill="auto"/>
          </w:tcPr>
          <w:p w:rsidR="00344052" w:rsidRPr="001D7A1D" w:rsidRDefault="00344052">
            <w:pPr>
              <w:pStyle w:val="ENoteTableText"/>
              <w:rPr>
                <w:rFonts w:ascii="Courier New" w:eastAsiaTheme="minorHAnsi" w:hAnsi="Courier New" w:cs="Courier New"/>
                <w:lang w:eastAsia="en-US"/>
              </w:rPr>
            </w:pPr>
            <w:r w:rsidRPr="001D7A1D">
              <w:t>rs No 189, 2013</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t>c. 3.23</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344052" w:rsidRPr="001D7A1D" w:rsidTr="00D253DF">
        <w:trPr>
          <w:cantSplit/>
        </w:trPr>
        <w:tc>
          <w:tcPr>
            <w:tcW w:w="2139" w:type="dxa"/>
            <w:shd w:val="clear" w:color="auto" w:fill="auto"/>
          </w:tcPr>
          <w:p w:rsidR="00344052" w:rsidRPr="001D7A1D" w:rsidRDefault="00344052" w:rsidP="00D253DF">
            <w:pPr>
              <w:pStyle w:val="ENoteTableText"/>
              <w:tabs>
                <w:tab w:val="left" w:leader="dot" w:pos="2268"/>
              </w:tabs>
            </w:pPr>
          </w:p>
        </w:tc>
        <w:tc>
          <w:tcPr>
            <w:tcW w:w="4943" w:type="dxa"/>
            <w:shd w:val="clear" w:color="auto" w:fill="auto"/>
          </w:tcPr>
          <w:p w:rsidR="00344052" w:rsidRPr="001D7A1D" w:rsidRDefault="00344052">
            <w:pPr>
              <w:pStyle w:val="ENoteTableText"/>
              <w:rPr>
                <w:rFonts w:ascii="Courier New" w:eastAsiaTheme="minorHAnsi" w:hAnsi="Courier New" w:cs="Courier New"/>
                <w:lang w:eastAsia="en-US"/>
              </w:rPr>
            </w:pPr>
            <w:r w:rsidRPr="001D7A1D">
              <w:t>am No 189, 2013</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t>c. 3.24</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t>c. 3.25</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344052" w:rsidRPr="001D7A1D" w:rsidTr="00D253DF">
        <w:trPr>
          <w:cantSplit/>
        </w:trPr>
        <w:tc>
          <w:tcPr>
            <w:tcW w:w="2139" w:type="dxa"/>
            <w:shd w:val="clear" w:color="auto" w:fill="auto"/>
          </w:tcPr>
          <w:p w:rsidR="00344052" w:rsidRPr="001D7A1D" w:rsidRDefault="00344052" w:rsidP="00D253DF">
            <w:pPr>
              <w:pStyle w:val="ENoteTableText"/>
              <w:tabs>
                <w:tab w:val="left" w:leader="dot" w:pos="2268"/>
              </w:tabs>
            </w:pPr>
          </w:p>
        </w:tc>
        <w:tc>
          <w:tcPr>
            <w:tcW w:w="4943" w:type="dxa"/>
            <w:shd w:val="clear" w:color="auto" w:fill="auto"/>
          </w:tcPr>
          <w:p w:rsidR="00344052" w:rsidRPr="001D7A1D" w:rsidRDefault="00344052">
            <w:pPr>
              <w:pStyle w:val="ENoteTableText"/>
              <w:rPr>
                <w:rFonts w:ascii="Courier New" w:eastAsiaTheme="minorHAnsi" w:hAnsi="Courier New" w:cs="Courier New"/>
                <w:lang w:eastAsia="en-US"/>
              </w:rPr>
            </w:pPr>
            <w:r w:rsidRPr="001D7A1D">
              <w:t>am No 189, 2013</w:t>
            </w:r>
          </w:p>
        </w:tc>
      </w:tr>
      <w:tr w:rsidR="00A34EF6" w:rsidRPr="001D7A1D" w:rsidTr="009C213F">
        <w:trPr>
          <w:cantSplit/>
        </w:trPr>
        <w:tc>
          <w:tcPr>
            <w:tcW w:w="2139" w:type="dxa"/>
            <w:shd w:val="clear" w:color="auto" w:fill="auto"/>
          </w:tcPr>
          <w:p w:rsidR="00A34EF6" w:rsidRPr="001D7A1D" w:rsidRDefault="000C19C5" w:rsidP="009C213F">
            <w:pPr>
              <w:pStyle w:val="ENoteTableText"/>
              <w:tabs>
                <w:tab w:val="left" w:leader="dot" w:pos="2268"/>
              </w:tabs>
            </w:pPr>
            <w:r w:rsidRPr="001D7A1D">
              <w:t>c. 3.26</w:t>
            </w:r>
            <w:r w:rsidRPr="001D7A1D">
              <w:tab/>
            </w:r>
          </w:p>
        </w:tc>
        <w:tc>
          <w:tcPr>
            <w:tcW w:w="4943" w:type="dxa"/>
            <w:shd w:val="clear" w:color="auto" w:fill="auto"/>
          </w:tcPr>
          <w:p w:rsidR="00A34EF6" w:rsidRPr="001D7A1D" w:rsidRDefault="000C19C5" w:rsidP="009C213F">
            <w:pPr>
              <w:pStyle w:val="ENoteTableText"/>
            </w:pPr>
            <w:r w:rsidRPr="001D7A1D">
              <w:t>ad. 2008 No.</w:t>
            </w:r>
            <w:r w:rsidR="001D7A1D">
              <w:t> </w:t>
            </w:r>
            <w:r w:rsidRPr="001D7A1D">
              <w:t>1</w:t>
            </w:r>
          </w:p>
        </w:tc>
      </w:tr>
      <w:tr w:rsidR="00344052" w:rsidRPr="001D7A1D" w:rsidTr="00D253DF">
        <w:trPr>
          <w:cantSplit/>
        </w:trPr>
        <w:tc>
          <w:tcPr>
            <w:tcW w:w="2139" w:type="dxa"/>
            <w:shd w:val="clear" w:color="auto" w:fill="auto"/>
          </w:tcPr>
          <w:p w:rsidR="00344052" w:rsidRPr="001D7A1D" w:rsidRDefault="00344052" w:rsidP="00D253DF">
            <w:pPr>
              <w:pStyle w:val="ENoteTableText"/>
              <w:tabs>
                <w:tab w:val="left" w:leader="dot" w:pos="2268"/>
              </w:tabs>
            </w:pPr>
          </w:p>
        </w:tc>
        <w:tc>
          <w:tcPr>
            <w:tcW w:w="4943" w:type="dxa"/>
            <w:shd w:val="clear" w:color="auto" w:fill="auto"/>
          </w:tcPr>
          <w:p w:rsidR="00344052" w:rsidRPr="001D7A1D" w:rsidRDefault="00344052">
            <w:pPr>
              <w:pStyle w:val="ENoteTableText"/>
              <w:rPr>
                <w:rFonts w:ascii="Courier New" w:eastAsiaTheme="minorHAnsi" w:hAnsi="Courier New" w:cs="Courier New"/>
                <w:lang w:eastAsia="en-US"/>
              </w:rPr>
            </w:pPr>
            <w:r w:rsidRPr="001D7A1D">
              <w:t>am No 189, 2013</w:t>
            </w:r>
          </w:p>
        </w:tc>
      </w:tr>
      <w:tr w:rsidR="005E2E4A" w:rsidRPr="001D7A1D" w:rsidTr="005E2E4A">
        <w:trPr>
          <w:cantSplit/>
        </w:trPr>
        <w:tc>
          <w:tcPr>
            <w:tcW w:w="2139" w:type="dxa"/>
            <w:shd w:val="clear" w:color="auto" w:fill="auto"/>
          </w:tcPr>
          <w:p w:rsidR="005E2E4A" w:rsidRPr="001D7A1D" w:rsidRDefault="005E2E4A">
            <w:pPr>
              <w:pStyle w:val="ENoteTableText"/>
              <w:tabs>
                <w:tab w:val="left" w:leader="dot" w:pos="2268"/>
              </w:tabs>
              <w:rPr>
                <w:rFonts w:ascii="Courier New" w:eastAsiaTheme="minorHAnsi" w:hAnsi="Courier New" w:cs="Courier New"/>
                <w:lang w:eastAsia="en-US"/>
              </w:rPr>
            </w:pPr>
            <w:r w:rsidRPr="001D7A1D">
              <w:rPr>
                <w:b/>
              </w:rPr>
              <w:t>Div 3.4A</w:t>
            </w:r>
          </w:p>
        </w:tc>
        <w:tc>
          <w:tcPr>
            <w:tcW w:w="4943" w:type="dxa"/>
            <w:shd w:val="clear" w:color="auto" w:fill="auto"/>
          </w:tcPr>
          <w:p w:rsidR="005E2E4A" w:rsidRPr="001D7A1D" w:rsidRDefault="005E2E4A" w:rsidP="005E2E4A">
            <w:pPr>
              <w:pStyle w:val="ENoteTableText"/>
            </w:pPr>
          </w:p>
        </w:tc>
      </w:tr>
      <w:tr w:rsidR="007B31E6" w:rsidRPr="001D7A1D" w:rsidTr="00CD6941">
        <w:trPr>
          <w:cantSplit/>
        </w:trPr>
        <w:tc>
          <w:tcPr>
            <w:tcW w:w="2139" w:type="dxa"/>
            <w:shd w:val="clear" w:color="auto" w:fill="auto"/>
          </w:tcPr>
          <w:p w:rsidR="007B31E6" w:rsidRPr="001D7A1D" w:rsidRDefault="007B31E6" w:rsidP="007B31E6">
            <w:pPr>
              <w:pStyle w:val="ENoteTableText"/>
              <w:tabs>
                <w:tab w:val="left" w:leader="dot" w:pos="2268"/>
              </w:tabs>
            </w:pPr>
            <w:r w:rsidRPr="001D7A1D">
              <w:t>Div 3.4A of Pt 2</w:t>
            </w:r>
            <w:r w:rsidRPr="001D7A1D">
              <w:tab/>
            </w:r>
          </w:p>
        </w:tc>
        <w:tc>
          <w:tcPr>
            <w:tcW w:w="4943" w:type="dxa"/>
            <w:shd w:val="clear" w:color="auto" w:fill="auto"/>
          </w:tcPr>
          <w:p w:rsidR="007B31E6" w:rsidRPr="001D7A1D" w:rsidRDefault="007B31E6" w:rsidP="00CD6941">
            <w:pPr>
              <w:pStyle w:val="ENoteTableText"/>
            </w:pPr>
            <w:r w:rsidRPr="001D7A1D">
              <w:t>ad No 189, 2013</w:t>
            </w:r>
          </w:p>
        </w:tc>
      </w:tr>
      <w:tr w:rsidR="005E2E4A" w:rsidRPr="001D7A1D" w:rsidTr="005E2E4A">
        <w:trPr>
          <w:cantSplit/>
        </w:trPr>
        <w:tc>
          <w:tcPr>
            <w:tcW w:w="2139" w:type="dxa"/>
            <w:shd w:val="clear" w:color="auto" w:fill="auto"/>
          </w:tcPr>
          <w:p w:rsidR="005E2E4A" w:rsidRPr="001D7A1D" w:rsidRDefault="005E2E4A">
            <w:pPr>
              <w:pStyle w:val="ENoteTableText"/>
              <w:tabs>
                <w:tab w:val="left" w:leader="dot" w:pos="2268"/>
              </w:tabs>
              <w:rPr>
                <w:rFonts w:ascii="Courier New" w:eastAsiaTheme="minorHAnsi" w:hAnsi="Courier New" w:cs="Courier New"/>
                <w:lang w:eastAsia="en-US"/>
              </w:rPr>
            </w:pPr>
            <w:r w:rsidRPr="001D7A1D">
              <w:t>c 3.26A</w:t>
            </w:r>
            <w:r w:rsidRPr="001D7A1D">
              <w:tab/>
            </w:r>
          </w:p>
        </w:tc>
        <w:tc>
          <w:tcPr>
            <w:tcW w:w="4943" w:type="dxa"/>
            <w:shd w:val="clear" w:color="auto" w:fill="auto"/>
          </w:tcPr>
          <w:p w:rsidR="005E2E4A" w:rsidRPr="001D7A1D" w:rsidRDefault="005E2E4A">
            <w:pPr>
              <w:pStyle w:val="ENoteTableText"/>
              <w:rPr>
                <w:rFonts w:ascii="Courier New" w:eastAsiaTheme="minorHAnsi" w:hAnsi="Courier New" w:cs="Courier New"/>
                <w:lang w:eastAsia="en-US"/>
              </w:rPr>
            </w:pPr>
            <w:r w:rsidRPr="001D7A1D">
              <w:t>ad No 189, 2013</w:t>
            </w:r>
          </w:p>
        </w:tc>
      </w:tr>
      <w:tr w:rsidR="005E2E4A" w:rsidRPr="001D7A1D" w:rsidTr="005E2E4A">
        <w:trPr>
          <w:cantSplit/>
        </w:trPr>
        <w:tc>
          <w:tcPr>
            <w:tcW w:w="2139" w:type="dxa"/>
            <w:shd w:val="clear" w:color="auto" w:fill="auto"/>
          </w:tcPr>
          <w:p w:rsidR="005E2E4A" w:rsidRPr="001D7A1D" w:rsidRDefault="005E2E4A">
            <w:pPr>
              <w:pStyle w:val="ENoteTableText"/>
              <w:tabs>
                <w:tab w:val="left" w:leader="dot" w:pos="2268"/>
              </w:tabs>
              <w:rPr>
                <w:rFonts w:ascii="Courier New" w:eastAsiaTheme="minorHAnsi" w:hAnsi="Courier New" w:cs="Courier New"/>
                <w:lang w:eastAsia="en-US"/>
              </w:rPr>
            </w:pPr>
            <w:r w:rsidRPr="001D7A1D">
              <w:rPr>
                <w:b/>
              </w:rPr>
              <w:t>Div 3.4B</w:t>
            </w:r>
          </w:p>
        </w:tc>
        <w:tc>
          <w:tcPr>
            <w:tcW w:w="4943" w:type="dxa"/>
            <w:shd w:val="clear" w:color="auto" w:fill="auto"/>
          </w:tcPr>
          <w:p w:rsidR="005E2E4A" w:rsidRPr="001D7A1D" w:rsidRDefault="005E2E4A" w:rsidP="005E2E4A">
            <w:pPr>
              <w:pStyle w:val="ENoteTableText"/>
            </w:pPr>
          </w:p>
        </w:tc>
      </w:tr>
      <w:tr w:rsidR="0049292C" w:rsidRPr="001D7A1D" w:rsidTr="00CD6941">
        <w:trPr>
          <w:cantSplit/>
        </w:trPr>
        <w:tc>
          <w:tcPr>
            <w:tcW w:w="2139" w:type="dxa"/>
            <w:shd w:val="clear" w:color="auto" w:fill="auto"/>
          </w:tcPr>
          <w:p w:rsidR="0049292C" w:rsidRPr="001D7A1D" w:rsidRDefault="0049292C" w:rsidP="0049292C">
            <w:pPr>
              <w:pStyle w:val="ENoteTableText"/>
              <w:tabs>
                <w:tab w:val="left" w:leader="dot" w:pos="2268"/>
              </w:tabs>
            </w:pPr>
            <w:r w:rsidRPr="001D7A1D">
              <w:t>Div 3.4B of Pt 2</w:t>
            </w:r>
            <w:r w:rsidRPr="001D7A1D">
              <w:tab/>
            </w:r>
          </w:p>
        </w:tc>
        <w:tc>
          <w:tcPr>
            <w:tcW w:w="4943" w:type="dxa"/>
            <w:shd w:val="clear" w:color="auto" w:fill="auto"/>
          </w:tcPr>
          <w:p w:rsidR="0049292C" w:rsidRPr="001D7A1D" w:rsidRDefault="0049292C" w:rsidP="00CD6941">
            <w:pPr>
              <w:pStyle w:val="ENoteTableText"/>
            </w:pPr>
            <w:r w:rsidRPr="001D7A1D">
              <w:t>ad No 189, 2013</w:t>
            </w:r>
          </w:p>
        </w:tc>
      </w:tr>
      <w:tr w:rsidR="005E2E4A" w:rsidRPr="001D7A1D" w:rsidTr="005E2E4A">
        <w:trPr>
          <w:cantSplit/>
        </w:trPr>
        <w:tc>
          <w:tcPr>
            <w:tcW w:w="2139" w:type="dxa"/>
            <w:shd w:val="clear" w:color="auto" w:fill="auto"/>
          </w:tcPr>
          <w:p w:rsidR="005E2E4A" w:rsidRPr="001D7A1D" w:rsidRDefault="005E2E4A">
            <w:pPr>
              <w:pStyle w:val="ENoteTableText"/>
              <w:tabs>
                <w:tab w:val="left" w:leader="dot" w:pos="2268"/>
              </w:tabs>
              <w:rPr>
                <w:rFonts w:ascii="Courier New" w:eastAsiaTheme="minorHAnsi" w:hAnsi="Courier New" w:cs="Courier New"/>
                <w:lang w:eastAsia="en-US"/>
              </w:rPr>
            </w:pPr>
            <w:r w:rsidRPr="001D7A1D">
              <w:t>c 3.26B</w:t>
            </w:r>
            <w:r w:rsidRPr="001D7A1D">
              <w:tab/>
            </w:r>
          </w:p>
        </w:tc>
        <w:tc>
          <w:tcPr>
            <w:tcW w:w="4943" w:type="dxa"/>
            <w:shd w:val="clear" w:color="auto" w:fill="auto"/>
          </w:tcPr>
          <w:p w:rsidR="005E2E4A" w:rsidRPr="001D7A1D" w:rsidRDefault="005E2E4A">
            <w:pPr>
              <w:pStyle w:val="ENoteTableText"/>
              <w:rPr>
                <w:rFonts w:ascii="Courier New" w:eastAsiaTheme="minorHAnsi" w:hAnsi="Courier New" w:cs="Courier New"/>
                <w:lang w:eastAsia="en-US"/>
              </w:rPr>
            </w:pPr>
            <w:r w:rsidRPr="001D7A1D">
              <w:t>ad No 189, 2013</w:t>
            </w:r>
          </w:p>
        </w:tc>
      </w:tr>
      <w:tr w:rsidR="005E2E4A" w:rsidRPr="001D7A1D" w:rsidTr="005E2E4A">
        <w:trPr>
          <w:cantSplit/>
        </w:trPr>
        <w:tc>
          <w:tcPr>
            <w:tcW w:w="2139" w:type="dxa"/>
            <w:shd w:val="clear" w:color="auto" w:fill="auto"/>
          </w:tcPr>
          <w:p w:rsidR="005E2E4A" w:rsidRPr="001D7A1D" w:rsidRDefault="005E2E4A">
            <w:pPr>
              <w:pStyle w:val="ENoteTableText"/>
              <w:tabs>
                <w:tab w:val="left" w:leader="dot" w:pos="2268"/>
              </w:tabs>
              <w:rPr>
                <w:rFonts w:ascii="Courier New" w:eastAsiaTheme="minorHAnsi" w:hAnsi="Courier New" w:cs="Courier New"/>
                <w:lang w:eastAsia="en-US"/>
              </w:rPr>
            </w:pPr>
            <w:r w:rsidRPr="001D7A1D">
              <w:t>c 3.26C</w:t>
            </w:r>
            <w:r w:rsidRPr="001D7A1D">
              <w:tab/>
            </w:r>
          </w:p>
        </w:tc>
        <w:tc>
          <w:tcPr>
            <w:tcW w:w="4943" w:type="dxa"/>
            <w:shd w:val="clear" w:color="auto" w:fill="auto"/>
          </w:tcPr>
          <w:p w:rsidR="005E2E4A" w:rsidRPr="001D7A1D" w:rsidRDefault="005E2E4A">
            <w:pPr>
              <w:pStyle w:val="ENoteTableText"/>
              <w:rPr>
                <w:rFonts w:ascii="Courier New" w:eastAsiaTheme="minorHAnsi" w:hAnsi="Courier New" w:cs="Courier New"/>
                <w:lang w:eastAsia="en-US"/>
              </w:rPr>
            </w:pPr>
            <w:r w:rsidRPr="001D7A1D">
              <w:t>ad No 189, 2013</w:t>
            </w:r>
          </w:p>
        </w:tc>
      </w:tr>
      <w:tr w:rsidR="005E2E4A" w:rsidRPr="001D7A1D" w:rsidTr="005E2E4A">
        <w:trPr>
          <w:cantSplit/>
        </w:trPr>
        <w:tc>
          <w:tcPr>
            <w:tcW w:w="2139" w:type="dxa"/>
            <w:shd w:val="clear" w:color="auto" w:fill="auto"/>
          </w:tcPr>
          <w:p w:rsidR="005E2E4A" w:rsidRPr="001D7A1D" w:rsidRDefault="005E2E4A">
            <w:pPr>
              <w:pStyle w:val="ENoteTableText"/>
              <w:tabs>
                <w:tab w:val="left" w:leader="dot" w:pos="2268"/>
              </w:tabs>
              <w:rPr>
                <w:rFonts w:ascii="Courier New" w:eastAsiaTheme="minorHAnsi" w:hAnsi="Courier New" w:cs="Courier New"/>
                <w:lang w:eastAsia="en-US"/>
              </w:rPr>
            </w:pPr>
            <w:r w:rsidRPr="001D7A1D">
              <w:t>c 3.26D</w:t>
            </w:r>
            <w:r w:rsidRPr="001D7A1D">
              <w:tab/>
            </w:r>
          </w:p>
        </w:tc>
        <w:tc>
          <w:tcPr>
            <w:tcW w:w="4943" w:type="dxa"/>
            <w:shd w:val="clear" w:color="auto" w:fill="auto"/>
          </w:tcPr>
          <w:p w:rsidR="005E2E4A" w:rsidRPr="001D7A1D" w:rsidRDefault="005E2E4A">
            <w:pPr>
              <w:pStyle w:val="ENoteTableText"/>
              <w:rPr>
                <w:rFonts w:ascii="Courier New" w:eastAsiaTheme="minorHAnsi" w:hAnsi="Courier New" w:cs="Courier New"/>
                <w:lang w:eastAsia="en-US"/>
              </w:rPr>
            </w:pPr>
            <w:r w:rsidRPr="001D7A1D">
              <w:t>ad No 189, 2013</w:t>
            </w:r>
          </w:p>
        </w:tc>
      </w:tr>
      <w:tr w:rsidR="005E2E4A" w:rsidRPr="001D7A1D" w:rsidTr="005E2E4A">
        <w:trPr>
          <w:cantSplit/>
        </w:trPr>
        <w:tc>
          <w:tcPr>
            <w:tcW w:w="2139" w:type="dxa"/>
            <w:shd w:val="clear" w:color="auto" w:fill="auto"/>
          </w:tcPr>
          <w:p w:rsidR="005E2E4A" w:rsidRPr="001D7A1D" w:rsidRDefault="005E2E4A">
            <w:pPr>
              <w:pStyle w:val="ENoteTableText"/>
              <w:tabs>
                <w:tab w:val="left" w:leader="dot" w:pos="2268"/>
              </w:tabs>
              <w:rPr>
                <w:rFonts w:ascii="Courier New" w:eastAsiaTheme="minorHAnsi" w:hAnsi="Courier New" w:cs="Courier New"/>
                <w:lang w:eastAsia="en-US"/>
              </w:rPr>
            </w:pPr>
            <w:r w:rsidRPr="001D7A1D">
              <w:t>c 3.26E</w:t>
            </w:r>
            <w:r w:rsidRPr="001D7A1D">
              <w:tab/>
            </w:r>
          </w:p>
        </w:tc>
        <w:tc>
          <w:tcPr>
            <w:tcW w:w="4943" w:type="dxa"/>
            <w:shd w:val="clear" w:color="auto" w:fill="auto"/>
          </w:tcPr>
          <w:p w:rsidR="005E2E4A" w:rsidRPr="001D7A1D" w:rsidRDefault="005E2E4A">
            <w:pPr>
              <w:pStyle w:val="ENoteTableText"/>
              <w:rPr>
                <w:rFonts w:ascii="Courier New" w:eastAsiaTheme="minorHAnsi" w:hAnsi="Courier New" w:cs="Courier New"/>
                <w:lang w:eastAsia="en-US"/>
              </w:rPr>
            </w:pPr>
            <w:r w:rsidRPr="001D7A1D">
              <w:t>ad No 189, 2013</w:t>
            </w:r>
          </w:p>
        </w:tc>
      </w:tr>
      <w:tr w:rsidR="000E5ABA" w:rsidRPr="001D7A1D" w:rsidTr="009C213F">
        <w:trPr>
          <w:cantSplit/>
        </w:trPr>
        <w:tc>
          <w:tcPr>
            <w:tcW w:w="2139" w:type="dxa"/>
            <w:shd w:val="clear" w:color="auto" w:fill="auto"/>
          </w:tcPr>
          <w:p w:rsidR="000E5ABA" w:rsidRPr="001D7A1D" w:rsidRDefault="000C19C5" w:rsidP="009C213F">
            <w:pPr>
              <w:pStyle w:val="ENoteTableText"/>
              <w:tabs>
                <w:tab w:val="left" w:leader="dot" w:pos="2268"/>
              </w:tabs>
            </w:pPr>
            <w:r w:rsidRPr="001D7A1D">
              <w:rPr>
                <w:b/>
              </w:rPr>
              <w:t>Division</w:t>
            </w:r>
            <w:r w:rsidR="001D7A1D">
              <w:rPr>
                <w:b/>
              </w:rPr>
              <w:t> </w:t>
            </w:r>
            <w:r w:rsidRPr="001D7A1D">
              <w:rPr>
                <w:b/>
              </w:rPr>
              <w:t>3.5</w:t>
            </w:r>
          </w:p>
        </w:tc>
        <w:tc>
          <w:tcPr>
            <w:tcW w:w="4943" w:type="dxa"/>
            <w:shd w:val="clear" w:color="auto" w:fill="auto"/>
          </w:tcPr>
          <w:p w:rsidR="000E5ABA" w:rsidRPr="001D7A1D" w:rsidRDefault="000E5ABA" w:rsidP="009C213F">
            <w:pPr>
              <w:pStyle w:val="ENoteTableText"/>
            </w:pPr>
          </w:p>
        </w:tc>
      </w:tr>
      <w:tr w:rsidR="000E5ABA" w:rsidRPr="001D7A1D" w:rsidTr="009C213F">
        <w:trPr>
          <w:cantSplit/>
        </w:trPr>
        <w:tc>
          <w:tcPr>
            <w:tcW w:w="2139" w:type="dxa"/>
            <w:shd w:val="clear" w:color="auto" w:fill="auto"/>
          </w:tcPr>
          <w:p w:rsidR="000E5ABA" w:rsidRPr="001D7A1D" w:rsidRDefault="000C19C5" w:rsidP="009C213F">
            <w:pPr>
              <w:pStyle w:val="ENoteTableText"/>
              <w:tabs>
                <w:tab w:val="left" w:leader="dot" w:pos="2268"/>
              </w:tabs>
            </w:pPr>
            <w:r w:rsidRPr="001D7A1D">
              <w:t>c. 3.27</w:t>
            </w:r>
            <w:r w:rsidRPr="001D7A1D">
              <w:tab/>
            </w:r>
          </w:p>
        </w:tc>
        <w:tc>
          <w:tcPr>
            <w:tcW w:w="4943" w:type="dxa"/>
            <w:shd w:val="clear" w:color="auto" w:fill="auto"/>
          </w:tcPr>
          <w:p w:rsidR="000E5ABA" w:rsidRPr="001D7A1D" w:rsidRDefault="000C19C5" w:rsidP="009C213F">
            <w:pPr>
              <w:pStyle w:val="ENoteTableText"/>
            </w:pPr>
            <w:r w:rsidRPr="001D7A1D">
              <w:t>ad. 2008 No.</w:t>
            </w:r>
            <w:r w:rsidR="001D7A1D">
              <w:t> </w:t>
            </w:r>
            <w:r w:rsidRPr="001D7A1D">
              <w:t>1</w:t>
            </w:r>
          </w:p>
        </w:tc>
      </w:tr>
      <w:tr w:rsidR="00344052" w:rsidRPr="001D7A1D" w:rsidTr="00D253DF">
        <w:trPr>
          <w:cantSplit/>
        </w:trPr>
        <w:tc>
          <w:tcPr>
            <w:tcW w:w="2139" w:type="dxa"/>
            <w:shd w:val="clear" w:color="auto" w:fill="auto"/>
          </w:tcPr>
          <w:p w:rsidR="00344052" w:rsidRPr="001D7A1D" w:rsidRDefault="00344052" w:rsidP="00D253DF">
            <w:pPr>
              <w:pStyle w:val="ENoteTableText"/>
              <w:tabs>
                <w:tab w:val="left" w:leader="dot" w:pos="2268"/>
              </w:tabs>
            </w:pPr>
          </w:p>
        </w:tc>
        <w:tc>
          <w:tcPr>
            <w:tcW w:w="4943" w:type="dxa"/>
            <w:shd w:val="clear" w:color="auto" w:fill="auto"/>
          </w:tcPr>
          <w:p w:rsidR="00344052" w:rsidRPr="001D7A1D" w:rsidRDefault="00344052">
            <w:pPr>
              <w:pStyle w:val="ENoteTableText"/>
              <w:rPr>
                <w:rFonts w:ascii="Courier New" w:eastAsiaTheme="minorHAnsi" w:hAnsi="Courier New" w:cs="Courier New"/>
                <w:lang w:eastAsia="en-US"/>
              </w:rPr>
            </w:pPr>
            <w:r w:rsidRPr="001D7A1D">
              <w:t>am No 189, 2013</w:t>
            </w:r>
          </w:p>
        </w:tc>
      </w:tr>
      <w:tr w:rsidR="000C19C5" w:rsidRPr="001D7A1D" w:rsidTr="009C213F">
        <w:trPr>
          <w:cantSplit/>
        </w:trPr>
        <w:tc>
          <w:tcPr>
            <w:tcW w:w="2139" w:type="dxa"/>
            <w:shd w:val="clear" w:color="auto" w:fill="auto"/>
          </w:tcPr>
          <w:p w:rsidR="000C19C5" w:rsidRPr="001D7A1D" w:rsidRDefault="001E7305" w:rsidP="009C213F">
            <w:pPr>
              <w:pStyle w:val="ENoteTableText"/>
              <w:tabs>
                <w:tab w:val="left" w:leader="dot" w:pos="2268"/>
              </w:tabs>
            </w:pPr>
            <w:r w:rsidRPr="001D7A1D">
              <w:rPr>
                <w:b/>
              </w:rPr>
              <w:t>Part</w:t>
            </w:r>
            <w:r w:rsidR="001D7A1D">
              <w:rPr>
                <w:b/>
              </w:rPr>
              <w:t> </w:t>
            </w:r>
            <w:r w:rsidRPr="001D7A1D">
              <w:rPr>
                <w:b/>
              </w:rPr>
              <w:t>4</w:t>
            </w:r>
          </w:p>
        </w:tc>
        <w:tc>
          <w:tcPr>
            <w:tcW w:w="4943" w:type="dxa"/>
            <w:shd w:val="clear" w:color="auto" w:fill="auto"/>
          </w:tcPr>
          <w:p w:rsidR="000C19C5" w:rsidRPr="001D7A1D" w:rsidRDefault="000C19C5" w:rsidP="009C213F">
            <w:pPr>
              <w:pStyle w:val="ENoteTableText"/>
            </w:pPr>
          </w:p>
        </w:tc>
      </w:tr>
      <w:tr w:rsidR="000C19C5" w:rsidRPr="001D7A1D" w:rsidTr="009C213F">
        <w:trPr>
          <w:cantSplit/>
        </w:trPr>
        <w:tc>
          <w:tcPr>
            <w:tcW w:w="2139" w:type="dxa"/>
            <w:shd w:val="clear" w:color="auto" w:fill="auto"/>
          </w:tcPr>
          <w:p w:rsidR="000C19C5" w:rsidRPr="001D7A1D" w:rsidRDefault="001E7305" w:rsidP="009C213F">
            <w:pPr>
              <w:pStyle w:val="ENoteTableText"/>
              <w:tabs>
                <w:tab w:val="left" w:leader="dot" w:pos="2268"/>
              </w:tabs>
            </w:pPr>
            <w:r w:rsidRPr="001D7A1D">
              <w:t>Part</w:t>
            </w:r>
            <w:r w:rsidR="001D7A1D">
              <w:t> </w:t>
            </w:r>
            <w:r w:rsidRPr="001D7A1D">
              <w:t>4</w:t>
            </w:r>
            <w:r w:rsidRPr="001D7A1D">
              <w:tab/>
            </w:r>
          </w:p>
        </w:tc>
        <w:tc>
          <w:tcPr>
            <w:tcW w:w="4943" w:type="dxa"/>
            <w:shd w:val="clear" w:color="auto" w:fill="auto"/>
          </w:tcPr>
          <w:p w:rsidR="000C19C5" w:rsidRPr="001D7A1D" w:rsidRDefault="001E7305" w:rsidP="009C213F">
            <w:pPr>
              <w:pStyle w:val="ENoteTableText"/>
            </w:pPr>
            <w:r w:rsidRPr="001D7A1D">
              <w:t>rs. 2008 No.</w:t>
            </w:r>
            <w:r w:rsidR="001D7A1D">
              <w:t> </w:t>
            </w:r>
            <w:r w:rsidRPr="001D7A1D">
              <w:t>1</w:t>
            </w:r>
          </w:p>
        </w:tc>
      </w:tr>
      <w:tr w:rsidR="000C19C5" w:rsidRPr="001D7A1D" w:rsidTr="009C213F">
        <w:trPr>
          <w:cantSplit/>
        </w:trPr>
        <w:tc>
          <w:tcPr>
            <w:tcW w:w="2139" w:type="dxa"/>
            <w:shd w:val="clear" w:color="auto" w:fill="auto"/>
          </w:tcPr>
          <w:p w:rsidR="000C19C5" w:rsidRPr="001D7A1D" w:rsidRDefault="001E7305" w:rsidP="009C213F">
            <w:pPr>
              <w:pStyle w:val="ENoteTableText"/>
              <w:tabs>
                <w:tab w:val="left" w:leader="dot" w:pos="2268"/>
              </w:tabs>
            </w:pPr>
            <w:r w:rsidRPr="001D7A1D">
              <w:t>c. 92A</w:t>
            </w:r>
            <w:r w:rsidRPr="001D7A1D">
              <w:tab/>
            </w:r>
          </w:p>
        </w:tc>
        <w:tc>
          <w:tcPr>
            <w:tcW w:w="4943" w:type="dxa"/>
            <w:shd w:val="clear" w:color="auto" w:fill="auto"/>
          </w:tcPr>
          <w:p w:rsidR="000C19C5" w:rsidRPr="001D7A1D" w:rsidRDefault="001E7305" w:rsidP="009C213F">
            <w:pPr>
              <w:pStyle w:val="ENoteTableText"/>
            </w:pPr>
            <w:r w:rsidRPr="001D7A1D">
              <w:t>ad. 2006 No.</w:t>
            </w:r>
            <w:r w:rsidR="001D7A1D">
              <w:t> </w:t>
            </w:r>
            <w:r w:rsidRPr="001D7A1D">
              <w:t>1</w:t>
            </w:r>
          </w:p>
        </w:tc>
      </w:tr>
      <w:tr w:rsidR="000C19C5" w:rsidRPr="001D7A1D" w:rsidTr="009C213F">
        <w:trPr>
          <w:cantSplit/>
        </w:trPr>
        <w:tc>
          <w:tcPr>
            <w:tcW w:w="2139" w:type="dxa"/>
            <w:shd w:val="clear" w:color="auto" w:fill="auto"/>
          </w:tcPr>
          <w:p w:rsidR="000C19C5" w:rsidRPr="001D7A1D" w:rsidRDefault="000C19C5" w:rsidP="009C213F">
            <w:pPr>
              <w:pStyle w:val="ENoteTableText"/>
              <w:tabs>
                <w:tab w:val="left" w:leader="dot" w:pos="2268"/>
              </w:tabs>
            </w:pPr>
          </w:p>
        </w:tc>
        <w:tc>
          <w:tcPr>
            <w:tcW w:w="4943" w:type="dxa"/>
            <w:shd w:val="clear" w:color="auto" w:fill="auto"/>
          </w:tcPr>
          <w:p w:rsidR="000C19C5" w:rsidRPr="001D7A1D" w:rsidRDefault="001E7305" w:rsidP="009C213F">
            <w:pPr>
              <w:pStyle w:val="ENoteTableText"/>
            </w:pPr>
            <w:r w:rsidRPr="001D7A1D">
              <w:t>rep. 2008 No.</w:t>
            </w:r>
            <w:r w:rsidR="001D7A1D">
              <w:t> </w:t>
            </w:r>
            <w:r w:rsidRPr="001D7A1D">
              <w:t>1</w:t>
            </w:r>
          </w:p>
        </w:tc>
      </w:tr>
      <w:tr w:rsidR="000C19C5" w:rsidRPr="001D7A1D" w:rsidTr="009C213F">
        <w:trPr>
          <w:cantSplit/>
        </w:trPr>
        <w:tc>
          <w:tcPr>
            <w:tcW w:w="2139" w:type="dxa"/>
            <w:shd w:val="clear" w:color="auto" w:fill="auto"/>
          </w:tcPr>
          <w:p w:rsidR="000C19C5" w:rsidRPr="001D7A1D" w:rsidRDefault="001E7305" w:rsidP="009C213F">
            <w:pPr>
              <w:pStyle w:val="ENoteTableText"/>
              <w:tabs>
                <w:tab w:val="left" w:leader="dot" w:pos="2268"/>
              </w:tabs>
            </w:pPr>
            <w:r w:rsidRPr="001D7A1D">
              <w:t>c. 93</w:t>
            </w:r>
            <w:r w:rsidRPr="001D7A1D">
              <w:tab/>
            </w:r>
          </w:p>
        </w:tc>
        <w:tc>
          <w:tcPr>
            <w:tcW w:w="4943" w:type="dxa"/>
            <w:shd w:val="clear" w:color="auto" w:fill="auto"/>
          </w:tcPr>
          <w:p w:rsidR="000C19C5" w:rsidRPr="001D7A1D" w:rsidRDefault="001E7305" w:rsidP="009C213F">
            <w:pPr>
              <w:pStyle w:val="ENoteTableText"/>
            </w:pPr>
            <w:r w:rsidRPr="001D7A1D">
              <w:t>rep. 2008 No.</w:t>
            </w:r>
            <w:r w:rsidR="001D7A1D">
              <w:t> </w:t>
            </w:r>
            <w:r w:rsidRPr="001D7A1D">
              <w:t>1</w:t>
            </w:r>
          </w:p>
        </w:tc>
      </w:tr>
      <w:tr w:rsidR="000C19C5" w:rsidRPr="001D7A1D" w:rsidTr="009C213F">
        <w:trPr>
          <w:cantSplit/>
        </w:trPr>
        <w:tc>
          <w:tcPr>
            <w:tcW w:w="2139" w:type="dxa"/>
            <w:shd w:val="clear" w:color="auto" w:fill="auto"/>
          </w:tcPr>
          <w:p w:rsidR="000C19C5" w:rsidRPr="001D7A1D" w:rsidRDefault="001E7305" w:rsidP="009C213F">
            <w:pPr>
              <w:pStyle w:val="ENoteTableText"/>
              <w:tabs>
                <w:tab w:val="left" w:leader="dot" w:pos="2268"/>
              </w:tabs>
            </w:pPr>
            <w:r w:rsidRPr="001D7A1D">
              <w:rPr>
                <w:b/>
              </w:rPr>
              <w:t>Division</w:t>
            </w:r>
            <w:r w:rsidR="001D7A1D">
              <w:rPr>
                <w:b/>
              </w:rPr>
              <w:t> </w:t>
            </w:r>
            <w:r w:rsidRPr="001D7A1D">
              <w:rPr>
                <w:b/>
              </w:rPr>
              <w:t>4.1</w:t>
            </w:r>
          </w:p>
        </w:tc>
        <w:tc>
          <w:tcPr>
            <w:tcW w:w="4943" w:type="dxa"/>
            <w:shd w:val="clear" w:color="auto" w:fill="auto"/>
          </w:tcPr>
          <w:p w:rsidR="000C19C5" w:rsidRPr="001D7A1D" w:rsidRDefault="000C19C5" w:rsidP="009C213F">
            <w:pPr>
              <w:pStyle w:val="ENoteTableText"/>
            </w:pPr>
          </w:p>
        </w:tc>
      </w:tr>
      <w:tr w:rsidR="000C19C5" w:rsidRPr="001D7A1D" w:rsidTr="009C213F">
        <w:trPr>
          <w:cantSplit/>
        </w:trPr>
        <w:tc>
          <w:tcPr>
            <w:tcW w:w="2139" w:type="dxa"/>
            <w:shd w:val="clear" w:color="auto" w:fill="auto"/>
          </w:tcPr>
          <w:p w:rsidR="000C19C5" w:rsidRPr="001D7A1D" w:rsidRDefault="001E7305" w:rsidP="009C213F">
            <w:pPr>
              <w:pStyle w:val="ENoteTableText"/>
              <w:tabs>
                <w:tab w:val="left" w:leader="dot" w:pos="2268"/>
              </w:tabs>
            </w:pPr>
            <w:r w:rsidRPr="001D7A1D">
              <w:t>c. 4.01</w:t>
            </w:r>
            <w:r w:rsidRPr="001D7A1D">
              <w:tab/>
            </w:r>
          </w:p>
        </w:tc>
        <w:tc>
          <w:tcPr>
            <w:tcW w:w="4943" w:type="dxa"/>
            <w:shd w:val="clear" w:color="auto" w:fill="auto"/>
          </w:tcPr>
          <w:p w:rsidR="000C19C5" w:rsidRPr="001D7A1D" w:rsidRDefault="001E7305" w:rsidP="009C213F">
            <w:pPr>
              <w:pStyle w:val="ENoteTableText"/>
            </w:pPr>
            <w:r w:rsidRPr="001D7A1D">
              <w:t>ad. 2008 No.</w:t>
            </w:r>
            <w:r w:rsidR="001D7A1D">
              <w:t> </w:t>
            </w:r>
            <w:r w:rsidRPr="001D7A1D">
              <w:t>1</w:t>
            </w:r>
          </w:p>
        </w:tc>
      </w:tr>
      <w:tr w:rsidR="00344052" w:rsidRPr="001D7A1D" w:rsidTr="00D253DF">
        <w:trPr>
          <w:cantSplit/>
        </w:trPr>
        <w:tc>
          <w:tcPr>
            <w:tcW w:w="2139" w:type="dxa"/>
            <w:shd w:val="clear" w:color="auto" w:fill="auto"/>
          </w:tcPr>
          <w:p w:rsidR="00344052" w:rsidRPr="001D7A1D" w:rsidRDefault="00344052" w:rsidP="00D253DF">
            <w:pPr>
              <w:pStyle w:val="ENoteTableText"/>
              <w:tabs>
                <w:tab w:val="left" w:leader="dot" w:pos="2268"/>
              </w:tabs>
            </w:pPr>
          </w:p>
        </w:tc>
        <w:tc>
          <w:tcPr>
            <w:tcW w:w="4943" w:type="dxa"/>
            <w:shd w:val="clear" w:color="auto" w:fill="auto"/>
          </w:tcPr>
          <w:p w:rsidR="00344052" w:rsidRPr="001D7A1D" w:rsidRDefault="00344052">
            <w:pPr>
              <w:pStyle w:val="ENoteTableText"/>
              <w:rPr>
                <w:rFonts w:ascii="Courier New" w:eastAsiaTheme="minorHAnsi" w:hAnsi="Courier New" w:cs="Courier New"/>
                <w:lang w:eastAsia="en-US"/>
              </w:rPr>
            </w:pPr>
            <w:r w:rsidRPr="001D7A1D">
              <w:t>am No 189, 2013</w:t>
            </w:r>
          </w:p>
        </w:tc>
      </w:tr>
      <w:tr w:rsidR="000C19C5" w:rsidRPr="001D7A1D" w:rsidTr="009C213F">
        <w:trPr>
          <w:cantSplit/>
        </w:trPr>
        <w:tc>
          <w:tcPr>
            <w:tcW w:w="2139" w:type="dxa"/>
            <w:shd w:val="clear" w:color="auto" w:fill="auto"/>
          </w:tcPr>
          <w:p w:rsidR="000C19C5" w:rsidRPr="001D7A1D" w:rsidRDefault="001E7305" w:rsidP="009C213F">
            <w:pPr>
              <w:pStyle w:val="ENoteTableText"/>
              <w:tabs>
                <w:tab w:val="left" w:leader="dot" w:pos="2268"/>
              </w:tabs>
            </w:pPr>
            <w:r w:rsidRPr="001D7A1D">
              <w:t>c. 4.02</w:t>
            </w:r>
            <w:r w:rsidRPr="001D7A1D">
              <w:tab/>
            </w:r>
          </w:p>
        </w:tc>
        <w:tc>
          <w:tcPr>
            <w:tcW w:w="4943" w:type="dxa"/>
            <w:shd w:val="clear" w:color="auto" w:fill="auto"/>
          </w:tcPr>
          <w:p w:rsidR="000C19C5" w:rsidRPr="001D7A1D" w:rsidRDefault="001E7305" w:rsidP="009C213F">
            <w:pPr>
              <w:pStyle w:val="ENoteTableText"/>
            </w:pPr>
            <w:r w:rsidRPr="001D7A1D">
              <w:t>ad. 2008 No.</w:t>
            </w:r>
            <w:r w:rsidR="001D7A1D">
              <w:t> </w:t>
            </w:r>
            <w:r w:rsidRPr="001D7A1D">
              <w:t>1</w:t>
            </w:r>
          </w:p>
        </w:tc>
      </w:tr>
      <w:tr w:rsidR="00344052" w:rsidRPr="001D7A1D" w:rsidTr="00D253DF">
        <w:trPr>
          <w:cantSplit/>
        </w:trPr>
        <w:tc>
          <w:tcPr>
            <w:tcW w:w="2139" w:type="dxa"/>
            <w:shd w:val="clear" w:color="auto" w:fill="auto"/>
          </w:tcPr>
          <w:p w:rsidR="00344052" w:rsidRPr="001D7A1D" w:rsidRDefault="00344052" w:rsidP="00D253DF">
            <w:pPr>
              <w:pStyle w:val="ENoteTableText"/>
              <w:tabs>
                <w:tab w:val="left" w:leader="dot" w:pos="2268"/>
              </w:tabs>
            </w:pPr>
          </w:p>
        </w:tc>
        <w:tc>
          <w:tcPr>
            <w:tcW w:w="4943" w:type="dxa"/>
            <w:shd w:val="clear" w:color="auto" w:fill="auto"/>
          </w:tcPr>
          <w:p w:rsidR="00344052" w:rsidRPr="001D7A1D" w:rsidRDefault="00344052">
            <w:pPr>
              <w:pStyle w:val="ENoteTableText"/>
              <w:rPr>
                <w:rFonts w:ascii="Courier New" w:eastAsiaTheme="minorHAnsi" w:hAnsi="Courier New" w:cs="Courier New"/>
                <w:lang w:eastAsia="en-US"/>
              </w:rPr>
            </w:pPr>
            <w:r w:rsidRPr="001D7A1D">
              <w:t>am No 189, 2013</w:t>
            </w:r>
          </w:p>
        </w:tc>
      </w:tr>
      <w:tr w:rsidR="000C19C5" w:rsidRPr="001D7A1D" w:rsidTr="009C213F">
        <w:trPr>
          <w:cantSplit/>
        </w:trPr>
        <w:tc>
          <w:tcPr>
            <w:tcW w:w="2139" w:type="dxa"/>
            <w:shd w:val="clear" w:color="auto" w:fill="auto"/>
          </w:tcPr>
          <w:p w:rsidR="000C19C5" w:rsidRPr="001D7A1D" w:rsidRDefault="001E7305" w:rsidP="009C213F">
            <w:pPr>
              <w:pStyle w:val="ENoteTableText"/>
              <w:tabs>
                <w:tab w:val="left" w:leader="dot" w:pos="2268"/>
              </w:tabs>
            </w:pPr>
            <w:r w:rsidRPr="001D7A1D">
              <w:t>c. 4.03</w:t>
            </w:r>
            <w:r w:rsidRPr="001D7A1D">
              <w:tab/>
            </w:r>
          </w:p>
        </w:tc>
        <w:tc>
          <w:tcPr>
            <w:tcW w:w="4943" w:type="dxa"/>
            <w:shd w:val="clear" w:color="auto" w:fill="auto"/>
          </w:tcPr>
          <w:p w:rsidR="000C19C5" w:rsidRPr="001D7A1D" w:rsidRDefault="001E7305" w:rsidP="009C213F">
            <w:pPr>
              <w:pStyle w:val="ENoteTableText"/>
            </w:pPr>
            <w:r w:rsidRPr="001D7A1D">
              <w:t>ad. 2008 No.</w:t>
            </w:r>
            <w:r w:rsidR="001D7A1D">
              <w:t> </w:t>
            </w:r>
            <w:r w:rsidRPr="001D7A1D">
              <w:t>1</w:t>
            </w:r>
          </w:p>
        </w:tc>
      </w:tr>
      <w:tr w:rsidR="00344052" w:rsidRPr="001D7A1D" w:rsidTr="00D253DF">
        <w:trPr>
          <w:cantSplit/>
        </w:trPr>
        <w:tc>
          <w:tcPr>
            <w:tcW w:w="2139" w:type="dxa"/>
            <w:shd w:val="clear" w:color="auto" w:fill="auto"/>
          </w:tcPr>
          <w:p w:rsidR="00344052" w:rsidRPr="001D7A1D" w:rsidRDefault="00344052" w:rsidP="00D253DF">
            <w:pPr>
              <w:pStyle w:val="ENoteTableText"/>
              <w:tabs>
                <w:tab w:val="left" w:leader="dot" w:pos="2268"/>
              </w:tabs>
            </w:pPr>
          </w:p>
        </w:tc>
        <w:tc>
          <w:tcPr>
            <w:tcW w:w="4943" w:type="dxa"/>
            <w:shd w:val="clear" w:color="auto" w:fill="auto"/>
          </w:tcPr>
          <w:p w:rsidR="00344052" w:rsidRPr="001D7A1D" w:rsidRDefault="00344052">
            <w:pPr>
              <w:pStyle w:val="ENoteTableText"/>
              <w:rPr>
                <w:rFonts w:ascii="Courier New" w:eastAsiaTheme="minorHAnsi" w:hAnsi="Courier New" w:cs="Courier New"/>
                <w:lang w:eastAsia="en-US"/>
              </w:rPr>
            </w:pPr>
            <w:r w:rsidRPr="001D7A1D">
              <w:t>am No 189, 2013</w:t>
            </w:r>
          </w:p>
        </w:tc>
      </w:tr>
      <w:tr w:rsidR="000C19C5" w:rsidRPr="001D7A1D" w:rsidTr="009C213F">
        <w:trPr>
          <w:cantSplit/>
        </w:trPr>
        <w:tc>
          <w:tcPr>
            <w:tcW w:w="2139" w:type="dxa"/>
            <w:shd w:val="clear" w:color="auto" w:fill="auto"/>
          </w:tcPr>
          <w:p w:rsidR="000C19C5" w:rsidRPr="001D7A1D" w:rsidRDefault="001E7305" w:rsidP="009C213F">
            <w:pPr>
              <w:pStyle w:val="ENoteTableText"/>
              <w:tabs>
                <w:tab w:val="left" w:leader="dot" w:pos="2268"/>
              </w:tabs>
            </w:pPr>
            <w:r w:rsidRPr="001D7A1D">
              <w:t>c. 4.04</w:t>
            </w:r>
            <w:r w:rsidRPr="001D7A1D">
              <w:tab/>
            </w:r>
          </w:p>
        </w:tc>
        <w:tc>
          <w:tcPr>
            <w:tcW w:w="4943" w:type="dxa"/>
            <w:shd w:val="clear" w:color="auto" w:fill="auto"/>
          </w:tcPr>
          <w:p w:rsidR="000C19C5" w:rsidRPr="001D7A1D" w:rsidRDefault="001E7305" w:rsidP="009C213F">
            <w:pPr>
              <w:pStyle w:val="ENoteTableText"/>
            </w:pPr>
            <w:r w:rsidRPr="001D7A1D">
              <w:t>ad. 2008 No.</w:t>
            </w:r>
            <w:r w:rsidR="001D7A1D">
              <w:t> </w:t>
            </w:r>
            <w:r w:rsidRPr="001D7A1D">
              <w:t>1</w:t>
            </w:r>
          </w:p>
        </w:tc>
      </w:tr>
      <w:tr w:rsidR="00344052" w:rsidRPr="001D7A1D" w:rsidTr="00D253DF">
        <w:trPr>
          <w:cantSplit/>
        </w:trPr>
        <w:tc>
          <w:tcPr>
            <w:tcW w:w="2139" w:type="dxa"/>
            <w:shd w:val="clear" w:color="auto" w:fill="auto"/>
          </w:tcPr>
          <w:p w:rsidR="00344052" w:rsidRPr="001D7A1D" w:rsidRDefault="00344052" w:rsidP="00D253DF">
            <w:pPr>
              <w:pStyle w:val="ENoteTableText"/>
              <w:tabs>
                <w:tab w:val="left" w:leader="dot" w:pos="2268"/>
              </w:tabs>
            </w:pPr>
          </w:p>
        </w:tc>
        <w:tc>
          <w:tcPr>
            <w:tcW w:w="4943" w:type="dxa"/>
            <w:shd w:val="clear" w:color="auto" w:fill="auto"/>
          </w:tcPr>
          <w:p w:rsidR="00344052" w:rsidRPr="001D7A1D" w:rsidRDefault="00344052">
            <w:pPr>
              <w:pStyle w:val="ENoteTableText"/>
              <w:rPr>
                <w:rFonts w:ascii="Courier New" w:eastAsiaTheme="minorHAnsi" w:hAnsi="Courier New" w:cs="Courier New"/>
                <w:lang w:eastAsia="en-US"/>
              </w:rPr>
            </w:pPr>
            <w:r w:rsidRPr="001D7A1D">
              <w:t>am No 189, 2013</w:t>
            </w:r>
          </w:p>
        </w:tc>
      </w:tr>
      <w:tr w:rsidR="000C19C5" w:rsidRPr="001D7A1D" w:rsidTr="009C213F">
        <w:trPr>
          <w:cantSplit/>
        </w:trPr>
        <w:tc>
          <w:tcPr>
            <w:tcW w:w="2139" w:type="dxa"/>
            <w:shd w:val="clear" w:color="auto" w:fill="auto"/>
          </w:tcPr>
          <w:p w:rsidR="000C19C5" w:rsidRPr="001D7A1D" w:rsidRDefault="001E7305" w:rsidP="009C213F">
            <w:pPr>
              <w:pStyle w:val="ENoteTableText"/>
              <w:tabs>
                <w:tab w:val="left" w:leader="dot" w:pos="2268"/>
              </w:tabs>
            </w:pPr>
            <w:r w:rsidRPr="001D7A1D">
              <w:t>c. 4.05</w:t>
            </w:r>
            <w:r w:rsidRPr="001D7A1D">
              <w:tab/>
            </w:r>
          </w:p>
        </w:tc>
        <w:tc>
          <w:tcPr>
            <w:tcW w:w="4943" w:type="dxa"/>
            <w:shd w:val="clear" w:color="auto" w:fill="auto"/>
          </w:tcPr>
          <w:p w:rsidR="000C19C5" w:rsidRPr="001D7A1D" w:rsidRDefault="001E7305" w:rsidP="009C213F">
            <w:pPr>
              <w:pStyle w:val="ENoteTableText"/>
            </w:pPr>
            <w:r w:rsidRPr="001D7A1D">
              <w:t>ad. 2008 No.</w:t>
            </w:r>
            <w:r w:rsidR="001D7A1D">
              <w:t> </w:t>
            </w:r>
            <w:r w:rsidRPr="001D7A1D">
              <w:t>1</w:t>
            </w:r>
          </w:p>
        </w:tc>
      </w:tr>
      <w:tr w:rsidR="00344052" w:rsidRPr="001D7A1D" w:rsidTr="00D253DF">
        <w:trPr>
          <w:cantSplit/>
        </w:trPr>
        <w:tc>
          <w:tcPr>
            <w:tcW w:w="2139" w:type="dxa"/>
            <w:shd w:val="clear" w:color="auto" w:fill="auto"/>
          </w:tcPr>
          <w:p w:rsidR="00344052" w:rsidRPr="001D7A1D" w:rsidRDefault="00344052" w:rsidP="00D253DF">
            <w:pPr>
              <w:pStyle w:val="ENoteTableText"/>
              <w:tabs>
                <w:tab w:val="left" w:leader="dot" w:pos="2268"/>
              </w:tabs>
            </w:pPr>
          </w:p>
        </w:tc>
        <w:tc>
          <w:tcPr>
            <w:tcW w:w="4943" w:type="dxa"/>
            <w:shd w:val="clear" w:color="auto" w:fill="auto"/>
          </w:tcPr>
          <w:p w:rsidR="00344052" w:rsidRPr="001D7A1D" w:rsidRDefault="00344052">
            <w:pPr>
              <w:pStyle w:val="ENoteTableText"/>
              <w:rPr>
                <w:rFonts w:ascii="Courier New" w:eastAsiaTheme="minorHAnsi" w:hAnsi="Courier New" w:cs="Courier New"/>
                <w:lang w:eastAsia="en-US"/>
              </w:rPr>
            </w:pPr>
            <w:r w:rsidRPr="001D7A1D">
              <w:t>am No 189, 2013</w:t>
            </w:r>
          </w:p>
        </w:tc>
      </w:tr>
      <w:tr w:rsidR="000C19C5" w:rsidRPr="001D7A1D" w:rsidTr="009C213F">
        <w:trPr>
          <w:cantSplit/>
        </w:trPr>
        <w:tc>
          <w:tcPr>
            <w:tcW w:w="2139" w:type="dxa"/>
            <w:shd w:val="clear" w:color="auto" w:fill="auto"/>
          </w:tcPr>
          <w:p w:rsidR="000C19C5" w:rsidRPr="001D7A1D" w:rsidRDefault="001E7305" w:rsidP="009C213F">
            <w:pPr>
              <w:pStyle w:val="ENoteTableText"/>
              <w:tabs>
                <w:tab w:val="left" w:leader="dot" w:pos="2268"/>
              </w:tabs>
            </w:pPr>
            <w:r w:rsidRPr="001D7A1D">
              <w:t>c. 4.06</w:t>
            </w:r>
            <w:r w:rsidRPr="001D7A1D">
              <w:tab/>
            </w:r>
          </w:p>
        </w:tc>
        <w:tc>
          <w:tcPr>
            <w:tcW w:w="4943" w:type="dxa"/>
            <w:shd w:val="clear" w:color="auto" w:fill="auto"/>
          </w:tcPr>
          <w:p w:rsidR="000C19C5" w:rsidRPr="001D7A1D" w:rsidRDefault="001E7305" w:rsidP="009C213F">
            <w:pPr>
              <w:pStyle w:val="ENoteTableText"/>
            </w:pPr>
            <w:r w:rsidRPr="001D7A1D">
              <w:t>ad. 2008 No.</w:t>
            </w:r>
            <w:r w:rsidR="001D7A1D">
              <w:t> </w:t>
            </w:r>
            <w:r w:rsidRPr="001D7A1D">
              <w:t>1</w:t>
            </w:r>
          </w:p>
        </w:tc>
      </w:tr>
      <w:tr w:rsidR="00344052" w:rsidRPr="001D7A1D" w:rsidTr="00D253DF">
        <w:trPr>
          <w:cantSplit/>
        </w:trPr>
        <w:tc>
          <w:tcPr>
            <w:tcW w:w="2139" w:type="dxa"/>
            <w:shd w:val="clear" w:color="auto" w:fill="auto"/>
          </w:tcPr>
          <w:p w:rsidR="00344052" w:rsidRPr="001D7A1D" w:rsidRDefault="00344052" w:rsidP="00D253DF">
            <w:pPr>
              <w:pStyle w:val="ENoteTableText"/>
              <w:tabs>
                <w:tab w:val="left" w:leader="dot" w:pos="2268"/>
              </w:tabs>
            </w:pPr>
          </w:p>
        </w:tc>
        <w:tc>
          <w:tcPr>
            <w:tcW w:w="4943" w:type="dxa"/>
            <w:shd w:val="clear" w:color="auto" w:fill="auto"/>
          </w:tcPr>
          <w:p w:rsidR="00344052" w:rsidRPr="001D7A1D" w:rsidRDefault="00344052">
            <w:pPr>
              <w:pStyle w:val="ENoteTableText"/>
              <w:rPr>
                <w:rFonts w:ascii="Courier New" w:eastAsiaTheme="minorHAnsi" w:hAnsi="Courier New" w:cs="Courier New"/>
                <w:lang w:eastAsia="en-US"/>
              </w:rPr>
            </w:pPr>
            <w:r w:rsidRPr="001D7A1D">
              <w:t>am No 189, 2013</w:t>
            </w:r>
          </w:p>
        </w:tc>
      </w:tr>
      <w:tr w:rsidR="000C19C5" w:rsidRPr="001D7A1D" w:rsidTr="009C213F">
        <w:trPr>
          <w:cantSplit/>
        </w:trPr>
        <w:tc>
          <w:tcPr>
            <w:tcW w:w="2139" w:type="dxa"/>
            <w:shd w:val="clear" w:color="auto" w:fill="auto"/>
          </w:tcPr>
          <w:p w:rsidR="000C19C5" w:rsidRPr="001D7A1D" w:rsidRDefault="001E7305" w:rsidP="009C213F">
            <w:pPr>
              <w:pStyle w:val="ENoteTableText"/>
              <w:tabs>
                <w:tab w:val="left" w:leader="dot" w:pos="2268"/>
              </w:tabs>
            </w:pPr>
            <w:r w:rsidRPr="001D7A1D">
              <w:rPr>
                <w:b/>
              </w:rPr>
              <w:t>Division</w:t>
            </w:r>
            <w:r w:rsidR="001D7A1D">
              <w:rPr>
                <w:b/>
              </w:rPr>
              <w:t> </w:t>
            </w:r>
            <w:r w:rsidRPr="001D7A1D">
              <w:rPr>
                <w:b/>
              </w:rPr>
              <w:t>4.2</w:t>
            </w:r>
          </w:p>
        </w:tc>
        <w:tc>
          <w:tcPr>
            <w:tcW w:w="4943" w:type="dxa"/>
            <w:shd w:val="clear" w:color="auto" w:fill="auto"/>
          </w:tcPr>
          <w:p w:rsidR="000C19C5" w:rsidRPr="001D7A1D" w:rsidRDefault="000C19C5" w:rsidP="009C213F">
            <w:pPr>
              <w:pStyle w:val="ENoteTableText"/>
            </w:pPr>
          </w:p>
        </w:tc>
      </w:tr>
      <w:tr w:rsidR="000C19C5" w:rsidRPr="001D7A1D" w:rsidTr="009C213F">
        <w:trPr>
          <w:cantSplit/>
        </w:trPr>
        <w:tc>
          <w:tcPr>
            <w:tcW w:w="2139" w:type="dxa"/>
            <w:shd w:val="clear" w:color="auto" w:fill="auto"/>
          </w:tcPr>
          <w:p w:rsidR="000C19C5" w:rsidRPr="001D7A1D" w:rsidRDefault="001E7305" w:rsidP="009C213F">
            <w:pPr>
              <w:pStyle w:val="ENoteTableText"/>
              <w:tabs>
                <w:tab w:val="left" w:leader="dot" w:pos="2268"/>
              </w:tabs>
            </w:pPr>
            <w:r w:rsidRPr="001D7A1D">
              <w:t>c. 4.07</w:t>
            </w:r>
            <w:r w:rsidRPr="001D7A1D">
              <w:tab/>
            </w:r>
          </w:p>
        </w:tc>
        <w:tc>
          <w:tcPr>
            <w:tcW w:w="4943" w:type="dxa"/>
            <w:shd w:val="clear" w:color="auto" w:fill="auto"/>
          </w:tcPr>
          <w:p w:rsidR="000C19C5" w:rsidRPr="001D7A1D" w:rsidRDefault="001E7305" w:rsidP="009C213F">
            <w:pPr>
              <w:pStyle w:val="ENoteTableText"/>
            </w:pPr>
            <w:r w:rsidRPr="001D7A1D">
              <w:t>ad. 2008 No.</w:t>
            </w:r>
            <w:r w:rsidR="001D7A1D">
              <w:t> </w:t>
            </w:r>
            <w:r w:rsidRPr="001D7A1D">
              <w:t>1</w:t>
            </w:r>
          </w:p>
        </w:tc>
      </w:tr>
      <w:tr w:rsidR="000C19C5" w:rsidRPr="001D7A1D" w:rsidTr="009C213F">
        <w:trPr>
          <w:cantSplit/>
        </w:trPr>
        <w:tc>
          <w:tcPr>
            <w:tcW w:w="2139" w:type="dxa"/>
            <w:shd w:val="clear" w:color="auto" w:fill="auto"/>
          </w:tcPr>
          <w:p w:rsidR="000C19C5" w:rsidRPr="001D7A1D" w:rsidRDefault="000C19C5" w:rsidP="009C213F">
            <w:pPr>
              <w:pStyle w:val="ENoteTableText"/>
              <w:tabs>
                <w:tab w:val="left" w:leader="dot" w:pos="2268"/>
              </w:tabs>
            </w:pPr>
          </w:p>
        </w:tc>
        <w:tc>
          <w:tcPr>
            <w:tcW w:w="4943" w:type="dxa"/>
            <w:shd w:val="clear" w:color="auto" w:fill="auto"/>
          </w:tcPr>
          <w:p w:rsidR="000C19C5" w:rsidRPr="001D7A1D" w:rsidRDefault="001E7305" w:rsidP="009C213F">
            <w:pPr>
              <w:pStyle w:val="ENoteTableText"/>
            </w:pPr>
            <w:r w:rsidRPr="001D7A1D">
              <w:t>rep. 2012 No.</w:t>
            </w:r>
            <w:r w:rsidR="001D7A1D">
              <w:t> </w:t>
            </w:r>
            <w:r w:rsidRPr="001D7A1D">
              <w:t>307</w:t>
            </w:r>
          </w:p>
        </w:tc>
      </w:tr>
      <w:tr w:rsidR="000C19C5" w:rsidRPr="001D7A1D" w:rsidTr="009C213F">
        <w:trPr>
          <w:cantSplit/>
        </w:trPr>
        <w:tc>
          <w:tcPr>
            <w:tcW w:w="2139" w:type="dxa"/>
            <w:shd w:val="clear" w:color="auto" w:fill="auto"/>
          </w:tcPr>
          <w:p w:rsidR="000C19C5" w:rsidRPr="001D7A1D" w:rsidRDefault="005A2A67" w:rsidP="009C213F">
            <w:pPr>
              <w:pStyle w:val="ENoteTableText"/>
              <w:tabs>
                <w:tab w:val="left" w:leader="dot" w:pos="2268"/>
              </w:tabs>
            </w:pPr>
            <w:r w:rsidRPr="001D7A1D">
              <w:t>c. 4.07A</w:t>
            </w:r>
            <w:r w:rsidRPr="001D7A1D">
              <w:tab/>
            </w:r>
          </w:p>
        </w:tc>
        <w:tc>
          <w:tcPr>
            <w:tcW w:w="4943" w:type="dxa"/>
            <w:shd w:val="clear" w:color="auto" w:fill="auto"/>
          </w:tcPr>
          <w:p w:rsidR="000C19C5" w:rsidRPr="001D7A1D" w:rsidRDefault="005A2A67" w:rsidP="009C213F">
            <w:pPr>
              <w:pStyle w:val="ENoteTableText"/>
            </w:pPr>
            <w:r w:rsidRPr="001D7A1D">
              <w:t>ad. 2012 No.</w:t>
            </w:r>
            <w:r w:rsidR="001D7A1D">
              <w:t> </w:t>
            </w:r>
            <w:r w:rsidRPr="001D7A1D">
              <w:t>307</w:t>
            </w:r>
          </w:p>
        </w:tc>
      </w:tr>
      <w:tr w:rsidR="005E2E4A" w:rsidRPr="001D7A1D" w:rsidTr="009C213F">
        <w:trPr>
          <w:cantSplit/>
        </w:trPr>
        <w:tc>
          <w:tcPr>
            <w:tcW w:w="2139" w:type="dxa"/>
            <w:shd w:val="clear" w:color="auto" w:fill="auto"/>
          </w:tcPr>
          <w:p w:rsidR="005E2E4A" w:rsidRPr="001D7A1D" w:rsidRDefault="005E2E4A" w:rsidP="009C213F">
            <w:pPr>
              <w:pStyle w:val="ENoteTableText"/>
              <w:tabs>
                <w:tab w:val="left" w:leader="dot" w:pos="2268"/>
              </w:tabs>
              <w:rPr>
                <w:b/>
              </w:rPr>
            </w:pPr>
          </w:p>
        </w:tc>
        <w:tc>
          <w:tcPr>
            <w:tcW w:w="4943" w:type="dxa"/>
            <w:shd w:val="clear" w:color="auto" w:fill="auto"/>
          </w:tcPr>
          <w:p w:rsidR="005E2E4A" w:rsidRPr="001D7A1D" w:rsidRDefault="005E2E4A">
            <w:pPr>
              <w:pStyle w:val="ENoteTableText"/>
              <w:rPr>
                <w:rFonts w:ascii="Courier New" w:eastAsiaTheme="minorHAnsi" w:hAnsi="Courier New" w:cs="Courier New"/>
                <w:lang w:eastAsia="en-US"/>
              </w:rPr>
            </w:pPr>
            <w:r w:rsidRPr="001D7A1D">
              <w:t>am No 189, 2013</w:t>
            </w:r>
          </w:p>
        </w:tc>
      </w:tr>
      <w:tr w:rsidR="000C19C5" w:rsidRPr="001D7A1D" w:rsidTr="009C213F">
        <w:trPr>
          <w:cantSplit/>
        </w:trPr>
        <w:tc>
          <w:tcPr>
            <w:tcW w:w="2139" w:type="dxa"/>
            <w:shd w:val="clear" w:color="auto" w:fill="auto"/>
          </w:tcPr>
          <w:p w:rsidR="000C19C5" w:rsidRPr="001D7A1D" w:rsidRDefault="005A2A67" w:rsidP="009C213F">
            <w:pPr>
              <w:pStyle w:val="ENoteTableText"/>
              <w:tabs>
                <w:tab w:val="left" w:leader="dot" w:pos="2268"/>
              </w:tabs>
            </w:pPr>
            <w:r w:rsidRPr="001D7A1D">
              <w:rPr>
                <w:b/>
              </w:rPr>
              <w:t>Division</w:t>
            </w:r>
            <w:r w:rsidR="001D7A1D">
              <w:rPr>
                <w:b/>
              </w:rPr>
              <w:t> </w:t>
            </w:r>
            <w:r w:rsidRPr="001D7A1D">
              <w:rPr>
                <w:b/>
              </w:rPr>
              <w:t>4.3</w:t>
            </w:r>
          </w:p>
        </w:tc>
        <w:tc>
          <w:tcPr>
            <w:tcW w:w="4943" w:type="dxa"/>
            <w:shd w:val="clear" w:color="auto" w:fill="auto"/>
          </w:tcPr>
          <w:p w:rsidR="000C19C5" w:rsidRPr="001D7A1D" w:rsidRDefault="000C19C5" w:rsidP="009C213F">
            <w:pPr>
              <w:pStyle w:val="ENoteTableText"/>
            </w:pPr>
          </w:p>
        </w:tc>
      </w:tr>
      <w:tr w:rsidR="000C19C5" w:rsidRPr="001D7A1D" w:rsidTr="009C213F">
        <w:trPr>
          <w:cantSplit/>
        </w:trPr>
        <w:tc>
          <w:tcPr>
            <w:tcW w:w="2139" w:type="dxa"/>
            <w:shd w:val="clear" w:color="auto" w:fill="auto"/>
          </w:tcPr>
          <w:p w:rsidR="000C19C5" w:rsidRPr="001D7A1D" w:rsidRDefault="005A2A67" w:rsidP="009C213F">
            <w:pPr>
              <w:pStyle w:val="ENoteTableText"/>
              <w:tabs>
                <w:tab w:val="left" w:leader="dot" w:pos="2268"/>
              </w:tabs>
            </w:pPr>
            <w:r w:rsidRPr="001D7A1D">
              <w:t>c. 4.08</w:t>
            </w:r>
            <w:r w:rsidRPr="001D7A1D">
              <w:tab/>
            </w:r>
          </w:p>
        </w:tc>
        <w:tc>
          <w:tcPr>
            <w:tcW w:w="4943" w:type="dxa"/>
            <w:shd w:val="clear" w:color="auto" w:fill="auto"/>
          </w:tcPr>
          <w:p w:rsidR="000C19C5" w:rsidRPr="001D7A1D" w:rsidRDefault="005A2A67" w:rsidP="009C213F">
            <w:pPr>
              <w:pStyle w:val="ENoteTableText"/>
            </w:pPr>
            <w:r w:rsidRPr="001D7A1D">
              <w:t>ad. 2008 No.</w:t>
            </w:r>
            <w:r w:rsidR="001D7A1D">
              <w:t> </w:t>
            </w:r>
            <w:r w:rsidRPr="001D7A1D">
              <w:t>1</w:t>
            </w:r>
          </w:p>
        </w:tc>
      </w:tr>
      <w:tr w:rsidR="000C19C5" w:rsidRPr="001D7A1D" w:rsidTr="009C213F">
        <w:trPr>
          <w:cantSplit/>
        </w:trPr>
        <w:tc>
          <w:tcPr>
            <w:tcW w:w="2139" w:type="dxa"/>
            <w:shd w:val="clear" w:color="auto" w:fill="auto"/>
          </w:tcPr>
          <w:p w:rsidR="000C19C5" w:rsidRPr="001D7A1D" w:rsidRDefault="000C19C5" w:rsidP="009C213F">
            <w:pPr>
              <w:pStyle w:val="ENoteTableText"/>
              <w:tabs>
                <w:tab w:val="left" w:leader="dot" w:pos="2268"/>
              </w:tabs>
            </w:pPr>
          </w:p>
        </w:tc>
        <w:tc>
          <w:tcPr>
            <w:tcW w:w="4943" w:type="dxa"/>
            <w:shd w:val="clear" w:color="auto" w:fill="auto"/>
          </w:tcPr>
          <w:p w:rsidR="000C19C5" w:rsidRPr="001D7A1D" w:rsidRDefault="005A2A67">
            <w:pPr>
              <w:pStyle w:val="ENoteTableText"/>
              <w:rPr>
                <w:rFonts w:ascii="Courier New" w:eastAsiaTheme="minorHAnsi" w:hAnsi="Courier New" w:cs="Courier New"/>
                <w:lang w:eastAsia="en-US"/>
              </w:rPr>
            </w:pPr>
            <w:r w:rsidRPr="001D7A1D">
              <w:t>am. 2012 No.</w:t>
            </w:r>
            <w:r w:rsidR="001D7A1D">
              <w:t> </w:t>
            </w:r>
            <w:r w:rsidRPr="001D7A1D">
              <w:t>307</w:t>
            </w:r>
            <w:r w:rsidR="002E58B2" w:rsidRPr="001D7A1D">
              <w:t>; No 189, 2013</w:t>
            </w:r>
          </w:p>
        </w:tc>
      </w:tr>
      <w:tr w:rsidR="000C19C5" w:rsidRPr="001D7A1D" w:rsidTr="009C213F">
        <w:trPr>
          <w:cantSplit/>
        </w:trPr>
        <w:tc>
          <w:tcPr>
            <w:tcW w:w="2139" w:type="dxa"/>
            <w:shd w:val="clear" w:color="auto" w:fill="auto"/>
          </w:tcPr>
          <w:p w:rsidR="000C19C5" w:rsidRPr="001D7A1D" w:rsidRDefault="005A2A67" w:rsidP="009C213F">
            <w:pPr>
              <w:pStyle w:val="ENoteTableText"/>
              <w:tabs>
                <w:tab w:val="left" w:leader="dot" w:pos="2268"/>
              </w:tabs>
            </w:pPr>
            <w:r w:rsidRPr="001D7A1D">
              <w:t>c. 4.09</w:t>
            </w:r>
            <w:r w:rsidRPr="001D7A1D">
              <w:tab/>
            </w:r>
          </w:p>
        </w:tc>
        <w:tc>
          <w:tcPr>
            <w:tcW w:w="4943" w:type="dxa"/>
            <w:shd w:val="clear" w:color="auto" w:fill="auto"/>
          </w:tcPr>
          <w:p w:rsidR="000C19C5" w:rsidRPr="001D7A1D" w:rsidRDefault="005A2A67" w:rsidP="009C213F">
            <w:pPr>
              <w:pStyle w:val="ENoteTableText"/>
            </w:pPr>
            <w:r w:rsidRPr="001D7A1D">
              <w:t>ad. 2008 No.</w:t>
            </w:r>
            <w:r w:rsidR="001D7A1D">
              <w:t> </w:t>
            </w:r>
            <w:r w:rsidRPr="001D7A1D">
              <w:t>1</w:t>
            </w:r>
          </w:p>
        </w:tc>
      </w:tr>
      <w:tr w:rsidR="000C19C5" w:rsidRPr="001D7A1D" w:rsidTr="009C213F">
        <w:trPr>
          <w:cantSplit/>
        </w:trPr>
        <w:tc>
          <w:tcPr>
            <w:tcW w:w="2139" w:type="dxa"/>
            <w:shd w:val="clear" w:color="auto" w:fill="auto"/>
          </w:tcPr>
          <w:p w:rsidR="000C19C5" w:rsidRPr="001D7A1D" w:rsidRDefault="000C19C5" w:rsidP="009C213F">
            <w:pPr>
              <w:pStyle w:val="ENoteTableText"/>
              <w:tabs>
                <w:tab w:val="left" w:leader="dot" w:pos="2268"/>
              </w:tabs>
            </w:pPr>
          </w:p>
        </w:tc>
        <w:tc>
          <w:tcPr>
            <w:tcW w:w="4943" w:type="dxa"/>
            <w:shd w:val="clear" w:color="auto" w:fill="auto"/>
          </w:tcPr>
          <w:p w:rsidR="000C19C5" w:rsidRPr="001D7A1D" w:rsidRDefault="005A2A67" w:rsidP="009C213F">
            <w:pPr>
              <w:pStyle w:val="ENoteTableText"/>
            </w:pPr>
            <w:r w:rsidRPr="001D7A1D">
              <w:t>rs. 2012 No.</w:t>
            </w:r>
            <w:r w:rsidR="001D7A1D">
              <w:t> </w:t>
            </w:r>
            <w:r w:rsidRPr="001D7A1D">
              <w:t>307</w:t>
            </w:r>
          </w:p>
        </w:tc>
      </w:tr>
      <w:tr w:rsidR="000C19C5" w:rsidRPr="001D7A1D" w:rsidTr="009C213F">
        <w:trPr>
          <w:cantSplit/>
        </w:trPr>
        <w:tc>
          <w:tcPr>
            <w:tcW w:w="2139" w:type="dxa"/>
            <w:shd w:val="clear" w:color="auto" w:fill="auto"/>
          </w:tcPr>
          <w:p w:rsidR="000C19C5" w:rsidRPr="001D7A1D" w:rsidRDefault="005A2A67" w:rsidP="009C213F">
            <w:pPr>
              <w:pStyle w:val="ENoteTableText"/>
              <w:tabs>
                <w:tab w:val="left" w:leader="dot" w:pos="2268"/>
              </w:tabs>
            </w:pPr>
            <w:r w:rsidRPr="001D7A1D">
              <w:t>c. 4.10</w:t>
            </w:r>
            <w:r w:rsidRPr="001D7A1D">
              <w:tab/>
            </w:r>
          </w:p>
        </w:tc>
        <w:tc>
          <w:tcPr>
            <w:tcW w:w="4943" w:type="dxa"/>
            <w:shd w:val="clear" w:color="auto" w:fill="auto"/>
          </w:tcPr>
          <w:p w:rsidR="000C19C5" w:rsidRPr="001D7A1D" w:rsidRDefault="005A2A67" w:rsidP="009C213F">
            <w:pPr>
              <w:pStyle w:val="ENoteTableText"/>
            </w:pPr>
            <w:r w:rsidRPr="001D7A1D">
              <w:t>ad. 2008 No.</w:t>
            </w:r>
            <w:r w:rsidR="001D7A1D">
              <w:t> </w:t>
            </w:r>
            <w:r w:rsidRPr="001D7A1D">
              <w:t>1</w:t>
            </w:r>
          </w:p>
        </w:tc>
      </w:tr>
      <w:tr w:rsidR="000C19C5" w:rsidRPr="001D7A1D" w:rsidTr="009C213F">
        <w:trPr>
          <w:cantSplit/>
        </w:trPr>
        <w:tc>
          <w:tcPr>
            <w:tcW w:w="2139" w:type="dxa"/>
            <w:shd w:val="clear" w:color="auto" w:fill="auto"/>
          </w:tcPr>
          <w:p w:rsidR="000C19C5" w:rsidRPr="001D7A1D" w:rsidRDefault="000C19C5" w:rsidP="009C213F">
            <w:pPr>
              <w:pStyle w:val="ENoteTableText"/>
              <w:tabs>
                <w:tab w:val="left" w:leader="dot" w:pos="2268"/>
              </w:tabs>
            </w:pPr>
          </w:p>
        </w:tc>
        <w:tc>
          <w:tcPr>
            <w:tcW w:w="4943" w:type="dxa"/>
            <w:shd w:val="clear" w:color="auto" w:fill="auto"/>
          </w:tcPr>
          <w:p w:rsidR="000C19C5" w:rsidRPr="001D7A1D" w:rsidRDefault="005A2A67" w:rsidP="009C213F">
            <w:pPr>
              <w:pStyle w:val="ENoteTableText"/>
            </w:pPr>
            <w:r w:rsidRPr="001D7A1D">
              <w:t>rs. 2012 No.</w:t>
            </w:r>
            <w:r w:rsidR="001D7A1D">
              <w:t> </w:t>
            </w:r>
            <w:r w:rsidRPr="001D7A1D">
              <w:t>307</w:t>
            </w:r>
          </w:p>
        </w:tc>
      </w:tr>
      <w:tr w:rsidR="000C19C5" w:rsidRPr="001D7A1D" w:rsidTr="009C213F">
        <w:trPr>
          <w:cantSplit/>
        </w:trPr>
        <w:tc>
          <w:tcPr>
            <w:tcW w:w="2139" w:type="dxa"/>
            <w:shd w:val="clear" w:color="auto" w:fill="auto"/>
          </w:tcPr>
          <w:p w:rsidR="000C19C5" w:rsidRPr="001D7A1D" w:rsidRDefault="005A2A67" w:rsidP="009C213F">
            <w:pPr>
              <w:pStyle w:val="ENoteTableText"/>
              <w:tabs>
                <w:tab w:val="left" w:leader="dot" w:pos="2268"/>
              </w:tabs>
            </w:pPr>
            <w:r w:rsidRPr="001D7A1D">
              <w:t>c. 4.11</w:t>
            </w:r>
            <w:r w:rsidRPr="001D7A1D">
              <w:tab/>
            </w:r>
          </w:p>
        </w:tc>
        <w:tc>
          <w:tcPr>
            <w:tcW w:w="4943" w:type="dxa"/>
            <w:shd w:val="clear" w:color="auto" w:fill="auto"/>
          </w:tcPr>
          <w:p w:rsidR="000C19C5" w:rsidRPr="001D7A1D" w:rsidRDefault="005A2A67" w:rsidP="009C213F">
            <w:pPr>
              <w:pStyle w:val="ENoteTableText"/>
            </w:pPr>
            <w:r w:rsidRPr="001D7A1D">
              <w:t>ad. 2008 No.</w:t>
            </w:r>
            <w:r w:rsidR="001D7A1D">
              <w:t> </w:t>
            </w:r>
            <w:r w:rsidRPr="001D7A1D">
              <w:t>1</w:t>
            </w:r>
          </w:p>
        </w:tc>
      </w:tr>
      <w:tr w:rsidR="000C19C5" w:rsidRPr="001D7A1D" w:rsidTr="009C213F">
        <w:trPr>
          <w:cantSplit/>
        </w:trPr>
        <w:tc>
          <w:tcPr>
            <w:tcW w:w="2139" w:type="dxa"/>
            <w:shd w:val="clear" w:color="auto" w:fill="auto"/>
          </w:tcPr>
          <w:p w:rsidR="000C19C5" w:rsidRPr="001D7A1D" w:rsidRDefault="000C19C5" w:rsidP="009C213F">
            <w:pPr>
              <w:pStyle w:val="ENoteTableText"/>
              <w:tabs>
                <w:tab w:val="left" w:leader="dot" w:pos="2268"/>
              </w:tabs>
            </w:pPr>
          </w:p>
        </w:tc>
        <w:tc>
          <w:tcPr>
            <w:tcW w:w="4943" w:type="dxa"/>
            <w:shd w:val="clear" w:color="auto" w:fill="auto"/>
          </w:tcPr>
          <w:p w:rsidR="000C19C5" w:rsidRPr="001D7A1D" w:rsidRDefault="005A2A67">
            <w:pPr>
              <w:pStyle w:val="ENoteTableText"/>
              <w:rPr>
                <w:rFonts w:ascii="Courier New" w:eastAsiaTheme="minorHAnsi" w:hAnsi="Courier New" w:cs="Courier New"/>
                <w:lang w:eastAsia="en-US"/>
              </w:rPr>
            </w:pPr>
            <w:r w:rsidRPr="001D7A1D">
              <w:t>am. 2012 No.</w:t>
            </w:r>
            <w:r w:rsidR="001D7A1D">
              <w:t> </w:t>
            </w:r>
            <w:r w:rsidRPr="001D7A1D">
              <w:t>307</w:t>
            </w:r>
            <w:r w:rsidR="002E58B2" w:rsidRPr="001D7A1D">
              <w:t>; No 189, 2013</w:t>
            </w:r>
          </w:p>
        </w:tc>
      </w:tr>
      <w:tr w:rsidR="000C19C5" w:rsidRPr="001D7A1D" w:rsidTr="009C213F">
        <w:trPr>
          <w:cantSplit/>
        </w:trPr>
        <w:tc>
          <w:tcPr>
            <w:tcW w:w="2139" w:type="dxa"/>
            <w:shd w:val="clear" w:color="auto" w:fill="auto"/>
          </w:tcPr>
          <w:p w:rsidR="000C19C5" w:rsidRPr="001D7A1D" w:rsidRDefault="005A2A67" w:rsidP="009C213F">
            <w:pPr>
              <w:pStyle w:val="ENoteTableText"/>
              <w:tabs>
                <w:tab w:val="left" w:leader="dot" w:pos="2268"/>
              </w:tabs>
            </w:pPr>
            <w:r w:rsidRPr="001D7A1D">
              <w:t>c. 4.12</w:t>
            </w:r>
            <w:r w:rsidRPr="001D7A1D">
              <w:tab/>
            </w:r>
          </w:p>
        </w:tc>
        <w:tc>
          <w:tcPr>
            <w:tcW w:w="4943" w:type="dxa"/>
            <w:shd w:val="clear" w:color="auto" w:fill="auto"/>
          </w:tcPr>
          <w:p w:rsidR="000C19C5" w:rsidRPr="001D7A1D" w:rsidRDefault="005A2A67" w:rsidP="009C213F">
            <w:pPr>
              <w:pStyle w:val="ENoteTableText"/>
            </w:pPr>
            <w:r w:rsidRPr="001D7A1D">
              <w:t>ad. 2008 No.</w:t>
            </w:r>
            <w:r w:rsidR="001D7A1D">
              <w:t> </w:t>
            </w:r>
            <w:r w:rsidRPr="001D7A1D">
              <w:t>1</w:t>
            </w:r>
          </w:p>
        </w:tc>
      </w:tr>
      <w:tr w:rsidR="002E58B2" w:rsidRPr="001D7A1D" w:rsidTr="00D253DF">
        <w:trPr>
          <w:cantSplit/>
        </w:trPr>
        <w:tc>
          <w:tcPr>
            <w:tcW w:w="2139" w:type="dxa"/>
            <w:shd w:val="clear" w:color="auto" w:fill="auto"/>
          </w:tcPr>
          <w:p w:rsidR="002E58B2" w:rsidRPr="001D7A1D" w:rsidRDefault="002E58B2" w:rsidP="00D253DF">
            <w:pPr>
              <w:pStyle w:val="ENoteTableText"/>
              <w:tabs>
                <w:tab w:val="left" w:leader="dot" w:pos="2268"/>
              </w:tabs>
            </w:pPr>
          </w:p>
        </w:tc>
        <w:tc>
          <w:tcPr>
            <w:tcW w:w="4943" w:type="dxa"/>
            <w:shd w:val="clear" w:color="auto" w:fill="auto"/>
          </w:tcPr>
          <w:p w:rsidR="002E58B2" w:rsidRPr="001D7A1D" w:rsidRDefault="002E58B2" w:rsidP="00D253DF">
            <w:pPr>
              <w:pStyle w:val="ENoteTableText"/>
            </w:pPr>
            <w:r w:rsidRPr="001D7A1D">
              <w:t>am. No.</w:t>
            </w:r>
            <w:r w:rsidR="001D7A1D">
              <w:t> </w:t>
            </w:r>
            <w:r w:rsidRPr="001D7A1D">
              <w:t>189, 2013</w:t>
            </w:r>
          </w:p>
        </w:tc>
      </w:tr>
      <w:tr w:rsidR="000C19C5" w:rsidRPr="001D7A1D" w:rsidTr="009C213F">
        <w:trPr>
          <w:cantSplit/>
        </w:trPr>
        <w:tc>
          <w:tcPr>
            <w:tcW w:w="2139" w:type="dxa"/>
            <w:shd w:val="clear" w:color="auto" w:fill="auto"/>
          </w:tcPr>
          <w:p w:rsidR="000C19C5" w:rsidRPr="001D7A1D" w:rsidRDefault="005A2A67" w:rsidP="009C213F">
            <w:pPr>
              <w:pStyle w:val="ENoteTableText"/>
              <w:tabs>
                <w:tab w:val="left" w:leader="dot" w:pos="2268"/>
              </w:tabs>
            </w:pPr>
            <w:r w:rsidRPr="001D7A1D">
              <w:t>c. 4.13</w:t>
            </w:r>
            <w:r w:rsidRPr="001D7A1D">
              <w:tab/>
            </w:r>
          </w:p>
        </w:tc>
        <w:tc>
          <w:tcPr>
            <w:tcW w:w="4943" w:type="dxa"/>
            <w:shd w:val="clear" w:color="auto" w:fill="auto"/>
          </w:tcPr>
          <w:p w:rsidR="000C19C5" w:rsidRPr="001D7A1D" w:rsidRDefault="005A2A67" w:rsidP="009C213F">
            <w:pPr>
              <w:pStyle w:val="ENoteTableText"/>
            </w:pPr>
            <w:r w:rsidRPr="001D7A1D">
              <w:t>ad. 2008 No.</w:t>
            </w:r>
            <w:r w:rsidR="001D7A1D">
              <w:t> </w:t>
            </w:r>
            <w:r w:rsidRPr="001D7A1D">
              <w:t>1</w:t>
            </w:r>
          </w:p>
        </w:tc>
      </w:tr>
      <w:tr w:rsidR="002E58B2" w:rsidRPr="001D7A1D" w:rsidTr="00D253DF">
        <w:trPr>
          <w:cantSplit/>
        </w:trPr>
        <w:tc>
          <w:tcPr>
            <w:tcW w:w="2139" w:type="dxa"/>
            <w:shd w:val="clear" w:color="auto" w:fill="auto"/>
          </w:tcPr>
          <w:p w:rsidR="002E58B2" w:rsidRPr="001D7A1D" w:rsidRDefault="002E58B2" w:rsidP="00D253DF">
            <w:pPr>
              <w:pStyle w:val="ENoteTableText"/>
              <w:tabs>
                <w:tab w:val="left" w:leader="dot" w:pos="2268"/>
              </w:tabs>
            </w:pPr>
          </w:p>
        </w:tc>
        <w:tc>
          <w:tcPr>
            <w:tcW w:w="4943" w:type="dxa"/>
            <w:shd w:val="clear" w:color="auto" w:fill="auto"/>
          </w:tcPr>
          <w:p w:rsidR="002E58B2" w:rsidRPr="001D7A1D" w:rsidRDefault="002E58B2">
            <w:pPr>
              <w:pStyle w:val="ENoteTableText"/>
              <w:rPr>
                <w:rFonts w:ascii="Courier New" w:eastAsiaTheme="minorHAnsi" w:hAnsi="Courier New" w:cs="Courier New"/>
                <w:lang w:eastAsia="en-US"/>
              </w:rPr>
            </w:pPr>
            <w:r w:rsidRPr="001D7A1D">
              <w:t>am No 189, 2013</w:t>
            </w:r>
          </w:p>
        </w:tc>
      </w:tr>
      <w:tr w:rsidR="000C19C5" w:rsidRPr="001D7A1D" w:rsidTr="009C213F">
        <w:trPr>
          <w:cantSplit/>
        </w:trPr>
        <w:tc>
          <w:tcPr>
            <w:tcW w:w="2139" w:type="dxa"/>
            <w:shd w:val="clear" w:color="auto" w:fill="auto"/>
          </w:tcPr>
          <w:p w:rsidR="000C19C5" w:rsidRPr="001D7A1D" w:rsidRDefault="005A2A67" w:rsidP="009C213F">
            <w:pPr>
              <w:pStyle w:val="ENoteTableText"/>
              <w:tabs>
                <w:tab w:val="left" w:leader="dot" w:pos="2268"/>
              </w:tabs>
            </w:pPr>
            <w:r w:rsidRPr="001D7A1D">
              <w:t>c. 4.14</w:t>
            </w:r>
            <w:r w:rsidRPr="001D7A1D">
              <w:tab/>
            </w:r>
          </w:p>
        </w:tc>
        <w:tc>
          <w:tcPr>
            <w:tcW w:w="4943" w:type="dxa"/>
            <w:shd w:val="clear" w:color="auto" w:fill="auto"/>
          </w:tcPr>
          <w:p w:rsidR="000C19C5" w:rsidRPr="001D7A1D" w:rsidRDefault="005A2A67" w:rsidP="009C213F">
            <w:pPr>
              <w:pStyle w:val="ENoteTableText"/>
            </w:pPr>
            <w:r w:rsidRPr="001D7A1D">
              <w:t>ad. 2008 No.</w:t>
            </w:r>
            <w:r w:rsidR="001D7A1D">
              <w:t> </w:t>
            </w:r>
            <w:r w:rsidRPr="001D7A1D">
              <w:t>1</w:t>
            </w:r>
          </w:p>
        </w:tc>
      </w:tr>
      <w:tr w:rsidR="002E58B2" w:rsidRPr="001D7A1D" w:rsidTr="00D253DF">
        <w:trPr>
          <w:cantSplit/>
        </w:trPr>
        <w:tc>
          <w:tcPr>
            <w:tcW w:w="2139" w:type="dxa"/>
            <w:shd w:val="clear" w:color="auto" w:fill="auto"/>
          </w:tcPr>
          <w:p w:rsidR="002E58B2" w:rsidRPr="001D7A1D" w:rsidRDefault="002E58B2" w:rsidP="00D253DF">
            <w:pPr>
              <w:pStyle w:val="ENoteTableText"/>
              <w:tabs>
                <w:tab w:val="left" w:leader="dot" w:pos="2268"/>
              </w:tabs>
            </w:pPr>
          </w:p>
        </w:tc>
        <w:tc>
          <w:tcPr>
            <w:tcW w:w="4943" w:type="dxa"/>
            <w:shd w:val="clear" w:color="auto" w:fill="auto"/>
          </w:tcPr>
          <w:p w:rsidR="002E58B2" w:rsidRPr="001D7A1D" w:rsidRDefault="002E58B2">
            <w:pPr>
              <w:pStyle w:val="ENoteTableText"/>
              <w:rPr>
                <w:rFonts w:ascii="Courier New" w:eastAsiaTheme="minorHAnsi" w:hAnsi="Courier New" w:cs="Courier New"/>
                <w:lang w:eastAsia="en-US"/>
              </w:rPr>
            </w:pPr>
            <w:r w:rsidRPr="001D7A1D">
              <w:t>rs No 189, 2013</w:t>
            </w:r>
          </w:p>
        </w:tc>
      </w:tr>
      <w:tr w:rsidR="000C19C5" w:rsidRPr="001D7A1D" w:rsidTr="009C213F">
        <w:trPr>
          <w:cantSplit/>
        </w:trPr>
        <w:tc>
          <w:tcPr>
            <w:tcW w:w="2139" w:type="dxa"/>
            <w:shd w:val="clear" w:color="auto" w:fill="auto"/>
          </w:tcPr>
          <w:p w:rsidR="000C19C5" w:rsidRPr="001D7A1D" w:rsidRDefault="005A2A67" w:rsidP="009C213F">
            <w:pPr>
              <w:pStyle w:val="ENoteTableText"/>
              <w:tabs>
                <w:tab w:val="left" w:leader="dot" w:pos="2268"/>
              </w:tabs>
            </w:pPr>
            <w:r w:rsidRPr="001D7A1D">
              <w:t>c. 4.15</w:t>
            </w:r>
            <w:r w:rsidRPr="001D7A1D">
              <w:tab/>
            </w:r>
          </w:p>
        </w:tc>
        <w:tc>
          <w:tcPr>
            <w:tcW w:w="4943" w:type="dxa"/>
            <w:shd w:val="clear" w:color="auto" w:fill="auto"/>
          </w:tcPr>
          <w:p w:rsidR="000C19C5" w:rsidRPr="001D7A1D" w:rsidRDefault="005A2A67" w:rsidP="009C213F">
            <w:pPr>
              <w:pStyle w:val="ENoteTableText"/>
            </w:pPr>
            <w:r w:rsidRPr="001D7A1D">
              <w:t>ad. 2008 No.</w:t>
            </w:r>
            <w:r w:rsidR="001D7A1D">
              <w:t> </w:t>
            </w:r>
            <w:r w:rsidRPr="001D7A1D">
              <w:t>1</w:t>
            </w:r>
          </w:p>
        </w:tc>
      </w:tr>
      <w:tr w:rsidR="002E58B2" w:rsidRPr="001D7A1D" w:rsidTr="00D253DF">
        <w:trPr>
          <w:cantSplit/>
        </w:trPr>
        <w:tc>
          <w:tcPr>
            <w:tcW w:w="2139" w:type="dxa"/>
            <w:shd w:val="clear" w:color="auto" w:fill="auto"/>
          </w:tcPr>
          <w:p w:rsidR="002E58B2" w:rsidRPr="001D7A1D" w:rsidRDefault="002E58B2" w:rsidP="00D253DF">
            <w:pPr>
              <w:pStyle w:val="ENoteTableText"/>
              <w:tabs>
                <w:tab w:val="left" w:leader="dot" w:pos="2268"/>
              </w:tabs>
            </w:pPr>
          </w:p>
        </w:tc>
        <w:tc>
          <w:tcPr>
            <w:tcW w:w="4943" w:type="dxa"/>
            <w:shd w:val="clear" w:color="auto" w:fill="auto"/>
          </w:tcPr>
          <w:p w:rsidR="002E58B2" w:rsidRPr="001D7A1D" w:rsidRDefault="002E58B2">
            <w:pPr>
              <w:pStyle w:val="ENoteTableText"/>
              <w:rPr>
                <w:rFonts w:ascii="Courier New" w:eastAsiaTheme="minorHAnsi" w:hAnsi="Courier New" w:cs="Courier New"/>
                <w:lang w:eastAsia="en-US"/>
              </w:rPr>
            </w:pPr>
            <w:r w:rsidRPr="001D7A1D">
              <w:t>am No 189, 2013</w:t>
            </w:r>
          </w:p>
        </w:tc>
      </w:tr>
      <w:tr w:rsidR="000E5ABA" w:rsidRPr="001D7A1D" w:rsidTr="009C213F">
        <w:trPr>
          <w:cantSplit/>
        </w:trPr>
        <w:tc>
          <w:tcPr>
            <w:tcW w:w="2139" w:type="dxa"/>
            <w:shd w:val="clear" w:color="auto" w:fill="auto"/>
          </w:tcPr>
          <w:p w:rsidR="000E5ABA" w:rsidRPr="001D7A1D" w:rsidRDefault="005A2A67" w:rsidP="009C213F">
            <w:pPr>
              <w:pStyle w:val="ENoteTableText"/>
              <w:tabs>
                <w:tab w:val="left" w:leader="dot" w:pos="2268"/>
              </w:tabs>
            </w:pPr>
            <w:r w:rsidRPr="001D7A1D">
              <w:t>c. 4.16</w:t>
            </w:r>
            <w:r w:rsidRPr="001D7A1D">
              <w:tab/>
            </w:r>
          </w:p>
        </w:tc>
        <w:tc>
          <w:tcPr>
            <w:tcW w:w="4943" w:type="dxa"/>
            <w:shd w:val="clear" w:color="auto" w:fill="auto"/>
          </w:tcPr>
          <w:p w:rsidR="000E5ABA" w:rsidRPr="001D7A1D" w:rsidRDefault="005A2A67" w:rsidP="009C213F">
            <w:pPr>
              <w:pStyle w:val="ENoteTableText"/>
            </w:pPr>
            <w:r w:rsidRPr="001D7A1D">
              <w:t>ad. 2008 No.</w:t>
            </w:r>
            <w:r w:rsidR="001D7A1D">
              <w:t> </w:t>
            </w:r>
            <w:r w:rsidRPr="001D7A1D">
              <w:t>1</w:t>
            </w:r>
          </w:p>
        </w:tc>
      </w:tr>
      <w:tr w:rsidR="002E58B2" w:rsidRPr="001D7A1D" w:rsidTr="00D253DF">
        <w:trPr>
          <w:cantSplit/>
        </w:trPr>
        <w:tc>
          <w:tcPr>
            <w:tcW w:w="2139" w:type="dxa"/>
            <w:shd w:val="clear" w:color="auto" w:fill="auto"/>
          </w:tcPr>
          <w:p w:rsidR="002E58B2" w:rsidRPr="001D7A1D" w:rsidRDefault="002E58B2" w:rsidP="00D253DF">
            <w:pPr>
              <w:pStyle w:val="ENoteTableText"/>
              <w:tabs>
                <w:tab w:val="left" w:leader="dot" w:pos="2268"/>
              </w:tabs>
            </w:pPr>
          </w:p>
        </w:tc>
        <w:tc>
          <w:tcPr>
            <w:tcW w:w="4943" w:type="dxa"/>
            <w:shd w:val="clear" w:color="auto" w:fill="auto"/>
          </w:tcPr>
          <w:p w:rsidR="002E58B2" w:rsidRPr="001D7A1D" w:rsidRDefault="002E58B2">
            <w:pPr>
              <w:pStyle w:val="ENoteTableText"/>
              <w:rPr>
                <w:rFonts w:ascii="Courier New" w:eastAsiaTheme="minorHAnsi" w:hAnsi="Courier New" w:cs="Courier New"/>
                <w:lang w:eastAsia="en-US"/>
              </w:rPr>
            </w:pPr>
            <w:r w:rsidRPr="001D7A1D">
              <w:t>rs No 189, 2013</w:t>
            </w:r>
          </w:p>
        </w:tc>
      </w:tr>
      <w:tr w:rsidR="005A2A67" w:rsidRPr="001D7A1D" w:rsidTr="009C213F">
        <w:trPr>
          <w:cantSplit/>
        </w:trPr>
        <w:tc>
          <w:tcPr>
            <w:tcW w:w="2139" w:type="dxa"/>
            <w:shd w:val="clear" w:color="auto" w:fill="auto"/>
          </w:tcPr>
          <w:p w:rsidR="005A2A67" w:rsidRPr="001D7A1D" w:rsidRDefault="009C213F" w:rsidP="009C213F">
            <w:pPr>
              <w:pStyle w:val="ENoteTableText"/>
              <w:tabs>
                <w:tab w:val="left" w:leader="dot" w:pos="2268"/>
              </w:tabs>
            </w:pPr>
            <w:r w:rsidRPr="001D7A1D">
              <w:rPr>
                <w:b/>
              </w:rPr>
              <w:t>Division</w:t>
            </w:r>
            <w:r w:rsidR="001D7A1D">
              <w:rPr>
                <w:b/>
              </w:rPr>
              <w:t> </w:t>
            </w:r>
            <w:r w:rsidRPr="001D7A1D">
              <w:rPr>
                <w:b/>
              </w:rPr>
              <w:t>4.4</w:t>
            </w:r>
          </w:p>
        </w:tc>
        <w:tc>
          <w:tcPr>
            <w:tcW w:w="4943" w:type="dxa"/>
            <w:shd w:val="clear" w:color="auto" w:fill="auto"/>
          </w:tcPr>
          <w:p w:rsidR="005A2A67" w:rsidRPr="001D7A1D" w:rsidRDefault="005A2A67" w:rsidP="009C213F">
            <w:pPr>
              <w:pStyle w:val="ENoteTableText"/>
            </w:pPr>
          </w:p>
        </w:tc>
      </w:tr>
      <w:tr w:rsidR="005A2A67" w:rsidRPr="001D7A1D" w:rsidTr="009C213F">
        <w:trPr>
          <w:cantSplit/>
        </w:trPr>
        <w:tc>
          <w:tcPr>
            <w:tcW w:w="2139" w:type="dxa"/>
            <w:shd w:val="clear" w:color="auto" w:fill="auto"/>
          </w:tcPr>
          <w:p w:rsidR="005A2A67" w:rsidRPr="001D7A1D" w:rsidRDefault="009C213F" w:rsidP="009C213F">
            <w:pPr>
              <w:pStyle w:val="ENoteTableText"/>
              <w:tabs>
                <w:tab w:val="left" w:leader="dot" w:pos="2268"/>
              </w:tabs>
            </w:pPr>
            <w:r w:rsidRPr="001D7A1D">
              <w:t>c. 4.17</w:t>
            </w:r>
            <w:r w:rsidRPr="001D7A1D">
              <w:tab/>
            </w:r>
          </w:p>
        </w:tc>
        <w:tc>
          <w:tcPr>
            <w:tcW w:w="4943" w:type="dxa"/>
            <w:shd w:val="clear" w:color="auto" w:fill="auto"/>
          </w:tcPr>
          <w:p w:rsidR="005A2A67" w:rsidRPr="001D7A1D" w:rsidRDefault="009C213F" w:rsidP="009C213F">
            <w:pPr>
              <w:pStyle w:val="ENoteTableText"/>
            </w:pPr>
            <w:r w:rsidRPr="001D7A1D">
              <w:t>ad. 2008 No.</w:t>
            </w:r>
            <w:r w:rsidR="001D7A1D">
              <w:t> </w:t>
            </w:r>
            <w:r w:rsidRPr="001D7A1D">
              <w:t>1</w:t>
            </w:r>
          </w:p>
        </w:tc>
      </w:tr>
      <w:tr w:rsidR="002E58B2" w:rsidRPr="001D7A1D" w:rsidTr="00D253DF">
        <w:trPr>
          <w:cantSplit/>
        </w:trPr>
        <w:tc>
          <w:tcPr>
            <w:tcW w:w="2139" w:type="dxa"/>
            <w:shd w:val="clear" w:color="auto" w:fill="auto"/>
          </w:tcPr>
          <w:p w:rsidR="002E58B2" w:rsidRPr="001D7A1D" w:rsidRDefault="002E58B2" w:rsidP="00D253DF">
            <w:pPr>
              <w:pStyle w:val="ENoteTableText"/>
              <w:tabs>
                <w:tab w:val="left" w:leader="dot" w:pos="2268"/>
              </w:tabs>
            </w:pPr>
          </w:p>
        </w:tc>
        <w:tc>
          <w:tcPr>
            <w:tcW w:w="4943" w:type="dxa"/>
            <w:shd w:val="clear" w:color="auto" w:fill="auto"/>
          </w:tcPr>
          <w:p w:rsidR="002E58B2" w:rsidRPr="001D7A1D" w:rsidRDefault="002E58B2">
            <w:pPr>
              <w:pStyle w:val="ENoteTableText"/>
              <w:rPr>
                <w:rFonts w:ascii="Courier New" w:eastAsiaTheme="minorHAnsi" w:hAnsi="Courier New" w:cs="Courier New"/>
                <w:lang w:eastAsia="en-US"/>
              </w:rPr>
            </w:pPr>
            <w:r w:rsidRPr="001D7A1D">
              <w:t>am No 189, 2013</w:t>
            </w:r>
          </w:p>
        </w:tc>
      </w:tr>
      <w:tr w:rsidR="005A2A67" w:rsidRPr="001D7A1D" w:rsidTr="009C213F">
        <w:trPr>
          <w:cantSplit/>
        </w:trPr>
        <w:tc>
          <w:tcPr>
            <w:tcW w:w="2139" w:type="dxa"/>
            <w:shd w:val="clear" w:color="auto" w:fill="auto"/>
          </w:tcPr>
          <w:p w:rsidR="005A2A67" w:rsidRPr="001D7A1D" w:rsidRDefault="009C213F" w:rsidP="009C213F">
            <w:pPr>
              <w:pStyle w:val="ENoteTableText"/>
              <w:tabs>
                <w:tab w:val="left" w:leader="dot" w:pos="2268"/>
              </w:tabs>
            </w:pPr>
            <w:r w:rsidRPr="001D7A1D">
              <w:t>c. 4.18</w:t>
            </w:r>
            <w:r w:rsidRPr="001D7A1D">
              <w:tab/>
            </w:r>
          </w:p>
        </w:tc>
        <w:tc>
          <w:tcPr>
            <w:tcW w:w="4943" w:type="dxa"/>
            <w:shd w:val="clear" w:color="auto" w:fill="auto"/>
          </w:tcPr>
          <w:p w:rsidR="005A2A67" w:rsidRPr="001D7A1D" w:rsidRDefault="009C213F" w:rsidP="009C213F">
            <w:pPr>
              <w:pStyle w:val="ENoteTableText"/>
            </w:pPr>
            <w:r w:rsidRPr="001D7A1D">
              <w:t>ad. 2008 No.</w:t>
            </w:r>
            <w:r w:rsidR="001D7A1D">
              <w:t> </w:t>
            </w:r>
            <w:r w:rsidRPr="001D7A1D">
              <w:t>1</w:t>
            </w:r>
          </w:p>
        </w:tc>
      </w:tr>
      <w:tr w:rsidR="002E58B2" w:rsidRPr="001D7A1D" w:rsidTr="00D253DF">
        <w:trPr>
          <w:cantSplit/>
        </w:trPr>
        <w:tc>
          <w:tcPr>
            <w:tcW w:w="2139" w:type="dxa"/>
            <w:shd w:val="clear" w:color="auto" w:fill="auto"/>
          </w:tcPr>
          <w:p w:rsidR="002E58B2" w:rsidRPr="001D7A1D" w:rsidRDefault="002E58B2" w:rsidP="00D253DF">
            <w:pPr>
              <w:pStyle w:val="ENoteTableText"/>
              <w:tabs>
                <w:tab w:val="left" w:leader="dot" w:pos="2268"/>
              </w:tabs>
            </w:pPr>
          </w:p>
        </w:tc>
        <w:tc>
          <w:tcPr>
            <w:tcW w:w="4943" w:type="dxa"/>
            <w:shd w:val="clear" w:color="auto" w:fill="auto"/>
          </w:tcPr>
          <w:p w:rsidR="002E58B2" w:rsidRPr="001D7A1D" w:rsidRDefault="002E58B2">
            <w:pPr>
              <w:pStyle w:val="ENoteTableText"/>
              <w:rPr>
                <w:rFonts w:ascii="Courier New" w:eastAsiaTheme="minorHAnsi" w:hAnsi="Courier New" w:cs="Courier New"/>
                <w:lang w:eastAsia="en-US"/>
              </w:rPr>
            </w:pPr>
            <w:r w:rsidRPr="001D7A1D">
              <w:t>am No 189, 2013</w:t>
            </w:r>
          </w:p>
        </w:tc>
      </w:tr>
      <w:tr w:rsidR="005A2A67" w:rsidRPr="001D7A1D" w:rsidTr="009C213F">
        <w:trPr>
          <w:cantSplit/>
        </w:trPr>
        <w:tc>
          <w:tcPr>
            <w:tcW w:w="2139" w:type="dxa"/>
            <w:shd w:val="clear" w:color="auto" w:fill="auto"/>
          </w:tcPr>
          <w:p w:rsidR="005A2A67" w:rsidRPr="001D7A1D" w:rsidRDefault="009C213F" w:rsidP="009C213F">
            <w:pPr>
              <w:pStyle w:val="ENoteTableText"/>
              <w:tabs>
                <w:tab w:val="left" w:leader="dot" w:pos="2268"/>
              </w:tabs>
            </w:pPr>
            <w:r w:rsidRPr="001D7A1D">
              <w:t>c. 4.19</w:t>
            </w:r>
            <w:r w:rsidRPr="001D7A1D">
              <w:tab/>
            </w:r>
          </w:p>
        </w:tc>
        <w:tc>
          <w:tcPr>
            <w:tcW w:w="4943" w:type="dxa"/>
            <w:shd w:val="clear" w:color="auto" w:fill="auto"/>
          </w:tcPr>
          <w:p w:rsidR="005A2A67" w:rsidRPr="001D7A1D" w:rsidRDefault="009C213F" w:rsidP="009C213F">
            <w:pPr>
              <w:pStyle w:val="ENoteTableText"/>
            </w:pPr>
            <w:r w:rsidRPr="001D7A1D">
              <w:t>ad. 2008 No.</w:t>
            </w:r>
            <w:r w:rsidR="001D7A1D">
              <w:t> </w:t>
            </w:r>
            <w:r w:rsidRPr="001D7A1D">
              <w:t>1</w:t>
            </w:r>
          </w:p>
        </w:tc>
      </w:tr>
      <w:tr w:rsidR="002E58B2" w:rsidRPr="001D7A1D" w:rsidTr="00D253DF">
        <w:trPr>
          <w:cantSplit/>
        </w:trPr>
        <w:tc>
          <w:tcPr>
            <w:tcW w:w="2139" w:type="dxa"/>
            <w:shd w:val="clear" w:color="auto" w:fill="auto"/>
          </w:tcPr>
          <w:p w:rsidR="002E58B2" w:rsidRPr="001D7A1D" w:rsidRDefault="002E58B2" w:rsidP="00D253DF">
            <w:pPr>
              <w:pStyle w:val="ENoteTableText"/>
              <w:tabs>
                <w:tab w:val="left" w:leader="dot" w:pos="2268"/>
              </w:tabs>
            </w:pPr>
          </w:p>
        </w:tc>
        <w:tc>
          <w:tcPr>
            <w:tcW w:w="4943" w:type="dxa"/>
            <w:shd w:val="clear" w:color="auto" w:fill="auto"/>
          </w:tcPr>
          <w:p w:rsidR="002E58B2" w:rsidRPr="001D7A1D" w:rsidRDefault="002E58B2">
            <w:pPr>
              <w:pStyle w:val="ENoteTableText"/>
              <w:rPr>
                <w:rFonts w:ascii="Courier New" w:eastAsiaTheme="minorHAnsi" w:hAnsi="Courier New" w:cs="Courier New"/>
                <w:lang w:eastAsia="en-US"/>
              </w:rPr>
            </w:pPr>
            <w:r w:rsidRPr="001D7A1D">
              <w:t>am No 189, 2013</w:t>
            </w:r>
          </w:p>
        </w:tc>
      </w:tr>
      <w:tr w:rsidR="005A2A67" w:rsidRPr="001D7A1D" w:rsidTr="009C213F">
        <w:trPr>
          <w:cantSplit/>
        </w:trPr>
        <w:tc>
          <w:tcPr>
            <w:tcW w:w="2139" w:type="dxa"/>
            <w:shd w:val="clear" w:color="auto" w:fill="auto"/>
          </w:tcPr>
          <w:p w:rsidR="005A2A67" w:rsidRPr="001D7A1D" w:rsidRDefault="009C213F" w:rsidP="009C213F">
            <w:pPr>
              <w:pStyle w:val="ENoteTableText"/>
              <w:tabs>
                <w:tab w:val="left" w:leader="dot" w:pos="2268"/>
              </w:tabs>
            </w:pPr>
            <w:r w:rsidRPr="001D7A1D">
              <w:t>c. 4.20</w:t>
            </w:r>
            <w:r w:rsidRPr="001D7A1D">
              <w:tab/>
            </w:r>
          </w:p>
        </w:tc>
        <w:tc>
          <w:tcPr>
            <w:tcW w:w="4943" w:type="dxa"/>
            <w:shd w:val="clear" w:color="auto" w:fill="auto"/>
          </w:tcPr>
          <w:p w:rsidR="005A2A67" w:rsidRPr="001D7A1D" w:rsidRDefault="009C213F" w:rsidP="009C213F">
            <w:pPr>
              <w:pStyle w:val="ENoteTableText"/>
            </w:pPr>
            <w:r w:rsidRPr="001D7A1D">
              <w:t>ad. 2008 No.</w:t>
            </w:r>
            <w:r w:rsidR="001D7A1D">
              <w:t> </w:t>
            </w:r>
            <w:r w:rsidRPr="001D7A1D">
              <w:t>1</w:t>
            </w:r>
          </w:p>
        </w:tc>
      </w:tr>
      <w:tr w:rsidR="002E58B2" w:rsidRPr="001D7A1D" w:rsidTr="00D253DF">
        <w:trPr>
          <w:cantSplit/>
        </w:trPr>
        <w:tc>
          <w:tcPr>
            <w:tcW w:w="2139" w:type="dxa"/>
            <w:shd w:val="clear" w:color="auto" w:fill="auto"/>
          </w:tcPr>
          <w:p w:rsidR="002E58B2" w:rsidRPr="001D7A1D" w:rsidRDefault="002E58B2" w:rsidP="00D253DF">
            <w:pPr>
              <w:pStyle w:val="ENoteTableText"/>
              <w:tabs>
                <w:tab w:val="left" w:leader="dot" w:pos="2268"/>
              </w:tabs>
            </w:pPr>
          </w:p>
        </w:tc>
        <w:tc>
          <w:tcPr>
            <w:tcW w:w="4943" w:type="dxa"/>
            <w:shd w:val="clear" w:color="auto" w:fill="auto"/>
          </w:tcPr>
          <w:p w:rsidR="002E58B2" w:rsidRPr="001D7A1D" w:rsidRDefault="002E58B2">
            <w:pPr>
              <w:pStyle w:val="ENoteTableText"/>
              <w:rPr>
                <w:rFonts w:ascii="Courier New" w:eastAsiaTheme="minorHAnsi" w:hAnsi="Courier New" w:cs="Courier New"/>
                <w:lang w:eastAsia="en-US"/>
              </w:rPr>
            </w:pPr>
            <w:r w:rsidRPr="001D7A1D">
              <w:t>am No 189, 2013</w:t>
            </w:r>
          </w:p>
        </w:tc>
      </w:tr>
      <w:tr w:rsidR="005A2A67" w:rsidRPr="001D7A1D" w:rsidTr="009C213F">
        <w:trPr>
          <w:cantSplit/>
        </w:trPr>
        <w:tc>
          <w:tcPr>
            <w:tcW w:w="2139" w:type="dxa"/>
            <w:shd w:val="clear" w:color="auto" w:fill="auto"/>
          </w:tcPr>
          <w:p w:rsidR="005A2A67" w:rsidRPr="001D7A1D" w:rsidRDefault="009C213F" w:rsidP="009C213F">
            <w:pPr>
              <w:pStyle w:val="ENoteTableText"/>
              <w:tabs>
                <w:tab w:val="left" w:leader="dot" w:pos="2268"/>
              </w:tabs>
            </w:pPr>
            <w:r w:rsidRPr="001D7A1D">
              <w:t>c. 4.21</w:t>
            </w:r>
            <w:r w:rsidRPr="001D7A1D">
              <w:tab/>
            </w:r>
          </w:p>
        </w:tc>
        <w:tc>
          <w:tcPr>
            <w:tcW w:w="4943" w:type="dxa"/>
            <w:shd w:val="clear" w:color="auto" w:fill="auto"/>
          </w:tcPr>
          <w:p w:rsidR="005A2A67" w:rsidRPr="001D7A1D" w:rsidRDefault="009C213F" w:rsidP="009C213F">
            <w:pPr>
              <w:pStyle w:val="ENoteTableText"/>
            </w:pPr>
            <w:r w:rsidRPr="001D7A1D">
              <w:t>ad. 2008 No.</w:t>
            </w:r>
            <w:r w:rsidR="001D7A1D">
              <w:t> </w:t>
            </w:r>
            <w:r w:rsidRPr="001D7A1D">
              <w:t>1</w:t>
            </w:r>
          </w:p>
        </w:tc>
      </w:tr>
      <w:tr w:rsidR="002E58B2" w:rsidRPr="001D7A1D" w:rsidTr="00D253DF">
        <w:trPr>
          <w:cantSplit/>
        </w:trPr>
        <w:tc>
          <w:tcPr>
            <w:tcW w:w="2139" w:type="dxa"/>
            <w:shd w:val="clear" w:color="auto" w:fill="auto"/>
          </w:tcPr>
          <w:p w:rsidR="002E58B2" w:rsidRPr="001D7A1D" w:rsidRDefault="002E58B2" w:rsidP="00D253DF">
            <w:pPr>
              <w:pStyle w:val="ENoteTableText"/>
              <w:tabs>
                <w:tab w:val="left" w:leader="dot" w:pos="2268"/>
              </w:tabs>
            </w:pPr>
          </w:p>
        </w:tc>
        <w:tc>
          <w:tcPr>
            <w:tcW w:w="4943" w:type="dxa"/>
            <w:shd w:val="clear" w:color="auto" w:fill="auto"/>
          </w:tcPr>
          <w:p w:rsidR="002E58B2" w:rsidRPr="001D7A1D" w:rsidRDefault="002E58B2">
            <w:pPr>
              <w:pStyle w:val="ENoteTableText"/>
              <w:rPr>
                <w:rFonts w:ascii="Courier New" w:eastAsiaTheme="minorHAnsi" w:hAnsi="Courier New" w:cs="Courier New"/>
                <w:lang w:eastAsia="en-US"/>
              </w:rPr>
            </w:pPr>
            <w:r w:rsidRPr="001D7A1D">
              <w:t>am No 189, 2013</w:t>
            </w:r>
          </w:p>
        </w:tc>
      </w:tr>
      <w:tr w:rsidR="005A2A67" w:rsidRPr="001D7A1D" w:rsidTr="009C213F">
        <w:trPr>
          <w:cantSplit/>
        </w:trPr>
        <w:tc>
          <w:tcPr>
            <w:tcW w:w="2139" w:type="dxa"/>
            <w:shd w:val="clear" w:color="auto" w:fill="auto"/>
          </w:tcPr>
          <w:p w:rsidR="005A2A67" w:rsidRPr="001D7A1D" w:rsidRDefault="009C213F" w:rsidP="009C213F">
            <w:pPr>
              <w:pStyle w:val="ENoteTableText"/>
              <w:tabs>
                <w:tab w:val="left" w:leader="dot" w:pos="2268"/>
              </w:tabs>
            </w:pPr>
            <w:r w:rsidRPr="001D7A1D">
              <w:t>c. 4.22</w:t>
            </w:r>
            <w:r w:rsidRPr="001D7A1D">
              <w:tab/>
            </w:r>
          </w:p>
        </w:tc>
        <w:tc>
          <w:tcPr>
            <w:tcW w:w="4943" w:type="dxa"/>
            <w:shd w:val="clear" w:color="auto" w:fill="auto"/>
          </w:tcPr>
          <w:p w:rsidR="005A2A67" w:rsidRPr="001D7A1D" w:rsidRDefault="009C213F" w:rsidP="009C213F">
            <w:pPr>
              <w:pStyle w:val="ENoteTableText"/>
            </w:pPr>
            <w:r w:rsidRPr="001D7A1D">
              <w:t>ad. 2008 No.</w:t>
            </w:r>
            <w:r w:rsidR="001D7A1D">
              <w:t> </w:t>
            </w:r>
            <w:r w:rsidRPr="001D7A1D">
              <w:t>1</w:t>
            </w:r>
          </w:p>
        </w:tc>
      </w:tr>
      <w:tr w:rsidR="002E58B2" w:rsidRPr="001D7A1D" w:rsidTr="00D253DF">
        <w:trPr>
          <w:cantSplit/>
        </w:trPr>
        <w:tc>
          <w:tcPr>
            <w:tcW w:w="2139" w:type="dxa"/>
            <w:shd w:val="clear" w:color="auto" w:fill="auto"/>
          </w:tcPr>
          <w:p w:rsidR="002E58B2" w:rsidRPr="001D7A1D" w:rsidRDefault="002E58B2" w:rsidP="00D253DF">
            <w:pPr>
              <w:pStyle w:val="ENoteTableText"/>
              <w:tabs>
                <w:tab w:val="left" w:leader="dot" w:pos="2268"/>
              </w:tabs>
            </w:pPr>
          </w:p>
        </w:tc>
        <w:tc>
          <w:tcPr>
            <w:tcW w:w="4943" w:type="dxa"/>
            <w:shd w:val="clear" w:color="auto" w:fill="auto"/>
          </w:tcPr>
          <w:p w:rsidR="002E58B2" w:rsidRPr="001D7A1D" w:rsidRDefault="002E58B2">
            <w:pPr>
              <w:pStyle w:val="ENoteTableText"/>
              <w:rPr>
                <w:rFonts w:ascii="Courier New" w:eastAsiaTheme="minorHAnsi" w:hAnsi="Courier New" w:cs="Courier New"/>
                <w:lang w:eastAsia="en-US"/>
              </w:rPr>
            </w:pPr>
            <w:r w:rsidRPr="001D7A1D">
              <w:t>am No 189, 2013</w:t>
            </w:r>
          </w:p>
        </w:tc>
      </w:tr>
      <w:tr w:rsidR="005E2E4A" w:rsidRPr="001D7A1D" w:rsidTr="005E2E4A">
        <w:trPr>
          <w:cantSplit/>
        </w:trPr>
        <w:tc>
          <w:tcPr>
            <w:tcW w:w="2139" w:type="dxa"/>
            <w:shd w:val="clear" w:color="auto" w:fill="auto"/>
          </w:tcPr>
          <w:p w:rsidR="005E2E4A" w:rsidRPr="001D7A1D" w:rsidRDefault="005E2E4A" w:rsidP="00DF61D0">
            <w:pPr>
              <w:pStyle w:val="ENoteTableText"/>
              <w:tabs>
                <w:tab w:val="left" w:leader="dot" w:pos="2268"/>
              </w:tabs>
            </w:pPr>
            <w:r w:rsidRPr="001D7A1D">
              <w:rPr>
                <w:b/>
              </w:rPr>
              <w:t>Div 4.5</w:t>
            </w:r>
          </w:p>
        </w:tc>
        <w:tc>
          <w:tcPr>
            <w:tcW w:w="4943" w:type="dxa"/>
            <w:shd w:val="clear" w:color="auto" w:fill="auto"/>
          </w:tcPr>
          <w:p w:rsidR="005E2E4A" w:rsidRPr="001D7A1D" w:rsidRDefault="005E2E4A" w:rsidP="005E2E4A">
            <w:pPr>
              <w:pStyle w:val="ENoteTableText"/>
            </w:pPr>
          </w:p>
        </w:tc>
      </w:tr>
      <w:tr w:rsidR="00363DF8" w:rsidRPr="001D7A1D" w:rsidTr="00CD6941">
        <w:trPr>
          <w:cantSplit/>
        </w:trPr>
        <w:tc>
          <w:tcPr>
            <w:tcW w:w="2139" w:type="dxa"/>
            <w:shd w:val="clear" w:color="auto" w:fill="auto"/>
          </w:tcPr>
          <w:p w:rsidR="00363DF8" w:rsidRPr="001D7A1D" w:rsidRDefault="00363DF8" w:rsidP="005B799F">
            <w:pPr>
              <w:pStyle w:val="ENoteTableText"/>
              <w:tabs>
                <w:tab w:val="left" w:leader="dot" w:pos="2268"/>
              </w:tabs>
            </w:pPr>
            <w:r w:rsidRPr="001D7A1D">
              <w:t xml:space="preserve">Div </w:t>
            </w:r>
            <w:r w:rsidR="005B799F" w:rsidRPr="001D7A1D">
              <w:t>4.5</w:t>
            </w:r>
            <w:r w:rsidRPr="001D7A1D">
              <w:t xml:space="preserve"> of Pt </w:t>
            </w:r>
            <w:r w:rsidR="005B799F" w:rsidRPr="001D7A1D">
              <w:t>4</w:t>
            </w:r>
            <w:r w:rsidRPr="001D7A1D">
              <w:tab/>
            </w:r>
          </w:p>
        </w:tc>
        <w:tc>
          <w:tcPr>
            <w:tcW w:w="4943" w:type="dxa"/>
            <w:shd w:val="clear" w:color="auto" w:fill="auto"/>
          </w:tcPr>
          <w:p w:rsidR="00363DF8" w:rsidRPr="001D7A1D" w:rsidRDefault="00363DF8" w:rsidP="00CD6941">
            <w:pPr>
              <w:pStyle w:val="ENoteTableText"/>
            </w:pPr>
            <w:r w:rsidRPr="001D7A1D">
              <w:t>ad No 189, 2013</w:t>
            </w:r>
          </w:p>
        </w:tc>
      </w:tr>
      <w:tr w:rsidR="005E2E4A" w:rsidRPr="001D7A1D" w:rsidTr="005E2E4A">
        <w:trPr>
          <w:cantSplit/>
        </w:trPr>
        <w:tc>
          <w:tcPr>
            <w:tcW w:w="2139" w:type="dxa"/>
            <w:shd w:val="clear" w:color="auto" w:fill="auto"/>
          </w:tcPr>
          <w:p w:rsidR="005E2E4A" w:rsidRPr="001D7A1D" w:rsidRDefault="005E2E4A" w:rsidP="005E2E4A">
            <w:pPr>
              <w:pStyle w:val="ENoteTableText"/>
              <w:tabs>
                <w:tab w:val="left" w:leader="dot" w:pos="2268"/>
              </w:tabs>
            </w:pPr>
            <w:r w:rsidRPr="001D7A1D">
              <w:t>c. 4.23</w:t>
            </w:r>
            <w:r w:rsidRPr="001D7A1D">
              <w:tab/>
            </w:r>
          </w:p>
        </w:tc>
        <w:tc>
          <w:tcPr>
            <w:tcW w:w="4943" w:type="dxa"/>
            <w:shd w:val="clear" w:color="auto" w:fill="auto"/>
          </w:tcPr>
          <w:p w:rsidR="005E2E4A" w:rsidRPr="001D7A1D" w:rsidRDefault="005E2E4A">
            <w:pPr>
              <w:pStyle w:val="ENoteTableText"/>
              <w:rPr>
                <w:rFonts w:ascii="Courier New" w:eastAsiaTheme="minorHAnsi" w:hAnsi="Courier New" w:cs="Courier New"/>
                <w:lang w:eastAsia="en-US"/>
              </w:rPr>
            </w:pPr>
            <w:r w:rsidRPr="001D7A1D">
              <w:t>ad No 189, 2013</w:t>
            </w:r>
          </w:p>
        </w:tc>
      </w:tr>
      <w:tr w:rsidR="005A2A67" w:rsidRPr="001D7A1D" w:rsidTr="009C213F">
        <w:trPr>
          <w:cantSplit/>
        </w:trPr>
        <w:tc>
          <w:tcPr>
            <w:tcW w:w="2139" w:type="dxa"/>
            <w:shd w:val="clear" w:color="auto" w:fill="auto"/>
          </w:tcPr>
          <w:p w:rsidR="005A2A67" w:rsidRPr="001D7A1D" w:rsidRDefault="009C213F" w:rsidP="009C213F">
            <w:pPr>
              <w:pStyle w:val="ENoteTableText"/>
              <w:tabs>
                <w:tab w:val="left" w:leader="dot" w:pos="2268"/>
              </w:tabs>
            </w:pPr>
            <w:r w:rsidRPr="001D7A1D">
              <w:rPr>
                <w:b/>
              </w:rPr>
              <w:t>Part</w:t>
            </w:r>
            <w:r w:rsidR="001D7A1D">
              <w:rPr>
                <w:b/>
              </w:rPr>
              <w:t> </w:t>
            </w:r>
            <w:r w:rsidRPr="001D7A1D">
              <w:rPr>
                <w:b/>
              </w:rPr>
              <w:t>5</w:t>
            </w:r>
          </w:p>
        </w:tc>
        <w:tc>
          <w:tcPr>
            <w:tcW w:w="4943" w:type="dxa"/>
            <w:shd w:val="clear" w:color="auto" w:fill="auto"/>
          </w:tcPr>
          <w:p w:rsidR="005A2A67" w:rsidRPr="001D7A1D" w:rsidRDefault="005A2A67" w:rsidP="009C213F">
            <w:pPr>
              <w:pStyle w:val="ENoteTableText"/>
            </w:pPr>
          </w:p>
        </w:tc>
      </w:tr>
      <w:tr w:rsidR="005A2A67" w:rsidRPr="001D7A1D" w:rsidTr="009C213F">
        <w:trPr>
          <w:cantSplit/>
        </w:trPr>
        <w:tc>
          <w:tcPr>
            <w:tcW w:w="2139" w:type="dxa"/>
            <w:shd w:val="clear" w:color="auto" w:fill="auto"/>
          </w:tcPr>
          <w:p w:rsidR="005A2A67" w:rsidRPr="001D7A1D" w:rsidRDefault="009C213F" w:rsidP="009C213F">
            <w:pPr>
              <w:pStyle w:val="ENoteTableText"/>
              <w:tabs>
                <w:tab w:val="left" w:leader="dot" w:pos="2268"/>
              </w:tabs>
            </w:pPr>
            <w:r w:rsidRPr="001D7A1D">
              <w:t>Part</w:t>
            </w:r>
            <w:r w:rsidR="001D7A1D">
              <w:t> </w:t>
            </w:r>
            <w:r w:rsidRPr="001D7A1D">
              <w:t>5</w:t>
            </w:r>
            <w:r w:rsidRPr="001D7A1D">
              <w:tab/>
            </w:r>
          </w:p>
        </w:tc>
        <w:tc>
          <w:tcPr>
            <w:tcW w:w="4943" w:type="dxa"/>
            <w:shd w:val="clear" w:color="auto" w:fill="auto"/>
          </w:tcPr>
          <w:p w:rsidR="005A2A67" w:rsidRPr="001D7A1D" w:rsidRDefault="009C213F" w:rsidP="009C213F">
            <w:pPr>
              <w:pStyle w:val="ENoteTableText"/>
            </w:pPr>
            <w:r w:rsidRPr="001D7A1D">
              <w:t>rs. 2008 No.</w:t>
            </w:r>
            <w:r w:rsidR="001D7A1D">
              <w:t> </w:t>
            </w:r>
            <w:r w:rsidRPr="001D7A1D">
              <w:t>1</w:t>
            </w:r>
          </w:p>
        </w:tc>
      </w:tr>
      <w:tr w:rsidR="005A2A67" w:rsidRPr="001D7A1D" w:rsidTr="009C213F">
        <w:trPr>
          <w:cantSplit/>
        </w:trPr>
        <w:tc>
          <w:tcPr>
            <w:tcW w:w="2139" w:type="dxa"/>
            <w:shd w:val="clear" w:color="auto" w:fill="auto"/>
          </w:tcPr>
          <w:p w:rsidR="005A2A67" w:rsidRPr="001D7A1D" w:rsidRDefault="009C213F" w:rsidP="009C213F">
            <w:pPr>
              <w:pStyle w:val="ENoteTableText"/>
              <w:tabs>
                <w:tab w:val="left" w:leader="dot" w:pos="2268"/>
              </w:tabs>
            </w:pPr>
            <w:r w:rsidRPr="001D7A1D">
              <w:t>c. 94</w:t>
            </w:r>
            <w:r w:rsidRPr="001D7A1D">
              <w:tab/>
            </w:r>
          </w:p>
        </w:tc>
        <w:tc>
          <w:tcPr>
            <w:tcW w:w="4943" w:type="dxa"/>
            <w:shd w:val="clear" w:color="auto" w:fill="auto"/>
          </w:tcPr>
          <w:p w:rsidR="005A2A67" w:rsidRPr="001D7A1D" w:rsidRDefault="009C213F" w:rsidP="009C213F">
            <w:pPr>
              <w:pStyle w:val="ENoteTableText"/>
            </w:pPr>
            <w:r w:rsidRPr="001D7A1D">
              <w:t>rep. 2008 No.</w:t>
            </w:r>
            <w:r w:rsidR="001D7A1D">
              <w:t> </w:t>
            </w:r>
            <w:r w:rsidRPr="001D7A1D">
              <w:t>1</w:t>
            </w:r>
          </w:p>
        </w:tc>
      </w:tr>
      <w:tr w:rsidR="005A2A67" w:rsidRPr="001D7A1D" w:rsidTr="009C213F">
        <w:trPr>
          <w:cantSplit/>
        </w:trPr>
        <w:tc>
          <w:tcPr>
            <w:tcW w:w="2139" w:type="dxa"/>
            <w:shd w:val="clear" w:color="auto" w:fill="auto"/>
          </w:tcPr>
          <w:p w:rsidR="005A2A67" w:rsidRPr="001D7A1D" w:rsidRDefault="009C213F" w:rsidP="009C213F">
            <w:pPr>
              <w:pStyle w:val="ENoteTableText"/>
              <w:tabs>
                <w:tab w:val="left" w:leader="dot" w:pos="2268"/>
              </w:tabs>
            </w:pPr>
            <w:r w:rsidRPr="001D7A1D">
              <w:t>c. 95</w:t>
            </w:r>
            <w:r w:rsidRPr="001D7A1D">
              <w:tab/>
            </w:r>
          </w:p>
        </w:tc>
        <w:tc>
          <w:tcPr>
            <w:tcW w:w="4943" w:type="dxa"/>
            <w:shd w:val="clear" w:color="auto" w:fill="auto"/>
          </w:tcPr>
          <w:p w:rsidR="005A2A67" w:rsidRPr="001D7A1D" w:rsidRDefault="009C213F" w:rsidP="009C213F">
            <w:pPr>
              <w:pStyle w:val="ENoteTableText"/>
            </w:pPr>
            <w:r w:rsidRPr="001D7A1D">
              <w:t>am. 2006 No.</w:t>
            </w:r>
            <w:r w:rsidR="001D7A1D">
              <w:t> </w:t>
            </w:r>
            <w:r w:rsidRPr="001D7A1D">
              <w:t>1</w:t>
            </w:r>
          </w:p>
        </w:tc>
      </w:tr>
      <w:tr w:rsidR="005A2A67" w:rsidRPr="001D7A1D" w:rsidTr="009C213F">
        <w:trPr>
          <w:cantSplit/>
        </w:trPr>
        <w:tc>
          <w:tcPr>
            <w:tcW w:w="2139" w:type="dxa"/>
            <w:shd w:val="clear" w:color="auto" w:fill="auto"/>
          </w:tcPr>
          <w:p w:rsidR="005A2A67" w:rsidRPr="001D7A1D" w:rsidRDefault="005A2A67" w:rsidP="009C213F">
            <w:pPr>
              <w:pStyle w:val="ENoteTableText"/>
              <w:tabs>
                <w:tab w:val="left" w:leader="dot" w:pos="2268"/>
              </w:tabs>
            </w:pPr>
          </w:p>
        </w:tc>
        <w:tc>
          <w:tcPr>
            <w:tcW w:w="4943" w:type="dxa"/>
            <w:shd w:val="clear" w:color="auto" w:fill="auto"/>
          </w:tcPr>
          <w:p w:rsidR="005A2A67" w:rsidRPr="001D7A1D" w:rsidRDefault="009C213F" w:rsidP="009C213F">
            <w:pPr>
              <w:pStyle w:val="ENoteTableText"/>
            </w:pPr>
            <w:r w:rsidRPr="001D7A1D">
              <w:t>rep. 2008 No.</w:t>
            </w:r>
            <w:r w:rsidR="001D7A1D">
              <w:t> </w:t>
            </w:r>
            <w:r w:rsidRPr="001D7A1D">
              <w:t>1</w:t>
            </w:r>
          </w:p>
        </w:tc>
      </w:tr>
      <w:tr w:rsidR="005A2A67" w:rsidRPr="001D7A1D" w:rsidTr="009C213F">
        <w:trPr>
          <w:cantSplit/>
        </w:trPr>
        <w:tc>
          <w:tcPr>
            <w:tcW w:w="2139" w:type="dxa"/>
            <w:shd w:val="clear" w:color="auto" w:fill="auto"/>
          </w:tcPr>
          <w:p w:rsidR="005A2A67" w:rsidRPr="001D7A1D" w:rsidRDefault="009C213F" w:rsidP="009C213F">
            <w:pPr>
              <w:pStyle w:val="ENoteTableText"/>
              <w:tabs>
                <w:tab w:val="left" w:leader="dot" w:pos="2268"/>
              </w:tabs>
            </w:pPr>
            <w:r w:rsidRPr="001D7A1D">
              <w:t>c. 95A</w:t>
            </w:r>
            <w:r w:rsidRPr="001D7A1D">
              <w:tab/>
            </w:r>
          </w:p>
        </w:tc>
        <w:tc>
          <w:tcPr>
            <w:tcW w:w="4943" w:type="dxa"/>
            <w:shd w:val="clear" w:color="auto" w:fill="auto"/>
          </w:tcPr>
          <w:p w:rsidR="005A2A67" w:rsidRPr="001D7A1D" w:rsidRDefault="009C213F" w:rsidP="009C213F">
            <w:pPr>
              <w:pStyle w:val="ENoteTableText"/>
            </w:pPr>
            <w:r w:rsidRPr="001D7A1D">
              <w:t>ad. 2006 No.</w:t>
            </w:r>
            <w:r w:rsidR="001D7A1D">
              <w:t> </w:t>
            </w:r>
            <w:r w:rsidRPr="001D7A1D">
              <w:t>1</w:t>
            </w:r>
          </w:p>
        </w:tc>
      </w:tr>
      <w:tr w:rsidR="005A2A67" w:rsidRPr="001D7A1D" w:rsidTr="009C213F">
        <w:trPr>
          <w:cantSplit/>
        </w:trPr>
        <w:tc>
          <w:tcPr>
            <w:tcW w:w="2139" w:type="dxa"/>
            <w:shd w:val="clear" w:color="auto" w:fill="auto"/>
          </w:tcPr>
          <w:p w:rsidR="005A2A67" w:rsidRPr="001D7A1D" w:rsidRDefault="005A2A67" w:rsidP="009C213F">
            <w:pPr>
              <w:pStyle w:val="ENoteTableText"/>
              <w:tabs>
                <w:tab w:val="left" w:leader="dot" w:pos="2268"/>
              </w:tabs>
            </w:pPr>
          </w:p>
        </w:tc>
        <w:tc>
          <w:tcPr>
            <w:tcW w:w="4943" w:type="dxa"/>
            <w:shd w:val="clear" w:color="auto" w:fill="auto"/>
          </w:tcPr>
          <w:p w:rsidR="005A2A67" w:rsidRPr="001D7A1D" w:rsidRDefault="009C213F" w:rsidP="009C213F">
            <w:pPr>
              <w:pStyle w:val="ENoteTableText"/>
            </w:pPr>
            <w:r w:rsidRPr="001D7A1D">
              <w:t>rep. 2008 No.</w:t>
            </w:r>
            <w:r w:rsidR="001D7A1D">
              <w:t> </w:t>
            </w:r>
            <w:r w:rsidRPr="001D7A1D">
              <w:t>1</w:t>
            </w:r>
          </w:p>
        </w:tc>
      </w:tr>
      <w:tr w:rsidR="005A2A67" w:rsidRPr="001D7A1D" w:rsidTr="009C213F">
        <w:trPr>
          <w:cantSplit/>
        </w:trPr>
        <w:tc>
          <w:tcPr>
            <w:tcW w:w="2139" w:type="dxa"/>
            <w:shd w:val="clear" w:color="auto" w:fill="auto"/>
          </w:tcPr>
          <w:p w:rsidR="005A2A67" w:rsidRPr="001D7A1D" w:rsidRDefault="00D7432B" w:rsidP="009C213F">
            <w:pPr>
              <w:pStyle w:val="ENoteTableText"/>
              <w:tabs>
                <w:tab w:val="left" w:leader="dot" w:pos="2268"/>
              </w:tabs>
            </w:pPr>
            <w:r w:rsidRPr="001D7A1D">
              <w:t>c. 5.01</w:t>
            </w:r>
            <w:r w:rsidRPr="001D7A1D">
              <w:tab/>
            </w:r>
          </w:p>
        </w:tc>
        <w:tc>
          <w:tcPr>
            <w:tcW w:w="4943" w:type="dxa"/>
            <w:shd w:val="clear" w:color="auto" w:fill="auto"/>
          </w:tcPr>
          <w:p w:rsidR="005A2A67" w:rsidRPr="001D7A1D" w:rsidRDefault="00D7432B" w:rsidP="009C213F">
            <w:pPr>
              <w:pStyle w:val="ENoteTableText"/>
            </w:pPr>
            <w:r w:rsidRPr="001D7A1D">
              <w:t>ad. 2008 No.</w:t>
            </w:r>
            <w:r w:rsidR="001D7A1D">
              <w:t> </w:t>
            </w:r>
            <w:r w:rsidRPr="001D7A1D">
              <w:t>1</w:t>
            </w:r>
          </w:p>
        </w:tc>
      </w:tr>
      <w:tr w:rsidR="002E58B2" w:rsidRPr="001D7A1D" w:rsidTr="00D253DF">
        <w:trPr>
          <w:cantSplit/>
        </w:trPr>
        <w:tc>
          <w:tcPr>
            <w:tcW w:w="2139" w:type="dxa"/>
            <w:shd w:val="clear" w:color="auto" w:fill="auto"/>
          </w:tcPr>
          <w:p w:rsidR="002E58B2" w:rsidRPr="001D7A1D" w:rsidRDefault="002E58B2" w:rsidP="00D253DF">
            <w:pPr>
              <w:pStyle w:val="ENoteTableText"/>
              <w:tabs>
                <w:tab w:val="left" w:leader="dot" w:pos="2268"/>
              </w:tabs>
            </w:pPr>
          </w:p>
        </w:tc>
        <w:tc>
          <w:tcPr>
            <w:tcW w:w="4943" w:type="dxa"/>
            <w:shd w:val="clear" w:color="auto" w:fill="auto"/>
          </w:tcPr>
          <w:p w:rsidR="002E58B2" w:rsidRPr="001D7A1D" w:rsidRDefault="002E58B2">
            <w:pPr>
              <w:pStyle w:val="ENoteTableText"/>
              <w:rPr>
                <w:rFonts w:ascii="Courier New" w:eastAsiaTheme="minorHAnsi" w:hAnsi="Courier New" w:cs="Courier New"/>
                <w:lang w:eastAsia="en-US"/>
              </w:rPr>
            </w:pPr>
            <w:r w:rsidRPr="001D7A1D">
              <w:t>am No 189, 2013</w:t>
            </w:r>
          </w:p>
        </w:tc>
      </w:tr>
      <w:tr w:rsidR="005A2A67" w:rsidRPr="001D7A1D" w:rsidTr="009C213F">
        <w:trPr>
          <w:cantSplit/>
        </w:trPr>
        <w:tc>
          <w:tcPr>
            <w:tcW w:w="2139" w:type="dxa"/>
            <w:shd w:val="clear" w:color="auto" w:fill="auto"/>
          </w:tcPr>
          <w:p w:rsidR="005A2A67" w:rsidRPr="001D7A1D" w:rsidRDefault="00D7432B" w:rsidP="009C213F">
            <w:pPr>
              <w:pStyle w:val="ENoteTableText"/>
              <w:tabs>
                <w:tab w:val="left" w:leader="dot" w:pos="2268"/>
              </w:tabs>
            </w:pPr>
            <w:r w:rsidRPr="001D7A1D">
              <w:t>c. 5. 02</w:t>
            </w:r>
            <w:r w:rsidRPr="001D7A1D">
              <w:tab/>
            </w:r>
          </w:p>
        </w:tc>
        <w:tc>
          <w:tcPr>
            <w:tcW w:w="4943" w:type="dxa"/>
            <w:shd w:val="clear" w:color="auto" w:fill="auto"/>
          </w:tcPr>
          <w:p w:rsidR="005A2A67" w:rsidRPr="001D7A1D" w:rsidRDefault="00D7432B" w:rsidP="009C213F">
            <w:pPr>
              <w:pStyle w:val="ENoteTableText"/>
            </w:pPr>
            <w:r w:rsidRPr="001D7A1D">
              <w:t>ad. 2008 No.</w:t>
            </w:r>
            <w:r w:rsidR="001D7A1D">
              <w:t> </w:t>
            </w:r>
            <w:r w:rsidRPr="001D7A1D">
              <w:t>1</w:t>
            </w:r>
          </w:p>
        </w:tc>
      </w:tr>
      <w:tr w:rsidR="002E58B2" w:rsidRPr="001D7A1D" w:rsidTr="00D253DF">
        <w:trPr>
          <w:cantSplit/>
        </w:trPr>
        <w:tc>
          <w:tcPr>
            <w:tcW w:w="2139" w:type="dxa"/>
            <w:shd w:val="clear" w:color="auto" w:fill="auto"/>
          </w:tcPr>
          <w:p w:rsidR="002E58B2" w:rsidRPr="001D7A1D" w:rsidRDefault="002E58B2" w:rsidP="00D253DF">
            <w:pPr>
              <w:pStyle w:val="ENoteTableText"/>
              <w:tabs>
                <w:tab w:val="left" w:leader="dot" w:pos="2268"/>
              </w:tabs>
            </w:pPr>
          </w:p>
        </w:tc>
        <w:tc>
          <w:tcPr>
            <w:tcW w:w="4943" w:type="dxa"/>
            <w:shd w:val="clear" w:color="auto" w:fill="auto"/>
          </w:tcPr>
          <w:p w:rsidR="002E58B2" w:rsidRPr="001D7A1D" w:rsidRDefault="002E58B2">
            <w:pPr>
              <w:pStyle w:val="ENoteTableText"/>
              <w:rPr>
                <w:rFonts w:ascii="Courier New" w:eastAsiaTheme="minorHAnsi" w:hAnsi="Courier New" w:cs="Courier New"/>
                <w:lang w:eastAsia="en-US"/>
              </w:rPr>
            </w:pPr>
            <w:r w:rsidRPr="001D7A1D">
              <w:t>am No 189, 2013</w:t>
            </w:r>
          </w:p>
        </w:tc>
      </w:tr>
      <w:tr w:rsidR="005A2A67" w:rsidRPr="001D7A1D" w:rsidTr="009C213F">
        <w:trPr>
          <w:cantSplit/>
        </w:trPr>
        <w:tc>
          <w:tcPr>
            <w:tcW w:w="2139" w:type="dxa"/>
            <w:shd w:val="clear" w:color="auto" w:fill="auto"/>
          </w:tcPr>
          <w:p w:rsidR="005A2A67" w:rsidRPr="001D7A1D" w:rsidRDefault="00D7432B" w:rsidP="009C213F">
            <w:pPr>
              <w:pStyle w:val="ENoteTableText"/>
              <w:tabs>
                <w:tab w:val="left" w:leader="dot" w:pos="2268"/>
              </w:tabs>
            </w:pPr>
            <w:r w:rsidRPr="001D7A1D">
              <w:rPr>
                <w:b/>
              </w:rPr>
              <w:t>Part</w:t>
            </w:r>
            <w:r w:rsidR="001D7A1D">
              <w:rPr>
                <w:b/>
              </w:rPr>
              <w:t> </w:t>
            </w:r>
            <w:r w:rsidRPr="001D7A1D">
              <w:rPr>
                <w:b/>
              </w:rPr>
              <w:t>6</w:t>
            </w:r>
          </w:p>
        </w:tc>
        <w:tc>
          <w:tcPr>
            <w:tcW w:w="4943" w:type="dxa"/>
            <w:shd w:val="clear" w:color="auto" w:fill="auto"/>
          </w:tcPr>
          <w:p w:rsidR="005A2A67" w:rsidRPr="001D7A1D" w:rsidRDefault="005A2A67" w:rsidP="009C213F">
            <w:pPr>
              <w:pStyle w:val="ENoteTableText"/>
            </w:pPr>
          </w:p>
        </w:tc>
      </w:tr>
      <w:tr w:rsidR="005A2A67" w:rsidRPr="001D7A1D" w:rsidTr="009C213F">
        <w:trPr>
          <w:cantSplit/>
        </w:trPr>
        <w:tc>
          <w:tcPr>
            <w:tcW w:w="2139" w:type="dxa"/>
            <w:shd w:val="clear" w:color="auto" w:fill="auto"/>
          </w:tcPr>
          <w:p w:rsidR="005A2A67" w:rsidRPr="001D7A1D" w:rsidRDefault="00D7432B" w:rsidP="009C213F">
            <w:pPr>
              <w:pStyle w:val="ENoteTableText"/>
              <w:tabs>
                <w:tab w:val="left" w:leader="dot" w:pos="2268"/>
              </w:tabs>
            </w:pPr>
            <w:r w:rsidRPr="001D7A1D">
              <w:t>c. 6.01</w:t>
            </w:r>
            <w:r w:rsidRPr="001D7A1D">
              <w:tab/>
            </w:r>
          </w:p>
        </w:tc>
        <w:tc>
          <w:tcPr>
            <w:tcW w:w="4943" w:type="dxa"/>
            <w:shd w:val="clear" w:color="auto" w:fill="auto"/>
          </w:tcPr>
          <w:p w:rsidR="005A2A67" w:rsidRPr="001D7A1D" w:rsidRDefault="00D7432B" w:rsidP="009C213F">
            <w:pPr>
              <w:pStyle w:val="ENoteTableText"/>
            </w:pPr>
            <w:r w:rsidRPr="001D7A1D">
              <w:t>ad. 2008 No.</w:t>
            </w:r>
            <w:r w:rsidR="001D7A1D">
              <w:t> </w:t>
            </w:r>
            <w:r w:rsidRPr="001D7A1D">
              <w:t>1</w:t>
            </w:r>
          </w:p>
        </w:tc>
      </w:tr>
      <w:tr w:rsidR="002E58B2" w:rsidRPr="001D7A1D" w:rsidTr="00D253DF">
        <w:trPr>
          <w:cantSplit/>
        </w:trPr>
        <w:tc>
          <w:tcPr>
            <w:tcW w:w="2139" w:type="dxa"/>
            <w:shd w:val="clear" w:color="auto" w:fill="auto"/>
          </w:tcPr>
          <w:p w:rsidR="002E58B2" w:rsidRPr="001D7A1D" w:rsidRDefault="002E58B2" w:rsidP="00D253DF">
            <w:pPr>
              <w:pStyle w:val="ENoteTableText"/>
              <w:tabs>
                <w:tab w:val="left" w:leader="dot" w:pos="2268"/>
              </w:tabs>
            </w:pPr>
          </w:p>
        </w:tc>
        <w:tc>
          <w:tcPr>
            <w:tcW w:w="4943" w:type="dxa"/>
            <w:shd w:val="clear" w:color="auto" w:fill="auto"/>
          </w:tcPr>
          <w:p w:rsidR="002E58B2" w:rsidRPr="001D7A1D" w:rsidRDefault="002E58B2">
            <w:pPr>
              <w:pStyle w:val="ENoteTableText"/>
              <w:rPr>
                <w:rFonts w:ascii="Courier New" w:eastAsiaTheme="minorHAnsi" w:hAnsi="Courier New" w:cs="Courier New"/>
                <w:lang w:eastAsia="en-US"/>
              </w:rPr>
            </w:pPr>
            <w:r w:rsidRPr="001D7A1D">
              <w:t>am No 189, 2013</w:t>
            </w:r>
          </w:p>
        </w:tc>
      </w:tr>
      <w:tr w:rsidR="002233F9" w:rsidRPr="001D7A1D" w:rsidTr="009C213F">
        <w:trPr>
          <w:cantSplit/>
        </w:trPr>
        <w:tc>
          <w:tcPr>
            <w:tcW w:w="2139" w:type="dxa"/>
            <w:shd w:val="clear" w:color="auto" w:fill="auto"/>
          </w:tcPr>
          <w:p w:rsidR="002233F9" w:rsidRPr="001D7A1D" w:rsidRDefault="00D7432B" w:rsidP="00823635">
            <w:pPr>
              <w:pStyle w:val="ENoteTableText"/>
              <w:tabs>
                <w:tab w:val="left" w:leader="dot" w:pos="2268"/>
              </w:tabs>
              <w:rPr>
                <w:rFonts w:ascii="Courier New" w:eastAsiaTheme="minorHAnsi" w:hAnsi="Courier New" w:cs="Courier New"/>
                <w:lang w:eastAsia="en-US"/>
              </w:rPr>
            </w:pPr>
            <w:r w:rsidRPr="001D7A1D">
              <w:t>c. 6.02</w:t>
            </w:r>
            <w:r w:rsidRPr="001D7A1D">
              <w:tab/>
            </w:r>
          </w:p>
        </w:tc>
        <w:tc>
          <w:tcPr>
            <w:tcW w:w="4943" w:type="dxa"/>
            <w:shd w:val="clear" w:color="auto" w:fill="auto"/>
          </w:tcPr>
          <w:p w:rsidR="002233F9" w:rsidRPr="001D7A1D" w:rsidRDefault="00D7432B" w:rsidP="009C213F">
            <w:pPr>
              <w:pStyle w:val="ENoteTableText"/>
            </w:pPr>
            <w:r w:rsidRPr="001D7A1D">
              <w:t>ad. 2008 No.</w:t>
            </w:r>
            <w:r w:rsidR="001D7A1D">
              <w:t> </w:t>
            </w:r>
            <w:r w:rsidRPr="001D7A1D">
              <w:t>1</w:t>
            </w:r>
          </w:p>
        </w:tc>
      </w:tr>
      <w:tr w:rsidR="002233F9" w:rsidRPr="001D7A1D" w:rsidTr="009C213F">
        <w:trPr>
          <w:cantSplit/>
        </w:trPr>
        <w:tc>
          <w:tcPr>
            <w:tcW w:w="2139" w:type="dxa"/>
            <w:shd w:val="clear" w:color="auto" w:fill="auto"/>
          </w:tcPr>
          <w:p w:rsidR="002233F9" w:rsidRPr="001D7A1D" w:rsidRDefault="00D7432B" w:rsidP="00823635">
            <w:pPr>
              <w:pStyle w:val="ENoteTableText"/>
              <w:tabs>
                <w:tab w:val="left" w:leader="dot" w:pos="2268"/>
              </w:tabs>
              <w:rPr>
                <w:rFonts w:ascii="Courier New" w:eastAsiaTheme="minorHAnsi" w:hAnsi="Courier New" w:cs="Courier New"/>
                <w:lang w:eastAsia="en-US"/>
              </w:rPr>
            </w:pPr>
            <w:r w:rsidRPr="001D7A1D">
              <w:t>c. 96 (Renumbered c. 6.03)</w:t>
            </w:r>
            <w:r w:rsidRPr="001D7A1D">
              <w:tab/>
            </w:r>
          </w:p>
        </w:tc>
        <w:tc>
          <w:tcPr>
            <w:tcW w:w="4943" w:type="dxa"/>
            <w:shd w:val="clear" w:color="auto" w:fill="auto"/>
          </w:tcPr>
          <w:p w:rsidR="002233F9" w:rsidRPr="001D7A1D" w:rsidRDefault="00D7432B" w:rsidP="009C213F">
            <w:pPr>
              <w:pStyle w:val="ENoteTableText"/>
            </w:pPr>
            <w:r w:rsidRPr="001D7A1D">
              <w:t>2008 No.</w:t>
            </w:r>
            <w:r w:rsidR="001D7A1D">
              <w:t> </w:t>
            </w:r>
            <w:r w:rsidRPr="001D7A1D">
              <w:t>1</w:t>
            </w:r>
          </w:p>
        </w:tc>
      </w:tr>
      <w:tr w:rsidR="002233F9" w:rsidRPr="001D7A1D" w:rsidTr="00823635">
        <w:trPr>
          <w:cantSplit/>
        </w:trPr>
        <w:tc>
          <w:tcPr>
            <w:tcW w:w="2139" w:type="dxa"/>
            <w:shd w:val="clear" w:color="auto" w:fill="auto"/>
          </w:tcPr>
          <w:p w:rsidR="002233F9" w:rsidRPr="001D7A1D" w:rsidRDefault="00D7432B" w:rsidP="00823635">
            <w:pPr>
              <w:pStyle w:val="ENoteTableText"/>
              <w:tabs>
                <w:tab w:val="left" w:leader="dot" w:pos="2268"/>
              </w:tabs>
              <w:rPr>
                <w:rFonts w:ascii="Courier New" w:eastAsiaTheme="minorHAnsi" w:hAnsi="Courier New" w:cs="Courier New"/>
                <w:lang w:eastAsia="en-US"/>
              </w:rPr>
            </w:pPr>
            <w:r w:rsidRPr="001D7A1D">
              <w:t>c. 6.03</w:t>
            </w:r>
            <w:r w:rsidRPr="001D7A1D">
              <w:tab/>
            </w:r>
          </w:p>
        </w:tc>
        <w:tc>
          <w:tcPr>
            <w:tcW w:w="4943" w:type="dxa"/>
            <w:shd w:val="clear" w:color="auto" w:fill="auto"/>
          </w:tcPr>
          <w:p w:rsidR="002233F9" w:rsidRPr="001D7A1D" w:rsidRDefault="00D7432B" w:rsidP="008B5BE6">
            <w:pPr>
              <w:pStyle w:val="ENoteTableText"/>
            </w:pPr>
            <w:r w:rsidRPr="001D7A1D">
              <w:t>rs. 2008 No.</w:t>
            </w:r>
            <w:r w:rsidR="001D7A1D">
              <w:t> </w:t>
            </w:r>
            <w:r w:rsidRPr="001D7A1D">
              <w:t>2</w:t>
            </w:r>
          </w:p>
        </w:tc>
      </w:tr>
      <w:tr w:rsidR="002E58B2" w:rsidRPr="001D7A1D" w:rsidTr="008B5BE6">
        <w:trPr>
          <w:cantSplit/>
        </w:trPr>
        <w:tc>
          <w:tcPr>
            <w:tcW w:w="2139" w:type="dxa"/>
            <w:tcBorders>
              <w:bottom w:val="single" w:sz="12" w:space="0" w:color="auto"/>
            </w:tcBorders>
            <w:shd w:val="clear" w:color="auto" w:fill="auto"/>
          </w:tcPr>
          <w:p w:rsidR="002E58B2" w:rsidRPr="001D7A1D" w:rsidRDefault="002E58B2">
            <w:pPr>
              <w:pStyle w:val="ENoteTableText"/>
              <w:tabs>
                <w:tab w:val="left" w:leader="dot" w:pos="2268"/>
              </w:tabs>
            </w:pPr>
          </w:p>
        </w:tc>
        <w:tc>
          <w:tcPr>
            <w:tcW w:w="4943" w:type="dxa"/>
            <w:tcBorders>
              <w:bottom w:val="single" w:sz="12" w:space="0" w:color="auto"/>
            </w:tcBorders>
            <w:shd w:val="clear" w:color="auto" w:fill="auto"/>
          </w:tcPr>
          <w:p w:rsidR="002E58B2" w:rsidRPr="001D7A1D" w:rsidRDefault="002E58B2">
            <w:pPr>
              <w:pStyle w:val="ENoteTableText"/>
              <w:rPr>
                <w:rFonts w:ascii="Courier New" w:eastAsiaTheme="minorHAnsi" w:hAnsi="Courier New" w:cs="Courier New"/>
                <w:lang w:eastAsia="en-US"/>
              </w:rPr>
            </w:pPr>
            <w:r w:rsidRPr="001D7A1D">
              <w:t>am No 189, 2013</w:t>
            </w:r>
          </w:p>
        </w:tc>
      </w:tr>
    </w:tbl>
    <w:p w:rsidR="00FE1CBB" w:rsidRPr="001D7A1D" w:rsidRDefault="00FE1CBB" w:rsidP="008B5BE6">
      <w:pPr>
        <w:pStyle w:val="Tabletext"/>
      </w:pPr>
    </w:p>
    <w:p w:rsidR="00FE1CBB" w:rsidRPr="001D7A1D" w:rsidRDefault="00FE1CBB" w:rsidP="005E487F">
      <w:pPr>
        <w:pStyle w:val="ENotesHeading2"/>
        <w:pageBreakBefore/>
        <w:outlineLvl w:val="9"/>
      </w:pPr>
      <w:bookmarkStart w:id="142" w:name="_Toc60747160"/>
      <w:r w:rsidRPr="001D7A1D">
        <w:lastRenderedPageBreak/>
        <w:t>Endnote 5—Uncommenced amendments</w:t>
      </w:r>
      <w:r w:rsidR="0082071A" w:rsidRPr="001D7A1D">
        <w:t xml:space="preserve"> [none]</w:t>
      </w:r>
      <w:bookmarkEnd w:id="142"/>
    </w:p>
    <w:p w:rsidR="00FE1CBB" w:rsidRPr="001D7A1D" w:rsidRDefault="00FE1CBB" w:rsidP="005E487F">
      <w:pPr>
        <w:pStyle w:val="ENotesHeading2"/>
        <w:outlineLvl w:val="9"/>
      </w:pPr>
      <w:bookmarkStart w:id="143" w:name="_Toc60747161"/>
      <w:r w:rsidRPr="001D7A1D">
        <w:t>Endnote 6—Modifications</w:t>
      </w:r>
      <w:r w:rsidR="00BE42A6" w:rsidRPr="001D7A1D">
        <w:t xml:space="preserve"> [none]</w:t>
      </w:r>
      <w:bookmarkEnd w:id="143"/>
    </w:p>
    <w:p w:rsidR="00FE1CBB" w:rsidRPr="001D7A1D" w:rsidRDefault="00FE1CBB" w:rsidP="008B5BE6"/>
    <w:p w:rsidR="00FE1CBB" w:rsidRPr="001D7A1D" w:rsidRDefault="00FE1CBB" w:rsidP="005E487F">
      <w:pPr>
        <w:pStyle w:val="ENotesHeading2"/>
        <w:pageBreakBefore/>
        <w:outlineLvl w:val="9"/>
      </w:pPr>
      <w:bookmarkStart w:id="144" w:name="_Toc60747162"/>
      <w:r w:rsidRPr="001D7A1D">
        <w:lastRenderedPageBreak/>
        <w:t>Endnote 7—Misdescribed amendments</w:t>
      </w:r>
      <w:bookmarkEnd w:id="144"/>
    </w:p>
    <w:p w:rsidR="003F16BD" w:rsidRPr="001D7A1D" w:rsidRDefault="003F16BD" w:rsidP="005E487F">
      <w:pPr>
        <w:pStyle w:val="ENotesHeading3"/>
        <w:outlineLvl w:val="9"/>
      </w:pPr>
      <w:bookmarkStart w:id="145" w:name="_Toc60747163"/>
      <w:r w:rsidRPr="001D7A1D">
        <w:t>Australian Sports Anti</w:t>
      </w:r>
      <w:r w:rsidR="001D7A1D">
        <w:noBreakHyphen/>
      </w:r>
      <w:r w:rsidRPr="001D7A1D">
        <w:t>Doping Authority Amendment Regulation</w:t>
      </w:r>
      <w:r w:rsidR="001D7A1D">
        <w:t> </w:t>
      </w:r>
      <w:r w:rsidRPr="001D7A1D">
        <w:t>2013 (No.</w:t>
      </w:r>
      <w:r w:rsidR="001D7A1D">
        <w:t> </w:t>
      </w:r>
      <w:r w:rsidRPr="001D7A1D">
        <w:t>1) (No.</w:t>
      </w:r>
      <w:r w:rsidR="001D7A1D">
        <w:t> </w:t>
      </w:r>
      <w:r w:rsidRPr="001D7A1D">
        <w:t>189, 2013)</w:t>
      </w:r>
      <w:bookmarkEnd w:id="145"/>
    </w:p>
    <w:p w:rsidR="003F16BD" w:rsidRPr="001D7A1D" w:rsidRDefault="003F16BD" w:rsidP="003F16BD">
      <w:pPr>
        <w:pStyle w:val="ItemHead"/>
      </w:pPr>
      <w:r w:rsidRPr="001D7A1D">
        <w:t>Schedule</w:t>
      </w:r>
      <w:r w:rsidR="001D7A1D">
        <w:t> </w:t>
      </w:r>
      <w:r w:rsidR="0082071A" w:rsidRPr="001D7A1D">
        <w:t>2</w:t>
      </w:r>
    </w:p>
    <w:p w:rsidR="00E94B71" w:rsidRPr="001D7A1D" w:rsidRDefault="00E94B71" w:rsidP="00E94B71">
      <w:pPr>
        <w:pStyle w:val="ItemHead"/>
      </w:pPr>
      <w:r w:rsidRPr="001D7A1D">
        <w:t>69  Subclause</w:t>
      </w:r>
      <w:r w:rsidR="001D7A1D">
        <w:t> </w:t>
      </w:r>
      <w:r w:rsidRPr="001D7A1D">
        <w:t>3.09(4) of Schedule</w:t>
      </w:r>
      <w:r w:rsidR="001D7A1D">
        <w:t> </w:t>
      </w:r>
      <w:r w:rsidRPr="001D7A1D">
        <w:t>1 (note)</w:t>
      </w:r>
    </w:p>
    <w:p w:rsidR="00E94B71" w:rsidRPr="001D7A1D" w:rsidRDefault="00E94B71" w:rsidP="00E94B71">
      <w:pPr>
        <w:pStyle w:val="Item"/>
      </w:pPr>
      <w:r w:rsidRPr="001D7A1D">
        <w:t>Omit “ASADA may”, substitute “the CEO may”.</w:t>
      </w:r>
    </w:p>
    <w:p w:rsidR="001A0C5F" w:rsidRPr="001D7A1D" w:rsidRDefault="001A0C5F" w:rsidP="001A0C5F">
      <w:pPr>
        <w:pStyle w:val="ItemHead"/>
      </w:pPr>
      <w:r w:rsidRPr="001D7A1D">
        <w:t>197  Subclause</w:t>
      </w:r>
      <w:r w:rsidR="001D7A1D">
        <w:t> </w:t>
      </w:r>
      <w:r w:rsidRPr="001D7A1D">
        <w:t>6.01(4) of Schedule</w:t>
      </w:r>
      <w:r w:rsidR="001D7A1D">
        <w:t> </w:t>
      </w:r>
      <w:r w:rsidRPr="001D7A1D">
        <w:t>1</w:t>
      </w:r>
    </w:p>
    <w:p w:rsidR="001A0C5F" w:rsidRPr="001D7A1D" w:rsidRDefault="001A0C5F" w:rsidP="001A0C5F">
      <w:pPr>
        <w:pStyle w:val="Item"/>
      </w:pPr>
      <w:r w:rsidRPr="001D7A1D">
        <w:t>Omit “by ASADA”, substitute “by the CEO”.</w:t>
      </w:r>
    </w:p>
    <w:p w:rsidR="00FE1CBB" w:rsidRPr="001D7A1D" w:rsidRDefault="00FE1CBB" w:rsidP="008B5BE6"/>
    <w:p w:rsidR="00FE1CBB" w:rsidRPr="001D7A1D" w:rsidRDefault="00FE1CBB" w:rsidP="005E487F">
      <w:pPr>
        <w:pStyle w:val="ENotesHeading2"/>
        <w:pageBreakBefore/>
        <w:outlineLvl w:val="9"/>
      </w:pPr>
      <w:bookmarkStart w:id="146" w:name="_Toc60747164"/>
      <w:r w:rsidRPr="001D7A1D">
        <w:lastRenderedPageBreak/>
        <w:t>Endnote 8—Miscellaneous</w:t>
      </w:r>
      <w:r w:rsidR="00BE42A6" w:rsidRPr="001D7A1D">
        <w:t xml:space="preserve"> [none]</w:t>
      </w:r>
      <w:bookmarkEnd w:id="146"/>
    </w:p>
    <w:p w:rsidR="00FE1CBB" w:rsidRPr="001D7A1D" w:rsidRDefault="00FE1CBB" w:rsidP="008B5BE6"/>
    <w:p w:rsidR="00A75ADF" w:rsidRPr="001D7A1D" w:rsidRDefault="00A75ADF" w:rsidP="008B5BE6">
      <w:bookmarkStart w:id="147" w:name="BK_S5P19L20C21"/>
      <w:bookmarkStart w:id="148" w:name="BK_S5P22L23C24"/>
      <w:bookmarkEnd w:id="147"/>
      <w:bookmarkEnd w:id="148"/>
    </w:p>
    <w:p w:rsidR="007B388F" w:rsidRPr="001D7A1D" w:rsidRDefault="007B388F" w:rsidP="008B5BE6">
      <w:pPr>
        <w:sectPr w:rsidR="007B388F" w:rsidRPr="001D7A1D" w:rsidSect="000E4B99">
          <w:headerReference w:type="even" r:id="rId32"/>
          <w:headerReference w:type="default" r:id="rId33"/>
          <w:footerReference w:type="even" r:id="rId34"/>
          <w:footerReference w:type="default" r:id="rId35"/>
          <w:pgSz w:w="11907" w:h="16839"/>
          <w:pgMar w:top="2381" w:right="2409" w:bottom="4252" w:left="2409" w:header="720" w:footer="3175" w:gutter="0"/>
          <w:cols w:space="708"/>
          <w:docGrid w:linePitch="360"/>
        </w:sectPr>
      </w:pPr>
    </w:p>
    <w:p w:rsidR="00921135" w:rsidRPr="001D7A1D" w:rsidRDefault="00921135" w:rsidP="007B388F"/>
    <w:sectPr w:rsidR="00921135" w:rsidRPr="001D7A1D" w:rsidSect="000E4B99">
      <w:headerReference w:type="even" r:id="rId36"/>
      <w:headerReference w:type="default" r:id="rId37"/>
      <w:footerReference w:type="even" r:id="rId38"/>
      <w:footerReference w:type="default" r:id="rId39"/>
      <w:headerReference w:type="first" r:id="rId40"/>
      <w:type w:val="continuous"/>
      <w:pgSz w:w="11907" w:h="16839"/>
      <w:pgMar w:top="2381" w:right="2409" w:bottom="4252" w:left="2409" w:header="720" w:footer="31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941" w:rsidRDefault="00CD6941">
      <w:r>
        <w:separator/>
      </w:r>
    </w:p>
  </w:endnote>
  <w:endnote w:type="continuationSeparator" w:id="0">
    <w:p w:rsidR="00CD6941" w:rsidRDefault="00CD6941">
      <w:r>
        <w:continuationSeparator/>
      </w:r>
    </w:p>
  </w:endnote>
  <w:endnote w:type="continuationNotice" w:id="1">
    <w:p w:rsidR="00CD6941" w:rsidRDefault="00CD69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Default="00CD6941" w:rsidP="007B388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AB7" w:rsidRPr="002B0EA5" w:rsidRDefault="007B5AB7" w:rsidP="007B5AB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7B5AB7" w:rsidTr="005D1733">
      <w:tc>
        <w:tcPr>
          <w:tcW w:w="1383" w:type="dxa"/>
        </w:tcPr>
        <w:p w:rsidR="007B5AB7" w:rsidRDefault="007B5AB7" w:rsidP="005D1733">
          <w:pPr>
            <w:spacing w:line="0" w:lineRule="atLeast"/>
            <w:rPr>
              <w:sz w:val="18"/>
            </w:rPr>
          </w:pPr>
        </w:p>
      </w:tc>
      <w:tc>
        <w:tcPr>
          <w:tcW w:w="5387" w:type="dxa"/>
        </w:tcPr>
        <w:p w:rsidR="007B5AB7" w:rsidRDefault="007B5AB7" w:rsidP="005D173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8AA">
            <w:rPr>
              <w:i/>
              <w:sz w:val="18"/>
            </w:rPr>
            <w:t>Australian Sports Anti-Doping Authority Regulations 2006</w:t>
          </w:r>
          <w:r w:rsidRPr="007A1328">
            <w:rPr>
              <w:i/>
              <w:sz w:val="18"/>
            </w:rPr>
            <w:fldChar w:fldCharType="end"/>
          </w:r>
        </w:p>
      </w:tc>
      <w:tc>
        <w:tcPr>
          <w:tcW w:w="533" w:type="dxa"/>
        </w:tcPr>
        <w:p w:rsidR="007B5AB7" w:rsidRDefault="007B5AB7" w:rsidP="005D173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58AA">
            <w:rPr>
              <w:i/>
              <w:noProof/>
              <w:sz w:val="18"/>
            </w:rPr>
            <w:t>85</w:t>
          </w:r>
          <w:r w:rsidRPr="00ED79B6">
            <w:rPr>
              <w:i/>
              <w:sz w:val="18"/>
            </w:rPr>
            <w:fldChar w:fldCharType="end"/>
          </w:r>
        </w:p>
      </w:tc>
    </w:tr>
    <w:tr w:rsidR="007B5AB7" w:rsidTr="005D1733">
      <w:tc>
        <w:tcPr>
          <w:tcW w:w="7303" w:type="dxa"/>
          <w:gridSpan w:val="3"/>
        </w:tcPr>
        <w:p w:rsidR="007B5AB7" w:rsidRDefault="007B5AB7" w:rsidP="005D1733">
          <w:pPr>
            <w:rPr>
              <w:sz w:val="18"/>
            </w:rPr>
          </w:pPr>
        </w:p>
      </w:tc>
    </w:tr>
  </w:tbl>
  <w:p w:rsidR="00CD6941" w:rsidRPr="007B5AB7" w:rsidRDefault="00CD6941" w:rsidP="007B5AB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Pr="002B0EA5" w:rsidRDefault="00CD6941" w:rsidP="007B388F">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CD6941" w:rsidTr="008B5BE6">
      <w:tc>
        <w:tcPr>
          <w:tcW w:w="1383" w:type="dxa"/>
        </w:tcPr>
        <w:p w:rsidR="00CD6941" w:rsidRDefault="00CD6941" w:rsidP="008B5BE6">
          <w:pPr>
            <w:spacing w:line="0" w:lineRule="atLeast"/>
            <w:rPr>
              <w:sz w:val="18"/>
            </w:rPr>
          </w:pPr>
        </w:p>
      </w:tc>
      <w:tc>
        <w:tcPr>
          <w:tcW w:w="5387" w:type="dxa"/>
        </w:tcPr>
        <w:p w:rsidR="00CD6941" w:rsidRDefault="00CD6941" w:rsidP="008B5BE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8AA">
            <w:rPr>
              <w:i/>
              <w:sz w:val="18"/>
            </w:rPr>
            <w:t>Australian Sports Anti-Doping Authority Regulations 2006</w:t>
          </w:r>
          <w:r w:rsidRPr="007A1328">
            <w:rPr>
              <w:i/>
              <w:sz w:val="18"/>
            </w:rPr>
            <w:fldChar w:fldCharType="end"/>
          </w:r>
        </w:p>
      </w:tc>
      <w:tc>
        <w:tcPr>
          <w:tcW w:w="533" w:type="dxa"/>
        </w:tcPr>
        <w:p w:rsidR="00CD6941" w:rsidRDefault="00CD6941" w:rsidP="008B5BE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rsidR="00CD6941" w:rsidRPr="00ED79B6" w:rsidRDefault="00CD6941" w:rsidP="007B388F">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AB7" w:rsidRPr="002B0EA5" w:rsidRDefault="007B5AB7" w:rsidP="007B5AB7">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B5AB7" w:rsidTr="005D1733">
      <w:tc>
        <w:tcPr>
          <w:tcW w:w="533" w:type="dxa"/>
        </w:tcPr>
        <w:p w:rsidR="007B5AB7" w:rsidRDefault="007B5AB7" w:rsidP="005D173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58AA">
            <w:rPr>
              <w:i/>
              <w:noProof/>
              <w:sz w:val="18"/>
            </w:rPr>
            <w:t>98</w:t>
          </w:r>
          <w:r w:rsidRPr="00ED79B6">
            <w:rPr>
              <w:i/>
              <w:sz w:val="18"/>
            </w:rPr>
            <w:fldChar w:fldCharType="end"/>
          </w:r>
        </w:p>
      </w:tc>
      <w:tc>
        <w:tcPr>
          <w:tcW w:w="5387" w:type="dxa"/>
        </w:tcPr>
        <w:p w:rsidR="007B5AB7" w:rsidRDefault="007B5AB7" w:rsidP="005D173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8AA">
            <w:rPr>
              <w:i/>
              <w:sz w:val="18"/>
            </w:rPr>
            <w:t>Australian Sports Anti-Doping Authority Regulations 2006</w:t>
          </w:r>
          <w:r w:rsidRPr="007A1328">
            <w:rPr>
              <w:i/>
              <w:sz w:val="18"/>
            </w:rPr>
            <w:fldChar w:fldCharType="end"/>
          </w:r>
        </w:p>
      </w:tc>
      <w:tc>
        <w:tcPr>
          <w:tcW w:w="1383" w:type="dxa"/>
        </w:tcPr>
        <w:p w:rsidR="007B5AB7" w:rsidRDefault="007B5AB7" w:rsidP="005D1733">
          <w:pPr>
            <w:spacing w:line="0" w:lineRule="atLeast"/>
            <w:jc w:val="right"/>
            <w:rPr>
              <w:sz w:val="18"/>
            </w:rPr>
          </w:pPr>
        </w:p>
      </w:tc>
    </w:tr>
    <w:tr w:rsidR="007B5AB7" w:rsidTr="005D1733">
      <w:tc>
        <w:tcPr>
          <w:tcW w:w="7303" w:type="dxa"/>
          <w:gridSpan w:val="3"/>
        </w:tcPr>
        <w:p w:rsidR="007B5AB7" w:rsidRDefault="007B5AB7" w:rsidP="005D1733">
          <w:pPr>
            <w:jc w:val="right"/>
            <w:rPr>
              <w:sz w:val="18"/>
            </w:rPr>
          </w:pPr>
        </w:p>
      </w:tc>
    </w:tr>
  </w:tbl>
  <w:p w:rsidR="00CD6941" w:rsidRPr="007B5AB7" w:rsidRDefault="00CD6941" w:rsidP="007B5AB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AB7" w:rsidRPr="002B0EA5" w:rsidRDefault="007B5AB7" w:rsidP="007B5AB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7B5AB7" w:rsidTr="005D1733">
      <w:tc>
        <w:tcPr>
          <w:tcW w:w="1383" w:type="dxa"/>
        </w:tcPr>
        <w:p w:rsidR="007B5AB7" w:rsidRDefault="007B5AB7" w:rsidP="005D1733">
          <w:pPr>
            <w:spacing w:line="0" w:lineRule="atLeast"/>
            <w:rPr>
              <w:sz w:val="18"/>
            </w:rPr>
          </w:pPr>
        </w:p>
      </w:tc>
      <w:tc>
        <w:tcPr>
          <w:tcW w:w="5387" w:type="dxa"/>
        </w:tcPr>
        <w:p w:rsidR="007B5AB7" w:rsidRDefault="007B5AB7" w:rsidP="005D173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8AA">
            <w:rPr>
              <w:i/>
              <w:sz w:val="18"/>
            </w:rPr>
            <w:t>Australian Sports Anti-Doping Authority Regulations 2006</w:t>
          </w:r>
          <w:r w:rsidRPr="007A1328">
            <w:rPr>
              <w:i/>
              <w:sz w:val="18"/>
            </w:rPr>
            <w:fldChar w:fldCharType="end"/>
          </w:r>
        </w:p>
      </w:tc>
      <w:tc>
        <w:tcPr>
          <w:tcW w:w="533" w:type="dxa"/>
        </w:tcPr>
        <w:p w:rsidR="007B5AB7" w:rsidRDefault="007B5AB7" w:rsidP="005D173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58AA">
            <w:rPr>
              <w:i/>
              <w:noProof/>
              <w:sz w:val="18"/>
            </w:rPr>
            <w:t>99</w:t>
          </w:r>
          <w:r w:rsidRPr="00ED79B6">
            <w:rPr>
              <w:i/>
              <w:sz w:val="18"/>
            </w:rPr>
            <w:fldChar w:fldCharType="end"/>
          </w:r>
        </w:p>
      </w:tc>
    </w:tr>
    <w:tr w:rsidR="007B5AB7" w:rsidTr="005D1733">
      <w:tc>
        <w:tcPr>
          <w:tcW w:w="7303" w:type="dxa"/>
          <w:gridSpan w:val="3"/>
        </w:tcPr>
        <w:p w:rsidR="007B5AB7" w:rsidRDefault="007B5AB7" w:rsidP="005D1733">
          <w:pPr>
            <w:rPr>
              <w:sz w:val="18"/>
            </w:rPr>
          </w:pPr>
        </w:p>
      </w:tc>
    </w:tr>
  </w:tbl>
  <w:p w:rsidR="00CD6941" w:rsidRPr="007B5AB7" w:rsidRDefault="00CD6941" w:rsidP="007B5AB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Pr="002B0EA5" w:rsidRDefault="00CD6941" w:rsidP="007B388F">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CD6941" w:rsidTr="008B5BE6">
      <w:tc>
        <w:tcPr>
          <w:tcW w:w="533" w:type="dxa"/>
        </w:tcPr>
        <w:p w:rsidR="00CD6941" w:rsidRDefault="00CD6941" w:rsidP="008B5BE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5387" w:type="dxa"/>
        </w:tcPr>
        <w:p w:rsidR="00CD6941" w:rsidRDefault="00CD6941" w:rsidP="008B5BE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8AA">
            <w:rPr>
              <w:i/>
              <w:sz w:val="18"/>
            </w:rPr>
            <w:t>Australian Sports Anti-Doping Authority Regulations 2006</w:t>
          </w:r>
          <w:r w:rsidRPr="007A1328">
            <w:rPr>
              <w:i/>
              <w:sz w:val="18"/>
            </w:rPr>
            <w:fldChar w:fldCharType="end"/>
          </w:r>
        </w:p>
      </w:tc>
      <w:tc>
        <w:tcPr>
          <w:tcW w:w="1383" w:type="dxa"/>
        </w:tcPr>
        <w:p w:rsidR="00CD6941" w:rsidRDefault="00CD6941" w:rsidP="008B5BE6">
          <w:pPr>
            <w:spacing w:line="0" w:lineRule="atLeast"/>
            <w:jc w:val="right"/>
            <w:rPr>
              <w:sz w:val="18"/>
            </w:rPr>
          </w:pPr>
        </w:p>
      </w:tc>
    </w:tr>
  </w:tbl>
  <w:p w:rsidR="00CD6941" w:rsidRPr="00ED79B6" w:rsidRDefault="00CD6941" w:rsidP="007B388F">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Pr="002B0EA5" w:rsidRDefault="00CD6941" w:rsidP="007B388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CD6941" w:rsidTr="008B5BE6">
      <w:tc>
        <w:tcPr>
          <w:tcW w:w="1383" w:type="dxa"/>
        </w:tcPr>
        <w:p w:rsidR="00CD6941" w:rsidRDefault="00CD6941" w:rsidP="008B5BE6">
          <w:pPr>
            <w:spacing w:line="0" w:lineRule="atLeast"/>
            <w:rPr>
              <w:sz w:val="18"/>
            </w:rPr>
          </w:pPr>
        </w:p>
      </w:tc>
      <w:tc>
        <w:tcPr>
          <w:tcW w:w="5387" w:type="dxa"/>
        </w:tcPr>
        <w:p w:rsidR="00CD6941" w:rsidRDefault="00CD6941" w:rsidP="008B5BE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8AA">
            <w:rPr>
              <w:i/>
              <w:sz w:val="18"/>
            </w:rPr>
            <w:t>Australian Sports Anti-Doping Authority Regulations 2006</w:t>
          </w:r>
          <w:r w:rsidRPr="007A1328">
            <w:rPr>
              <w:i/>
              <w:sz w:val="18"/>
            </w:rPr>
            <w:fldChar w:fldCharType="end"/>
          </w:r>
        </w:p>
      </w:tc>
      <w:tc>
        <w:tcPr>
          <w:tcW w:w="533" w:type="dxa"/>
        </w:tcPr>
        <w:p w:rsidR="00CD6941" w:rsidRDefault="00CD6941" w:rsidP="008B5BE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73</w:t>
          </w:r>
          <w:r w:rsidRPr="00ED79B6">
            <w:rPr>
              <w:i/>
              <w:sz w:val="18"/>
            </w:rPr>
            <w:fldChar w:fldCharType="end"/>
          </w:r>
        </w:p>
      </w:tc>
    </w:tr>
  </w:tbl>
  <w:p w:rsidR="00CD6941" w:rsidRPr="00ED79B6" w:rsidRDefault="00CD6941" w:rsidP="007B388F">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Default="00CD6941" w:rsidP="007B388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Pr="00ED79B6" w:rsidRDefault="00CD6941" w:rsidP="007B388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AB7" w:rsidRPr="003278F2" w:rsidRDefault="007B5AB7" w:rsidP="007B5AB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7B5AB7" w:rsidTr="005D1733">
      <w:tc>
        <w:tcPr>
          <w:tcW w:w="534" w:type="dxa"/>
        </w:tcPr>
        <w:p w:rsidR="007B5AB7" w:rsidRDefault="007B5AB7" w:rsidP="005D173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58AA">
            <w:rPr>
              <w:i/>
              <w:noProof/>
              <w:sz w:val="18"/>
            </w:rPr>
            <w:t>ii</w:t>
          </w:r>
          <w:r w:rsidRPr="00ED79B6">
            <w:rPr>
              <w:i/>
              <w:sz w:val="18"/>
            </w:rPr>
            <w:fldChar w:fldCharType="end"/>
          </w:r>
        </w:p>
      </w:tc>
      <w:tc>
        <w:tcPr>
          <w:tcW w:w="5386" w:type="dxa"/>
        </w:tcPr>
        <w:p w:rsidR="007B5AB7" w:rsidRDefault="007B5AB7" w:rsidP="005D173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8AA">
            <w:rPr>
              <w:i/>
              <w:sz w:val="18"/>
            </w:rPr>
            <w:t>Australian Sports Anti-Doping Authority Regulations 2006</w:t>
          </w:r>
          <w:r w:rsidRPr="007A1328">
            <w:rPr>
              <w:i/>
              <w:sz w:val="18"/>
            </w:rPr>
            <w:fldChar w:fldCharType="end"/>
          </w:r>
        </w:p>
      </w:tc>
      <w:tc>
        <w:tcPr>
          <w:tcW w:w="1383" w:type="dxa"/>
        </w:tcPr>
        <w:p w:rsidR="007B5AB7" w:rsidRDefault="007B5AB7" w:rsidP="005D1733">
          <w:pPr>
            <w:spacing w:line="0" w:lineRule="atLeast"/>
            <w:jc w:val="right"/>
            <w:rPr>
              <w:sz w:val="18"/>
            </w:rPr>
          </w:pPr>
        </w:p>
      </w:tc>
    </w:tr>
    <w:tr w:rsidR="007B5AB7" w:rsidTr="005D1733">
      <w:tc>
        <w:tcPr>
          <w:tcW w:w="7303" w:type="dxa"/>
          <w:gridSpan w:val="3"/>
        </w:tcPr>
        <w:p w:rsidR="007B5AB7" w:rsidRDefault="007B5AB7" w:rsidP="005D1733">
          <w:pPr>
            <w:jc w:val="right"/>
            <w:rPr>
              <w:sz w:val="18"/>
            </w:rPr>
          </w:pPr>
        </w:p>
      </w:tc>
    </w:tr>
  </w:tbl>
  <w:p w:rsidR="00CD6941" w:rsidRPr="007B5AB7" w:rsidRDefault="00CD6941" w:rsidP="007B5AB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AB7" w:rsidRPr="002B0EA5" w:rsidRDefault="007B5AB7" w:rsidP="007B5AB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7B5AB7" w:rsidTr="005D1733">
      <w:tc>
        <w:tcPr>
          <w:tcW w:w="1383" w:type="dxa"/>
        </w:tcPr>
        <w:p w:rsidR="007B5AB7" w:rsidRDefault="007B5AB7" w:rsidP="005D1733">
          <w:pPr>
            <w:spacing w:line="0" w:lineRule="atLeast"/>
            <w:rPr>
              <w:sz w:val="18"/>
            </w:rPr>
          </w:pPr>
        </w:p>
      </w:tc>
      <w:tc>
        <w:tcPr>
          <w:tcW w:w="5387" w:type="dxa"/>
        </w:tcPr>
        <w:p w:rsidR="007B5AB7" w:rsidRDefault="007B5AB7" w:rsidP="005D173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8AA">
            <w:rPr>
              <w:i/>
              <w:sz w:val="18"/>
            </w:rPr>
            <w:t>Australian Sports Anti-Doping Authority Regulations 2006</w:t>
          </w:r>
          <w:r w:rsidRPr="007A1328">
            <w:rPr>
              <w:i/>
              <w:sz w:val="18"/>
            </w:rPr>
            <w:fldChar w:fldCharType="end"/>
          </w:r>
        </w:p>
      </w:tc>
      <w:tc>
        <w:tcPr>
          <w:tcW w:w="533" w:type="dxa"/>
        </w:tcPr>
        <w:p w:rsidR="007B5AB7" w:rsidRDefault="007B5AB7" w:rsidP="005D173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58AA">
            <w:rPr>
              <w:i/>
              <w:noProof/>
              <w:sz w:val="18"/>
            </w:rPr>
            <w:t>i</w:t>
          </w:r>
          <w:r w:rsidRPr="00ED79B6">
            <w:rPr>
              <w:i/>
              <w:sz w:val="18"/>
            </w:rPr>
            <w:fldChar w:fldCharType="end"/>
          </w:r>
        </w:p>
      </w:tc>
    </w:tr>
    <w:tr w:rsidR="007B5AB7" w:rsidTr="005D1733">
      <w:tc>
        <w:tcPr>
          <w:tcW w:w="7303" w:type="dxa"/>
          <w:gridSpan w:val="3"/>
        </w:tcPr>
        <w:p w:rsidR="007B5AB7" w:rsidRDefault="007B5AB7" w:rsidP="005D1733">
          <w:pPr>
            <w:rPr>
              <w:sz w:val="18"/>
            </w:rPr>
          </w:pPr>
        </w:p>
      </w:tc>
    </w:tr>
  </w:tbl>
  <w:p w:rsidR="00CD6941" w:rsidRPr="007B5AB7" w:rsidRDefault="00CD6941" w:rsidP="007B5AB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AB7" w:rsidRPr="002B0EA5" w:rsidRDefault="007B5AB7" w:rsidP="007B5AB7">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B5AB7" w:rsidTr="005D1733">
      <w:tc>
        <w:tcPr>
          <w:tcW w:w="533" w:type="dxa"/>
        </w:tcPr>
        <w:p w:rsidR="007B5AB7" w:rsidRDefault="007B5AB7" w:rsidP="005D173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58AA">
            <w:rPr>
              <w:i/>
              <w:noProof/>
              <w:sz w:val="18"/>
            </w:rPr>
            <w:t>14</w:t>
          </w:r>
          <w:r w:rsidRPr="00ED79B6">
            <w:rPr>
              <w:i/>
              <w:sz w:val="18"/>
            </w:rPr>
            <w:fldChar w:fldCharType="end"/>
          </w:r>
        </w:p>
      </w:tc>
      <w:tc>
        <w:tcPr>
          <w:tcW w:w="5387" w:type="dxa"/>
        </w:tcPr>
        <w:p w:rsidR="007B5AB7" w:rsidRDefault="007B5AB7" w:rsidP="005D173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8AA">
            <w:rPr>
              <w:i/>
              <w:sz w:val="18"/>
            </w:rPr>
            <w:t>Australian Sports Anti-Doping Authority Regulations 2006</w:t>
          </w:r>
          <w:r w:rsidRPr="007A1328">
            <w:rPr>
              <w:i/>
              <w:sz w:val="18"/>
            </w:rPr>
            <w:fldChar w:fldCharType="end"/>
          </w:r>
        </w:p>
      </w:tc>
      <w:tc>
        <w:tcPr>
          <w:tcW w:w="1383" w:type="dxa"/>
        </w:tcPr>
        <w:p w:rsidR="007B5AB7" w:rsidRDefault="007B5AB7" w:rsidP="005D1733">
          <w:pPr>
            <w:spacing w:line="0" w:lineRule="atLeast"/>
            <w:jc w:val="right"/>
            <w:rPr>
              <w:sz w:val="18"/>
            </w:rPr>
          </w:pPr>
        </w:p>
      </w:tc>
    </w:tr>
    <w:tr w:rsidR="007B5AB7" w:rsidTr="005D1733">
      <w:tc>
        <w:tcPr>
          <w:tcW w:w="7303" w:type="dxa"/>
          <w:gridSpan w:val="3"/>
        </w:tcPr>
        <w:p w:rsidR="007B5AB7" w:rsidRDefault="007B5AB7" w:rsidP="005D1733">
          <w:pPr>
            <w:jc w:val="right"/>
            <w:rPr>
              <w:sz w:val="18"/>
            </w:rPr>
          </w:pPr>
        </w:p>
      </w:tc>
    </w:tr>
  </w:tbl>
  <w:p w:rsidR="00CD6941" w:rsidRPr="007B5AB7" w:rsidRDefault="00CD6941" w:rsidP="007B5AB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AB7" w:rsidRPr="002B0EA5" w:rsidRDefault="007B5AB7" w:rsidP="007B5AB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7B5AB7" w:rsidTr="005D1733">
      <w:tc>
        <w:tcPr>
          <w:tcW w:w="1383" w:type="dxa"/>
        </w:tcPr>
        <w:p w:rsidR="007B5AB7" w:rsidRDefault="007B5AB7" w:rsidP="005D1733">
          <w:pPr>
            <w:spacing w:line="0" w:lineRule="atLeast"/>
            <w:rPr>
              <w:sz w:val="18"/>
            </w:rPr>
          </w:pPr>
        </w:p>
      </w:tc>
      <w:tc>
        <w:tcPr>
          <w:tcW w:w="5387" w:type="dxa"/>
        </w:tcPr>
        <w:p w:rsidR="007B5AB7" w:rsidRDefault="007B5AB7" w:rsidP="005D173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8AA">
            <w:rPr>
              <w:i/>
              <w:sz w:val="18"/>
            </w:rPr>
            <w:t>Australian Sports Anti-Doping Authority Regulations 2006</w:t>
          </w:r>
          <w:r w:rsidRPr="007A1328">
            <w:rPr>
              <w:i/>
              <w:sz w:val="18"/>
            </w:rPr>
            <w:fldChar w:fldCharType="end"/>
          </w:r>
        </w:p>
      </w:tc>
      <w:tc>
        <w:tcPr>
          <w:tcW w:w="533" w:type="dxa"/>
        </w:tcPr>
        <w:p w:rsidR="007B5AB7" w:rsidRDefault="007B5AB7" w:rsidP="005D173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58AA">
            <w:rPr>
              <w:i/>
              <w:noProof/>
              <w:sz w:val="18"/>
            </w:rPr>
            <w:t>13</w:t>
          </w:r>
          <w:r w:rsidRPr="00ED79B6">
            <w:rPr>
              <w:i/>
              <w:sz w:val="18"/>
            </w:rPr>
            <w:fldChar w:fldCharType="end"/>
          </w:r>
        </w:p>
      </w:tc>
    </w:tr>
    <w:tr w:rsidR="007B5AB7" w:rsidTr="005D1733">
      <w:tc>
        <w:tcPr>
          <w:tcW w:w="7303" w:type="dxa"/>
          <w:gridSpan w:val="3"/>
        </w:tcPr>
        <w:p w:rsidR="007B5AB7" w:rsidRDefault="007B5AB7" w:rsidP="005D1733">
          <w:pPr>
            <w:rPr>
              <w:sz w:val="18"/>
            </w:rPr>
          </w:pPr>
        </w:p>
      </w:tc>
    </w:tr>
  </w:tbl>
  <w:p w:rsidR="00CD6941" w:rsidRPr="007B5AB7" w:rsidRDefault="00CD6941" w:rsidP="007B5AB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Pr="002B0EA5" w:rsidRDefault="00CD6941" w:rsidP="007B388F">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CD6941" w:rsidTr="008B5BE6">
      <w:tc>
        <w:tcPr>
          <w:tcW w:w="1383" w:type="dxa"/>
        </w:tcPr>
        <w:p w:rsidR="00CD6941" w:rsidRDefault="00CD6941" w:rsidP="008B5BE6">
          <w:pPr>
            <w:spacing w:line="0" w:lineRule="atLeast"/>
            <w:rPr>
              <w:sz w:val="18"/>
            </w:rPr>
          </w:pPr>
        </w:p>
      </w:tc>
      <w:tc>
        <w:tcPr>
          <w:tcW w:w="5387" w:type="dxa"/>
        </w:tcPr>
        <w:p w:rsidR="00CD6941" w:rsidRDefault="00CD6941" w:rsidP="008B5BE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8AA">
            <w:rPr>
              <w:i/>
              <w:sz w:val="18"/>
            </w:rPr>
            <w:t>Australian Sports Anti-Doping Authority Regulations 2006</w:t>
          </w:r>
          <w:r w:rsidRPr="007A1328">
            <w:rPr>
              <w:i/>
              <w:sz w:val="18"/>
            </w:rPr>
            <w:fldChar w:fldCharType="end"/>
          </w:r>
        </w:p>
      </w:tc>
      <w:tc>
        <w:tcPr>
          <w:tcW w:w="533" w:type="dxa"/>
        </w:tcPr>
        <w:p w:rsidR="00CD6941" w:rsidRDefault="00CD6941" w:rsidP="008B5BE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rsidR="00CD6941" w:rsidRPr="00ED79B6" w:rsidRDefault="00CD6941" w:rsidP="007B388F">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AB7" w:rsidRPr="002B0EA5" w:rsidRDefault="007B5AB7" w:rsidP="007B5AB7">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B5AB7" w:rsidTr="005D1733">
      <w:tc>
        <w:tcPr>
          <w:tcW w:w="533" w:type="dxa"/>
        </w:tcPr>
        <w:p w:rsidR="007B5AB7" w:rsidRDefault="007B5AB7" w:rsidP="005D173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58AA">
            <w:rPr>
              <w:i/>
              <w:noProof/>
              <w:sz w:val="18"/>
            </w:rPr>
            <w:t>84</w:t>
          </w:r>
          <w:r w:rsidRPr="00ED79B6">
            <w:rPr>
              <w:i/>
              <w:sz w:val="18"/>
            </w:rPr>
            <w:fldChar w:fldCharType="end"/>
          </w:r>
        </w:p>
      </w:tc>
      <w:tc>
        <w:tcPr>
          <w:tcW w:w="5387" w:type="dxa"/>
        </w:tcPr>
        <w:p w:rsidR="007B5AB7" w:rsidRDefault="007B5AB7" w:rsidP="005D173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58AA">
            <w:rPr>
              <w:i/>
              <w:sz w:val="18"/>
            </w:rPr>
            <w:t>Australian Sports Anti-Doping Authority Regulations 2006</w:t>
          </w:r>
          <w:r w:rsidRPr="007A1328">
            <w:rPr>
              <w:i/>
              <w:sz w:val="18"/>
            </w:rPr>
            <w:fldChar w:fldCharType="end"/>
          </w:r>
        </w:p>
      </w:tc>
      <w:tc>
        <w:tcPr>
          <w:tcW w:w="1383" w:type="dxa"/>
        </w:tcPr>
        <w:p w:rsidR="007B5AB7" w:rsidRDefault="007B5AB7" w:rsidP="005D1733">
          <w:pPr>
            <w:spacing w:line="0" w:lineRule="atLeast"/>
            <w:jc w:val="right"/>
            <w:rPr>
              <w:sz w:val="18"/>
            </w:rPr>
          </w:pPr>
        </w:p>
      </w:tc>
    </w:tr>
    <w:tr w:rsidR="007B5AB7" w:rsidTr="005D1733">
      <w:tc>
        <w:tcPr>
          <w:tcW w:w="7303" w:type="dxa"/>
          <w:gridSpan w:val="3"/>
        </w:tcPr>
        <w:p w:rsidR="007B5AB7" w:rsidRDefault="007B5AB7" w:rsidP="005D1733">
          <w:pPr>
            <w:jc w:val="right"/>
            <w:rPr>
              <w:sz w:val="18"/>
            </w:rPr>
          </w:pPr>
        </w:p>
      </w:tc>
    </w:tr>
  </w:tbl>
  <w:p w:rsidR="00CD6941" w:rsidRPr="007B5AB7" w:rsidRDefault="00CD6941" w:rsidP="007B5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941" w:rsidRDefault="00CD6941">
      <w:r>
        <w:separator/>
      </w:r>
    </w:p>
  </w:footnote>
  <w:footnote w:type="continuationSeparator" w:id="0">
    <w:p w:rsidR="00CD6941" w:rsidRDefault="00CD6941">
      <w:r>
        <w:continuationSeparator/>
      </w:r>
    </w:p>
  </w:footnote>
  <w:footnote w:type="continuationNotice" w:id="1">
    <w:p w:rsidR="00CD6941" w:rsidRDefault="00CD694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Default="00CD6941" w:rsidP="008B5BE6">
    <w:pPr>
      <w:pStyle w:val="Header"/>
      <w:pBdr>
        <w:bottom w:val="single" w:sz="4" w:space="1" w:color="auto"/>
      </w:pBdr>
      <w:tabs>
        <w:tab w:val="clear" w:pos="4150"/>
        <w:tab w:val="clear" w:pos="8307"/>
      </w:tabs>
    </w:pPr>
  </w:p>
  <w:p w:rsidR="00CD6941" w:rsidRDefault="00CD6941" w:rsidP="008B5BE6">
    <w:pPr>
      <w:pStyle w:val="Header"/>
      <w:pBdr>
        <w:bottom w:val="single" w:sz="4" w:space="1" w:color="auto"/>
      </w:pBdr>
      <w:tabs>
        <w:tab w:val="clear" w:pos="4150"/>
        <w:tab w:val="clear" w:pos="8307"/>
      </w:tabs>
    </w:pPr>
  </w:p>
  <w:p w:rsidR="00CD6941" w:rsidRPr="005F1388" w:rsidRDefault="00CD6941" w:rsidP="008B5BE6">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Pr="008A2C51" w:rsidRDefault="00CD6941">
    <w:pPr>
      <w:jc w:val="right"/>
      <w:rPr>
        <w:sz w:val="20"/>
      </w:rPr>
    </w:pPr>
    <w:r w:rsidRPr="008A2C51">
      <w:rPr>
        <w:sz w:val="20"/>
      </w:rPr>
      <w:fldChar w:fldCharType="begin"/>
    </w:r>
    <w:r w:rsidRPr="008A2C51">
      <w:rPr>
        <w:sz w:val="20"/>
      </w:rPr>
      <w:instrText xml:space="preserve"> STYLEREF CharChapText </w:instrText>
    </w:r>
    <w:r w:rsidR="000858AA">
      <w:rPr>
        <w:sz w:val="20"/>
      </w:rPr>
      <w:fldChar w:fldCharType="separate"/>
    </w:r>
    <w:r w:rsidR="000858AA">
      <w:rPr>
        <w:noProof/>
        <w:sz w:val="20"/>
      </w:rPr>
      <w:t>Relevant International anti-doping instruments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0858AA">
      <w:rPr>
        <w:b/>
        <w:sz w:val="20"/>
      </w:rPr>
      <w:fldChar w:fldCharType="separate"/>
    </w:r>
    <w:r w:rsidR="000858AA">
      <w:rPr>
        <w:b/>
        <w:noProof/>
        <w:sz w:val="20"/>
      </w:rPr>
      <w:t>Schedule 2</w:t>
    </w:r>
    <w:r w:rsidRPr="008A2C51">
      <w:rPr>
        <w:b/>
        <w:sz w:val="20"/>
      </w:rPr>
      <w:fldChar w:fldCharType="end"/>
    </w:r>
  </w:p>
  <w:p w:rsidR="00CD6941" w:rsidRPr="008A2C51" w:rsidRDefault="00CD6941">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CD6941" w:rsidRPr="008A2C51" w:rsidRDefault="00CD6941">
    <w:pPr>
      <w:pBdr>
        <w:bottom w:val="single" w:sz="6" w:space="1" w:color="auto"/>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Default="00CD694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Pr="00BE5CD2" w:rsidRDefault="00CD6941" w:rsidP="008B5BE6">
    <w:pPr>
      <w:rPr>
        <w:sz w:val="26"/>
        <w:szCs w:val="26"/>
      </w:rPr>
    </w:pPr>
  </w:p>
  <w:p w:rsidR="00CD6941" w:rsidRPr="0020230A" w:rsidRDefault="00CD6941" w:rsidP="008B5BE6">
    <w:pPr>
      <w:rPr>
        <w:b/>
        <w:sz w:val="20"/>
      </w:rPr>
    </w:pPr>
    <w:r w:rsidRPr="0020230A">
      <w:rPr>
        <w:b/>
        <w:sz w:val="20"/>
      </w:rPr>
      <w:t>Endnotes</w:t>
    </w:r>
  </w:p>
  <w:p w:rsidR="00CD6941" w:rsidRPr="007A1328" w:rsidRDefault="00CD6941" w:rsidP="008B5BE6">
    <w:pPr>
      <w:rPr>
        <w:sz w:val="20"/>
      </w:rPr>
    </w:pPr>
  </w:p>
  <w:p w:rsidR="00CD6941" w:rsidRPr="007A1328" w:rsidRDefault="00CD6941" w:rsidP="008B5BE6">
    <w:pPr>
      <w:rPr>
        <w:b/>
        <w:sz w:val="24"/>
      </w:rPr>
    </w:pPr>
  </w:p>
  <w:p w:rsidR="00CD6941" w:rsidRPr="00BE5CD2" w:rsidRDefault="00CD6941" w:rsidP="008B5BE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858AA">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Pr="00BE5CD2" w:rsidRDefault="00CD6941" w:rsidP="008B5BE6">
    <w:pPr>
      <w:jc w:val="right"/>
      <w:rPr>
        <w:sz w:val="26"/>
        <w:szCs w:val="26"/>
      </w:rPr>
    </w:pPr>
  </w:p>
  <w:p w:rsidR="00CD6941" w:rsidRPr="0020230A" w:rsidRDefault="00CD6941" w:rsidP="008B5BE6">
    <w:pPr>
      <w:jc w:val="right"/>
      <w:rPr>
        <w:b/>
        <w:sz w:val="20"/>
      </w:rPr>
    </w:pPr>
    <w:r w:rsidRPr="0020230A">
      <w:rPr>
        <w:b/>
        <w:sz w:val="20"/>
      </w:rPr>
      <w:t>Endnotes</w:t>
    </w:r>
  </w:p>
  <w:p w:rsidR="00CD6941" w:rsidRPr="007A1328" w:rsidRDefault="00CD6941" w:rsidP="008B5BE6">
    <w:pPr>
      <w:jc w:val="right"/>
      <w:rPr>
        <w:sz w:val="20"/>
      </w:rPr>
    </w:pPr>
  </w:p>
  <w:p w:rsidR="00CD6941" w:rsidRPr="007A1328" w:rsidRDefault="00CD6941" w:rsidP="008B5BE6">
    <w:pPr>
      <w:jc w:val="right"/>
      <w:rPr>
        <w:b/>
        <w:sz w:val="24"/>
      </w:rPr>
    </w:pPr>
  </w:p>
  <w:p w:rsidR="00CD6941" w:rsidRPr="00BE5CD2" w:rsidRDefault="00CD6941" w:rsidP="008B5BE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858AA">
      <w:rPr>
        <w:noProof/>
        <w:szCs w:val="22"/>
      </w:rPr>
      <w:t>Endnote 5—Uncommenced amendments [none]</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Pr="00BE5CD2" w:rsidRDefault="00CD6941" w:rsidP="008B5BE6">
    <w:pPr>
      <w:rPr>
        <w:sz w:val="26"/>
        <w:szCs w:val="26"/>
      </w:rPr>
    </w:pPr>
  </w:p>
  <w:p w:rsidR="00CD6941" w:rsidRPr="0020230A" w:rsidRDefault="00CD6941" w:rsidP="008B5BE6">
    <w:pPr>
      <w:rPr>
        <w:b/>
        <w:sz w:val="20"/>
      </w:rPr>
    </w:pPr>
    <w:r w:rsidRPr="0020230A">
      <w:rPr>
        <w:b/>
        <w:sz w:val="20"/>
      </w:rPr>
      <w:t>Endnotes</w:t>
    </w:r>
  </w:p>
  <w:p w:rsidR="00CD6941" w:rsidRPr="007A1328" w:rsidRDefault="00CD6941" w:rsidP="008B5BE6">
    <w:pPr>
      <w:rPr>
        <w:sz w:val="20"/>
      </w:rPr>
    </w:pPr>
  </w:p>
  <w:p w:rsidR="00CD6941" w:rsidRPr="007A1328" w:rsidRDefault="00CD6941" w:rsidP="008B5BE6">
    <w:pPr>
      <w:rPr>
        <w:b/>
        <w:sz w:val="24"/>
      </w:rPr>
    </w:pPr>
  </w:p>
  <w:p w:rsidR="00CD6941" w:rsidRPr="00BE5CD2" w:rsidRDefault="00CD6941" w:rsidP="008B5BE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858AA">
      <w:rPr>
        <w:noProof/>
        <w:szCs w:val="22"/>
      </w:rPr>
      <w:t>Endnote 8—Miscellaneous [none]</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Pr="00BE5CD2" w:rsidRDefault="00CD6941" w:rsidP="008B5BE6">
    <w:pPr>
      <w:jc w:val="right"/>
      <w:rPr>
        <w:sz w:val="26"/>
        <w:szCs w:val="26"/>
      </w:rPr>
    </w:pPr>
  </w:p>
  <w:p w:rsidR="00CD6941" w:rsidRPr="0020230A" w:rsidRDefault="00CD6941" w:rsidP="008B5BE6">
    <w:pPr>
      <w:jc w:val="right"/>
      <w:rPr>
        <w:b/>
        <w:sz w:val="20"/>
      </w:rPr>
    </w:pPr>
    <w:r w:rsidRPr="0020230A">
      <w:rPr>
        <w:b/>
        <w:sz w:val="20"/>
      </w:rPr>
      <w:t>Endnotes</w:t>
    </w:r>
  </w:p>
  <w:p w:rsidR="00CD6941" w:rsidRPr="007A1328" w:rsidRDefault="00CD6941" w:rsidP="008B5BE6">
    <w:pPr>
      <w:jc w:val="right"/>
      <w:rPr>
        <w:sz w:val="20"/>
      </w:rPr>
    </w:pPr>
  </w:p>
  <w:p w:rsidR="00CD6941" w:rsidRPr="007A1328" w:rsidRDefault="00CD6941" w:rsidP="008B5BE6">
    <w:pPr>
      <w:jc w:val="right"/>
      <w:rPr>
        <w:b/>
        <w:sz w:val="24"/>
      </w:rPr>
    </w:pPr>
  </w:p>
  <w:p w:rsidR="00CD6941" w:rsidRPr="00BE5CD2" w:rsidRDefault="00CD6941" w:rsidP="008B5BE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858AA">
      <w:rPr>
        <w:noProof/>
        <w:szCs w:val="22"/>
      </w:rPr>
      <w:t>Endnote 8—Miscellaneous [none]</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Default="00CD6941" w:rsidP="00EA0056">
    <w:pPr>
      <w:pStyle w:val="Header"/>
    </w:pPr>
  </w:p>
  <w:p w:rsidR="00CD6941" w:rsidRPr="00EA0056" w:rsidRDefault="00CD6941"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Default="00CD6941" w:rsidP="008B5BE6">
    <w:pPr>
      <w:pStyle w:val="Header"/>
      <w:pBdr>
        <w:bottom w:val="single" w:sz="4" w:space="1" w:color="auto"/>
      </w:pBdr>
    </w:pPr>
  </w:p>
  <w:p w:rsidR="00CD6941" w:rsidRDefault="00CD6941" w:rsidP="008B5BE6">
    <w:pPr>
      <w:pStyle w:val="Header"/>
      <w:pBdr>
        <w:bottom w:val="single" w:sz="4" w:space="1" w:color="auto"/>
      </w:pBdr>
    </w:pPr>
  </w:p>
  <w:p w:rsidR="00CD6941" w:rsidRDefault="00CD6941" w:rsidP="008B5BE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Pr="00ED79B6" w:rsidRDefault="00CD6941" w:rsidP="008B5BE6">
    <w:pPr>
      <w:pBdr>
        <w:bottom w:val="single" w:sz="12" w:space="1" w:color="auto"/>
      </w:pBdr>
      <w:spacing w:before="10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Pr="00ED79B6" w:rsidRDefault="00CD6941" w:rsidP="008B5BE6">
    <w:pPr>
      <w:pBdr>
        <w:bottom w:val="single" w:sz="12"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Pr="00ED79B6" w:rsidRDefault="00CD6941" w:rsidP="008B5BE6">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Default="00CD6941" w:rsidP="008B5BE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D6941" w:rsidRDefault="00CD6941" w:rsidP="008B5BE6">
    <w:pPr>
      <w:rPr>
        <w:sz w:val="20"/>
      </w:rPr>
    </w:pPr>
    <w:r w:rsidRPr="007A1328">
      <w:rPr>
        <w:b/>
        <w:sz w:val="20"/>
      </w:rPr>
      <w:fldChar w:fldCharType="begin"/>
    </w:r>
    <w:r w:rsidRPr="007A1328">
      <w:rPr>
        <w:b/>
        <w:sz w:val="20"/>
      </w:rPr>
      <w:instrText xml:space="preserve"> STYLEREF CharPartNo </w:instrText>
    </w:r>
    <w:r w:rsidR="000858AA">
      <w:rPr>
        <w:b/>
        <w:sz w:val="20"/>
      </w:rPr>
      <w:fldChar w:fldCharType="separate"/>
    </w:r>
    <w:r w:rsidR="000858AA">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858AA">
      <w:rPr>
        <w:sz w:val="20"/>
      </w:rPr>
      <w:fldChar w:fldCharType="separate"/>
    </w:r>
    <w:r w:rsidR="000858AA">
      <w:rPr>
        <w:noProof/>
        <w:sz w:val="20"/>
      </w:rPr>
      <w:t>Infringement notices for civil penalty provisions</w:t>
    </w:r>
    <w:r>
      <w:rPr>
        <w:sz w:val="20"/>
      </w:rPr>
      <w:fldChar w:fldCharType="end"/>
    </w:r>
  </w:p>
  <w:p w:rsidR="00CD6941" w:rsidRPr="007A1328" w:rsidRDefault="00CD6941" w:rsidP="008B5BE6">
    <w:pPr>
      <w:rPr>
        <w:sz w:val="20"/>
      </w:rPr>
    </w:pPr>
    <w:r>
      <w:rPr>
        <w:b/>
        <w:sz w:val="20"/>
      </w:rPr>
      <w:fldChar w:fldCharType="begin"/>
    </w:r>
    <w:r>
      <w:rPr>
        <w:b/>
        <w:sz w:val="20"/>
      </w:rPr>
      <w:instrText xml:space="preserve"> STYLEREF CharDivNo </w:instrText>
    </w:r>
    <w:r w:rsidR="000858AA">
      <w:rPr>
        <w:b/>
        <w:sz w:val="20"/>
      </w:rPr>
      <w:fldChar w:fldCharType="separate"/>
    </w:r>
    <w:r w:rsidR="000858AA">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0858AA">
      <w:rPr>
        <w:sz w:val="20"/>
      </w:rPr>
      <w:fldChar w:fldCharType="separate"/>
    </w:r>
    <w:r w:rsidR="000858AA">
      <w:rPr>
        <w:noProof/>
        <w:sz w:val="20"/>
      </w:rPr>
      <w:t>Infringement notices</w:t>
    </w:r>
    <w:r>
      <w:rPr>
        <w:sz w:val="20"/>
      </w:rPr>
      <w:fldChar w:fldCharType="end"/>
    </w:r>
  </w:p>
  <w:p w:rsidR="00CD6941" w:rsidRPr="007A1328" w:rsidRDefault="00CD6941" w:rsidP="008B5BE6">
    <w:pPr>
      <w:rPr>
        <w:b/>
        <w:sz w:val="24"/>
      </w:rPr>
    </w:pPr>
  </w:p>
  <w:p w:rsidR="00CD6941" w:rsidRPr="007A1328" w:rsidRDefault="00CD6941" w:rsidP="008B5BE6">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858AA">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858AA">
      <w:rPr>
        <w:noProof/>
        <w:sz w:val="24"/>
      </w:rPr>
      <w:t>23</w:t>
    </w:r>
    <w:r w:rsidRPr="007A1328">
      <w:rPr>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Pr="007A1328" w:rsidRDefault="00CD6941" w:rsidP="008B5BE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D6941" w:rsidRPr="007A1328" w:rsidRDefault="00CD6941" w:rsidP="008B5BE6">
    <w:pPr>
      <w:jc w:val="right"/>
      <w:rPr>
        <w:sz w:val="20"/>
      </w:rPr>
    </w:pPr>
    <w:r w:rsidRPr="007A1328">
      <w:rPr>
        <w:sz w:val="20"/>
      </w:rPr>
      <w:fldChar w:fldCharType="begin"/>
    </w:r>
    <w:r w:rsidRPr="007A1328">
      <w:rPr>
        <w:sz w:val="20"/>
      </w:rPr>
      <w:instrText xml:space="preserve"> STYLEREF CharPartText </w:instrText>
    </w:r>
    <w:r w:rsidR="000858AA">
      <w:rPr>
        <w:sz w:val="20"/>
      </w:rPr>
      <w:fldChar w:fldCharType="separate"/>
    </w:r>
    <w:r w:rsidR="000858AA">
      <w:rPr>
        <w:noProof/>
        <w:sz w:val="20"/>
      </w:rPr>
      <w:t>Infringement notices for civil penalty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858AA">
      <w:rPr>
        <w:b/>
        <w:sz w:val="20"/>
      </w:rPr>
      <w:fldChar w:fldCharType="separate"/>
    </w:r>
    <w:r w:rsidR="000858AA">
      <w:rPr>
        <w:b/>
        <w:noProof/>
        <w:sz w:val="20"/>
      </w:rPr>
      <w:t>Part 5</w:t>
    </w:r>
    <w:r>
      <w:rPr>
        <w:b/>
        <w:sz w:val="20"/>
      </w:rPr>
      <w:fldChar w:fldCharType="end"/>
    </w:r>
  </w:p>
  <w:p w:rsidR="00CD6941" w:rsidRPr="007A1328" w:rsidRDefault="00CD6941" w:rsidP="008B5BE6">
    <w:pPr>
      <w:jc w:val="right"/>
      <w:rPr>
        <w:sz w:val="20"/>
      </w:rPr>
    </w:pPr>
    <w:r w:rsidRPr="007A1328">
      <w:rPr>
        <w:sz w:val="20"/>
      </w:rPr>
      <w:fldChar w:fldCharType="begin"/>
    </w:r>
    <w:r w:rsidRPr="007A1328">
      <w:rPr>
        <w:sz w:val="20"/>
      </w:rPr>
      <w:instrText xml:space="preserve"> STYLEREF CharDivText </w:instrText>
    </w:r>
    <w:r w:rsidR="000858AA">
      <w:rPr>
        <w:sz w:val="20"/>
      </w:rPr>
      <w:fldChar w:fldCharType="separate"/>
    </w:r>
    <w:r w:rsidR="000858AA">
      <w:rPr>
        <w:noProof/>
        <w:sz w:val="20"/>
      </w:rPr>
      <w:t>Infringement notices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0858AA">
      <w:rPr>
        <w:b/>
        <w:sz w:val="20"/>
      </w:rPr>
      <w:fldChar w:fldCharType="separate"/>
    </w:r>
    <w:r w:rsidR="000858AA">
      <w:rPr>
        <w:b/>
        <w:noProof/>
        <w:sz w:val="20"/>
      </w:rPr>
      <w:t>Division 2</w:t>
    </w:r>
    <w:r>
      <w:rPr>
        <w:b/>
        <w:sz w:val="20"/>
      </w:rPr>
      <w:fldChar w:fldCharType="end"/>
    </w:r>
  </w:p>
  <w:p w:rsidR="00CD6941" w:rsidRPr="007A1328" w:rsidRDefault="00CD6941" w:rsidP="008B5BE6">
    <w:pPr>
      <w:jc w:val="right"/>
      <w:rPr>
        <w:b/>
        <w:sz w:val="24"/>
      </w:rPr>
    </w:pPr>
  </w:p>
  <w:p w:rsidR="00CD6941" w:rsidRPr="007A1328" w:rsidRDefault="00CD6941" w:rsidP="008B5BE6">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858AA">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858AA">
      <w:rPr>
        <w:noProof/>
        <w:sz w:val="24"/>
      </w:rPr>
      <w:t>22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Pr="007A1328" w:rsidRDefault="00CD6941" w:rsidP="008B5BE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41" w:rsidRDefault="00CD6941">
    <w:pPr>
      <w:rPr>
        <w:sz w:val="20"/>
      </w:rPr>
    </w:pPr>
    <w:r>
      <w:rPr>
        <w:b/>
        <w:sz w:val="20"/>
      </w:rPr>
      <w:fldChar w:fldCharType="begin"/>
    </w:r>
    <w:r>
      <w:rPr>
        <w:b/>
        <w:sz w:val="20"/>
      </w:rPr>
      <w:instrText xml:space="preserve"> STYLEREF CharChapNo </w:instrText>
    </w:r>
    <w:r w:rsidR="000858AA">
      <w:rPr>
        <w:b/>
        <w:sz w:val="20"/>
      </w:rPr>
      <w:fldChar w:fldCharType="separate"/>
    </w:r>
    <w:r w:rsidR="000858AA">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0858AA">
      <w:rPr>
        <w:sz w:val="20"/>
      </w:rPr>
      <w:fldChar w:fldCharType="separate"/>
    </w:r>
    <w:r w:rsidR="000858AA">
      <w:rPr>
        <w:noProof/>
        <w:sz w:val="20"/>
      </w:rPr>
      <w:t>The NAD scheme</w:t>
    </w:r>
    <w:r>
      <w:rPr>
        <w:sz w:val="20"/>
      </w:rPr>
      <w:fldChar w:fldCharType="end"/>
    </w:r>
  </w:p>
  <w:p w:rsidR="00CD6941" w:rsidRDefault="00CD6941">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0858AA">
      <w:rPr>
        <w:b/>
        <w:noProof/>
        <w:sz w:val="20"/>
      </w:rPr>
      <w:t>Part 6</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0858AA">
      <w:rPr>
        <w:noProof/>
        <w:sz w:val="20"/>
      </w:rPr>
      <w:t>Miscellaneous</w:t>
    </w:r>
    <w:r>
      <w:rPr>
        <w:sz w:val="20"/>
      </w:rPr>
      <w:fldChar w:fldCharType="end"/>
    </w:r>
  </w:p>
  <w:p w:rsidR="00CD6941" w:rsidRDefault="00CD6941">
    <w:pPr>
      <w:pBdr>
        <w:bottom w:val="single" w:sz="6"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A6F0C41"/>
    <w:multiLevelType w:val="singleLevel"/>
    <w:tmpl w:val="F458881C"/>
    <w:lvl w:ilvl="0">
      <w:start w:val="1"/>
      <w:numFmt w:val="bullet"/>
      <w:lvlText w:val=""/>
      <w:lvlJc w:val="left"/>
      <w:pPr>
        <w:tabs>
          <w:tab w:val="num" w:pos="360"/>
        </w:tabs>
        <w:ind w:left="360" w:hanging="360"/>
      </w:pPr>
      <w:rPr>
        <w:rFonts w:ascii="Symbol" w:hAnsi="Symbol" w:cs="Symbol" w:hint="default"/>
      </w:rPr>
    </w:lvl>
  </w:abstractNum>
  <w:abstractNum w:abstractNumId="17">
    <w:nsid w:val="7C32621D"/>
    <w:multiLevelType w:val="hybridMultilevel"/>
    <w:tmpl w:val="BE4CF5D4"/>
    <w:lvl w:ilvl="0" w:tplc="9B7686C6">
      <w:start w:val="1"/>
      <w:numFmt w:val="decimal"/>
      <w:lvlText w:val="(%1)"/>
      <w:lvlJc w:val="left"/>
      <w:pPr>
        <w:ind w:left="50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3"/>
  </w:num>
  <w:num w:numId="16">
    <w:abstractNumId w:val="11"/>
  </w:num>
  <w:num w:numId="17">
    <w:abstractNumId w:val="17"/>
  </w:num>
  <w:num w:numId="1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37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F3C"/>
    <w:rsid w:val="0000737A"/>
    <w:rsid w:val="00010203"/>
    <w:rsid w:val="00012A4E"/>
    <w:rsid w:val="0001739E"/>
    <w:rsid w:val="00023FD2"/>
    <w:rsid w:val="00027D33"/>
    <w:rsid w:val="0003434D"/>
    <w:rsid w:val="0003498B"/>
    <w:rsid w:val="00043806"/>
    <w:rsid w:val="0004508B"/>
    <w:rsid w:val="00055E25"/>
    <w:rsid w:val="000644EE"/>
    <w:rsid w:val="00065A0E"/>
    <w:rsid w:val="000753EE"/>
    <w:rsid w:val="00075B3D"/>
    <w:rsid w:val="000858AA"/>
    <w:rsid w:val="00086BF3"/>
    <w:rsid w:val="000910EA"/>
    <w:rsid w:val="00092802"/>
    <w:rsid w:val="000A6293"/>
    <w:rsid w:val="000A6C3C"/>
    <w:rsid w:val="000B0A20"/>
    <w:rsid w:val="000B26C3"/>
    <w:rsid w:val="000B52F3"/>
    <w:rsid w:val="000B79C7"/>
    <w:rsid w:val="000C19C5"/>
    <w:rsid w:val="000C23CD"/>
    <w:rsid w:val="000C5471"/>
    <w:rsid w:val="000C56FE"/>
    <w:rsid w:val="000D112D"/>
    <w:rsid w:val="000D363E"/>
    <w:rsid w:val="000E081D"/>
    <w:rsid w:val="000E4B99"/>
    <w:rsid w:val="000E5ABA"/>
    <w:rsid w:val="000E71F8"/>
    <w:rsid w:val="000F140F"/>
    <w:rsid w:val="000F193C"/>
    <w:rsid w:val="000F5768"/>
    <w:rsid w:val="00105384"/>
    <w:rsid w:val="0010625B"/>
    <w:rsid w:val="00111E48"/>
    <w:rsid w:val="00114286"/>
    <w:rsid w:val="00114B65"/>
    <w:rsid w:val="00115BC9"/>
    <w:rsid w:val="00116A10"/>
    <w:rsid w:val="00117739"/>
    <w:rsid w:val="00122CA1"/>
    <w:rsid w:val="00126C33"/>
    <w:rsid w:val="00126D00"/>
    <w:rsid w:val="00133419"/>
    <w:rsid w:val="001363F5"/>
    <w:rsid w:val="00142660"/>
    <w:rsid w:val="00145C33"/>
    <w:rsid w:val="0014660D"/>
    <w:rsid w:val="00152824"/>
    <w:rsid w:val="00153593"/>
    <w:rsid w:val="001544DD"/>
    <w:rsid w:val="0016669F"/>
    <w:rsid w:val="0017402C"/>
    <w:rsid w:val="00180CD3"/>
    <w:rsid w:val="00185CB8"/>
    <w:rsid w:val="0018675D"/>
    <w:rsid w:val="00191B57"/>
    <w:rsid w:val="00195953"/>
    <w:rsid w:val="001A0C5F"/>
    <w:rsid w:val="001A25BD"/>
    <w:rsid w:val="001A436A"/>
    <w:rsid w:val="001B680B"/>
    <w:rsid w:val="001B7079"/>
    <w:rsid w:val="001C2D2D"/>
    <w:rsid w:val="001C3CFF"/>
    <w:rsid w:val="001C6C78"/>
    <w:rsid w:val="001D1730"/>
    <w:rsid w:val="001D49E7"/>
    <w:rsid w:val="001D53F8"/>
    <w:rsid w:val="001D7A1D"/>
    <w:rsid w:val="001E0659"/>
    <w:rsid w:val="001E551F"/>
    <w:rsid w:val="001E671C"/>
    <w:rsid w:val="001E7305"/>
    <w:rsid w:val="001F0EA0"/>
    <w:rsid w:val="001F1D78"/>
    <w:rsid w:val="001F204C"/>
    <w:rsid w:val="001F3DFD"/>
    <w:rsid w:val="0020488A"/>
    <w:rsid w:val="002125DA"/>
    <w:rsid w:val="00220EDA"/>
    <w:rsid w:val="00222DA1"/>
    <w:rsid w:val="002233F9"/>
    <w:rsid w:val="00223A7F"/>
    <w:rsid w:val="002250FB"/>
    <w:rsid w:val="00225402"/>
    <w:rsid w:val="002303A1"/>
    <w:rsid w:val="00234013"/>
    <w:rsid w:val="00236731"/>
    <w:rsid w:val="00243ED9"/>
    <w:rsid w:val="00250411"/>
    <w:rsid w:val="00254B2F"/>
    <w:rsid w:val="00254C12"/>
    <w:rsid w:val="00262431"/>
    <w:rsid w:val="00266753"/>
    <w:rsid w:val="002705A1"/>
    <w:rsid w:val="00270826"/>
    <w:rsid w:val="00271325"/>
    <w:rsid w:val="002722A5"/>
    <w:rsid w:val="0027363B"/>
    <w:rsid w:val="00280DD1"/>
    <w:rsid w:val="00296435"/>
    <w:rsid w:val="0029646C"/>
    <w:rsid w:val="00296E69"/>
    <w:rsid w:val="002A15CA"/>
    <w:rsid w:val="002A57A4"/>
    <w:rsid w:val="002C0E89"/>
    <w:rsid w:val="002C42F1"/>
    <w:rsid w:val="002C79E4"/>
    <w:rsid w:val="002C7F8D"/>
    <w:rsid w:val="002D35D3"/>
    <w:rsid w:val="002E107F"/>
    <w:rsid w:val="002E146B"/>
    <w:rsid w:val="002E58B2"/>
    <w:rsid w:val="002E7581"/>
    <w:rsid w:val="002F149C"/>
    <w:rsid w:val="0030627F"/>
    <w:rsid w:val="0031698A"/>
    <w:rsid w:val="0032121F"/>
    <w:rsid w:val="003242D2"/>
    <w:rsid w:val="003269CD"/>
    <w:rsid w:val="00327AAB"/>
    <w:rsid w:val="003328BD"/>
    <w:rsid w:val="00332AE3"/>
    <w:rsid w:val="0033548C"/>
    <w:rsid w:val="00336768"/>
    <w:rsid w:val="00343909"/>
    <w:rsid w:val="00344052"/>
    <w:rsid w:val="00347380"/>
    <w:rsid w:val="00347ABE"/>
    <w:rsid w:val="00351600"/>
    <w:rsid w:val="003548FC"/>
    <w:rsid w:val="003567D5"/>
    <w:rsid w:val="003570F6"/>
    <w:rsid w:val="00363DF8"/>
    <w:rsid w:val="00364B9D"/>
    <w:rsid w:val="00365485"/>
    <w:rsid w:val="00366209"/>
    <w:rsid w:val="0038275C"/>
    <w:rsid w:val="0039044B"/>
    <w:rsid w:val="003937AE"/>
    <w:rsid w:val="00393A96"/>
    <w:rsid w:val="00395203"/>
    <w:rsid w:val="00396732"/>
    <w:rsid w:val="003A24FD"/>
    <w:rsid w:val="003A3291"/>
    <w:rsid w:val="003C1D3B"/>
    <w:rsid w:val="003C700C"/>
    <w:rsid w:val="003D20DD"/>
    <w:rsid w:val="003D51D3"/>
    <w:rsid w:val="003F16BD"/>
    <w:rsid w:val="003F1A97"/>
    <w:rsid w:val="003F1AF9"/>
    <w:rsid w:val="003F3C82"/>
    <w:rsid w:val="0040690D"/>
    <w:rsid w:val="00412819"/>
    <w:rsid w:val="00413984"/>
    <w:rsid w:val="00416CA4"/>
    <w:rsid w:val="004207D7"/>
    <w:rsid w:val="00424431"/>
    <w:rsid w:val="00427249"/>
    <w:rsid w:val="00441257"/>
    <w:rsid w:val="00442444"/>
    <w:rsid w:val="00454D0B"/>
    <w:rsid w:val="00457AC5"/>
    <w:rsid w:val="00466D60"/>
    <w:rsid w:val="004701E8"/>
    <w:rsid w:val="0047221D"/>
    <w:rsid w:val="0047383F"/>
    <w:rsid w:val="00482B0A"/>
    <w:rsid w:val="00490956"/>
    <w:rsid w:val="00491C84"/>
    <w:rsid w:val="0049292C"/>
    <w:rsid w:val="00492AF6"/>
    <w:rsid w:val="0049476B"/>
    <w:rsid w:val="004A2E7B"/>
    <w:rsid w:val="004B1E60"/>
    <w:rsid w:val="004B717C"/>
    <w:rsid w:val="004C4116"/>
    <w:rsid w:val="004C44EE"/>
    <w:rsid w:val="004C69ED"/>
    <w:rsid w:val="004D25B2"/>
    <w:rsid w:val="004D2CCB"/>
    <w:rsid w:val="004D5E44"/>
    <w:rsid w:val="004E01BE"/>
    <w:rsid w:val="004E3375"/>
    <w:rsid w:val="004E6672"/>
    <w:rsid w:val="004F0A32"/>
    <w:rsid w:val="004F2229"/>
    <w:rsid w:val="004F586F"/>
    <w:rsid w:val="004F6996"/>
    <w:rsid w:val="004F6F63"/>
    <w:rsid w:val="00504533"/>
    <w:rsid w:val="0050581C"/>
    <w:rsid w:val="00505A6C"/>
    <w:rsid w:val="005146B6"/>
    <w:rsid w:val="0051543A"/>
    <w:rsid w:val="00524BE1"/>
    <w:rsid w:val="00533BDB"/>
    <w:rsid w:val="00535BFA"/>
    <w:rsid w:val="0054631F"/>
    <w:rsid w:val="00550261"/>
    <w:rsid w:val="00553BBD"/>
    <w:rsid w:val="00553CCE"/>
    <w:rsid w:val="005548F9"/>
    <w:rsid w:val="005579FC"/>
    <w:rsid w:val="00561460"/>
    <w:rsid w:val="00564001"/>
    <w:rsid w:val="00577475"/>
    <w:rsid w:val="005804A2"/>
    <w:rsid w:val="00582E5A"/>
    <w:rsid w:val="00584A71"/>
    <w:rsid w:val="005867F2"/>
    <w:rsid w:val="00586857"/>
    <w:rsid w:val="00590967"/>
    <w:rsid w:val="00590B66"/>
    <w:rsid w:val="0059312D"/>
    <w:rsid w:val="00594F6A"/>
    <w:rsid w:val="005A04A5"/>
    <w:rsid w:val="005A0F53"/>
    <w:rsid w:val="005A1216"/>
    <w:rsid w:val="005A2993"/>
    <w:rsid w:val="005A2A56"/>
    <w:rsid w:val="005A2A67"/>
    <w:rsid w:val="005A7B3E"/>
    <w:rsid w:val="005B2BDF"/>
    <w:rsid w:val="005B799F"/>
    <w:rsid w:val="005C20BB"/>
    <w:rsid w:val="005C7760"/>
    <w:rsid w:val="005C7BB8"/>
    <w:rsid w:val="005D40F1"/>
    <w:rsid w:val="005D491C"/>
    <w:rsid w:val="005D5651"/>
    <w:rsid w:val="005D6F22"/>
    <w:rsid w:val="005E1A3A"/>
    <w:rsid w:val="005E285A"/>
    <w:rsid w:val="005E2E4A"/>
    <w:rsid w:val="005E42DE"/>
    <w:rsid w:val="005E487F"/>
    <w:rsid w:val="005E527F"/>
    <w:rsid w:val="005E5309"/>
    <w:rsid w:val="005E610D"/>
    <w:rsid w:val="005E6D7C"/>
    <w:rsid w:val="005F38C6"/>
    <w:rsid w:val="005F5365"/>
    <w:rsid w:val="0060112E"/>
    <w:rsid w:val="0060499E"/>
    <w:rsid w:val="00610CB1"/>
    <w:rsid w:val="00612E36"/>
    <w:rsid w:val="006133D2"/>
    <w:rsid w:val="00630C62"/>
    <w:rsid w:val="006334F8"/>
    <w:rsid w:val="00645165"/>
    <w:rsid w:val="00645A49"/>
    <w:rsid w:val="00647421"/>
    <w:rsid w:val="006503AC"/>
    <w:rsid w:val="006548E6"/>
    <w:rsid w:val="00657047"/>
    <w:rsid w:val="0065794A"/>
    <w:rsid w:val="0066013C"/>
    <w:rsid w:val="00672003"/>
    <w:rsid w:val="00672979"/>
    <w:rsid w:val="00675602"/>
    <w:rsid w:val="00676D36"/>
    <w:rsid w:val="0068083A"/>
    <w:rsid w:val="00686152"/>
    <w:rsid w:val="00696683"/>
    <w:rsid w:val="006A1225"/>
    <w:rsid w:val="006A4BA5"/>
    <w:rsid w:val="006B28EE"/>
    <w:rsid w:val="006C31CA"/>
    <w:rsid w:val="006C4BED"/>
    <w:rsid w:val="006C53D2"/>
    <w:rsid w:val="006C795D"/>
    <w:rsid w:val="006D0603"/>
    <w:rsid w:val="006D1861"/>
    <w:rsid w:val="006D18DE"/>
    <w:rsid w:val="006D4B99"/>
    <w:rsid w:val="006E234A"/>
    <w:rsid w:val="006E6AF8"/>
    <w:rsid w:val="006F2504"/>
    <w:rsid w:val="006F27E7"/>
    <w:rsid w:val="006F4850"/>
    <w:rsid w:val="00701F24"/>
    <w:rsid w:val="007037DD"/>
    <w:rsid w:val="007067C6"/>
    <w:rsid w:val="00717563"/>
    <w:rsid w:val="00722999"/>
    <w:rsid w:val="00725733"/>
    <w:rsid w:val="00725F3B"/>
    <w:rsid w:val="00730AB3"/>
    <w:rsid w:val="00732425"/>
    <w:rsid w:val="00733D1E"/>
    <w:rsid w:val="00733ED9"/>
    <w:rsid w:val="00735B24"/>
    <w:rsid w:val="00737542"/>
    <w:rsid w:val="0073761F"/>
    <w:rsid w:val="00740151"/>
    <w:rsid w:val="00742BE4"/>
    <w:rsid w:val="0074530F"/>
    <w:rsid w:val="00750F54"/>
    <w:rsid w:val="007576E3"/>
    <w:rsid w:val="00757D9D"/>
    <w:rsid w:val="007640FB"/>
    <w:rsid w:val="00784171"/>
    <w:rsid w:val="007843BD"/>
    <w:rsid w:val="00787D5F"/>
    <w:rsid w:val="00787E97"/>
    <w:rsid w:val="007905F5"/>
    <w:rsid w:val="007916FB"/>
    <w:rsid w:val="00792C57"/>
    <w:rsid w:val="00792D08"/>
    <w:rsid w:val="007952D3"/>
    <w:rsid w:val="0079643C"/>
    <w:rsid w:val="0079710F"/>
    <w:rsid w:val="00797C09"/>
    <w:rsid w:val="007A1349"/>
    <w:rsid w:val="007A18FD"/>
    <w:rsid w:val="007A3567"/>
    <w:rsid w:val="007A72F1"/>
    <w:rsid w:val="007B31E6"/>
    <w:rsid w:val="007B388F"/>
    <w:rsid w:val="007B5AB7"/>
    <w:rsid w:val="007C012A"/>
    <w:rsid w:val="007C0378"/>
    <w:rsid w:val="007C23A0"/>
    <w:rsid w:val="007C378E"/>
    <w:rsid w:val="007C49D9"/>
    <w:rsid w:val="007C5EEE"/>
    <w:rsid w:val="007C6F62"/>
    <w:rsid w:val="007D2042"/>
    <w:rsid w:val="007E1318"/>
    <w:rsid w:val="007E21C3"/>
    <w:rsid w:val="007F0438"/>
    <w:rsid w:val="007F0945"/>
    <w:rsid w:val="007F1713"/>
    <w:rsid w:val="007F6B43"/>
    <w:rsid w:val="00800EE9"/>
    <w:rsid w:val="00802693"/>
    <w:rsid w:val="00802B07"/>
    <w:rsid w:val="00807B58"/>
    <w:rsid w:val="008200F1"/>
    <w:rsid w:val="0082040C"/>
    <w:rsid w:val="0082071A"/>
    <w:rsid w:val="00820E6A"/>
    <w:rsid w:val="0082257F"/>
    <w:rsid w:val="00823635"/>
    <w:rsid w:val="00834026"/>
    <w:rsid w:val="00835457"/>
    <w:rsid w:val="008421EA"/>
    <w:rsid w:val="00846904"/>
    <w:rsid w:val="008470C4"/>
    <w:rsid w:val="0085188F"/>
    <w:rsid w:val="008529D0"/>
    <w:rsid w:val="0085531C"/>
    <w:rsid w:val="00855B7C"/>
    <w:rsid w:val="0085774A"/>
    <w:rsid w:val="008609B1"/>
    <w:rsid w:val="008621D6"/>
    <w:rsid w:val="008848F9"/>
    <w:rsid w:val="00884A91"/>
    <w:rsid w:val="00890A16"/>
    <w:rsid w:val="008924D1"/>
    <w:rsid w:val="0089258A"/>
    <w:rsid w:val="00892BE7"/>
    <w:rsid w:val="008954C4"/>
    <w:rsid w:val="0089682E"/>
    <w:rsid w:val="008A0D3A"/>
    <w:rsid w:val="008A3D32"/>
    <w:rsid w:val="008A5870"/>
    <w:rsid w:val="008A5DD5"/>
    <w:rsid w:val="008B0B1F"/>
    <w:rsid w:val="008B5BE6"/>
    <w:rsid w:val="008B7DD7"/>
    <w:rsid w:val="008C1D70"/>
    <w:rsid w:val="008C38FE"/>
    <w:rsid w:val="008D1BF0"/>
    <w:rsid w:val="008D45BD"/>
    <w:rsid w:val="008D64ED"/>
    <w:rsid w:val="008E02E5"/>
    <w:rsid w:val="008E74ED"/>
    <w:rsid w:val="008E7D39"/>
    <w:rsid w:val="008F5EC2"/>
    <w:rsid w:val="00901D54"/>
    <w:rsid w:val="00901DA5"/>
    <w:rsid w:val="00902FB5"/>
    <w:rsid w:val="00905271"/>
    <w:rsid w:val="009070F5"/>
    <w:rsid w:val="00910628"/>
    <w:rsid w:val="00914CC9"/>
    <w:rsid w:val="00914FEF"/>
    <w:rsid w:val="00921135"/>
    <w:rsid w:val="0093033C"/>
    <w:rsid w:val="009356C5"/>
    <w:rsid w:val="00935A68"/>
    <w:rsid w:val="00940B67"/>
    <w:rsid w:val="00944599"/>
    <w:rsid w:val="00946346"/>
    <w:rsid w:val="00951557"/>
    <w:rsid w:val="0095322A"/>
    <w:rsid w:val="009553F5"/>
    <w:rsid w:val="009629F1"/>
    <w:rsid w:val="009676B9"/>
    <w:rsid w:val="00971162"/>
    <w:rsid w:val="009732F1"/>
    <w:rsid w:val="00982FFF"/>
    <w:rsid w:val="00987DF2"/>
    <w:rsid w:val="0099165A"/>
    <w:rsid w:val="00992087"/>
    <w:rsid w:val="00992710"/>
    <w:rsid w:val="009A39DC"/>
    <w:rsid w:val="009A595E"/>
    <w:rsid w:val="009B4C9C"/>
    <w:rsid w:val="009C185B"/>
    <w:rsid w:val="009C213F"/>
    <w:rsid w:val="009D3183"/>
    <w:rsid w:val="009E3171"/>
    <w:rsid w:val="009F3211"/>
    <w:rsid w:val="00A01333"/>
    <w:rsid w:val="00A01FB2"/>
    <w:rsid w:val="00A0244A"/>
    <w:rsid w:val="00A02C07"/>
    <w:rsid w:val="00A03F84"/>
    <w:rsid w:val="00A04DA4"/>
    <w:rsid w:val="00A1281A"/>
    <w:rsid w:val="00A17D1D"/>
    <w:rsid w:val="00A20966"/>
    <w:rsid w:val="00A26EC4"/>
    <w:rsid w:val="00A31BE9"/>
    <w:rsid w:val="00A34EF6"/>
    <w:rsid w:val="00A35E22"/>
    <w:rsid w:val="00A36302"/>
    <w:rsid w:val="00A40923"/>
    <w:rsid w:val="00A41E5D"/>
    <w:rsid w:val="00A52155"/>
    <w:rsid w:val="00A5629B"/>
    <w:rsid w:val="00A5740D"/>
    <w:rsid w:val="00A5794C"/>
    <w:rsid w:val="00A7238F"/>
    <w:rsid w:val="00A75ADF"/>
    <w:rsid w:val="00A87D15"/>
    <w:rsid w:val="00A91A17"/>
    <w:rsid w:val="00A91F48"/>
    <w:rsid w:val="00A939BC"/>
    <w:rsid w:val="00A947BA"/>
    <w:rsid w:val="00AA64FB"/>
    <w:rsid w:val="00AB3AB7"/>
    <w:rsid w:val="00AB65B8"/>
    <w:rsid w:val="00AC105F"/>
    <w:rsid w:val="00AC2749"/>
    <w:rsid w:val="00AD4C82"/>
    <w:rsid w:val="00AD734A"/>
    <w:rsid w:val="00AE13B9"/>
    <w:rsid w:val="00AE3BDB"/>
    <w:rsid w:val="00AE5649"/>
    <w:rsid w:val="00AF038A"/>
    <w:rsid w:val="00AF3F16"/>
    <w:rsid w:val="00AF63AB"/>
    <w:rsid w:val="00B02301"/>
    <w:rsid w:val="00B05C76"/>
    <w:rsid w:val="00B11FF4"/>
    <w:rsid w:val="00B16B88"/>
    <w:rsid w:val="00B1724D"/>
    <w:rsid w:val="00B17B19"/>
    <w:rsid w:val="00B23370"/>
    <w:rsid w:val="00B267A3"/>
    <w:rsid w:val="00B2730F"/>
    <w:rsid w:val="00B32E38"/>
    <w:rsid w:val="00B341F1"/>
    <w:rsid w:val="00B41A08"/>
    <w:rsid w:val="00B4372D"/>
    <w:rsid w:val="00B440EB"/>
    <w:rsid w:val="00B50B2D"/>
    <w:rsid w:val="00B564FE"/>
    <w:rsid w:val="00B56B8D"/>
    <w:rsid w:val="00B64636"/>
    <w:rsid w:val="00B64D46"/>
    <w:rsid w:val="00B64F9D"/>
    <w:rsid w:val="00B65B18"/>
    <w:rsid w:val="00B6604D"/>
    <w:rsid w:val="00B66B48"/>
    <w:rsid w:val="00B74EBD"/>
    <w:rsid w:val="00B750D0"/>
    <w:rsid w:val="00B75420"/>
    <w:rsid w:val="00B76F60"/>
    <w:rsid w:val="00B77908"/>
    <w:rsid w:val="00B779A9"/>
    <w:rsid w:val="00B82EAA"/>
    <w:rsid w:val="00B83C33"/>
    <w:rsid w:val="00B93A72"/>
    <w:rsid w:val="00B956B6"/>
    <w:rsid w:val="00B978FF"/>
    <w:rsid w:val="00BA3AA3"/>
    <w:rsid w:val="00BA4CD6"/>
    <w:rsid w:val="00BA56DA"/>
    <w:rsid w:val="00BA5A9A"/>
    <w:rsid w:val="00BA61EE"/>
    <w:rsid w:val="00BA761C"/>
    <w:rsid w:val="00BB22EA"/>
    <w:rsid w:val="00BC0554"/>
    <w:rsid w:val="00BC2A7C"/>
    <w:rsid w:val="00BC63F3"/>
    <w:rsid w:val="00BD0348"/>
    <w:rsid w:val="00BD12AB"/>
    <w:rsid w:val="00BE42A6"/>
    <w:rsid w:val="00BE7291"/>
    <w:rsid w:val="00BF27F7"/>
    <w:rsid w:val="00BF3461"/>
    <w:rsid w:val="00C00E80"/>
    <w:rsid w:val="00C02DBF"/>
    <w:rsid w:val="00C03332"/>
    <w:rsid w:val="00C067FB"/>
    <w:rsid w:val="00C10400"/>
    <w:rsid w:val="00C13341"/>
    <w:rsid w:val="00C143E8"/>
    <w:rsid w:val="00C17668"/>
    <w:rsid w:val="00C24D82"/>
    <w:rsid w:val="00C321EA"/>
    <w:rsid w:val="00C33891"/>
    <w:rsid w:val="00C34B2A"/>
    <w:rsid w:val="00C35330"/>
    <w:rsid w:val="00C35F85"/>
    <w:rsid w:val="00C37F33"/>
    <w:rsid w:val="00C41B57"/>
    <w:rsid w:val="00C43D43"/>
    <w:rsid w:val="00C452AC"/>
    <w:rsid w:val="00C478E8"/>
    <w:rsid w:val="00C50FB8"/>
    <w:rsid w:val="00C55E98"/>
    <w:rsid w:val="00C5685E"/>
    <w:rsid w:val="00C56C15"/>
    <w:rsid w:val="00C65016"/>
    <w:rsid w:val="00C70FAF"/>
    <w:rsid w:val="00C71145"/>
    <w:rsid w:val="00C73929"/>
    <w:rsid w:val="00C74516"/>
    <w:rsid w:val="00C82160"/>
    <w:rsid w:val="00C82911"/>
    <w:rsid w:val="00C82D38"/>
    <w:rsid w:val="00C85260"/>
    <w:rsid w:val="00C85EE6"/>
    <w:rsid w:val="00C861D2"/>
    <w:rsid w:val="00C90AA5"/>
    <w:rsid w:val="00C92281"/>
    <w:rsid w:val="00C92CDA"/>
    <w:rsid w:val="00C9472B"/>
    <w:rsid w:val="00C948C5"/>
    <w:rsid w:val="00C95A4E"/>
    <w:rsid w:val="00C96597"/>
    <w:rsid w:val="00C969F3"/>
    <w:rsid w:val="00CA1EB2"/>
    <w:rsid w:val="00CA7F13"/>
    <w:rsid w:val="00CB2A8E"/>
    <w:rsid w:val="00CB3DCE"/>
    <w:rsid w:val="00CC13C7"/>
    <w:rsid w:val="00CC1FC2"/>
    <w:rsid w:val="00CC4EF4"/>
    <w:rsid w:val="00CC5A7E"/>
    <w:rsid w:val="00CC60E7"/>
    <w:rsid w:val="00CC7753"/>
    <w:rsid w:val="00CC7B13"/>
    <w:rsid w:val="00CC7CA2"/>
    <w:rsid w:val="00CD11C3"/>
    <w:rsid w:val="00CD6941"/>
    <w:rsid w:val="00CD77B5"/>
    <w:rsid w:val="00CE233A"/>
    <w:rsid w:val="00CF7C36"/>
    <w:rsid w:val="00D03FED"/>
    <w:rsid w:val="00D07BD8"/>
    <w:rsid w:val="00D10555"/>
    <w:rsid w:val="00D10D56"/>
    <w:rsid w:val="00D222D8"/>
    <w:rsid w:val="00D22AD6"/>
    <w:rsid w:val="00D23277"/>
    <w:rsid w:val="00D253DF"/>
    <w:rsid w:val="00D2735C"/>
    <w:rsid w:val="00D304D1"/>
    <w:rsid w:val="00D30CBF"/>
    <w:rsid w:val="00D33DFB"/>
    <w:rsid w:val="00D36966"/>
    <w:rsid w:val="00D43C47"/>
    <w:rsid w:val="00D4502B"/>
    <w:rsid w:val="00D47851"/>
    <w:rsid w:val="00D50A88"/>
    <w:rsid w:val="00D50D04"/>
    <w:rsid w:val="00D510D6"/>
    <w:rsid w:val="00D5244C"/>
    <w:rsid w:val="00D56F09"/>
    <w:rsid w:val="00D66388"/>
    <w:rsid w:val="00D67D59"/>
    <w:rsid w:val="00D701E2"/>
    <w:rsid w:val="00D71A33"/>
    <w:rsid w:val="00D7432B"/>
    <w:rsid w:val="00D80D44"/>
    <w:rsid w:val="00D9415C"/>
    <w:rsid w:val="00D9574F"/>
    <w:rsid w:val="00D96FAA"/>
    <w:rsid w:val="00D97C6A"/>
    <w:rsid w:val="00D97F3C"/>
    <w:rsid w:val="00DA1D85"/>
    <w:rsid w:val="00DA3494"/>
    <w:rsid w:val="00DB070D"/>
    <w:rsid w:val="00DB2833"/>
    <w:rsid w:val="00DB78AA"/>
    <w:rsid w:val="00DC3DD9"/>
    <w:rsid w:val="00DC681D"/>
    <w:rsid w:val="00DD3616"/>
    <w:rsid w:val="00DD4806"/>
    <w:rsid w:val="00DD51E6"/>
    <w:rsid w:val="00DE0271"/>
    <w:rsid w:val="00DE0A50"/>
    <w:rsid w:val="00DE6531"/>
    <w:rsid w:val="00DF61D0"/>
    <w:rsid w:val="00DF7A67"/>
    <w:rsid w:val="00E0170F"/>
    <w:rsid w:val="00E115EE"/>
    <w:rsid w:val="00E158FC"/>
    <w:rsid w:val="00E212D0"/>
    <w:rsid w:val="00E220D7"/>
    <w:rsid w:val="00E27651"/>
    <w:rsid w:val="00E30919"/>
    <w:rsid w:val="00E36539"/>
    <w:rsid w:val="00E36700"/>
    <w:rsid w:val="00E371BB"/>
    <w:rsid w:val="00E43A01"/>
    <w:rsid w:val="00E44902"/>
    <w:rsid w:val="00E476B6"/>
    <w:rsid w:val="00E62BED"/>
    <w:rsid w:val="00E73A1B"/>
    <w:rsid w:val="00E76310"/>
    <w:rsid w:val="00E83CB5"/>
    <w:rsid w:val="00E94B71"/>
    <w:rsid w:val="00E95A6B"/>
    <w:rsid w:val="00E96297"/>
    <w:rsid w:val="00EA0056"/>
    <w:rsid w:val="00EA14B9"/>
    <w:rsid w:val="00EA34AA"/>
    <w:rsid w:val="00EB00FD"/>
    <w:rsid w:val="00EB24BF"/>
    <w:rsid w:val="00EB31CA"/>
    <w:rsid w:val="00EB56BB"/>
    <w:rsid w:val="00EC3864"/>
    <w:rsid w:val="00EC468E"/>
    <w:rsid w:val="00EC6938"/>
    <w:rsid w:val="00ED2D7F"/>
    <w:rsid w:val="00ED310D"/>
    <w:rsid w:val="00EE7651"/>
    <w:rsid w:val="00EF4F03"/>
    <w:rsid w:val="00EF5631"/>
    <w:rsid w:val="00F00C4C"/>
    <w:rsid w:val="00F018A9"/>
    <w:rsid w:val="00F03CB8"/>
    <w:rsid w:val="00F04553"/>
    <w:rsid w:val="00F10548"/>
    <w:rsid w:val="00F1343A"/>
    <w:rsid w:val="00F21027"/>
    <w:rsid w:val="00F33606"/>
    <w:rsid w:val="00F3384C"/>
    <w:rsid w:val="00F35903"/>
    <w:rsid w:val="00F3623A"/>
    <w:rsid w:val="00F3650E"/>
    <w:rsid w:val="00F4187C"/>
    <w:rsid w:val="00F4594E"/>
    <w:rsid w:val="00F524EB"/>
    <w:rsid w:val="00F5332E"/>
    <w:rsid w:val="00F53C98"/>
    <w:rsid w:val="00F54B0B"/>
    <w:rsid w:val="00F54E72"/>
    <w:rsid w:val="00F57858"/>
    <w:rsid w:val="00F60524"/>
    <w:rsid w:val="00F66129"/>
    <w:rsid w:val="00F72662"/>
    <w:rsid w:val="00F739D8"/>
    <w:rsid w:val="00F7404B"/>
    <w:rsid w:val="00F8464C"/>
    <w:rsid w:val="00F855F6"/>
    <w:rsid w:val="00F85736"/>
    <w:rsid w:val="00F91832"/>
    <w:rsid w:val="00F93BE5"/>
    <w:rsid w:val="00FB06C7"/>
    <w:rsid w:val="00FB2A3E"/>
    <w:rsid w:val="00FB515C"/>
    <w:rsid w:val="00FC1CF1"/>
    <w:rsid w:val="00FD212A"/>
    <w:rsid w:val="00FD41B2"/>
    <w:rsid w:val="00FD4915"/>
    <w:rsid w:val="00FD4B3A"/>
    <w:rsid w:val="00FE1CBB"/>
    <w:rsid w:val="00FE564B"/>
    <w:rsid w:val="00FF20D1"/>
    <w:rsid w:val="00FF3A78"/>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6941"/>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CD6941"/>
  </w:style>
  <w:style w:type="character" w:customStyle="1" w:styleId="CharSubPartNoCASA">
    <w:name w:val="CharSubPartNo(CASA)"/>
    <w:basedOn w:val="OPCCharBase"/>
    <w:uiPriority w:val="1"/>
    <w:rsid w:val="00CD6941"/>
  </w:style>
  <w:style w:type="paragraph" w:styleId="Footer">
    <w:name w:val="footer"/>
    <w:link w:val="FooterChar"/>
    <w:rsid w:val="00CD6941"/>
    <w:pPr>
      <w:tabs>
        <w:tab w:val="center" w:pos="4153"/>
        <w:tab w:val="right" w:pos="8306"/>
      </w:tabs>
    </w:pPr>
    <w:rPr>
      <w:sz w:val="22"/>
      <w:szCs w:val="24"/>
    </w:rPr>
  </w:style>
  <w:style w:type="paragraph" w:customStyle="1" w:styleId="ENoteTTIndentHeadingSub">
    <w:name w:val="ENoteTTIndentHeadingSub"/>
    <w:aliases w:val="enTTHis"/>
    <w:basedOn w:val="OPCParaBase"/>
    <w:rsid w:val="00CD6941"/>
    <w:pPr>
      <w:keepNext/>
      <w:spacing w:before="60" w:line="240" w:lineRule="atLeast"/>
      <w:ind w:left="340"/>
    </w:pPr>
    <w:rPr>
      <w:b/>
      <w:sz w:val="16"/>
    </w:rPr>
  </w:style>
  <w:style w:type="paragraph" w:customStyle="1" w:styleId="ENoteTTiSub">
    <w:name w:val="ENoteTTiSub"/>
    <w:aliases w:val="enttis"/>
    <w:basedOn w:val="OPCParaBase"/>
    <w:rsid w:val="00CD6941"/>
    <w:pPr>
      <w:keepNext/>
      <w:spacing w:before="60" w:line="240" w:lineRule="atLeast"/>
      <w:ind w:left="340"/>
    </w:pPr>
    <w:rPr>
      <w:sz w:val="16"/>
    </w:rPr>
  </w:style>
  <w:style w:type="paragraph" w:customStyle="1" w:styleId="SubDivisionMigration">
    <w:name w:val="SubDivisionMigration"/>
    <w:aliases w:val="sdm"/>
    <w:basedOn w:val="OPCParaBase"/>
    <w:rsid w:val="00CD69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D6941"/>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A75AD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5AD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CD6941"/>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CD6941"/>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D694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CD6941"/>
  </w:style>
  <w:style w:type="character" w:customStyle="1" w:styleId="CharAmSchText">
    <w:name w:val="CharAmSchText"/>
    <w:basedOn w:val="OPCCharBase"/>
    <w:uiPriority w:val="1"/>
    <w:qFormat/>
    <w:rsid w:val="00CD6941"/>
  </w:style>
  <w:style w:type="character" w:customStyle="1" w:styleId="CharChapNo">
    <w:name w:val="CharChapNo"/>
    <w:basedOn w:val="OPCCharBase"/>
    <w:qFormat/>
    <w:rsid w:val="00CD6941"/>
  </w:style>
  <w:style w:type="character" w:customStyle="1" w:styleId="CharChapText">
    <w:name w:val="CharChapText"/>
    <w:basedOn w:val="OPCCharBase"/>
    <w:qFormat/>
    <w:rsid w:val="00CD6941"/>
  </w:style>
  <w:style w:type="character" w:customStyle="1" w:styleId="CharDivNo">
    <w:name w:val="CharDivNo"/>
    <w:basedOn w:val="OPCCharBase"/>
    <w:qFormat/>
    <w:rsid w:val="00CD6941"/>
  </w:style>
  <w:style w:type="character" w:customStyle="1" w:styleId="CharDivText">
    <w:name w:val="CharDivText"/>
    <w:basedOn w:val="OPCCharBase"/>
    <w:qFormat/>
    <w:rsid w:val="00CD6941"/>
  </w:style>
  <w:style w:type="character" w:customStyle="1" w:styleId="CharPartNo">
    <w:name w:val="CharPartNo"/>
    <w:basedOn w:val="OPCCharBase"/>
    <w:qFormat/>
    <w:rsid w:val="00CD6941"/>
  </w:style>
  <w:style w:type="character" w:customStyle="1" w:styleId="CharPartText">
    <w:name w:val="CharPartText"/>
    <w:basedOn w:val="OPCCharBase"/>
    <w:qFormat/>
    <w:rsid w:val="00CD6941"/>
  </w:style>
  <w:style w:type="character" w:customStyle="1" w:styleId="OPCCharBase">
    <w:name w:val="OPCCharBase"/>
    <w:uiPriority w:val="1"/>
    <w:qFormat/>
    <w:rsid w:val="00CD6941"/>
  </w:style>
  <w:style w:type="paragraph" w:customStyle="1" w:styleId="OPCParaBase">
    <w:name w:val="OPCParaBase"/>
    <w:qFormat/>
    <w:rsid w:val="00CD6941"/>
    <w:pPr>
      <w:spacing w:line="260" w:lineRule="atLeast"/>
    </w:pPr>
    <w:rPr>
      <w:sz w:val="22"/>
    </w:rPr>
  </w:style>
  <w:style w:type="character" w:customStyle="1" w:styleId="CharSectno">
    <w:name w:val="CharSectno"/>
    <w:basedOn w:val="OPCCharBase"/>
    <w:qFormat/>
    <w:rsid w:val="00CD6941"/>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CD6941"/>
    <w:pPr>
      <w:spacing w:line="240" w:lineRule="auto"/>
      <w:ind w:left="1134"/>
    </w:pPr>
    <w:rPr>
      <w:sz w:val="20"/>
    </w:rPr>
  </w:style>
  <w:style w:type="paragraph" w:customStyle="1" w:styleId="ShortT">
    <w:name w:val="ShortT"/>
    <w:basedOn w:val="OPCParaBase"/>
    <w:next w:val="Normal"/>
    <w:qFormat/>
    <w:rsid w:val="00CD6941"/>
    <w:pPr>
      <w:spacing w:line="240" w:lineRule="auto"/>
    </w:pPr>
    <w:rPr>
      <w:b/>
      <w:sz w:val="40"/>
    </w:rPr>
  </w:style>
  <w:style w:type="paragraph" w:customStyle="1" w:styleId="Penalty">
    <w:name w:val="Penalty"/>
    <w:basedOn w:val="OPCParaBase"/>
    <w:rsid w:val="00CD6941"/>
    <w:pPr>
      <w:tabs>
        <w:tab w:val="left" w:pos="2977"/>
      </w:tabs>
      <w:spacing w:before="180" w:line="240" w:lineRule="auto"/>
      <w:ind w:left="1985" w:hanging="851"/>
    </w:pPr>
  </w:style>
  <w:style w:type="paragraph" w:styleId="TOC1">
    <w:name w:val="toc 1"/>
    <w:basedOn w:val="OPCParaBase"/>
    <w:next w:val="Normal"/>
    <w:uiPriority w:val="39"/>
    <w:unhideWhenUsed/>
    <w:rsid w:val="00CD69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D694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D694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D694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D694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D694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D694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D694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D6941"/>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CD6941"/>
    <w:pPr>
      <w:spacing w:line="240" w:lineRule="auto"/>
    </w:pPr>
    <w:rPr>
      <w:sz w:val="20"/>
    </w:rPr>
  </w:style>
  <w:style w:type="paragraph" w:customStyle="1" w:styleId="ActHead1">
    <w:name w:val="ActHead 1"/>
    <w:aliases w:val="c"/>
    <w:basedOn w:val="OPCParaBase"/>
    <w:next w:val="Normal"/>
    <w:qFormat/>
    <w:rsid w:val="00CD6941"/>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CD6941"/>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Header">
    <w:name w:val="OLDPTableHeader"/>
    <w:basedOn w:val="TableNormal"/>
    <w:semiHidden/>
    <w:rsid w:val="00921135"/>
    <w:rPr>
      <w:rFonts w:eastAsia="MS Mincho"/>
    </w:rPr>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semiHidden/>
    <w:rsid w:val="00921135"/>
    <w:rPr>
      <w:rFonts w:eastAsia="MS Mincho"/>
    </w:rPr>
    <w:tblPr>
      <w:tblBorders>
        <w:top w:val="single" w:sz="4" w:space="0" w:color="auto"/>
      </w:tblBorders>
    </w:tblPr>
  </w:style>
  <w:style w:type="paragraph" w:customStyle="1" w:styleId="Definition">
    <w:name w:val="Definition"/>
    <w:aliases w:val="dd"/>
    <w:basedOn w:val="OPCParaBase"/>
    <w:rsid w:val="00CD6941"/>
    <w:pPr>
      <w:spacing w:before="180" w:line="240" w:lineRule="auto"/>
      <w:ind w:left="1134"/>
    </w:pPr>
  </w:style>
  <w:style w:type="paragraph" w:customStyle="1" w:styleId="paragraph">
    <w:name w:val="paragraph"/>
    <w:aliases w:val="a"/>
    <w:basedOn w:val="OPCParaBase"/>
    <w:link w:val="paragraphChar"/>
    <w:rsid w:val="00CD6941"/>
    <w:pPr>
      <w:tabs>
        <w:tab w:val="right" w:pos="1531"/>
      </w:tabs>
      <w:spacing w:before="40" w:line="240" w:lineRule="auto"/>
      <w:ind w:left="1644" w:hanging="1644"/>
    </w:pPr>
  </w:style>
  <w:style w:type="paragraph" w:customStyle="1" w:styleId="ActHead5">
    <w:name w:val="ActHead 5"/>
    <w:aliases w:val="s"/>
    <w:basedOn w:val="OPCParaBase"/>
    <w:next w:val="subsection"/>
    <w:link w:val="ActHead5Char"/>
    <w:qFormat/>
    <w:rsid w:val="00CD6941"/>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CD6941"/>
    <w:pPr>
      <w:tabs>
        <w:tab w:val="right" w:pos="1021"/>
      </w:tabs>
      <w:spacing w:before="180" w:line="240" w:lineRule="auto"/>
      <w:ind w:left="1134" w:hanging="1134"/>
    </w:pPr>
  </w:style>
  <w:style w:type="paragraph" w:customStyle="1" w:styleId="paragraphsub">
    <w:name w:val="paragraph(sub)"/>
    <w:aliases w:val="aa"/>
    <w:basedOn w:val="OPCParaBase"/>
    <w:rsid w:val="00CD6941"/>
    <w:pPr>
      <w:tabs>
        <w:tab w:val="right" w:pos="1985"/>
      </w:tabs>
      <w:spacing w:before="40" w:line="240" w:lineRule="auto"/>
      <w:ind w:left="2098" w:hanging="2098"/>
    </w:pPr>
  </w:style>
  <w:style w:type="paragraph" w:customStyle="1" w:styleId="subsection2">
    <w:name w:val="subsection2"/>
    <w:aliases w:val="ss2"/>
    <w:basedOn w:val="OPCParaBase"/>
    <w:next w:val="subsection"/>
    <w:rsid w:val="00CD6941"/>
    <w:pPr>
      <w:spacing w:before="40" w:line="240" w:lineRule="auto"/>
      <w:ind w:left="1134"/>
    </w:pPr>
  </w:style>
  <w:style w:type="paragraph" w:customStyle="1" w:styleId="notetext">
    <w:name w:val="note(text)"/>
    <w:aliases w:val="n"/>
    <w:basedOn w:val="OPCParaBase"/>
    <w:link w:val="notetextChar"/>
    <w:rsid w:val="00CD6941"/>
    <w:pPr>
      <w:spacing w:before="122" w:line="240" w:lineRule="auto"/>
      <w:ind w:left="1985" w:hanging="851"/>
    </w:pPr>
    <w:rPr>
      <w:sz w:val="18"/>
    </w:rPr>
  </w:style>
  <w:style w:type="character" w:customStyle="1" w:styleId="CharSubdNo">
    <w:name w:val="CharSubdNo"/>
    <w:basedOn w:val="OPCCharBase"/>
    <w:uiPriority w:val="1"/>
    <w:qFormat/>
    <w:rsid w:val="00CD6941"/>
  </w:style>
  <w:style w:type="character" w:customStyle="1" w:styleId="CharSubdText">
    <w:name w:val="CharSubdText"/>
    <w:basedOn w:val="OPCCharBase"/>
    <w:uiPriority w:val="1"/>
    <w:qFormat/>
    <w:rsid w:val="00CD6941"/>
  </w:style>
  <w:style w:type="paragraph" w:customStyle="1" w:styleId="ActHead2">
    <w:name w:val="ActHead 2"/>
    <w:aliases w:val="p"/>
    <w:basedOn w:val="OPCParaBase"/>
    <w:next w:val="ActHead3"/>
    <w:qFormat/>
    <w:rsid w:val="00CD69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D69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D6941"/>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CD69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D69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D69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D694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D6941"/>
  </w:style>
  <w:style w:type="paragraph" w:customStyle="1" w:styleId="Blocks">
    <w:name w:val="Blocks"/>
    <w:aliases w:val="bb"/>
    <w:basedOn w:val="OPCParaBase"/>
    <w:qFormat/>
    <w:rsid w:val="00CD6941"/>
    <w:pPr>
      <w:spacing w:line="240" w:lineRule="auto"/>
    </w:pPr>
    <w:rPr>
      <w:sz w:val="24"/>
    </w:rPr>
  </w:style>
  <w:style w:type="paragraph" w:customStyle="1" w:styleId="BoxText">
    <w:name w:val="BoxText"/>
    <w:aliases w:val="bt"/>
    <w:basedOn w:val="OPCParaBase"/>
    <w:qFormat/>
    <w:rsid w:val="00CD69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D6941"/>
    <w:rPr>
      <w:b/>
    </w:rPr>
  </w:style>
  <w:style w:type="paragraph" w:customStyle="1" w:styleId="BoxHeadItalic">
    <w:name w:val="BoxHeadItalic"/>
    <w:aliases w:val="bhi"/>
    <w:basedOn w:val="BoxText"/>
    <w:next w:val="BoxStep"/>
    <w:qFormat/>
    <w:rsid w:val="00CD6941"/>
    <w:rPr>
      <w:i/>
    </w:rPr>
  </w:style>
  <w:style w:type="paragraph" w:customStyle="1" w:styleId="BoxList">
    <w:name w:val="BoxList"/>
    <w:aliases w:val="bl"/>
    <w:basedOn w:val="BoxText"/>
    <w:qFormat/>
    <w:rsid w:val="00CD6941"/>
    <w:pPr>
      <w:ind w:left="1559" w:hanging="425"/>
    </w:pPr>
  </w:style>
  <w:style w:type="paragraph" w:customStyle="1" w:styleId="BoxNote">
    <w:name w:val="BoxNote"/>
    <w:aliases w:val="bn"/>
    <w:basedOn w:val="BoxText"/>
    <w:qFormat/>
    <w:rsid w:val="00CD6941"/>
    <w:pPr>
      <w:tabs>
        <w:tab w:val="left" w:pos="1985"/>
      </w:tabs>
      <w:spacing w:before="122" w:line="198" w:lineRule="exact"/>
      <w:ind w:left="2948" w:hanging="1814"/>
    </w:pPr>
    <w:rPr>
      <w:sz w:val="18"/>
    </w:rPr>
  </w:style>
  <w:style w:type="paragraph" w:customStyle="1" w:styleId="BoxPara">
    <w:name w:val="BoxPara"/>
    <w:aliases w:val="bp"/>
    <w:basedOn w:val="BoxText"/>
    <w:qFormat/>
    <w:rsid w:val="00CD6941"/>
    <w:pPr>
      <w:tabs>
        <w:tab w:val="right" w:pos="2268"/>
      </w:tabs>
      <w:ind w:left="2552" w:hanging="1418"/>
    </w:pPr>
  </w:style>
  <w:style w:type="paragraph" w:customStyle="1" w:styleId="BoxStep">
    <w:name w:val="BoxStep"/>
    <w:aliases w:val="bs"/>
    <w:basedOn w:val="BoxText"/>
    <w:qFormat/>
    <w:rsid w:val="00CD6941"/>
    <w:pPr>
      <w:ind w:left="1985" w:hanging="851"/>
    </w:pPr>
  </w:style>
  <w:style w:type="character" w:customStyle="1" w:styleId="CharAmPartNo">
    <w:name w:val="CharAmPartNo"/>
    <w:basedOn w:val="OPCCharBase"/>
    <w:uiPriority w:val="1"/>
    <w:qFormat/>
    <w:rsid w:val="00CD6941"/>
  </w:style>
  <w:style w:type="character" w:customStyle="1" w:styleId="CharAmPartText">
    <w:name w:val="CharAmPartText"/>
    <w:basedOn w:val="OPCCharBase"/>
    <w:uiPriority w:val="1"/>
    <w:qFormat/>
    <w:rsid w:val="00CD6941"/>
  </w:style>
  <w:style w:type="character" w:customStyle="1" w:styleId="CharBoldItalic">
    <w:name w:val="CharBoldItalic"/>
    <w:basedOn w:val="OPCCharBase"/>
    <w:uiPriority w:val="1"/>
    <w:qFormat/>
    <w:rsid w:val="00CD6941"/>
    <w:rPr>
      <w:b/>
      <w:i/>
    </w:rPr>
  </w:style>
  <w:style w:type="character" w:customStyle="1" w:styleId="CharItalic">
    <w:name w:val="CharItalic"/>
    <w:basedOn w:val="OPCCharBase"/>
    <w:uiPriority w:val="1"/>
    <w:qFormat/>
    <w:rsid w:val="00CD6941"/>
    <w:rPr>
      <w:i/>
    </w:rPr>
  </w:style>
  <w:style w:type="paragraph" w:customStyle="1" w:styleId="CTA--">
    <w:name w:val="CTA --"/>
    <w:basedOn w:val="OPCParaBase"/>
    <w:next w:val="Normal"/>
    <w:rsid w:val="00CD6941"/>
    <w:pPr>
      <w:spacing w:before="60" w:line="240" w:lineRule="atLeast"/>
      <w:ind w:left="142" w:hanging="142"/>
    </w:pPr>
    <w:rPr>
      <w:sz w:val="20"/>
    </w:rPr>
  </w:style>
  <w:style w:type="paragraph" w:customStyle="1" w:styleId="CTA-">
    <w:name w:val="CTA -"/>
    <w:basedOn w:val="OPCParaBase"/>
    <w:rsid w:val="00CD6941"/>
    <w:pPr>
      <w:spacing w:before="60" w:line="240" w:lineRule="atLeast"/>
      <w:ind w:left="85" w:hanging="85"/>
    </w:pPr>
    <w:rPr>
      <w:sz w:val="20"/>
    </w:rPr>
  </w:style>
  <w:style w:type="paragraph" w:customStyle="1" w:styleId="CTA---">
    <w:name w:val="CTA ---"/>
    <w:basedOn w:val="OPCParaBase"/>
    <w:next w:val="Normal"/>
    <w:rsid w:val="00CD6941"/>
    <w:pPr>
      <w:spacing w:before="60" w:line="240" w:lineRule="atLeast"/>
      <w:ind w:left="198" w:hanging="198"/>
    </w:pPr>
    <w:rPr>
      <w:sz w:val="20"/>
    </w:rPr>
  </w:style>
  <w:style w:type="paragraph" w:customStyle="1" w:styleId="CTA----">
    <w:name w:val="CTA ----"/>
    <w:basedOn w:val="OPCParaBase"/>
    <w:next w:val="Normal"/>
    <w:rsid w:val="00CD6941"/>
    <w:pPr>
      <w:spacing w:before="60" w:line="240" w:lineRule="atLeast"/>
      <w:ind w:left="255" w:hanging="255"/>
    </w:pPr>
    <w:rPr>
      <w:sz w:val="20"/>
    </w:rPr>
  </w:style>
  <w:style w:type="paragraph" w:customStyle="1" w:styleId="CTA1a">
    <w:name w:val="CTA 1(a)"/>
    <w:basedOn w:val="OPCParaBase"/>
    <w:rsid w:val="00CD6941"/>
    <w:pPr>
      <w:tabs>
        <w:tab w:val="right" w:pos="414"/>
      </w:tabs>
      <w:spacing w:before="40" w:line="240" w:lineRule="atLeast"/>
      <w:ind w:left="675" w:hanging="675"/>
    </w:pPr>
    <w:rPr>
      <w:sz w:val="20"/>
    </w:rPr>
  </w:style>
  <w:style w:type="paragraph" w:customStyle="1" w:styleId="CTA1ai">
    <w:name w:val="CTA 1(a)(i)"/>
    <w:basedOn w:val="OPCParaBase"/>
    <w:rsid w:val="00CD6941"/>
    <w:pPr>
      <w:tabs>
        <w:tab w:val="right" w:pos="1004"/>
      </w:tabs>
      <w:spacing w:before="40" w:line="240" w:lineRule="atLeast"/>
      <w:ind w:left="1253" w:hanging="1253"/>
    </w:pPr>
    <w:rPr>
      <w:sz w:val="20"/>
    </w:rPr>
  </w:style>
  <w:style w:type="paragraph" w:customStyle="1" w:styleId="CTA2a">
    <w:name w:val="CTA 2(a)"/>
    <w:basedOn w:val="OPCParaBase"/>
    <w:rsid w:val="00CD6941"/>
    <w:pPr>
      <w:tabs>
        <w:tab w:val="right" w:pos="482"/>
      </w:tabs>
      <w:spacing w:before="40" w:line="240" w:lineRule="atLeast"/>
      <w:ind w:left="748" w:hanging="748"/>
    </w:pPr>
    <w:rPr>
      <w:sz w:val="20"/>
    </w:rPr>
  </w:style>
  <w:style w:type="paragraph" w:customStyle="1" w:styleId="CTA2ai">
    <w:name w:val="CTA 2(a)(i)"/>
    <w:basedOn w:val="OPCParaBase"/>
    <w:rsid w:val="00CD6941"/>
    <w:pPr>
      <w:tabs>
        <w:tab w:val="right" w:pos="1089"/>
      </w:tabs>
      <w:spacing w:before="40" w:line="240" w:lineRule="atLeast"/>
      <w:ind w:left="1327" w:hanging="1327"/>
    </w:pPr>
    <w:rPr>
      <w:sz w:val="20"/>
    </w:rPr>
  </w:style>
  <w:style w:type="paragraph" w:customStyle="1" w:styleId="CTA3a">
    <w:name w:val="CTA 3(a)"/>
    <w:basedOn w:val="OPCParaBase"/>
    <w:rsid w:val="00CD6941"/>
    <w:pPr>
      <w:tabs>
        <w:tab w:val="right" w:pos="556"/>
      </w:tabs>
      <w:spacing w:before="40" w:line="240" w:lineRule="atLeast"/>
      <w:ind w:left="805" w:hanging="805"/>
    </w:pPr>
    <w:rPr>
      <w:sz w:val="20"/>
    </w:rPr>
  </w:style>
  <w:style w:type="paragraph" w:customStyle="1" w:styleId="CTA3ai">
    <w:name w:val="CTA 3(a)(i)"/>
    <w:basedOn w:val="OPCParaBase"/>
    <w:rsid w:val="00CD6941"/>
    <w:pPr>
      <w:tabs>
        <w:tab w:val="right" w:pos="1140"/>
      </w:tabs>
      <w:spacing w:before="40" w:line="240" w:lineRule="atLeast"/>
      <w:ind w:left="1361" w:hanging="1361"/>
    </w:pPr>
    <w:rPr>
      <w:sz w:val="20"/>
    </w:rPr>
  </w:style>
  <w:style w:type="paragraph" w:customStyle="1" w:styleId="CTA4a">
    <w:name w:val="CTA 4(a)"/>
    <w:basedOn w:val="OPCParaBase"/>
    <w:rsid w:val="00CD6941"/>
    <w:pPr>
      <w:tabs>
        <w:tab w:val="right" w:pos="624"/>
      </w:tabs>
      <w:spacing w:before="40" w:line="240" w:lineRule="atLeast"/>
      <w:ind w:left="873" w:hanging="873"/>
    </w:pPr>
    <w:rPr>
      <w:sz w:val="20"/>
    </w:rPr>
  </w:style>
  <w:style w:type="paragraph" w:customStyle="1" w:styleId="CTA4ai">
    <w:name w:val="CTA 4(a)(i)"/>
    <w:basedOn w:val="OPCParaBase"/>
    <w:rsid w:val="00CD6941"/>
    <w:pPr>
      <w:tabs>
        <w:tab w:val="right" w:pos="1213"/>
      </w:tabs>
      <w:spacing w:before="40" w:line="240" w:lineRule="atLeast"/>
      <w:ind w:left="1452" w:hanging="1452"/>
    </w:pPr>
    <w:rPr>
      <w:sz w:val="20"/>
    </w:rPr>
  </w:style>
  <w:style w:type="paragraph" w:customStyle="1" w:styleId="CTACAPS">
    <w:name w:val="CTA CAPS"/>
    <w:basedOn w:val="OPCParaBase"/>
    <w:rsid w:val="00CD6941"/>
    <w:pPr>
      <w:spacing w:before="60" w:line="240" w:lineRule="atLeast"/>
    </w:pPr>
    <w:rPr>
      <w:sz w:val="20"/>
    </w:rPr>
  </w:style>
  <w:style w:type="paragraph" w:customStyle="1" w:styleId="CTAright">
    <w:name w:val="CTA right"/>
    <w:basedOn w:val="OPCParaBase"/>
    <w:rsid w:val="00CD6941"/>
    <w:pPr>
      <w:spacing w:before="60" w:line="240" w:lineRule="auto"/>
      <w:jc w:val="right"/>
    </w:pPr>
    <w:rPr>
      <w:sz w:val="20"/>
    </w:rPr>
  </w:style>
  <w:style w:type="paragraph" w:customStyle="1" w:styleId="EndNotespara">
    <w:name w:val="EndNotes(para)"/>
    <w:aliases w:val="eta"/>
    <w:basedOn w:val="OPCParaBase"/>
    <w:next w:val="EndNotessubpara"/>
    <w:rsid w:val="00CD69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D69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D69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D6941"/>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CD6941"/>
    <w:rPr>
      <w:sz w:val="16"/>
    </w:rPr>
  </w:style>
  <w:style w:type="paragraph" w:customStyle="1" w:styleId="House">
    <w:name w:val="House"/>
    <w:basedOn w:val="OPCParaBase"/>
    <w:rsid w:val="00CD6941"/>
    <w:pPr>
      <w:spacing w:line="240" w:lineRule="auto"/>
    </w:pPr>
    <w:rPr>
      <w:sz w:val="28"/>
    </w:rPr>
  </w:style>
  <w:style w:type="paragraph" w:customStyle="1" w:styleId="Item">
    <w:name w:val="Item"/>
    <w:aliases w:val="i"/>
    <w:basedOn w:val="OPCParaBase"/>
    <w:next w:val="ItemHead"/>
    <w:rsid w:val="00CD6941"/>
    <w:pPr>
      <w:keepLines/>
      <w:spacing w:before="80" w:line="240" w:lineRule="auto"/>
      <w:ind w:left="709"/>
    </w:pPr>
  </w:style>
  <w:style w:type="paragraph" w:customStyle="1" w:styleId="ItemHead">
    <w:name w:val="ItemHead"/>
    <w:aliases w:val="ih"/>
    <w:basedOn w:val="OPCParaBase"/>
    <w:next w:val="Item"/>
    <w:link w:val="ItemHeadChar"/>
    <w:rsid w:val="00CD69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D6941"/>
    <w:pPr>
      <w:spacing w:line="240" w:lineRule="auto"/>
    </w:pPr>
    <w:rPr>
      <w:b/>
      <w:sz w:val="32"/>
    </w:rPr>
  </w:style>
  <w:style w:type="paragraph" w:customStyle="1" w:styleId="notedraft">
    <w:name w:val="note(draft)"/>
    <w:aliases w:val="nd"/>
    <w:basedOn w:val="OPCParaBase"/>
    <w:rsid w:val="00CD6941"/>
    <w:pPr>
      <w:spacing w:before="240" w:line="240" w:lineRule="auto"/>
      <w:ind w:left="284" w:hanging="284"/>
    </w:pPr>
    <w:rPr>
      <w:i/>
      <w:sz w:val="24"/>
    </w:rPr>
  </w:style>
  <w:style w:type="paragraph" w:customStyle="1" w:styleId="notemargin">
    <w:name w:val="note(margin)"/>
    <w:aliases w:val="nm"/>
    <w:basedOn w:val="OPCParaBase"/>
    <w:rsid w:val="00CD6941"/>
    <w:pPr>
      <w:tabs>
        <w:tab w:val="left" w:pos="709"/>
      </w:tabs>
      <w:spacing w:before="122" w:line="198" w:lineRule="exact"/>
      <w:ind w:left="709" w:hanging="709"/>
    </w:pPr>
    <w:rPr>
      <w:sz w:val="18"/>
    </w:rPr>
  </w:style>
  <w:style w:type="paragraph" w:customStyle="1" w:styleId="noteToPara">
    <w:name w:val="noteToPara"/>
    <w:aliases w:val="ntp"/>
    <w:basedOn w:val="OPCParaBase"/>
    <w:rsid w:val="00CD6941"/>
    <w:pPr>
      <w:spacing w:before="122" w:line="198" w:lineRule="exact"/>
      <w:ind w:left="2353" w:hanging="709"/>
    </w:pPr>
    <w:rPr>
      <w:sz w:val="18"/>
    </w:rPr>
  </w:style>
  <w:style w:type="paragraph" w:customStyle="1" w:styleId="noteParlAmend">
    <w:name w:val="note(ParlAmend)"/>
    <w:aliases w:val="npp"/>
    <w:basedOn w:val="OPCParaBase"/>
    <w:next w:val="ParlAmend"/>
    <w:rsid w:val="00CD6941"/>
    <w:pPr>
      <w:spacing w:line="240" w:lineRule="auto"/>
      <w:jc w:val="right"/>
    </w:pPr>
    <w:rPr>
      <w:rFonts w:ascii="Arial" w:hAnsi="Arial"/>
      <w:b/>
      <w:i/>
    </w:rPr>
  </w:style>
  <w:style w:type="paragraph" w:customStyle="1" w:styleId="Page1">
    <w:name w:val="Page1"/>
    <w:basedOn w:val="OPCParaBase"/>
    <w:rsid w:val="00CD6941"/>
    <w:pPr>
      <w:spacing w:before="5600" w:line="240" w:lineRule="auto"/>
    </w:pPr>
    <w:rPr>
      <w:b/>
      <w:sz w:val="32"/>
    </w:rPr>
  </w:style>
  <w:style w:type="paragraph" w:customStyle="1" w:styleId="paragraphsub-sub">
    <w:name w:val="paragraph(sub-sub)"/>
    <w:aliases w:val="aaa"/>
    <w:basedOn w:val="OPCParaBase"/>
    <w:rsid w:val="00CD6941"/>
    <w:pPr>
      <w:tabs>
        <w:tab w:val="right" w:pos="2722"/>
      </w:tabs>
      <w:spacing w:before="40" w:line="240" w:lineRule="auto"/>
      <w:ind w:left="2835" w:hanging="2835"/>
    </w:pPr>
  </w:style>
  <w:style w:type="paragraph" w:customStyle="1" w:styleId="ParlAmend">
    <w:name w:val="ParlAmend"/>
    <w:aliases w:val="pp"/>
    <w:basedOn w:val="OPCParaBase"/>
    <w:rsid w:val="00CD6941"/>
    <w:pPr>
      <w:spacing w:before="240" w:line="240" w:lineRule="atLeast"/>
      <w:ind w:hanging="567"/>
    </w:pPr>
    <w:rPr>
      <w:sz w:val="24"/>
    </w:rPr>
  </w:style>
  <w:style w:type="paragraph" w:customStyle="1" w:styleId="Portfolio">
    <w:name w:val="Portfolio"/>
    <w:basedOn w:val="OPCParaBase"/>
    <w:rsid w:val="00CD6941"/>
    <w:pPr>
      <w:spacing w:line="240" w:lineRule="auto"/>
    </w:pPr>
    <w:rPr>
      <w:i/>
      <w:sz w:val="20"/>
    </w:rPr>
  </w:style>
  <w:style w:type="paragraph" w:customStyle="1" w:styleId="Preamble">
    <w:name w:val="Preamble"/>
    <w:basedOn w:val="OPCParaBase"/>
    <w:next w:val="Normal"/>
    <w:rsid w:val="00CD69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D6941"/>
    <w:pPr>
      <w:spacing w:line="240" w:lineRule="auto"/>
    </w:pPr>
    <w:rPr>
      <w:i/>
      <w:sz w:val="20"/>
    </w:rPr>
  </w:style>
  <w:style w:type="paragraph" w:customStyle="1" w:styleId="Session">
    <w:name w:val="Session"/>
    <w:basedOn w:val="OPCParaBase"/>
    <w:rsid w:val="00CD6941"/>
    <w:pPr>
      <w:spacing w:line="240" w:lineRule="auto"/>
    </w:pPr>
    <w:rPr>
      <w:sz w:val="28"/>
    </w:rPr>
  </w:style>
  <w:style w:type="paragraph" w:customStyle="1" w:styleId="Sponsor">
    <w:name w:val="Sponsor"/>
    <w:basedOn w:val="OPCParaBase"/>
    <w:rsid w:val="00CD6941"/>
    <w:pPr>
      <w:spacing w:line="240" w:lineRule="auto"/>
    </w:pPr>
    <w:rPr>
      <w:i/>
    </w:rPr>
  </w:style>
  <w:style w:type="paragraph" w:customStyle="1" w:styleId="Subitem">
    <w:name w:val="Subitem"/>
    <w:aliases w:val="iss"/>
    <w:basedOn w:val="OPCParaBase"/>
    <w:rsid w:val="00CD6941"/>
    <w:pPr>
      <w:spacing w:before="180" w:line="240" w:lineRule="auto"/>
      <w:ind w:left="709" w:hanging="709"/>
    </w:pPr>
  </w:style>
  <w:style w:type="paragraph" w:customStyle="1" w:styleId="SubitemHead">
    <w:name w:val="SubitemHead"/>
    <w:aliases w:val="issh"/>
    <w:basedOn w:val="OPCParaBase"/>
    <w:rsid w:val="00CD6941"/>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CD6941"/>
    <w:pPr>
      <w:keepNext/>
      <w:keepLines/>
      <w:spacing w:before="240" w:line="240" w:lineRule="auto"/>
      <w:ind w:left="1134"/>
    </w:pPr>
    <w:rPr>
      <w:i/>
    </w:rPr>
  </w:style>
  <w:style w:type="paragraph" w:customStyle="1" w:styleId="Tablea">
    <w:name w:val="Table(a)"/>
    <w:aliases w:val="ta"/>
    <w:basedOn w:val="OPCParaBase"/>
    <w:rsid w:val="00CD6941"/>
    <w:pPr>
      <w:spacing w:before="60" w:line="240" w:lineRule="auto"/>
      <w:ind w:left="284" w:hanging="284"/>
    </w:pPr>
    <w:rPr>
      <w:sz w:val="20"/>
    </w:rPr>
  </w:style>
  <w:style w:type="paragraph" w:customStyle="1" w:styleId="TableAA">
    <w:name w:val="Table(AA)"/>
    <w:aliases w:val="taaa"/>
    <w:basedOn w:val="OPCParaBase"/>
    <w:rsid w:val="00CD69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D69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D6941"/>
    <w:pPr>
      <w:spacing w:before="60" w:line="240" w:lineRule="atLeast"/>
    </w:pPr>
    <w:rPr>
      <w:sz w:val="20"/>
    </w:rPr>
  </w:style>
  <w:style w:type="paragraph" w:customStyle="1" w:styleId="TLPBoxTextnote">
    <w:name w:val="TLPBoxText(note"/>
    <w:aliases w:val="right)"/>
    <w:basedOn w:val="OPCParaBase"/>
    <w:rsid w:val="00CD69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D6941"/>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D6941"/>
    <w:pPr>
      <w:spacing w:before="122" w:line="198" w:lineRule="exact"/>
      <w:ind w:left="1985" w:hanging="851"/>
      <w:jc w:val="right"/>
    </w:pPr>
    <w:rPr>
      <w:sz w:val="18"/>
    </w:rPr>
  </w:style>
  <w:style w:type="paragraph" w:customStyle="1" w:styleId="TLPTableBullet">
    <w:name w:val="TLPTableBullet"/>
    <w:aliases w:val="ttb"/>
    <w:basedOn w:val="OPCParaBase"/>
    <w:rsid w:val="00CD6941"/>
    <w:pPr>
      <w:spacing w:line="240" w:lineRule="exact"/>
      <w:ind w:left="284" w:hanging="284"/>
    </w:pPr>
    <w:rPr>
      <w:sz w:val="20"/>
    </w:rPr>
  </w:style>
  <w:style w:type="paragraph" w:customStyle="1" w:styleId="TofSectsGroupHeading">
    <w:name w:val="TofSects(GroupHeading)"/>
    <w:basedOn w:val="OPCParaBase"/>
    <w:next w:val="TofSectsSection"/>
    <w:rsid w:val="00CD6941"/>
    <w:pPr>
      <w:keepLines/>
      <w:spacing w:before="240" w:after="120" w:line="240" w:lineRule="auto"/>
      <w:ind w:left="794"/>
    </w:pPr>
    <w:rPr>
      <w:b/>
      <w:kern w:val="28"/>
      <w:sz w:val="20"/>
    </w:rPr>
  </w:style>
  <w:style w:type="paragraph" w:customStyle="1" w:styleId="TofSectsHeading">
    <w:name w:val="TofSects(Heading)"/>
    <w:basedOn w:val="OPCParaBase"/>
    <w:rsid w:val="00CD6941"/>
    <w:pPr>
      <w:spacing w:before="240" w:after="120" w:line="240" w:lineRule="auto"/>
    </w:pPr>
    <w:rPr>
      <w:b/>
      <w:sz w:val="24"/>
    </w:rPr>
  </w:style>
  <w:style w:type="paragraph" w:customStyle="1" w:styleId="TofSectsSection">
    <w:name w:val="TofSects(Section)"/>
    <w:basedOn w:val="OPCParaBase"/>
    <w:rsid w:val="00CD6941"/>
    <w:pPr>
      <w:keepLines/>
      <w:spacing w:before="40" w:line="240" w:lineRule="auto"/>
      <w:ind w:left="1588" w:hanging="794"/>
    </w:pPr>
    <w:rPr>
      <w:kern w:val="28"/>
      <w:sz w:val="18"/>
    </w:rPr>
  </w:style>
  <w:style w:type="paragraph" w:customStyle="1" w:styleId="TofSectsSubdiv">
    <w:name w:val="TofSects(Subdiv)"/>
    <w:basedOn w:val="OPCParaBase"/>
    <w:rsid w:val="00CD6941"/>
    <w:pPr>
      <w:keepLines/>
      <w:spacing w:before="80" w:line="240" w:lineRule="auto"/>
      <w:ind w:left="1588" w:hanging="794"/>
    </w:pPr>
    <w:rPr>
      <w:kern w:val="28"/>
    </w:rPr>
  </w:style>
  <w:style w:type="paragraph" w:customStyle="1" w:styleId="WRStyle">
    <w:name w:val="WR Style"/>
    <w:aliases w:val="WR"/>
    <w:basedOn w:val="OPCParaBase"/>
    <w:rsid w:val="00CD6941"/>
    <w:pPr>
      <w:spacing w:before="240" w:line="240" w:lineRule="auto"/>
      <w:ind w:left="284" w:hanging="284"/>
    </w:pPr>
    <w:rPr>
      <w:b/>
      <w:i/>
      <w:kern w:val="28"/>
      <w:sz w:val="24"/>
    </w:rPr>
  </w:style>
  <w:style w:type="paragraph" w:customStyle="1" w:styleId="notepara">
    <w:name w:val="note(para)"/>
    <w:aliases w:val="na"/>
    <w:basedOn w:val="OPCParaBase"/>
    <w:rsid w:val="00CD6941"/>
    <w:pPr>
      <w:spacing w:before="40" w:line="198" w:lineRule="exact"/>
      <w:ind w:left="2354" w:hanging="369"/>
    </w:pPr>
    <w:rPr>
      <w:sz w:val="18"/>
    </w:rPr>
  </w:style>
  <w:style w:type="character" w:customStyle="1" w:styleId="FooterChar">
    <w:name w:val="Footer Char"/>
    <w:basedOn w:val="DefaultParagraphFont"/>
    <w:link w:val="Footer"/>
    <w:rsid w:val="00CD6941"/>
    <w:rPr>
      <w:sz w:val="22"/>
      <w:szCs w:val="24"/>
    </w:rPr>
  </w:style>
  <w:style w:type="table" w:customStyle="1" w:styleId="CFlag">
    <w:name w:val="CFlag"/>
    <w:basedOn w:val="TableNormal"/>
    <w:uiPriority w:val="99"/>
    <w:rsid w:val="00CD6941"/>
    <w:tblPr/>
  </w:style>
  <w:style w:type="character" w:customStyle="1" w:styleId="BalloonTextChar">
    <w:name w:val="Balloon Text Char"/>
    <w:basedOn w:val="DefaultParagraphFont"/>
    <w:link w:val="BalloonText"/>
    <w:uiPriority w:val="99"/>
    <w:rsid w:val="00CD6941"/>
    <w:rPr>
      <w:rFonts w:ascii="Tahoma" w:eastAsiaTheme="minorHAnsi" w:hAnsi="Tahoma" w:cs="Tahoma"/>
      <w:sz w:val="16"/>
      <w:szCs w:val="16"/>
      <w:lang w:eastAsia="en-US"/>
    </w:rPr>
  </w:style>
  <w:style w:type="paragraph" w:customStyle="1" w:styleId="InstNo">
    <w:name w:val="InstNo"/>
    <w:basedOn w:val="OPCParaBase"/>
    <w:next w:val="Normal"/>
    <w:rsid w:val="00CD6941"/>
    <w:rPr>
      <w:b/>
      <w:sz w:val="28"/>
      <w:szCs w:val="32"/>
    </w:rPr>
  </w:style>
  <w:style w:type="paragraph" w:customStyle="1" w:styleId="TerritoryT">
    <w:name w:val="TerritoryT"/>
    <w:basedOn w:val="OPCParaBase"/>
    <w:next w:val="Normal"/>
    <w:rsid w:val="00CD6941"/>
    <w:rPr>
      <w:b/>
      <w:sz w:val="32"/>
    </w:rPr>
  </w:style>
  <w:style w:type="paragraph" w:customStyle="1" w:styleId="LegislationMadeUnder">
    <w:name w:val="LegislationMadeUnder"/>
    <w:basedOn w:val="OPCParaBase"/>
    <w:next w:val="Normal"/>
    <w:rsid w:val="00CD6941"/>
    <w:rPr>
      <w:i/>
      <w:sz w:val="32"/>
      <w:szCs w:val="32"/>
    </w:rPr>
  </w:style>
  <w:style w:type="paragraph" w:customStyle="1" w:styleId="ActHead10">
    <w:name w:val="ActHead 10"/>
    <w:aliases w:val="sp"/>
    <w:basedOn w:val="OPCParaBase"/>
    <w:next w:val="ActHead3"/>
    <w:rsid w:val="00CD6941"/>
    <w:pPr>
      <w:keepNext/>
      <w:spacing w:before="280" w:line="240" w:lineRule="auto"/>
      <w:outlineLvl w:val="1"/>
    </w:pPr>
    <w:rPr>
      <w:b/>
      <w:sz w:val="32"/>
      <w:szCs w:val="30"/>
    </w:rPr>
  </w:style>
  <w:style w:type="paragraph" w:customStyle="1" w:styleId="SignCoverPageEnd">
    <w:name w:val="SignCoverPageEnd"/>
    <w:basedOn w:val="OPCParaBase"/>
    <w:next w:val="Normal"/>
    <w:rsid w:val="00CD694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D6941"/>
    <w:pPr>
      <w:pBdr>
        <w:top w:val="single" w:sz="4" w:space="1" w:color="auto"/>
      </w:pBdr>
      <w:spacing w:before="360"/>
      <w:ind w:right="397"/>
      <w:jc w:val="both"/>
    </w:pPr>
  </w:style>
  <w:style w:type="paragraph" w:customStyle="1" w:styleId="NotesHeading2">
    <w:name w:val="NotesHeading 2"/>
    <w:basedOn w:val="OPCParaBase"/>
    <w:next w:val="Normal"/>
    <w:rsid w:val="00CD6941"/>
    <w:rPr>
      <w:b/>
      <w:sz w:val="28"/>
      <w:szCs w:val="28"/>
    </w:rPr>
  </w:style>
  <w:style w:type="paragraph" w:customStyle="1" w:styleId="NotesHeading1">
    <w:name w:val="NotesHeading 1"/>
    <w:basedOn w:val="OPCParaBase"/>
    <w:next w:val="Normal"/>
    <w:rsid w:val="00CD6941"/>
    <w:rPr>
      <w:b/>
      <w:sz w:val="28"/>
      <w:szCs w:val="28"/>
    </w:rPr>
  </w:style>
  <w:style w:type="paragraph" w:customStyle="1" w:styleId="CompiledActNo">
    <w:name w:val="CompiledActNo"/>
    <w:basedOn w:val="OPCParaBase"/>
    <w:next w:val="Normal"/>
    <w:rsid w:val="00CD6941"/>
    <w:rPr>
      <w:b/>
      <w:sz w:val="24"/>
      <w:szCs w:val="24"/>
    </w:rPr>
  </w:style>
  <w:style w:type="paragraph" w:customStyle="1" w:styleId="ENotesText">
    <w:name w:val="ENotesText"/>
    <w:aliases w:val="Ent,ENt"/>
    <w:basedOn w:val="OPCParaBase"/>
    <w:next w:val="Normal"/>
    <w:rsid w:val="00CD6941"/>
    <w:pPr>
      <w:spacing w:before="120"/>
    </w:pPr>
  </w:style>
  <w:style w:type="paragraph" w:customStyle="1" w:styleId="CompiledMadeUnder">
    <w:name w:val="CompiledMadeUnder"/>
    <w:basedOn w:val="OPCParaBase"/>
    <w:next w:val="Normal"/>
    <w:rsid w:val="00CD6941"/>
    <w:rPr>
      <w:i/>
      <w:sz w:val="24"/>
      <w:szCs w:val="24"/>
    </w:rPr>
  </w:style>
  <w:style w:type="paragraph" w:customStyle="1" w:styleId="Paragraphsub-sub-sub">
    <w:name w:val="Paragraph(sub-sub-sub)"/>
    <w:aliases w:val="aaaa"/>
    <w:basedOn w:val="OPCParaBase"/>
    <w:rsid w:val="00CD6941"/>
    <w:pPr>
      <w:tabs>
        <w:tab w:val="right" w:pos="3402"/>
      </w:tabs>
      <w:spacing w:before="40" w:line="240" w:lineRule="auto"/>
      <w:ind w:left="3402" w:hanging="3402"/>
    </w:pPr>
  </w:style>
  <w:style w:type="paragraph" w:customStyle="1" w:styleId="TableTextEndNotes">
    <w:name w:val="TableTextEndNotes"/>
    <w:aliases w:val="Tten"/>
    <w:basedOn w:val="Normal"/>
    <w:rsid w:val="00CD6941"/>
    <w:pPr>
      <w:spacing w:before="60" w:line="240" w:lineRule="auto"/>
    </w:pPr>
    <w:rPr>
      <w:rFonts w:cs="Arial"/>
      <w:sz w:val="20"/>
      <w:szCs w:val="22"/>
    </w:rPr>
  </w:style>
  <w:style w:type="paragraph" w:customStyle="1" w:styleId="TableHeading">
    <w:name w:val="TableHeading"/>
    <w:aliases w:val="th"/>
    <w:basedOn w:val="OPCParaBase"/>
    <w:next w:val="Tabletext"/>
    <w:rsid w:val="00CD6941"/>
    <w:pPr>
      <w:keepNext/>
      <w:spacing w:before="60" w:line="240" w:lineRule="atLeast"/>
    </w:pPr>
    <w:rPr>
      <w:b/>
      <w:sz w:val="20"/>
    </w:rPr>
  </w:style>
  <w:style w:type="paragraph" w:customStyle="1" w:styleId="NoteToSubpara">
    <w:name w:val="NoteToSubpara"/>
    <w:aliases w:val="nts"/>
    <w:basedOn w:val="OPCParaBase"/>
    <w:rsid w:val="00CD6941"/>
    <w:pPr>
      <w:spacing w:before="40" w:line="198" w:lineRule="exact"/>
      <w:ind w:left="2835" w:hanging="709"/>
    </w:pPr>
    <w:rPr>
      <w:sz w:val="18"/>
    </w:rPr>
  </w:style>
  <w:style w:type="paragraph" w:customStyle="1" w:styleId="ENoteTableHeading">
    <w:name w:val="ENoteTableHeading"/>
    <w:aliases w:val="enth"/>
    <w:basedOn w:val="OPCParaBase"/>
    <w:rsid w:val="00CD6941"/>
    <w:pPr>
      <w:keepNext/>
      <w:spacing w:before="60" w:line="240" w:lineRule="atLeast"/>
    </w:pPr>
    <w:rPr>
      <w:rFonts w:ascii="Arial" w:hAnsi="Arial"/>
      <w:b/>
      <w:sz w:val="16"/>
    </w:rPr>
  </w:style>
  <w:style w:type="paragraph" w:customStyle="1" w:styleId="ENoteTTi">
    <w:name w:val="ENoteTTi"/>
    <w:aliases w:val="entti"/>
    <w:basedOn w:val="OPCParaBase"/>
    <w:rsid w:val="00CD6941"/>
    <w:pPr>
      <w:keepNext/>
      <w:spacing w:before="60" w:line="240" w:lineRule="atLeast"/>
      <w:ind w:left="170"/>
    </w:pPr>
    <w:rPr>
      <w:sz w:val="16"/>
    </w:rPr>
  </w:style>
  <w:style w:type="paragraph" w:customStyle="1" w:styleId="ENotesHeading1">
    <w:name w:val="ENotesHeading 1"/>
    <w:aliases w:val="Enh1"/>
    <w:basedOn w:val="OPCParaBase"/>
    <w:next w:val="Normal"/>
    <w:rsid w:val="00CD6941"/>
    <w:pPr>
      <w:spacing w:before="120"/>
      <w:outlineLvl w:val="1"/>
    </w:pPr>
    <w:rPr>
      <w:b/>
      <w:sz w:val="28"/>
      <w:szCs w:val="28"/>
    </w:rPr>
  </w:style>
  <w:style w:type="paragraph" w:customStyle="1" w:styleId="ENotesHeading2">
    <w:name w:val="ENotesHeading 2"/>
    <w:aliases w:val="Enh2,ENh2"/>
    <w:basedOn w:val="OPCParaBase"/>
    <w:next w:val="Normal"/>
    <w:rsid w:val="00CD6941"/>
    <w:pPr>
      <w:spacing w:before="120" w:after="120"/>
      <w:outlineLvl w:val="2"/>
    </w:pPr>
    <w:rPr>
      <w:b/>
      <w:sz w:val="24"/>
      <w:szCs w:val="28"/>
    </w:rPr>
  </w:style>
  <w:style w:type="paragraph" w:customStyle="1" w:styleId="ENotesHeading3">
    <w:name w:val="ENotesHeading 3"/>
    <w:aliases w:val="Enh3"/>
    <w:basedOn w:val="OPCParaBase"/>
    <w:next w:val="Normal"/>
    <w:rsid w:val="00CD6941"/>
    <w:pPr>
      <w:keepNext/>
      <w:spacing w:before="120" w:line="240" w:lineRule="auto"/>
      <w:outlineLvl w:val="4"/>
    </w:pPr>
    <w:rPr>
      <w:b/>
      <w:szCs w:val="24"/>
    </w:rPr>
  </w:style>
  <w:style w:type="paragraph" w:customStyle="1" w:styleId="ENoteTTIndentHeading">
    <w:name w:val="ENoteTTIndentHeading"/>
    <w:aliases w:val="enTTHi"/>
    <w:basedOn w:val="OPCParaBase"/>
    <w:rsid w:val="00CD694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D6941"/>
    <w:pPr>
      <w:spacing w:before="60" w:line="240" w:lineRule="atLeast"/>
    </w:pPr>
    <w:rPr>
      <w:sz w:val="16"/>
    </w:rPr>
  </w:style>
  <w:style w:type="paragraph" w:customStyle="1" w:styleId="MadeunderText">
    <w:name w:val="MadeunderText"/>
    <w:basedOn w:val="OPCParaBase"/>
    <w:next w:val="CompiledMadeUnder"/>
    <w:rsid w:val="00CD6941"/>
    <w:pPr>
      <w:spacing w:before="240"/>
    </w:pPr>
    <w:rPr>
      <w:sz w:val="24"/>
      <w:szCs w:val="24"/>
    </w:rPr>
  </w:style>
  <w:style w:type="paragraph" w:customStyle="1" w:styleId="SubPartCASA">
    <w:name w:val="SubPart(CASA)"/>
    <w:aliases w:val="csp"/>
    <w:basedOn w:val="OPCParaBase"/>
    <w:next w:val="ActHead3"/>
    <w:rsid w:val="00CD6941"/>
    <w:pPr>
      <w:keepNext/>
      <w:keepLines/>
      <w:spacing w:before="280"/>
      <w:ind w:left="1134" w:hanging="1134"/>
      <w:outlineLvl w:val="1"/>
    </w:pPr>
    <w:rPr>
      <w:b/>
      <w:kern w:val="28"/>
      <w:sz w:val="32"/>
    </w:rPr>
  </w:style>
  <w:style w:type="character" w:customStyle="1" w:styleId="paragraphChar">
    <w:name w:val="paragraph Char"/>
    <w:aliases w:val="a Char"/>
    <w:basedOn w:val="DefaultParagraphFont"/>
    <w:link w:val="paragraph"/>
    <w:rsid w:val="00C74516"/>
    <w:rPr>
      <w:sz w:val="22"/>
    </w:rPr>
  </w:style>
  <w:style w:type="character" w:customStyle="1" w:styleId="subsectionChar">
    <w:name w:val="subsection Char"/>
    <w:aliases w:val="ss Char"/>
    <w:basedOn w:val="DefaultParagraphFont"/>
    <w:link w:val="subsection"/>
    <w:rsid w:val="00C74516"/>
    <w:rPr>
      <w:sz w:val="22"/>
    </w:rPr>
  </w:style>
  <w:style w:type="character" w:customStyle="1" w:styleId="ActHead5Char">
    <w:name w:val="ActHead 5 Char"/>
    <w:aliases w:val="s Char"/>
    <w:basedOn w:val="DefaultParagraphFont"/>
    <w:link w:val="ActHead5"/>
    <w:rsid w:val="008470C4"/>
    <w:rPr>
      <w:b/>
      <w:kern w:val="28"/>
      <w:sz w:val="24"/>
    </w:rPr>
  </w:style>
  <w:style w:type="character" w:customStyle="1" w:styleId="notetextChar">
    <w:name w:val="note(text) Char"/>
    <w:aliases w:val="n Char"/>
    <w:basedOn w:val="DefaultParagraphFont"/>
    <w:link w:val="notetext"/>
    <w:rsid w:val="008470C4"/>
    <w:rPr>
      <w:sz w:val="18"/>
    </w:rPr>
  </w:style>
  <w:style w:type="character" w:customStyle="1" w:styleId="ItemHeadChar">
    <w:name w:val="ItemHead Char"/>
    <w:aliases w:val="ih Char"/>
    <w:link w:val="ItemHead"/>
    <w:rsid w:val="003F16BD"/>
    <w:rPr>
      <w:rFonts w:ascii="Arial" w:hAnsi="Arial"/>
      <w:b/>
      <w:kern w:val="28"/>
      <w:sz w:val="24"/>
    </w:rPr>
  </w:style>
  <w:style w:type="paragraph" w:styleId="Revision">
    <w:name w:val="Revision"/>
    <w:hidden/>
    <w:uiPriority w:val="99"/>
    <w:semiHidden/>
    <w:rsid w:val="00823635"/>
    <w:rPr>
      <w:rFonts w:eastAsiaTheme="minorHAnsi" w:cstheme="minorBidi"/>
      <w:sz w:val="22"/>
      <w:lang w:eastAsia="en-US"/>
    </w:rPr>
  </w:style>
  <w:style w:type="paragraph" w:customStyle="1" w:styleId="FreeForm">
    <w:name w:val="FreeForm"/>
    <w:rsid w:val="00CD6941"/>
    <w:rPr>
      <w:rFonts w:ascii="Arial" w:eastAsiaTheme="minorHAnsi" w:hAnsi="Arial" w:cstheme="minorBidi"/>
      <w:sz w:val="22"/>
      <w:lang w:eastAsia="en-US"/>
    </w:rPr>
  </w:style>
  <w:style w:type="paragraph" w:customStyle="1" w:styleId="SOText">
    <w:name w:val="SO Text"/>
    <w:aliases w:val="sot"/>
    <w:link w:val="SOTextChar"/>
    <w:rsid w:val="00CD694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D6941"/>
    <w:rPr>
      <w:rFonts w:eastAsiaTheme="minorHAnsi" w:cstheme="minorBidi"/>
      <w:sz w:val="22"/>
      <w:lang w:eastAsia="en-US"/>
    </w:rPr>
  </w:style>
  <w:style w:type="paragraph" w:customStyle="1" w:styleId="SOTextNote">
    <w:name w:val="SO TextNote"/>
    <w:aliases w:val="sont"/>
    <w:basedOn w:val="SOText"/>
    <w:qFormat/>
    <w:rsid w:val="00CD6941"/>
    <w:pPr>
      <w:spacing w:before="122" w:line="198" w:lineRule="exact"/>
      <w:ind w:left="1843" w:hanging="709"/>
    </w:pPr>
    <w:rPr>
      <w:sz w:val="18"/>
    </w:rPr>
  </w:style>
  <w:style w:type="paragraph" w:customStyle="1" w:styleId="SOPara">
    <w:name w:val="SO Para"/>
    <w:aliases w:val="soa"/>
    <w:basedOn w:val="SOText"/>
    <w:link w:val="SOParaChar"/>
    <w:qFormat/>
    <w:rsid w:val="00CD6941"/>
    <w:pPr>
      <w:tabs>
        <w:tab w:val="right" w:pos="1786"/>
      </w:tabs>
      <w:spacing w:before="40"/>
      <w:ind w:left="2070" w:hanging="936"/>
    </w:pPr>
  </w:style>
  <w:style w:type="character" w:customStyle="1" w:styleId="SOParaChar">
    <w:name w:val="SO Para Char"/>
    <w:aliases w:val="soa Char"/>
    <w:basedOn w:val="DefaultParagraphFont"/>
    <w:link w:val="SOPara"/>
    <w:rsid w:val="00CD6941"/>
    <w:rPr>
      <w:rFonts w:eastAsiaTheme="minorHAnsi" w:cstheme="minorBidi"/>
      <w:sz w:val="22"/>
      <w:lang w:eastAsia="en-US"/>
    </w:rPr>
  </w:style>
  <w:style w:type="paragraph" w:customStyle="1" w:styleId="FileName">
    <w:name w:val="FileName"/>
    <w:basedOn w:val="Normal"/>
    <w:rsid w:val="00CD6941"/>
  </w:style>
  <w:style w:type="paragraph" w:customStyle="1" w:styleId="SOHeadBold">
    <w:name w:val="SO HeadBold"/>
    <w:aliases w:val="sohb"/>
    <w:basedOn w:val="SOText"/>
    <w:next w:val="SOText"/>
    <w:link w:val="SOHeadBoldChar"/>
    <w:qFormat/>
    <w:rsid w:val="00CD6941"/>
    <w:rPr>
      <w:b/>
    </w:rPr>
  </w:style>
  <w:style w:type="character" w:customStyle="1" w:styleId="SOHeadBoldChar">
    <w:name w:val="SO HeadBold Char"/>
    <w:aliases w:val="sohb Char"/>
    <w:basedOn w:val="DefaultParagraphFont"/>
    <w:link w:val="SOHeadBold"/>
    <w:rsid w:val="00CD694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D6941"/>
    <w:rPr>
      <w:i/>
    </w:rPr>
  </w:style>
  <w:style w:type="character" w:customStyle="1" w:styleId="SOHeadItalicChar">
    <w:name w:val="SO HeadItalic Char"/>
    <w:aliases w:val="sohi Char"/>
    <w:basedOn w:val="DefaultParagraphFont"/>
    <w:link w:val="SOHeadItalic"/>
    <w:rsid w:val="00CD6941"/>
    <w:rPr>
      <w:rFonts w:eastAsiaTheme="minorHAnsi" w:cstheme="minorBidi"/>
      <w:i/>
      <w:sz w:val="22"/>
      <w:lang w:eastAsia="en-US"/>
    </w:rPr>
  </w:style>
  <w:style w:type="paragraph" w:customStyle="1" w:styleId="SOBullet">
    <w:name w:val="SO Bullet"/>
    <w:aliases w:val="sotb"/>
    <w:basedOn w:val="SOText"/>
    <w:link w:val="SOBulletChar"/>
    <w:qFormat/>
    <w:rsid w:val="00CD6941"/>
    <w:pPr>
      <w:ind w:left="1559" w:hanging="425"/>
    </w:pPr>
  </w:style>
  <w:style w:type="character" w:customStyle="1" w:styleId="SOBulletChar">
    <w:name w:val="SO Bullet Char"/>
    <w:aliases w:val="sotb Char"/>
    <w:basedOn w:val="DefaultParagraphFont"/>
    <w:link w:val="SOBullet"/>
    <w:rsid w:val="00CD6941"/>
    <w:rPr>
      <w:rFonts w:eastAsiaTheme="minorHAnsi" w:cstheme="minorBidi"/>
      <w:sz w:val="22"/>
      <w:lang w:eastAsia="en-US"/>
    </w:rPr>
  </w:style>
  <w:style w:type="paragraph" w:customStyle="1" w:styleId="SOBulletNote">
    <w:name w:val="SO BulletNote"/>
    <w:aliases w:val="sonb"/>
    <w:basedOn w:val="SOTextNote"/>
    <w:link w:val="SOBulletNoteChar"/>
    <w:qFormat/>
    <w:rsid w:val="00CD6941"/>
    <w:pPr>
      <w:tabs>
        <w:tab w:val="left" w:pos="1560"/>
      </w:tabs>
      <w:ind w:left="2268" w:hanging="1134"/>
    </w:pPr>
  </w:style>
  <w:style w:type="character" w:customStyle="1" w:styleId="SOBulletNoteChar">
    <w:name w:val="SO BulletNote Char"/>
    <w:aliases w:val="sonb Char"/>
    <w:basedOn w:val="DefaultParagraphFont"/>
    <w:link w:val="SOBulletNote"/>
    <w:rsid w:val="00CD6941"/>
    <w:rPr>
      <w:rFonts w:eastAsiaTheme="minorHAnsi" w:cstheme="minorBidi"/>
      <w:sz w:val="18"/>
      <w:lang w:eastAsia="en-US"/>
    </w:rPr>
  </w:style>
  <w:style w:type="paragraph" w:customStyle="1" w:styleId="EnStatement">
    <w:name w:val="EnStatement"/>
    <w:basedOn w:val="Normal"/>
    <w:rsid w:val="00CD6941"/>
    <w:pPr>
      <w:numPr>
        <w:numId w:val="18"/>
      </w:numPr>
    </w:pPr>
    <w:rPr>
      <w:rFonts w:eastAsia="Times New Roman" w:cs="Times New Roman"/>
      <w:lang w:eastAsia="en-AU"/>
    </w:rPr>
  </w:style>
  <w:style w:type="paragraph" w:customStyle="1" w:styleId="EnStatementHeading">
    <w:name w:val="EnStatementHeading"/>
    <w:basedOn w:val="Normal"/>
    <w:rsid w:val="00CD6941"/>
    <w:rPr>
      <w:rFonts w:eastAsia="Times New Roman" w:cs="Times New Roman"/>
      <w:b/>
      <w:lang w:eastAsia="en-AU"/>
    </w:rPr>
  </w:style>
  <w:style w:type="paragraph" w:customStyle="1" w:styleId="Transitional">
    <w:name w:val="Transitional"/>
    <w:aliases w:val="tr"/>
    <w:basedOn w:val="Normal"/>
    <w:next w:val="Normal"/>
    <w:rsid w:val="00CD6941"/>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6941"/>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CD6941"/>
  </w:style>
  <w:style w:type="character" w:customStyle="1" w:styleId="CharSubPartNoCASA">
    <w:name w:val="CharSubPartNo(CASA)"/>
    <w:basedOn w:val="OPCCharBase"/>
    <w:uiPriority w:val="1"/>
    <w:rsid w:val="00CD6941"/>
  </w:style>
  <w:style w:type="paragraph" w:styleId="Footer">
    <w:name w:val="footer"/>
    <w:link w:val="FooterChar"/>
    <w:rsid w:val="00CD6941"/>
    <w:pPr>
      <w:tabs>
        <w:tab w:val="center" w:pos="4153"/>
        <w:tab w:val="right" w:pos="8306"/>
      </w:tabs>
    </w:pPr>
    <w:rPr>
      <w:sz w:val="22"/>
      <w:szCs w:val="24"/>
    </w:rPr>
  </w:style>
  <w:style w:type="paragraph" w:customStyle="1" w:styleId="ENoteTTIndentHeadingSub">
    <w:name w:val="ENoteTTIndentHeadingSub"/>
    <w:aliases w:val="enTTHis"/>
    <w:basedOn w:val="OPCParaBase"/>
    <w:rsid w:val="00CD6941"/>
    <w:pPr>
      <w:keepNext/>
      <w:spacing w:before="60" w:line="240" w:lineRule="atLeast"/>
      <w:ind w:left="340"/>
    </w:pPr>
    <w:rPr>
      <w:b/>
      <w:sz w:val="16"/>
    </w:rPr>
  </w:style>
  <w:style w:type="paragraph" w:customStyle="1" w:styleId="ENoteTTiSub">
    <w:name w:val="ENoteTTiSub"/>
    <w:aliases w:val="enttis"/>
    <w:basedOn w:val="OPCParaBase"/>
    <w:rsid w:val="00CD6941"/>
    <w:pPr>
      <w:keepNext/>
      <w:spacing w:before="60" w:line="240" w:lineRule="atLeast"/>
      <w:ind w:left="340"/>
    </w:pPr>
    <w:rPr>
      <w:sz w:val="16"/>
    </w:rPr>
  </w:style>
  <w:style w:type="paragraph" w:customStyle="1" w:styleId="SubDivisionMigration">
    <w:name w:val="SubDivisionMigration"/>
    <w:aliases w:val="sdm"/>
    <w:basedOn w:val="OPCParaBase"/>
    <w:rsid w:val="00CD69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D6941"/>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A75AD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5AD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CD6941"/>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CD6941"/>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D694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CD6941"/>
  </w:style>
  <w:style w:type="character" w:customStyle="1" w:styleId="CharAmSchText">
    <w:name w:val="CharAmSchText"/>
    <w:basedOn w:val="OPCCharBase"/>
    <w:uiPriority w:val="1"/>
    <w:qFormat/>
    <w:rsid w:val="00CD6941"/>
  </w:style>
  <w:style w:type="character" w:customStyle="1" w:styleId="CharChapNo">
    <w:name w:val="CharChapNo"/>
    <w:basedOn w:val="OPCCharBase"/>
    <w:qFormat/>
    <w:rsid w:val="00CD6941"/>
  </w:style>
  <w:style w:type="character" w:customStyle="1" w:styleId="CharChapText">
    <w:name w:val="CharChapText"/>
    <w:basedOn w:val="OPCCharBase"/>
    <w:qFormat/>
    <w:rsid w:val="00CD6941"/>
  </w:style>
  <w:style w:type="character" w:customStyle="1" w:styleId="CharDivNo">
    <w:name w:val="CharDivNo"/>
    <w:basedOn w:val="OPCCharBase"/>
    <w:qFormat/>
    <w:rsid w:val="00CD6941"/>
  </w:style>
  <w:style w:type="character" w:customStyle="1" w:styleId="CharDivText">
    <w:name w:val="CharDivText"/>
    <w:basedOn w:val="OPCCharBase"/>
    <w:qFormat/>
    <w:rsid w:val="00CD6941"/>
  </w:style>
  <w:style w:type="character" w:customStyle="1" w:styleId="CharPartNo">
    <w:name w:val="CharPartNo"/>
    <w:basedOn w:val="OPCCharBase"/>
    <w:qFormat/>
    <w:rsid w:val="00CD6941"/>
  </w:style>
  <w:style w:type="character" w:customStyle="1" w:styleId="CharPartText">
    <w:name w:val="CharPartText"/>
    <w:basedOn w:val="OPCCharBase"/>
    <w:qFormat/>
    <w:rsid w:val="00CD6941"/>
  </w:style>
  <w:style w:type="character" w:customStyle="1" w:styleId="OPCCharBase">
    <w:name w:val="OPCCharBase"/>
    <w:uiPriority w:val="1"/>
    <w:qFormat/>
    <w:rsid w:val="00CD6941"/>
  </w:style>
  <w:style w:type="paragraph" w:customStyle="1" w:styleId="OPCParaBase">
    <w:name w:val="OPCParaBase"/>
    <w:qFormat/>
    <w:rsid w:val="00CD6941"/>
    <w:pPr>
      <w:spacing w:line="260" w:lineRule="atLeast"/>
    </w:pPr>
    <w:rPr>
      <w:sz w:val="22"/>
    </w:rPr>
  </w:style>
  <w:style w:type="character" w:customStyle="1" w:styleId="CharSectno">
    <w:name w:val="CharSectno"/>
    <w:basedOn w:val="OPCCharBase"/>
    <w:qFormat/>
    <w:rsid w:val="00CD6941"/>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CD6941"/>
    <w:pPr>
      <w:spacing w:line="240" w:lineRule="auto"/>
      <w:ind w:left="1134"/>
    </w:pPr>
    <w:rPr>
      <w:sz w:val="20"/>
    </w:rPr>
  </w:style>
  <w:style w:type="paragraph" w:customStyle="1" w:styleId="ShortT">
    <w:name w:val="ShortT"/>
    <w:basedOn w:val="OPCParaBase"/>
    <w:next w:val="Normal"/>
    <w:qFormat/>
    <w:rsid w:val="00CD6941"/>
    <w:pPr>
      <w:spacing w:line="240" w:lineRule="auto"/>
    </w:pPr>
    <w:rPr>
      <w:b/>
      <w:sz w:val="40"/>
    </w:rPr>
  </w:style>
  <w:style w:type="paragraph" w:customStyle="1" w:styleId="Penalty">
    <w:name w:val="Penalty"/>
    <w:basedOn w:val="OPCParaBase"/>
    <w:rsid w:val="00CD6941"/>
    <w:pPr>
      <w:tabs>
        <w:tab w:val="left" w:pos="2977"/>
      </w:tabs>
      <w:spacing w:before="180" w:line="240" w:lineRule="auto"/>
      <w:ind w:left="1985" w:hanging="851"/>
    </w:pPr>
  </w:style>
  <w:style w:type="paragraph" w:styleId="TOC1">
    <w:name w:val="toc 1"/>
    <w:basedOn w:val="OPCParaBase"/>
    <w:next w:val="Normal"/>
    <w:uiPriority w:val="39"/>
    <w:unhideWhenUsed/>
    <w:rsid w:val="00CD69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D694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D694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D694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D694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D694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D694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D694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D6941"/>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CD6941"/>
    <w:pPr>
      <w:spacing w:line="240" w:lineRule="auto"/>
    </w:pPr>
    <w:rPr>
      <w:sz w:val="20"/>
    </w:rPr>
  </w:style>
  <w:style w:type="paragraph" w:customStyle="1" w:styleId="ActHead1">
    <w:name w:val="ActHead 1"/>
    <w:aliases w:val="c"/>
    <w:basedOn w:val="OPCParaBase"/>
    <w:next w:val="Normal"/>
    <w:qFormat/>
    <w:rsid w:val="00CD6941"/>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CD6941"/>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Header">
    <w:name w:val="OLDPTableHeader"/>
    <w:basedOn w:val="TableNormal"/>
    <w:semiHidden/>
    <w:rsid w:val="00921135"/>
    <w:rPr>
      <w:rFonts w:eastAsia="MS Mincho"/>
    </w:rPr>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semiHidden/>
    <w:rsid w:val="00921135"/>
    <w:rPr>
      <w:rFonts w:eastAsia="MS Mincho"/>
    </w:rPr>
    <w:tblPr>
      <w:tblBorders>
        <w:top w:val="single" w:sz="4" w:space="0" w:color="auto"/>
      </w:tblBorders>
    </w:tblPr>
  </w:style>
  <w:style w:type="paragraph" w:customStyle="1" w:styleId="Definition">
    <w:name w:val="Definition"/>
    <w:aliases w:val="dd"/>
    <w:basedOn w:val="OPCParaBase"/>
    <w:rsid w:val="00CD6941"/>
    <w:pPr>
      <w:spacing w:before="180" w:line="240" w:lineRule="auto"/>
      <w:ind w:left="1134"/>
    </w:pPr>
  </w:style>
  <w:style w:type="paragraph" w:customStyle="1" w:styleId="paragraph">
    <w:name w:val="paragraph"/>
    <w:aliases w:val="a"/>
    <w:basedOn w:val="OPCParaBase"/>
    <w:link w:val="paragraphChar"/>
    <w:rsid w:val="00CD6941"/>
    <w:pPr>
      <w:tabs>
        <w:tab w:val="right" w:pos="1531"/>
      </w:tabs>
      <w:spacing w:before="40" w:line="240" w:lineRule="auto"/>
      <w:ind w:left="1644" w:hanging="1644"/>
    </w:pPr>
  </w:style>
  <w:style w:type="paragraph" w:customStyle="1" w:styleId="ActHead5">
    <w:name w:val="ActHead 5"/>
    <w:aliases w:val="s"/>
    <w:basedOn w:val="OPCParaBase"/>
    <w:next w:val="subsection"/>
    <w:link w:val="ActHead5Char"/>
    <w:qFormat/>
    <w:rsid w:val="00CD6941"/>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CD6941"/>
    <w:pPr>
      <w:tabs>
        <w:tab w:val="right" w:pos="1021"/>
      </w:tabs>
      <w:spacing w:before="180" w:line="240" w:lineRule="auto"/>
      <w:ind w:left="1134" w:hanging="1134"/>
    </w:pPr>
  </w:style>
  <w:style w:type="paragraph" w:customStyle="1" w:styleId="paragraphsub">
    <w:name w:val="paragraph(sub)"/>
    <w:aliases w:val="aa"/>
    <w:basedOn w:val="OPCParaBase"/>
    <w:rsid w:val="00CD6941"/>
    <w:pPr>
      <w:tabs>
        <w:tab w:val="right" w:pos="1985"/>
      </w:tabs>
      <w:spacing w:before="40" w:line="240" w:lineRule="auto"/>
      <w:ind w:left="2098" w:hanging="2098"/>
    </w:pPr>
  </w:style>
  <w:style w:type="paragraph" w:customStyle="1" w:styleId="subsection2">
    <w:name w:val="subsection2"/>
    <w:aliases w:val="ss2"/>
    <w:basedOn w:val="OPCParaBase"/>
    <w:next w:val="subsection"/>
    <w:rsid w:val="00CD6941"/>
    <w:pPr>
      <w:spacing w:before="40" w:line="240" w:lineRule="auto"/>
      <w:ind w:left="1134"/>
    </w:pPr>
  </w:style>
  <w:style w:type="paragraph" w:customStyle="1" w:styleId="notetext">
    <w:name w:val="note(text)"/>
    <w:aliases w:val="n"/>
    <w:basedOn w:val="OPCParaBase"/>
    <w:link w:val="notetextChar"/>
    <w:rsid w:val="00CD6941"/>
    <w:pPr>
      <w:spacing w:before="122" w:line="240" w:lineRule="auto"/>
      <w:ind w:left="1985" w:hanging="851"/>
    </w:pPr>
    <w:rPr>
      <w:sz w:val="18"/>
    </w:rPr>
  </w:style>
  <w:style w:type="character" w:customStyle="1" w:styleId="CharSubdNo">
    <w:name w:val="CharSubdNo"/>
    <w:basedOn w:val="OPCCharBase"/>
    <w:uiPriority w:val="1"/>
    <w:qFormat/>
    <w:rsid w:val="00CD6941"/>
  </w:style>
  <w:style w:type="character" w:customStyle="1" w:styleId="CharSubdText">
    <w:name w:val="CharSubdText"/>
    <w:basedOn w:val="OPCCharBase"/>
    <w:uiPriority w:val="1"/>
    <w:qFormat/>
    <w:rsid w:val="00CD6941"/>
  </w:style>
  <w:style w:type="paragraph" w:customStyle="1" w:styleId="ActHead2">
    <w:name w:val="ActHead 2"/>
    <w:aliases w:val="p"/>
    <w:basedOn w:val="OPCParaBase"/>
    <w:next w:val="ActHead3"/>
    <w:qFormat/>
    <w:rsid w:val="00CD69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D69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D6941"/>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CD69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D69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D69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D694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D6941"/>
  </w:style>
  <w:style w:type="paragraph" w:customStyle="1" w:styleId="Blocks">
    <w:name w:val="Blocks"/>
    <w:aliases w:val="bb"/>
    <w:basedOn w:val="OPCParaBase"/>
    <w:qFormat/>
    <w:rsid w:val="00CD6941"/>
    <w:pPr>
      <w:spacing w:line="240" w:lineRule="auto"/>
    </w:pPr>
    <w:rPr>
      <w:sz w:val="24"/>
    </w:rPr>
  </w:style>
  <w:style w:type="paragraph" w:customStyle="1" w:styleId="BoxText">
    <w:name w:val="BoxText"/>
    <w:aliases w:val="bt"/>
    <w:basedOn w:val="OPCParaBase"/>
    <w:qFormat/>
    <w:rsid w:val="00CD69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D6941"/>
    <w:rPr>
      <w:b/>
    </w:rPr>
  </w:style>
  <w:style w:type="paragraph" w:customStyle="1" w:styleId="BoxHeadItalic">
    <w:name w:val="BoxHeadItalic"/>
    <w:aliases w:val="bhi"/>
    <w:basedOn w:val="BoxText"/>
    <w:next w:val="BoxStep"/>
    <w:qFormat/>
    <w:rsid w:val="00CD6941"/>
    <w:rPr>
      <w:i/>
    </w:rPr>
  </w:style>
  <w:style w:type="paragraph" w:customStyle="1" w:styleId="BoxList">
    <w:name w:val="BoxList"/>
    <w:aliases w:val="bl"/>
    <w:basedOn w:val="BoxText"/>
    <w:qFormat/>
    <w:rsid w:val="00CD6941"/>
    <w:pPr>
      <w:ind w:left="1559" w:hanging="425"/>
    </w:pPr>
  </w:style>
  <w:style w:type="paragraph" w:customStyle="1" w:styleId="BoxNote">
    <w:name w:val="BoxNote"/>
    <w:aliases w:val="bn"/>
    <w:basedOn w:val="BoxText"/>
    <w:qFormat/>
    <w:rsid w:val="00CD6941"/>
    <w:pPr>
      <w:tabs>
        <w:tab w:val="left" w:pos="1985"/>
      </w:tabs>
      <w:spacing w:before="122" w:line="198" w:lineRule="exact"/>
      <w:ind w:left="2948" w:hanging="1814"/>
    </w:pPr>
    <w:rPr>
      <w:sz w:val="18"/>
    </w:rPr>
  </w:style>
  <w:style w:type="paragraph" w:customStyle="1" w:styleId="BoxPara">
    <w:name w:val="BoxPara"/>
    <w:aliases w:val="bp"/>
    <w:basedOn w:val="BoxText"/>
    <w:qFormat/>
    <w:rsid w:val="00CD6941"/>
    <w:pPr>
      <w:tabs>
        <w:tab w:val="right" w:pos="2268"/>
      </w:tabs>
      <w:ind w:left="2552" w:hanging="1418"/>
    </w:pPr>
  </w:style>
  <w:style w:type="paragraph" w:customStyle="1" w:styleId="BoxStep">
    <w:name w:val="BoxStep"/>
    <w:aliases w:val="bs"/>
    <w:basedOn w:val="BoxText"/>
    <w:qFormat/>
    <w:rsid w:val="00CD6941"/>
    <w:pPr>
      <w:ind w:left="1985" w:hanging="851"/>
    </w:pPr>
  </w:style>
  <w:style w:type="character" w:customStyle="1" w:styleId="CharAmPartNo">
    <w:name w:val="CharAmPartNo"/>
    <w:basedOn w:val="OPCCharBase"/>
    <w:uiPriority w:val="1"/>
    <w:qFormat/>
    <w:rsid w:val="00CD6941"/>
  </w:style>
  <w:style w:type="character" w:customStyle="1" w:styleId="CharAmPartText">
    <w:name w:val="CharAmPartText"/>
    <w:basedOn w:val="OPCCharBase"/>
    <w:uiPriority w:val="1"/>
    <w:qFormat/>
    <w:rsid w:val="00CD6941"/>
  </w:style>
  <w:style w:type="character" w:customStyle="1" w:styleId="CharBoldItalic">
    <w:name w:val="CharBoldItalic"/>
    <w:basedOn w:val="OPCCharBase"/>
    <w:uiPriority w:val="1"/>
    <w:qFormat/>
    <w:rsid w:val="00CD6941"/>
    <w:rPr>
      <w:b/>
      <w:i/>
    </w:rPr>
  </w:style>
  <w:style w:type="character" w:customStyle="1" w:styleId="CharItalic">
    <w:name w:val="CharItalic"/>
    <w:basedOn w:val="OPCCharBase"/>
    <w:uiPriority w:val="1"/>
    <w:qFormat/>
    <w:rsid w:val="00CD6941"/>
    <w:rPr>
      <w:i/>
    </w:rPr>
  </w:style>
  <w:style w:type="paragraph" w:customStyle="1" w:styleId="CTA--">
    <w:name w:val="CTA --"/>
    <w:basedOn w:val="OPCParaBase"/>
    <w:next w:val="Normal"/>
    <w:rsid w:val="00CD6941"/>
    <w:pPr>
      <w:spacing w:before="60" w:line="240" w:lineRule="atLeast"/>
      <w:ind w:left="142" w:hanging="142"/>
    </w:pPr>
    <w:rPr>
      <w:sz w:val="20"/>
    </w:rPr>
  </w:style>
  <w:style w:type="paragraph" w:customStyle="1" w:styleId="CTA-">
    <w:name w:val="CTA -"/>
    <w:basedOn w:val="OPCParaBase"/>
    <w:rsid w:val="00CD6941"/>
    <w:pPr>
      <w:spacing w:before="60" w:line="240" w:lineRule="atLeast"/>
      <w:ind w:left="85" w:hanging="85"/>
    </w:pPr>
    <w:rPr>
      <w:sz w:val="20"/>
    </w:rPr>
  </w:style>
  <w:style w:type="paragraph" w:customStyle="1" w:styleId="CTA---">
    <w:name w:val="CTA ---"/>
    <w:basedOn w:val="OPCParaBase"/>
    <w:next w:val="Normal"/>
    <w:rsid w:val="00CD6941"/>
    <w:pPr>
      <w:spacing w:before="60" w:line="240" w:lineRule="atLeast"/>
      <w:ind w:left="198" w:hanging="198"/>
    </w:pPr>
    <w:rPr>
      <w:sz w:val="20"/>
    </w:rPr>
  </w:style>
  <w:style w:type="paragraph" w:customStyle="1" w:styleId="CTA----">
    <w:name w:val="CTA ----"/>
    <w:basedOn w:val="OPCParaBase"/>
    <w:next w:val="Normal"/>
    <w:rsid w:val="00CD6941"/>
    <w:pPr>
      <w:spacing w:before="60" w:line="240" w:lineRule="atLeast"/>
      <w:ind w:left="255" w:hanging="255"/>
    </w:pPr>
    <w:rPr>
      <w:sz w:val="20"/>
    </w:rPr>
  </w:style>
  <w:style w:type="paragraph" w:customStyle="1" w:styleId="CTA1a">
    <w:name w:val="CTA 1(a)"/>
    <w:basedOn w:val="OPCParaBase"/>
    <w:rsid w:val="00CD6941"/>
    <w:pPr>
      <w:tabs>
        <w:tab w:val="right" w:pos="414"/>
      </w:tabs>
      <w:spacing w:before="40" w:line="240" w:lineRule="atLeast"/>
      <w:ind w:left="675" w:hanging="675"/>
    </w:pPr>
    <w:rPr>
      <w:sz w:val="20"/>
    </w:rPr>
  </w:style>
  <w:style w:type="paragraph" w:customStyle="1" w:styleId="CTA1ai">
    <w:name w:val="CTA 1(a)(i)"/>
    <w:basedOn w:val="OPCParaBase"/>
    <w:rsid w:val="00CD6941"/>
    <w:pPr>
      <w:tabs>
        <w:tab w:val="right" w:pos="1004"/>
      </w:tabs>
      <w:spacing w:before="40" w:line="240" w:lineRule="atLeast"/>
      <w:ind w:left="1253" w:hanging="1253"/>
    </w:pPr>
    <w:rPr>
      <w:sz w:val="20"/>
    </w:rPr>
  </w:style>
  <w:style w:type="paragraph" w:customStyle="1" w:styleId="CTA2a">
    <w:name w:val="CTA 2(a)"/>
    <w:basedOn w:val="OPCParaBase"/>
    <w:rsid w:val="00CD6941"/>
    <w:pPr>
      <w:tabs>
        <w:tab w:val="right" w:pos="482"/>
      </w:tabs>
      <w:spacing w:before="40" w:line="240" w:lineRule="atLeast"/>
      <w:ind w:left="748" w:hanging="748"/>
    </w:pPr>
    <w:rPr>
      <w:sz w:val="20"/>
    </w:rPr>
  </w:style>
  <w:style w:type="paragraph" w:customStyle="1" w:styleId="CTA2ai">
    <w:name w:val="CTA 2(a)(i)"/>
    <w:basedOn w:val="OPCParaBase"/>
    <w:rsid w:val="00CD6941"/>
    <w:pPr>
      <w:tabs>
        <w:tab w:val="right" w:pos="1089"/>
      </w:tabs>
      <w:spacing w:before="40" w:line="240" w:lineRule="atLeast"/>
      <w:ind w:left="1327" w:hanging="1327"/>
    </w:pPr>
    <w:rPr>
      <w:sz w:val="20"/>
    </w:rPr>
  </w:style>
  <w:style w:type="paragraph" w:customStyle="1" w:styleId="CTA3a">
    <w:name w:val="CTA 3(a)"/>
    <w:basedOn w:val="OPCParaBase"/>
    <w:rsid w:val="00CD6941"/>
    <w:pPr>
      <w:tabs>
        <w:tab w:val="right" w:pos="556"/>
      </w:tabs>
      <w:spacing w:before="40" w:line="240" w:lineRule="atLeast"/>
      <w:ind w:left="805" w:hanging="805"/>
    </w:pPr>
    <w:rPr>
      <w:sz w:val="20"/>
    </w:rPr>
  </w:style>
  <w:style w:type="paragraph" w:customStyle="1" w:styleId="CTA3ai">
    <w:name w:val="CTA 3(a)(i)"/>
    <w:basedOn w:val="OPCParaBase"/>
    <w:rsid w:val="00CD6941"/>
    <w:pPr>
      <w:tabs>
        <w:tab w:val="right" w:pos="1140"/>
      </w:tabs>
      <w:spacing w:before="40" w:line="240" w:lineRule="atLeast"/>
      <w:ind w:left="1361" w:hanging="1361"/>
    </w:pPr>
    <w:rPr>
      <w:sz w:val="20"/>
    </w:rPr>
  </w:style>
  <w:style w:type="paragraph" w:customStyle="1" w:styleId="CTA4a">
    <w:name w:val="CTA 4(a)"/>
    <w:basedOn w:val="OPCParaBase"/>
    <w:rsid w:val="00CD6941"/>
    <w:pPr>
      <w:tabs>
        <w:tab w:val="right" w:pos="624"/>
      </w:tabs>
      <w:spacing w:before="40" w:line="240" w:lineRule="atLeast"/>
      <w:ind w:left="873" w:hanging="873"/>
    </w:pPr>
    <w:rPr>
      <w:sz w:val="20"/>
    </w:rPr>
  </w:style>
  <w:style w:type="paragraph" w:customStyle="1" w:styleId="CTA4ai">
    <w:name w:val="CTA 4(a)(i)"/>
    <w:basedOn w:val="OPCParaBase"/>
    <w:rsid w:val="00CD6941"/>
    <w:pPr>
      <w:tabs>
        <w:tab w:val="right" w:pos="1213"/>
      </w:tabs>
      <w:spacing w:before="40" w:line="240" w:lineRule="atLeast"/>
      <w:ind w:left="1452" w:hanging="1452"/>
    </w:pPr>
    <w:rPr>
      <w:sz w:val="20"/>
    </w:rPr>
  </w:style>
  <w:style w:type="paragraph" w:customStyle="1" w:styleId="CTACAPS">
    <w:name w:val="CTA CAPS"/>
    <w:basedOn w:val="OPCParaBase"/>
    <w:rsid w:val="00CD6941"/>
    <w:pPr>
      <w:spacing w:before="60" w:line="240" w:lineRule="atLeast"/>
    </w:pPr>
    <w:rPr>
      <w:sz w:val="20"/>
    </w:rPr>
  </w:style>
  <w:style w:type="paragraph" w:customStyle="1" w:styleId="CTAright">
    <w:name w:val="CTA right"/>
    <w:basedOn w:val="OPCParaBase"/>
    <w:rsid w:val="00CD6941"/>
    <w:pPr>
      <w:spacing w:before="60" w:line="240" w:lineRule="auto"/>
      <w:jc w:val="right"/>
    </w:pPr>
    <w:rPr>
      <w:sz w:val="20"/>
    </w:rPr>
  </w:style>
  <w:style w:type="paragraph" w:customStyle="1" w:styleId="EndNotespara">
    <w:name w:val="EndNotes(para)"/>
    <w:aliases w:val="eta"/>
    <w:basedOn w:val="OPCParaBase"/>
    <w:next w:val="EndNotessubpara"/>
    <w:rsid w:val="00CD69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D69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D69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D6941"/>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CD6941"/>
    <w:rPr>
      <w:sz w:val="16"/>
    </w:rPr>
  </w:style>
  <w:style w:type="paragraph" w:customStyle="1" w:styleId="House">
    <w:name w:val="House"/>
    <w:basedOn w:val="OPCParaBase"/>
    <w:rsid w:val="00CD6941"/>
    <w:pPr>
      <w:spacing w:line="240" w:lineRule="auto"/>
    </w:pPr>
    <w:rPr>
      <w:sz w:val="28"/>
    </w:rPr>
  </w:style>
  <w:style w:type="paragraph" w:customStyle="1" w:styleId="Item">
    <w:name w:val="Item"/>
    <w:aliases w:val="i"/>
    <w:basedOn w:val="OPCParaBase"/>
    <w:next w:val="ItemHead"/>
    <w:rsid w:val="00CD6941"/>
    <w:pPr>
      <w:keepLines/>
      <w:spacing w:before="80" w:line="240" w:lineRule="auto"/>
      <w:ind w:left="709"/>
    </w:pPr>
  </w:style>
  <w:style w:type="paragraph" w:customStyle="1" w:styleId="ItemHead">
    <w:name w:val="ItemHead"/>
    <w:aliases w:val="ih"/>
    <w:basedOn w:val="OPCParaBase"/>
    <w:next w:val="Item"/>
    <w:link w:val="ItemHeadChar"/>
    <w:rsid w:val="00CD69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D6941"/>
    <w:pPr>
      <w:spacing w:line="240" w:lineRule="auto"/>
    </w:pPr>
    <w:rPr>
      <w:b/>
      <w:sz w:val="32"/>
    </w:rPr>
  </w:style>
  <w:style w:type="paragraph" w:customStyle="1" w:styleId="notedraft">
    <w:name w:val="note(draft)"/>
    <w:aliases w:val="nd"/>
    <w:basedOn w:val="OPCParaBase"/>
    <w:rsid w:val="00CD6941"/>
    <w:pPr>
      <w:spacing w:before="240" w:line="240" w:lineRule="auto"/>
      <w:ind w:left="284" w:hanging="284"/>
    </w:pPr>
    <w:rPr>
      <w:i/>
      <w:sz w:val="24"/>
    </w:rPr>
  </w:style>
  <w:style w:type="paragraph" w:customStyle="1" w:styleId="notemargin">
    <w:name w:val="note(margin)"/>
    <w:aliases w:val="nm"/>
    <w:basedOn w:val="OPCParaBase"/>
    <w:rsid w:val="00CD6941"/>
    <w:pPr>
      <w:tabs>
        <w:tab w:val="left" w:pos="709"/>
      </w:tabs>
      <w:spacing w:before="122" w:line="198" w:lineRule="exact"/>
      <w:ind w:left="709" w:hanging="709"/>
    </w:pPr>
    <w:rPr>
      <w:sz w:val="18"/>
    </w:rPr>
  </w:style>
  <w:style w:type="paragraph" w:customStyle="1" w:styleId="noteToPara">
    <w:name w:val="noteToPara"/>
    <w:aliases w:val="ntp"/>
    <w:basedOn w:val="OPCParaBase"/>
    <w:rsid w:val="00CD6941"/>
    <w:pPr>
      <w:spacing w:before="122" w:line="198" w:lineRule="exact"/>
      <w:ind w:left="2353" w:hanging="709"/>
    </w:pPr>
    <w:rPr>
      <w:sz w:val="18"/>
    </w:rPr>
  </w:style>
  <w:style w:type="paragraph" w:customStyle="1" w:styleId="noteParlAmend">
    <w:name w:val="note(ParlAmend)"/>
    <w:aliases w:val="npp"/>
    <w:basedOn w:val="OPCParaBase"/>
    <w:next w:val="ParlAmend"/>
    <w:rsid w:val="00CD6941"/>
    <w:pPr>
      <w:spacing w:line="240" w:lineRule="auto"/>
      <w:jc w:val="right"/>
    </w:pPr>
    <w:rPr>
      <w:rFonts w:ascii="Arial" w:hAnsi="Arial"/>
      <w:b/>
      <w:i/>
    </w:rPr>
  </w:style>
  <w:style w:type="paragraph" w:customStyle="1" w:styleId="Page1">
    <w:name w:val="Page1"/>
    <w:basedOn w:val="OPCParaBase"/>
    <w:rsid w:val="00CD6941"/>
    <w:pPr>
      <w:spacing w:before="5600" w:line="240" w:lineRule="auto"/>
    </w:pPr>
    <w:rPr>
      <w:b/>
      <w:sz w:val="32"/>
    </w:rPr>
  </w:style>
  <w:style w:type="paragraph" w:customStyle="1" w:styleId="paragraphsub-sub">
    <w:name w:val="paragraph(sub-sub)"/>
    <w:aliases w:val="aaa"/>
    <w:basedOn w:val="OPCParaBase"/>
    <w:rsid w:val="00CD6941"/>
    <w:pPr>
      <w:tabs>
        <w:tab w:val="right" w:pos="2722"/>
      </w:tabs>
      <w:spacing w:before="40" w:line="240" w:lineRule="auto"/>
      <w:ind w:left="2835" w:hanging="2835"/>
    </w:pPr>
  </w:style>
  <w:style w:type="paragraph" w:customStyle="1" w:styleId="ParlAmend">
    <w:name w:val="ParlAmend"/>
    <w:aliases w:val="pp"/>
    <w:basedOn w:val="OPCParaBase"/>
    <w:rsid w:val="00CD6941"/>
    <w:pPr>
      <w:spacing w:before="240" w:line="240" w:lineRule="atLeast"/>
      <w:ind w:hanging="567"/>
    </w:pPr>
    <w:rPr>
      <w:sz w:val="24"/>
    </w:rPr>
  </w:style>
  <w:style w:type="paragraph" w:customStyle="1" w:styleId="Portfolio">
    <w:name w:val="Portfolio"/>
    <w:basedOn w:val="OPCParaBase"/>
    <w:rsid w:val="00CD6941"/>
    <w:pPr>
      <w:spacing w:line="240" w:lineRule="auto"/>
    </w:pPr>
    <w:rPr>
      <w:i/>
      <w:sz w:val="20"/>
    </w:rPr>
  </w:style>
  <w:style w:type="paragraph" w:customStyle="1" w:styleId="Preamble">
    <w:name w:val="Preamble"/>
    <w:basedOn w:val="OPCParaBase"/>
    <w:next w:val="Normal"/>
    <w:rsid w:val="00CD69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D6941"/>
    <w:pPr>
      <w:spacing w:line="240" w:lineRule="auto"/>
    </w:pPr>
    <w:rPr>
      <w:i/>
      <w:sz w:val="20"/>
    </w:rPr>
  </w:style>
  <w:style w:type="paragraph" w:customStyle="1" w:styleId="Session">
    <w:name w:val="Session"/>
    <w:basedOn w:val="OPCParaBase"/>
    <w:rsid w:val="00CD6941"/>
    <w:pPr>
      <w:spacing w:line="240" w:lineRule="auto"/>
    </w:pPr>
    <w:rPr>
      <w:sz w:val="28"/>
    </w:rPr>
  </w:style>
  <w:style w:type="paragraph" w:customStyle="1" w:styleId="Sponsor">
    <w:name w:val="Sponsor"/>
    <w:basedOn w:val="OPCParaBase"/>
    <w:rsid w:val="00CD6941"/>
    <w:pPr>
      <w:spacing w:line="240" w:lineRule="auto"/>
    </w:pPr>
    <w:rPr>
      <w:i/>
    </w:rPr>
  </w:style>
  <w:style w:type="paragraph" w:customStyle="1" w:styleId="Subitem">
    <w:name w:val="Subitem"/>
    <w:aliases w:val="iss"/>
    <w:basedOn w:val="OPCParaBase"/>
    <w:rsid w:val="00CD6941"/>
    <w:pPr>
      <w:spacing w:before="180" w:line="240" w:lineRule="auto"/>
      <w:ind w:left="709" w:hanging="709"/>
    </w:pPr>
  </w:style>
  <w:style w:type="paragraph" w:customStyle="1" w:styleId="SubitemHead">
    <w:name w:val="SubitemHead"/>
    <w:aliases w:val="issh"/>
    <w:basedOn w:val="OPCParaBase"/>
    <w:rsid w:val="00CD6941"/>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CD6941"/>
    <w:pPr>
      <w:keepNext/>
      <w:keepLines/>
      <w:spacing w:before="240" w:line="240" w:lineRule="auto"/>
      <w:ind w:left="1134"/>
    </w:pPr>
    <w:rPr>
      <w:i/>
    </w:rPr>
  </w:style>
  <w:style w:type="paragraph" w:customStyle="1" w:styleId="Tablea">
    <w:name w:val="Table(a)"/>
    <w:aliases w:val="ta"/>
    <w:basedOn w:val="OPCParaBase"/>
    <w:rsid w:val="00CD6941"/>
    <w:pPr>
      <w:spacing w:before="60" w:line="240" w:lineRule="auto"/>
      <w:ind w:left="284" w:hanging="284"/>
    </w:pPr>
    <w:rPr>
      <w:sz w:val="20"/>
    </w:rPr>
  </w:style>
  <w:style w:type="paragraph" w:customStyle="1" w:styleId="TableAA">
    <w:name w:val="Table(AA)"/>
    <w:aliases w:val="taaa"/>
    <w:basedOn w:val="OPCParaBase"/>
    <w:rsid w:val="00CD69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D69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D6941"/>
    <w:pPr>
      <w:spacing w:before="60" w:line="240" w:lineRule="atLeast"/>
    </w:pPr>
    <w:rPr>
      <w:sz w:val="20"/>
    </w:rPr>
  </w:style>
  <w:style w:type="paragraph" w:customStyle="1" w:styleId="TLPBoxTextnote">
    <w:name w:val="TLPBoxText(note"/>
    <w:aliases w:val="right)"/>
    <w:basedOn w:val="OPCParaBase"/>
    <w:rsid w:val="00CD69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D6941"/>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D6941"/>
    <w:pPr>
      <w:spacing w:before="122" w:line="198" w:lineRule="exact"/>
      <w:ind w:left="1985" w:hanging="851"/>
      <w:jc w:val="right"/>
    </w:pPr>
    <w:rPr>
      <w:sz w:val="18"/>
    </w:rPr>
  </w:style>
  <w:style w:type="paragraph" w:customStyle="1" w:styleId="TLPTableBullet">
    <w:name w:val="TLPTableBullet"/>
    <w:aliases w:val="ttb"/>
    <w:basedOn w:val="OPCParaBase"/>
    <w:rsid w:val="00CD6941"/>
    <w:pPr>
      <w:spacing w:line="240" w:lineRule="exact"/>
      <w:ind w:left="284" w:hanging="284"/>
    </w:pPr>
    <w:rPr>
      <w:sz w:val="20"/>
    </w:rPr>
  </w:style>
  <w:style w:type="paragraph" w:customStyle="1" w:styleId="TofSectsGroupHeading">
    <w:name w:val="TofSects(GroupHeading)"/>
    <w:basedOn w:val="OPCParaBase"/>
    <w:next w:val="TofSectsSection"/>
    <w:rsid w:val="00CD6941"/>
    <w:pPr>
      <w:keepLines/>
      <w:spacing w:before="240" w:after="120" w:line="240" w:lineRule="auto"/>
      <w:ind w:left="794"/>
    </w:pPr>
    <w:rPr>
      <w:b/>
      <w:kern w:val="28"/>
      <w:sz w:val="20"/>
    </w:rPr>
  </w:style>
  <w:style w:type="paragraph" w:customStyle="1" w:styleId="TofSectsHeading">
    <w:name w:val="TofSects(Heading)"/>
    <w:basedOn w:val="OPCParaBase"/>
    <w:rsid w:val="00CD6941"/>
    <w:pPr>
      <w:spacing w:before="240" w:after="120" w:line="240" w:lineRule="auto"/>
    </w:pPr>
    <w:rPr>
      <w:b/>
      <w:sz w:val="24"/>
    </w:rPr>
  </w:style>
  <w:style w:type="paragraph" w:customStyle="1" w:styleId="TofSectsSection">
    <w:name w:val="TofSects(Section)"/>
    <w:basedOn w:val="OPCParaBase"/>
    <w:rsid w:val="00CD6941"/>
    <w:pPr>
      <w:keepLines/>
      <w:spacing w:before="40" w:line="240" w:lineRule="auto"/>
      <w:ind w:left="1588" w:hanging="794"/>
    </w:pPr>
    <w:rPr>
      <w:kern w:val="28"/>
      <w:sz w:val="18"/>
    </w:rPr>
  </w:style>
  <w:style w:type="paragraph" w:customStyle="1" w:styleId="TofSectsSubdiv">
    <w:name w:val="TofSects(Subdiv)"/>
    <w:basedOn w:val="OPCParaBase"/>
    <w:rsid w:val="00CD6941"/>
    <w:pPr>
      <w:keepLines/>
      <w:spacing w:before="80" w:line="240" w:lineRule="auto"/>
      <w:ind w:left="1588" w:hanging="794"/>
    </w:pPr>
    <w:rPr>
      <w:kern w:val="28"/>
    </w:rPr>
  </w:style>
  <w:style w:type="paragraph" w:customStyle="1" w:styleId="WRStyle">
    <w:name w:val="WR Style"/>
    <w:aliases w:val="WR"/>
    <w:basedOn w:val="OPCParaBase"/>
    <w:rsid w:val="00CD6941"/>
    <w:pPr>
      <w:spacing w:before="240" w:line="240" w:lineRule="auto"/>
      <w:ind w:left="284" w:hanging="284"/>
    </w:pPr>
    <w:rPr>
      <w:b/>
      <w:i/>
      <w:kern w:val="28"/>
      <w:sz w:val="24"/>
    </w:rPr>
  </w:style>
  <w:style w:type="paragraph" w:customStyle="1" w:styleId="notepara">
    <w:name w:val="note(para)"/>
    <w:aliases w:val="na"/>
    <w:basedOn w:val="OPCParaBase"/>
    <w:rsid w:val="00CD6941"/>
    <w:pPr>
      <w:spacing w:before="40" w:line="198" w:lineRule="exact"/>
      <w:ind w:left="2354" w:hanging="369"/>
    </w:pPr>
    <w:rPr>
      <w:sz w:val="18"/>
    </w:rPr>
  </w:style>
  <w:style w:type="character" w:customStyle="1" w:styleId="FooterChar">
    <w:name w:val="Footer Char"/>
    <w:basedOn w:val="DefaultParagraphFont"/>
    <w:link w:val="Footer"/>
    <w:rsid w:val="00CD6941"/>
    <w:rPr>
      <w:sz w:val="22"/>
      <w:szCs w:val="24"/>
    </w:rPr>
  </w:style>
  <w:style w:type="table" w:customStyle="1" w:styleId="CFlag">
    <w:name w:val="CFlag"/>
    <w:basedOn w:val="TableNormal"/>
    <w:uiPriority w:val="99"/>
    <w:rsid w:val="00CD6941"/>
    <w:tblPr/>
  </w:style>
  <w:style w:type="character" w:customStyle="1" w:styleId="BalloonTextChar">
    <w:name w:val="Balloon Text Char"/>
    <w:basedOn w:val="DefaultParagraphFont"/>
    <w:link w:val="BalloonText"/>
    <w:uiPriority w:val="99"/>
    <w:rsid w:val="00CD6941"/>
    <w:rPr>
      <w:rFonts w:ascii="Tahoma" w:eastAsiaTheme="minorHAnsi" w:hAnsi="Tahoma" w:cs="Tahoma"/>
      <w:sz w:val="16"/>
      <w:szCs w:val="16"/>
      <w:lang w:eastAsia="en-US"/>
    </w:rPr>
  </w:style>
  <w:style w:type="paragraph" w:customStyle="1" w:styleId="InstNo">
    <w:name w:val="InstNo"/>
    <w:basedOn w:val="OPCParaBase"/>
    <w:next w:val="Normal"/>
    <w:rsid w:val="00CD6941"/>
    <w:rPr>
      <w:b/>
      <w:sz w:val="28"/>
      <w:szCs w:val="32"/>
    </w:rPr>
  </w:style>
  <w:style w:type="paragraph" w:customStyle="1" w:styleId="TerritoryT">
    <w:name w:val="TerritoryT"/>
    <w:basedOn w:val="OPCParaBase"/>
    <w:next w:val="Normal"/>
    <w:rsid w:val="00CD6941"/>
    <w:rPr>
      <w:b/>
      <w:sz w:val="32"/>
    </w:rPr>
  </w:style>
  <w:style w:type="paragraph" w:customStyle="1" w:styleId="LegislationMadeUnder">
    <w:name w:val="LegislationMadeUnder"/>
    <w:basedOn w:val="OPCParaBase"/>
    <w:next w:val="Normal"/>
    <w:rsid w:val="00CD6941"/>
    <w:rPr>
      <w:i/>
      <w:sz w:val="32"/>
      <w:szCs w:val="32"/>
    </w:rPr>
  </w:style>
  <w:style w:type="paragraph" w:customStyle="1" w:styleId="ActHead10">
    <w:name w:val="ActHead 10"/>
    <w:aliases w:val="sp"/>
    <w:basedOn w:val="OPCParaBase"/>
    <w:next w:val="ActHead3"/>
    <w:rsid w:val="00CD6941"/>
    <w:pPr>
      <w:keepNext/>
      <w:spacing w:before="280" w:line="240" w:lineRule="auto"/>
      <w:outlineLvl w:val="1"/>
    </w:pPr>
    <w:rPr>
      <w:b/>
      <w:sz w:val="32"/>
      <w:szCs w:val="30"/>
    </w:rPr>
  </w:style>
  <w:style w:type="paragraph" w:customStyle="1" w:styleId="SignCoverPageEnd">
    <w:name w:val="SignCoverPageEnd"/>
    <w:basedOn w:val="OPCParaBase"/>
    <w:next w:val="Normal"/>
    <w:rsid w:val="00CD694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D6941"/>
    <w:pPr>
      <w:pBdr>
        <w:top w:val="single" w:sz="4" w:space="1" w:color="auto"/>
      </w:pBdr>
      <w:spacing w:before="360"/>
      <w:ind w:right="397"/>
      <w:jc w:val="both"/>
    </w:pPr>
  </w:style>
  <w:style w:type="paragraph" w:customStyle="1" w:styleId="NotesHeading2">
    <w:name w:val="NotesHeading 2"/>
    <w:basedOn w:val="OPCParaBase"/>
    <w:next w:val="Normal"/>
    <w:rsid w:val="00CD6941"/>
    <w:rPr>
      <w:b/>
      <w:sz w:val="28"/>
      <w:szCs w:val="28"/>
    </w:rPr>
  </w:style>
  <w:style w:type="paragraph" w:customStyle="1" w:styleId="NotesHeading1">
    <w:name w:val="NotesHeading 1"/>
    <w:basedOn w:val="OPCParaBase"/>
    <w:next w:val="Normal"/>
    <w:rsid w:val="00CD6941"/>
    <w:rPr>
      <w:b/>
      <w:sz w:val="28"/>
      <w:szCs w:val="28"/>
    </w:rPr>
  </w:style>
  <w:style w:type="paragraph" w:customStyle="1" w:styleId="CompiledActNo">
    <w:name w:val="CompiledActNo"/>
    <w:basedOn w:val="OPCParaBase"/>
    <w:next w:val="Normal"/>
    <w:rsid w:val="00CD6941"/>
    <w:rPr>
      <w:b/>
      <w:sz w:val="24"/>
      <w:szCs w:val="24"/>
    </w:rPr>
  </w:style>
  <w:style w:type="paragraph" w:customStyle="1" w:styleId="ENotesText">
    <w:name w:val="ENotesText"/>
    <w:aliases w:val="Ent,ENt"/>
    <w:basedOn w:val="OPCParaBase"/>
    <w:next w:val="Normal"/>
    <w:rsid w:val="00CD6941"/>
    <w:pPr>
      <w:spacing w:before="120"/>
    </w:pPr>
  </w:style>
  <w:style w:type="paragraph" w:customStyle="1" w:styleId="CompiledMadeUnder">
    <w:name w:val="CompiledMadeUnder"/>
    <w:basedOn w:val="OPCParaBase"/>
    <w:next w:val="Normal"/>
    <w:rsid w:val="00CD6941"/>
    <w:rPr>
      <w:i/>
      <w:sz w:val="24"/>
      <w:szCs w:val="24"/>
    </w:rPr>
  </w:style>
  <w:style w:type="paragraph" w:customStyle="1" w:styleId="Paragraphsub-sub-sub">
    <w:name w:val="Paragraph(sub-sub-sub)"/>
    <w:aliases w:val="aaaa"/>
    <w:basedOn w:val="OPCParaBase"/>
    <w:rsid w:val="00CD6941"/>
    <w:pPr>
      <w:tabs>
        <w:tab w:val="right" w:pos="3402"/>
      </w:tabs>
      <w:spacing w:before="40" w:line="240" w:lineRule="auto"/>
      <w:ind w:left="3402" w:hanging="3402"/>
    </w:pPr>
  </w:style>
  <w:style w:type="paragraph" w:customStyle="1" w:styleId="TableTextEndNotes">
    <w:name w:val="TableTextEndNotes"/>
    <w:aliases w:val="Tten"/>
    <w:basedOn w:val="Normal"/>
    <w:rsid w:val="00CD6941"/>
    <w:pPr>
      <w:spacing w:before="60" w:line="240" w:lineRule="auto"/>
    </w:pPr>
    <w:rPr>
      <w:rFonts w:cs="Arial"/>
      <w:sz w:val="20"/>
      <w:szCs w:val="22"/>
    </w:rPr>
  </w:style>
  <w:style w:type="paragraph" w:customStyle="1" w:styleId="TableHeading">
    <w:name w:val="TableHeading"/>
    <w:aliases w:val="th"/>
    <w:basedOn w:val="OPCParaBase"/>
    <w:next w:val="Tabletext"/>
    <w:rsid w:val="00CD6941"/>
    <w:pPr>
      <w:keepNext/>
      <w:spacing w:before="60" w:line="240" w:lineRule="atLeast"/>
    </w:pPr>
    <w:rPr>
      <w:b/>
      <w:sz w:val="20"/>
    </w:rPr>
  </w:style>
  <w:style w:type="paragraph" w:customStyle="1" w:styleId="NoteToSubpara">
    <w:name w:val="NoteToSubpara"/>
    <w:aliases w:val="nts"/>
    <w:basedOn w:val="OPCParaBase"/>
    <w:rsid w:val="00CD6941"/>
    <w:pPr>
      <w:spacing w:before="40" w:line="198" w:lineRule="exact"/>
      <w:ind w:left="2835" w:hanging="709"/>
    </w:pPr>
    <w:rPr>
      <w:sz w:val="18"/>
    </w:rPr>
  </w:style>
  <w:style w:type="paragraph" w:customStyle="1" w:styleId="ENoteTableHeading">
    <w:name w:val="ENoteTableHeading"/>
    <w:aliases w:val="enth"/>
    <w:basedOn w:val="OPCParaBase"/>
    <w:rsid w:val="00CD6941"/>
    <w:pPr>
      <w:keepNext/>
      <w:spacing w:before="60" w:line="240" w:lineRule="atLeast"/>
    </w:pPr>
    <w:rPr>
      <w:rFonts w:ascii="Arial" w:hAnsi="Arial"/>
      <w:b/>
      <w:sz w:val="16"/>
    </w:rPr>
  </w:style>
  <w:style w:type="paragraph" w:customStyle="1" w:styleId="ENoteTTi">
    <w:name w:val="ENoteTTi"/>
    <w:aliases w:val="entti"/>
    <w:basedOn w:val="OPCParaBase"/>
    <w:rsid w:val="00CD6941"/>
    <w:pPr>
      <w:keepNext/>
      <w:spacing w:before="60" w:line="240" w:lineRule="atLeast"/>
      <w:ind w:left="170"/>
    </w:pPr>
    <w:rPr>
      <w:sz w:val="16"/>
    </w:rPr>
  </w:style>
  <w:style w:type="paragraph" w:customStyle="1" w:styleId="ENotesHeading1">
    <w:name w:val="ENotesHeading 1"/>
    <w:aliases w:val="Enh1"/>
    <w:basedOn w:val="OPCParaBase"/>
    <w:next w:val="Normal"/>
    <w:rsid w:val="00CD6941"/>
    <w:pPr>
      <w:spacing w:before="120"/>
      <w:outlineLvl w:val="1"/>
    </w:pPr>
    <w:rPr>
      <w:b/>
      <w:sz w:val="28"/>
      <w:szCs w:val="28"/>
    </w:rPr>
  </w:style>
  <w:style w:type="paragraph" w:customStyle="1" w:styleId="ENotesHeading2">
    <w:name w:val="ENotesHeading 2"/>
    <w:aliases w:val="Enh2,ENh2"/>
    <w:basedOn w:val="OPCParaBase"/>
    <w:next w:val="Normal"/>
    <w:rsid w:val="00CD6941"/>
    <w:pPr>
      <w:spacing w:before="120" w:after="120"/>
      <w:outlineLvl w:val="2"/>
    </w:pPr>
    <w:rPr>
      <w:b/>
      <w:sz w:val="24"/>
      <w:szCs w:val="28"/>
    </w:rPr>
  </w:style>
  <w:style w:type="paragraph" w:customStyle="1" w:styleId="ENotesHeading3">
    <w:name w:val="ENotesHeading 3"/>
    <w:aliases w:val="Enh3"/>
    <w:basedOn w:val="OPCParaBase"/>
    <w:next w:val="Normal"/>
    <w:rsid w:val="00CD6941"/>
    <w:pPr>
      <w:keepNext/>
      <w:spacing w:before="120" w:line="240" w:lineRule="auto"/>
      <w:outlineLvl w:val="4"/>
    </w:pPr>
    <w:rPr>
      <w:b/>
      <w:szCs w:val="24"/>
    </w:rPr>
  </w:style>
  <w:style w:type="paragraph" w:customStyle="1" w:styleId="ENoteTTIndentHeading">
    <w:name w:val="ENoteTTIndentHeading"/>
    <w:aliases w:val="enTTHi"/>
    <w:basedOn w:val="OPCParaBase"/>
    <w:rsid w:val="00CD694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D6941"/>
    <w:pPr>
      <w:spacing w:before="60" w:line="240" w:lineRule="atLeast"/>
    </w:pPr>
    <w:rPr>
      <w:sz w:val="16"/>
    </w:rPr>
  </w:style>
  <w:style w:type="paragraph" w:customStyle="1" w:styleId="MadeunderText">
    <w:name w:val="MadeunderText"/>
    <w:basedOn w:val="OPCParaBase"/>
    <w:next w:val="CompiledMadeUnder"/>
    <w:rsid w:val="00CD6941"/>
    <w:pPr>
      <w:spacing w:before="240"/>
    </w:pPr>
    <w:rPr>
      <w:sz w:val="24"/>
      <w:szCs w:val="24"/>
    </w:rPr>
  </w:style>
  <w:style w:type="paragraph" w:customStyle="1" w:styleId="SubPartCASA">
    <w:name w:val="SubPart(CASA)"/>
    <w:aliases w:val="csp"/>
    <w:basedOn w:val="OPCParaBase"/>
    <w:next w:val="ActHead3"/>
    <w:rsid w:val="00CD6941"/>
    <w:pPr>
      <w:keepNext/>
      <w:keepLines/>
      <w:spacing w:before="280"/>
      <w:ind w:left="1134" w:hanging="1134"/>
      <w:outlineLvl w:val="1"/>
    </w:pPr>
    <w:rPr>
      <w:b/>
      <w:kern w:val="28"/>
      <w:sz w:val="32"/>
    </w:rPr>
  </w:style>
  <w:style w:type="character" w:customStyle="1" w:styleId="paragraphChar">
    <w:name w:val="paragraph Char"/>
    <w:aliases w:val="a Char"/>
    <w:basedOn w:val="DefaultParagraphFont"/>
    <w:link w:val="paragraph"/>
    <w:rsid w:val="00C74516"/>
    <w:rPr>
      <w:sz w:val="22"/>
    </w:rPr>
  </w:style>
  <w:style w:type="character" w:customStyle="1" w:styleId="subsectionChar">
    <w:name w:val="subsection Char"/>
    <w:aliases w:val="ss Char"/>
    <w:basedOn w:val="DefaultParagraphFont"/>
    <w:link w:val="subsection"/>
    <w:rsid w:val="00C74516"/>
    <w:rPr>
      <w:sz w:val="22"/>
    </w:rPr>
  </w:style>
  <w:style w:type="character" w:customStyle="1" w:styleId="ActHead5Char">
    <w:name w:val="ActHead 5 Char"/>
    <w:aliases w:val="s Char"/>
    <w:basedOn w:val="DefaultParagraphFont"/>
    <w:link w:val="ActHead5"/>
    <w:rsid w:val="008470C4"/>
    <w:rPr>
      <w:b/>
      <w:kern w:val="28"/>
      <w:sz w:val="24"/>
    </w:rPr>
  </w:style>
  <w:style w:type="character" w:customStyle="1" w:styleId="notetextChar">
    <w:name w:val="note(text) Char"/>
    <w:aliases w:val="n Char"/>
    <w:basedOn w:val="DefaultParagraphFont"/>
    <w:link w:val="notetext"/>
    <w:rsid w:val="008470C4"/>
    <w:rPr>
      <w:sz w:val="18"/>
    </w:rPr>
  </w:style>
  <w:style w:type="character" w:customStyle="1" w:styleId="ItemHeadChar">
    <w:name w:val="ItemHead Char"/>
    <w:aliases w:val="ih Char"/>
    <w:link w:val="ItemHead"/>
    <w:rsid w:val="003F16BD"/>
    <w:rPr>
      <w:rFonts w:ascii="Arial" w:hAnsi="Arial"/>
      <w:b/>
      <w:kern w:val="28"/>
      <w:sz w:val="24"/>
    </w:rPr>
  </w:style>
  <w:style w:type="paragraph" w:styleId="Revision">
    <w:name w:val="Revision"/>
    <w:hidden/>
    <w:uiPriority w:val="99"/>
    <w:semiHidden/>
    <w:rsid w:val="00823635"/>
    <w:rPr>
      <w:rFonts w:eastAsiaTheme="minorHAnsi" w:cstheme="minorBidi"/>
      <w:sz w:val="22"/>
      <w:lang w:eastAsia="en-US"/>
    </w:rPr>
  </w:style>
  <w:style w:type="paragraph" w:customStyle="1" w:styleId="FreeForm">
    <w:name w:val="FreeForm"/>
    <w:rsid w:val="00CD6941"/>
    <w:rPr>
      <w:rFonts w:ascii="Arial" w:eastAsiaTheme="minorHAnsi" w:hAnsi="Arial" w:cstheme="minorBidi"/>
      <w:sz w:val="22"/>
      <w:lang w:eastAsia="en-US"/>
    </w:rPr>
  </w:style>
  <w:style w:type="paragraph" w:customStyle="1" w:styleId="SOText">
    <w:name w:val="SO Text"/>
    <w:aliases w:val="sot"/>
    <w:link w:val="SOTextChar"/>
    <w:rsid w:val="00CD694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D6941"/>
    <w:rPr>
      <w:rFonts w:eastAsiaTheme="minorHAnsi" w:cstheme="minorBidi"/>
      <w:sz w:val="22"/>
      <w:lang w:eastAsia="en-US"/>
    </w:rPr>
  </w:style>
  <w:style w:type="paragraph" w:customStyle="1" w:styleId="SOTextNote">
    <w:name w:val="SO TextNote"/>
    <w:aliases w:val="sont"/>
    <w:basedOn w:val="SOText"/>
    <w:qFormat/>
    <w:rsid w:val="00CD6941"/>
    <w:pPr>
      <w:spacing w:before="122" w:line="198" w:lineRule="exact"/>
      <w:ind w:left="1843" w:hanging="709"/>
    </w:pPr>
    <w:rPr>
      <w:sz w:val="18"/>
    </w:rPr>
  </w:style>
  <w:style w:type="paragraph" w:customStyle="1" w:styleId="SOPara">
    <w:name w:val="SO Para"/>
    <w:aliases w:val="soa"/>
    <w:basedOn w:val="SOText"/>
    <w:link w:val="SOParaChar"/>
    <w:qFormat/>
    <w:rsid w:val="00CD6941"/>
    <w:pPr>
      <w:tabs>
        <w:tab w:val="right" w:pos="1786"/>
      </w:tabs>
      <w:spacing w:before="40"/>
      <w:ind w:left="2070" w:hanging="936"/>
    </w:pPr>
  </w:style>
  <w:style w:type="character" w:customStyle="1" w:styleId="SOParaChar">
    <w:name w:val="SO Para Char"/>
    <w:aliases w:val="soa Char"/>
    <w:basedOn w:val="DefaultParagraphFont"/>
    <w:link w:val="SOPara"/>
    <w:rsid w:val="00CD6941"/>
    <w:rPr>
      <w:rFonts w:eastAsiaTheme="minorHAnsi" w:cstheme="minorBidi"/>
      <w:sz w:val="22"/>
      <w:lang w:eastAsia="en-US"/>
    </w:rPr>
  </w:style>
  <w:style w:type="paragraph" w:customStyle="1" w:styleId="FileName">
    <w:name w:val="FileName"/>
    <w:basedOn w:val="Normal"/>
    <w:rsid w:val="00CD6941"/>
  </w:style>
  <w:style w:type="paragraph" w:customStyle="1" w:styleId="SOHeadBold">
    <w:name w:val="SO HeadBold"/>
    <w:aliases w:val="sohb"/>
    <w:basedOn w:val="SOText"/>
    <w:next w:val="SOText"/>
    <w:link w:val="SOHeadBoldChar"/>
    <w:qFormat/>
    <w:rsid w:val="00CD6941"/>
    <w:rPr>
      <w:b/>
    </w:rPr>
  </w:style>
  <w:style w:type="character" w:customStyle="1" w:styleId="SOHeadBoldChar">
    <w:name w:val="SO HeadBold Char"/>
    <w:aliases w:val="sohb Char"/>
    <w:basedOn w:val="DefaultParagraphFont"/>
    <w:link w:val="SOHeadBold"/>
    <w:rsid w:val="00CD694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D6941"/>
    <w:rPr>
      <w:i/>
    </w:rPr>
  </w:style>
  <w:style w:type="character" w:customStyle="1" w:styleId="SOHeadItalicChar">
    <w:name w:val="SO HeadItalic Char"/>
    <w:aliases w:val="sohi Char"/>
    <w:basedOn w:val="DefaultParagraphFont"/>
    <w:link w:val="SOHeadItalic"/>
    <w:rsid w:val="00CD6941"/>
    <w:rPr>
      <w:rFonts w:eastAsiaTheme="minorHAnsi" w:cstheme="minorBidi"/>
      <w:i/>
      <w:sz w:val="22"/>
      <w:lang w:eastAsia="en-US"/>
    </w:rPr>
  </w:style>
  <w:style w:type="paragraph" w:customStyle="1" w:styleId="SOBullet">
    <w:name w:val="SO Bullet"/>
    <w:aliases w:val="sotb"/>
    <w:basedOn w:val="SOText"/>
    <w:link w:val="SOBulletChar"/>
    <w:qFormat/>
    <w:rsid w:val="00CD6941"/>
    <w:pPr>
      <w:ind w:left="1559" w:hanging="425"/>
    </w:pPr>
  </w:style>
  <w:style w:type="character" w:customStyle="1" w:styleId="SOBulletChar">
    <w:name w:val="SO Bullet Char"/>
    <w:aliases w:val="sotb Char"/>
    <w:basedOn w:val="DefaultParagraphFont"/>
    <w:link w:val="SOBullet"/>
    <w:rsid w:val="00CD6941"/>
    <w:rPr>
      <w:rFonts w:eastAsiaTheme="minorHAnsi" w:cstheme="minorBidi"/>
      <w:sz w:val="22"/>
      <w:lang w:eastAsia="en-US"/>
    </w:rPr>
  </w:style>
  <w:style w:type="paragraph" w:customStyle="1" w:styleId="SOBulletNote">
    <w:name w:val="SO BulletNote"/>
    <w:aliases w:val="sonb"/>
    <w:basedOn w:val="SOTextNote"/>
    <w:link w:val="SOBulletNoteChar"/>
    <w:qFormat/>
    <w:rsid w:val="00CD6941"/>
    <w:pPr>
      <w:tabs>
        <w:tab w:val="left" w:pos="1560"/>
      </w:tabs>
      <w:ind w:left="2268" w:hanging="1134"/>
    </w:pPr>
  </w:style>
  <w:style w:type="character" w:customStyle="1" w:styleId="SOBulletNoteChar">
    <w:name w:val="SO BulletNote Char"/>
    <w:aliases w:val="sonb Char"/>
    <w:basedOn w:val="DefaultParagraphFont"/>
    <w:link w:val="SOBulletNote"/>
    <w:rsid w:val="00CD6941"/>
    <w:rPr>
      <w:rFonts w:eastAsiaTheme="minorHAnsi" w:cstheme="minorBidi"/>
      <w:sz w:val="18"/>
      <w:lang w:eastAsia="en-US"/>
    </w:rPr>
  </w:style>
  <w:style w:type="paragraph" w:customStyle="1" w:styleId="EnStatement">
    <w:name w:val="EnStatement"/>
    <w:basedOn w:val="Normal"/>
    <w:rsid w:val="00CD6941"/>
    <w:pPr>
      <w:numPr>
        <w:numId w:val="18"/>
      </w:numPr>
    </w:pPr>
    <w:rPr>
      <w:rFonts w:eastAsia="Times New Roman" w:cs="Times New Roman"/>
      <w:lang w:eastAsia="en-AU"/>
    </w:rPr>
  </w:style>
  <w:style w:type="paragraph" w:customStyle="1" w:styleId="EnStatementHeading">
    <w:name w:val="EnStatementHeading"/>
    <w:basedOn w:val="Normal"/>
    <w:rsid w:val="00CD6941"/>
    <w:rPr>
      <w:rFonts w:eastAsia="Times New Roman" w:cs="Times New Roman"/>
      <w:b/>
      <w:lang w:eastAsia="en-AU"/>
    </w:rPr>
  </w:style>
  <w:style w:type="paragraph" w:customStyle="1" w:styleId="Transitional">
    <w:name w:val="Transitional"/>
    <w:aliases w:val="tr"/>
    <w:basedOn w:val="Normal"/>
    <w:next w:val="Normal"/>
    <w:rsid w:val="00CD6941"/>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13736">
      <w:bodyDiv w:val="1"/>
      <w:marLeft w:val="0"/>
      <w:marRight w:val="0"/>
      <w:marTop w:val="0"/>
      <w:marBottom w:val="0"/>
      <w:divBdr>
        <w:top w:val="none" w:sz="0" w:space="0" w:color="auto"/>
        <w:left w:val="none" w:sz="0" w:space="0" w:color="auto"/>
        <w:bottom w:val="none" w:sz="0" w:space="0" w:color="auto"/>
        <w:right w:val="none" w:sz="0" w:space="0" w:color="auto"/>
      </w:divBdr>
    </w:div>
    <w:div w:id="653950903">
      <w:bodyDiv w:val="1"/>
      <w:marLeft w:val="0"/>
      <w:marRight w:val="0"/>
      <w:marTop w:val="0"/>
      <w:marBottom w:val="0"/>
      <w:divBdr>
        <w:top w:val="none" w:sz="0" w:space="0" w:color="auto"/>
        <w:left w:val="none" w:sz="0" w:space="0" w:color="auto"/>
        <w:bottom w:val="none" w:sz="0" w:space="0" w:color="auto"/>
        <w:right w:val="none" w:sz="0" w:space="0" w:color="auto"/>
      </w:divBdr>
    </w:div>
    <w:div w:id="834878899">
      <w:bodyDiv w:val="1"/>
      <w:marLeft w:val="0"/>
      <w:marRight w:val="0"/>
      <w:marTop w:val="0"/>
      <w:marBottom w:val="0"/>
      <w:divBdr>
        <w:top w:val="none" w:sz="0" w:space="0" w:color="auto"/>
        <w:left w:val="none" w:sz="0" w:space="0" w:color="auto"/>
        <w:bottom w:val="none" w:sz="0" w:space="0" w:color="auto"/>
        <w:right w:val="none" w:sz="0" w:space="0" w:color="auto"/>
      </w:divBdr>
    </w:div>
    <w:div w:id="1012800547">
      <w:bodyDiv w:val="1"/>
      <w:marLeft w:val="0"/>
      <w:marRight w:val="0"/>
      <w:marTop w:val="0"/>
      <w:marBottom w:val="0"/>
      <w:divBdr>
        <w:top w:val="none" w:sz="0" w:space="0" w:color="auto"/>
        <w:left w:val="none" w:sz="0" w:space="0" w:color="auto"/>
        <w:bottom w:val="none" w:sz="0" w:space="0" w:color="auto"/>
        <w:right w:val="none" w:sz="0" w:space="0" w:color="auto"/>
      </w:divBdr>
    </w:div>
    <w:div w:id="1529832521">
      <w:bodyDiv w:val="1"/>
      <w:marLeft w:val="0"/>
      <w:marRight w:val="0"/>
      <w:marTop w:val="0"/>
      <w:marBottom w:val="0"/>
      <w:divBdr>
        <w:top w:val="none" w:sz="0" w:space="0" w:color="auto"/>
        <w:left w:val="none" w:sz="0" w:space="0" w:color="auto"/>
        <w:bottom w:val="none" w:sz="0" w:space="0" w:color="auto"/>
        <w:right w:val="none" w:sz="0" w:space="0" w:color="auto"/>
      </w:divBdr>
    </w:div>
    <w:div w:id="1724985535">
      <w:bodyDiv w:val="1"/>
      <w:marLeft w:val="0"/>
      <w:marRight w:val="0"/>
      <w:marTop w:val="0"/>
      <w:marBottom w:val="0"/>
      <w:divBdr>
        <w:top w:val="none" w:sz="0" w:space="0" w:color="auto"/>
        <w:left w:val="none" w:sz="0" w:space="0" w:color="auto"/>
        <w:bottom w:val="none" w:sz="0" w:space="0" w:color="auto"/>
        <w:right w:val="none" w:sz="0" w:space="0" w:color="auto"/>
      </w:divBdr>
    </w:div>
    <w:div w:id="1736583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EB836-9C24-44CD-85B1-A75F0B86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109</Pages>
  <Words>23117</Words>
  <Characters>120367</Characters>
  <Application>Microsoft Office Word</Application>
  <DocSecurity>0</DocSecurity>
  <PresentationFormat/>
  <Lines>3540</Lines>
  <Paragraphs>2207</Paragraphs>
  <ScaleCrop>false</ScaleCrop>
  <HeadingPairs>
    <vt:vector size="2" baseType="variant">
      <vt:variant>
        <vt:lpstr>Title</vt:lpstr>
      </vt:variant>
      <vt:variant>
        <vt:i4>1</vt:i4>
      </vt:variant>
    </vt:vector>
  </HeadingPairs>
  <TitlesOfParts>
    <vt:vector size="1" baseType="lpstr">
      <vt:lpstr>Australian Sports Anti-Doping Authority Regulations 2006</vt:lpstr>
    </vt:vector>
  </TitlesOfParts>
  <Manager/>
  <Company/>
  <LinksUpToDate>false</LinksUpToDate>
  <CharactersWithSpaces>141277</CharactersWithSpaces>
  <SharedDoc>false</SharedDoc>
  <HyperlinkBase/>
  <HLinks>
    <vt:vector size="6" baseType="variant">
      <vt:variant>
        <vt:i4>1376349</vt:i4>
      </vt:variant>
      <vt:variant>
        <vt:i4>345</vt:i4>
      </vt:variant>
      <vt:variant>
        <vt:i4>0</vt:i4>
      </vt:variant>
      <vt:variant>
        <vt:i4>5</vt:i4>
      </vt:variant>
      <vt:variant>
        <vt:lpwstr>http://www.asada.gov.au/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Sports Anti-Doping Authority Regulations 2006</dc:title>
  <dc:subject/>
  <dc:creator/>
  <cp:keywords/>
  <dc:description/>
  <cp:lastModifiedBy/>
  <cp:revision>1</cp:revision>
  <cp:lastPrinted>2013-08-26T05:17:00Z</cp:lastPrinted>
  <dcterms:created xsi:type="dcterms:W3CDTF">2021-01-05T02:53:00Z</dcterms:created>
  <dcterms:modified xsi:type="dcterms:W3CDTF">2021-01-06T01:48:00Z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Australian Sports Anti-Doping Authority Regulations 2006</vt:lpwstr>
  </property>
  <property fmtid="{D5CDD505-2E9C-101B-9397-08002B2CF9AE}" pid="5" name="Compilation">
    <vt:lpwstr>Yes</vt:lpwstr>
  </property>
  <property fmtid="{D5CDD505-2E9C-101B-9397-08002B2CF9AE}" pid="6" name="Type">
    <vt:lpwstr>SLI</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ies>
</file>