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AEE" w:rsidRPr="00E22409" w:rsidRDefault="003D2AEE" w:rsidP="003B7087">
      <w:pPr>
        <w:rPr>
          <w:sz w:val="28"/>
        </w:rPr>
      </w:pPr>
      <w:bookmarkStart w:id="0" w:name="_GoBack"/>
      <w:bookmarkEnd w:id="0"/>
      <w:r w:rsidRPr="00E22409">
        <w:rPr>
          <w:noProof/>
          <w:lang w:eastAsia="en-AU"/>
        </w:rPr>
        <w:drawing>
          <wp:inline distT="0" distB="0" distL="0" distR="0" wp14:anchorId="3A58CD14" wp14:editId="7BC03D45">
            <wp:extent cx="1419225" cy="1104900"/>
            <wp:effectExtent l="0" t="0" r="9525" b="0"/>
            <wp:docPr id="4" name="Picture 4"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rsidR="003D2AEE" w:rsidRPr="00E22409" w:rsidRDefault="003D2AEE" w:rsidP="003B7087">
      <w:pPr>
        <w:pStyle w:val="ShortT"/>
        <w:spacing w:before="240"/>
      </w:pPr>
      <w:r w:rsidRPr="00E22409">
        <w:t>Energy Efficiency Opportunities Regulations</w:t>
      </w:r>
      <w:r w:rsidR="00E22409">
        <w:t> </w:t>
      </w:r>
      <w:r w:rsidRPr="00E22409">
        <w:t>2006</w:t>
      </w:r>
    </w:p>
    <w:p w:rsidR="003D2AEE" w:rsidRPr="00E22409" w:rsidRDefault="003D2AEE" w:rsidP="003B7087">
      <w:pPr>
        <w:pStyle w:val="CompiledActNo"/>
        <w:spacing w:before="240"/>
      </w:pPr>
      <w:r w:rsidRPr="00E22409">
        <w:t>Select Legislative Instrument No.</w:t>
      </w:r>
      <w:r w:rsidR="00E22409">
        <w:t> </w:t>
      </w:r>
      <w:r w:rsidRPr="00E22409">
        <w:t>160, 2006 as amended</w:t>
      </w:r>
    </w:p>
    <w:p w:rsidR="003D2AEE" w:rsidRPr="00E22409" w:rsidRDefault="00E22409" w:rsidP="003B7087">
      <w:pPr>
        <w:pStyle w:val="MadeunderText"/>
      </w:pPr>
      <w:r>
        <w:t>made under the</w:t>
      </w:r>
    </w:p>
    <w:p w:rsidR="003D2AEE" w:rsidRPr="00E22409" w:rsidRDefault="00E22409" w:rsidP="003B7087">
      <w:pPr>
        <w:pStyle w:val="CompiledMadeUnder"/>
        <w:spacing w:before="240"/>
      </w:pPr>
      <w:r>
        <w:t>Energy Efficiency Opportunities Act 2006</w:t>
      </w:r>
    </w:p>
    <w:p w:rsidR="003D2AEE" w:rsidRPr="00E22409" w:rsidRDefault="003D2AEE" w:rsidP="003B7087">
      <w:pPr>
        <w:spacing w:before="1000"/>
        <w:rPr>
          <w:rFonts w:cs="Arial"/>
          <w:sz w:val="24"/>
        </w:rPr>
      </w:pPr>
      <w:r w:rsidRPr="00E22409">
        <w:rPr>
          <w:rFonts w:cs="Arial"/>
          <w:b/>
          <w:sz w:val="24"/>
        </w:rPr>
        <w:t xml:space="preserve">Compilation start date: </w:t>
      </w:r>
      <w:r w:rsidRPr="00E22409">
        <w:rPr>
          <w:rFonts w:cs="Arial"/>
          <w:b/>
          <w:sz w:val="24"/>
        </w:rPr>
        <w:tab/>
      </w:r>
      <w:r w:rsidRPr="00E22409">
        <w:rPr>
          <w:rFonts w:cs="Arial"/>
          <w:b/>
          <w:sz w:val="24"/>
        </w:rPr>
        <w:tab/>
      </w:r>
      <w:r w:rsidR="000F516A">
        <w:rPr>
          <w:rFonts w:cs="Arial"/>
          <w:sz w:val="24"/>
          <w:szCs w:val="24"/>
        </w:rPr>
        <w:t>7 August</w:t>
      </w:r>
      <w:r w:rsidR="003B7087">
        <w:rPr>
          <w:rFonts w:cs="Arial"/>
          <w:sz w:val="24"/>
          <w:szCs w:val="24"/>
        </w:rPr>
        <w:t xml:space="preserve"> 2013</w:t>
      </w:r>
    </w:p>
    <w:p w:rsidR="003D2AEE" w:rsidRPr="00E22409" w:rsidRDefault="003D2AEE" w:rsidP="003B7087">
      <w:pPr>
        <w:spacing w:before="240"/>
        <w:rPr>
          <w:rFonts w:cs="Arial"/>
          <w:sz w:val="24"/>
        </w:rPr>
      </w:pPr>
      <w:r w:rsidRPr="00E22409">
        <w:rPr>
          <w:rFonts w:cs="Arial"/>
          <w:b/>
          <w:sz w:val="24"/>
        </w:rPr>
        <w:t>Includes amendments up to:</w:t>
      </w:r>
      <w:r w:rsidRPr="00E22409">
        <w:rPr>
          <w:rFonts w:cs="Arial"/>
          <w:b/>
          <w:sz w:val="24"/>
        </w:rPr>
        <w:tab/>
      </w:r>
      <w:proofErr w:type="spellStart"/>
      <w:r w:rsidRPr="00E22409">
        <w:rPr>
          <w:rFonts w:cs="Arial"/>
          <w:sz w:val="24"/>
        </w:rPr>
        <w:t>SLI</w:t>
      </w:r>
      <w:proofErr w:type="spellEnd"/>
      <w:r w:rsidR="00E22409">
        <w:rPr>
          <w:rFonts w:cs="Arial"/>
          <w:sz w:val="24"/>
        </w:rPr>
        <w:t> </w:t>
      </w:r>
      <w:r w:rsidRPr="00E22409">
        <w:rPr>
          <w:rFonts w:cs="Arial"/>
          <w:sz w:val="24"/>
        </w:rPr>
        <w:t>No.</w:t>
      </w:r>
      <w:r w:rsidR="00E22409">
        <w:rPr>
          <w:rFonts w:cs="Arial"/>
          <w:sz w:val="24"/>
        </w:rPr>
        <w:t> </w:t>
      </w:r>
      <w:r w:rsidR="000F516A">
        <w:rPr>
          <w:rFonts w:cs="Arial"/>
          <w:sz w:val="24"/>
        </w:rPr>
        <w:t>227</w:t>
      </w:r>
      <w:r w:rsidR="003B7087">
        <w:rPr>
          <w:rFonts w:cs="Arial"/>
          <w:sz w:val="24"/>
        </w:rPr>
        <w:t>, 2013</w:t>
      </w:r>
    </w:p>
    <w:p w:rsidR="003D2AEE" w:rsidRPr="00E22409" w:rsidRDefault="003D2AEE" w:rsidP="003B7087">
      <w:pPr>
        <w:pageBreakBefore/>
        <w:rPr>
          <w:rFonts w:cs="Arial"/>
          <w:b/>
          <w:sz w:val="32"/>
          <w:szCs w:val="32"/>
        </w:rPr>
      </w:pPr>
      <w:r w:rsidRPr="00E22409">
        <w:rPr>
          <w:rFonts w:cs="Arial"/>
          <w:b/>
          <w:sz w:val="32"/>
          <w:szCs w:val="32"/>
        </w:rPr>
        <w:lastRenderedPageBreak/>
        <w:t>About this compilation</w:t>
      </w:r>
    </w:p>
    <w:p w:rsidR="003356CB" w:rsidRPr="00BC57F4" w:rsidRDefault="003356CB" w:rsidP="000F516A">
      <w:pPr>
        <w:spacing w:before="240"/>
        <w:rPr>
          <w:rFonts w:cs="Arial"/>
        </w:rPr>
      </w:pPr>
      <w:r w:rsidRPr="00BC57F4">
        <w:rPr>
          <w:rFonts w:cs="Arial"/>
          <w:b/>
          <w:szCs w:val="22"/>
        </w:rPr>
        <w:t>This compilation</w:t>
      </w:r>
    </w:p>
    <w:p w:rsidR="003356CB" w:rsidRPr="00BC57F4" w:rsidRDefault="003356CB" w:rsidP="000F516A">
      <w:pPr>
        <w:spacing w:before="120" w:after="120"/>
        <w:rPr>
          <w:rFonts w:cs="Arial"/>
          <w:szCs w:val="22"/>
        </w:rPr>
      </w:pPr>
      <w:r w:rsidRPr="00BC57F4">
        <w:rPr>
          <w:rFonts w:cs="Arial"/>
          <w:szCs w:val="22"/>
        </w:rPr>
        <w:t xml:space="preserve">This is a compilation of the </w:t>
      </w:r>
      <w:r w:rsidRPr="00BC57F4">
        <w:rPr>
          <w:rFonts w:cs="Arial"/>
          <w:i/>
          <w:szCs w:val="22"/>
        </w:rPr>
        <w:fldChar w:fldCharType="begin"/>
      </w:r>
      <w:r w:rsidRPr="00BC57F4">
        <w:rPr>
          <w:rFonts w:cs="Arial"/>
          <w:i/>
          <w:szCs w:val="22"/>
        </w:rPr>
        <w:instrText xml:space="preserve"> STYLEREF  ShortT </w:instrText>
      </w:r>
      <w:r w:rsidRPr="00BC57F4">
        <w:rPr>
          <w:rFonts w:cs="Arial"/>
          <w:i/>
          <w:szCs w:val="22"/>
        </w:rPr>
        <w:fldChar w:fldCharType="separate"/>
      </w:r>
      <w:r w:rsidR="00055993">
        <w:rPr>
          <w:rFonts w:cs="Arial"/>
          <w:i/>
          <w:noProof/>
          <w:szCs w:val="22"/>
        </w:rPr>
        <w:t>Energy Efficiency Opportunities Regulations 2006</w:t>
      </w:r>
      <w:r w:rsidRPr="00BC57F4">
        <w:rPr>
          <w:rFonts w:cs="Arial"/>
          <w:i/>
          <w:szCs w:val="22"/>
        </w:rPr>
        <w:fldChar w:fldCharType="end"/>
      </w:r>
      <w:r w:rsidRPr="00BC57F4">
        <w:rPr>
          <w:rFonts w:cs="Arial"/>
          <w:szCs w:val="22"/>
        </w:rPr>
        <w:t xml:space="preserve"> as in force on </w:t>
      </w:r>
      <w:r w:rsidR="00C33172">
        <w:rPr>
          <w:rFonts w:cs="Arial"/>
          <w:szCs w:val="22"/>
        </w:rPr>
        <w:t xml:space="preserve">7 August </w:t>
      </w:r>
      <w:r>
        <w:rPr>
          <w:rFonts w:cs="Arial"/>
          <w:szCs w:val="22"/>
        </w:rPr>
        <w:t>2013</w:t>
      </w:r>
      <w:r w:rsidRPr="00BC57F4">
        <w:rPr>
          <w:rFonts w:cs="Arial"/>
          <w:szCs w:val="22"/>
        </w:rPr>
        <w:t xml:space="preserve">. It includes any commenced amendment affecting the </w:t>
      </w:r>
      <w:r w:rsidR="000F516A">
        <w:rPr>
          <w:rFonts w:cs="Arial"/>
          <w:szCs w:val="22"/>
        </w:rPr>
        <w:t>legislation</w:t>
      </w:r>
      <w:r w:rsidRPr="00BC57F4">
        <w:rPr>
          <w:rFonts w:cs="Arial"/>
          <w:szCs w:val="22"/>
        </w:rPr>
        <w:t xml:space="preserve"> to that date.</w:t>
      </w:r>
    </w:p>
    <w:p w:rsidR="003356CB" w:rsidRPr="00BC57F4" w:rsidRDefault="003356CB" w:rsidP="000F516A">
      <w:pPr>
        <w:spacing w:after="120"/>
        <w:rPr>
          <w:rFonts w:cs="Arial"/>
          <w:szCs w:val="22"/>
        </w:rPr>
      </w:pPr>
      <w:r w:rsidRPr="00BC57F4">
        <w:rPr>
          <w:rFonts w:cs="Arial"/>
          <w:szCs w:val="22"/>
        </w:rPr>
        <w:t xml:space="preserve">This compilation was prepared on </w:t>
      </w:r>
      <w:r w:rsidR="000F516A">
        <w:rPr>
          <w:rFonts w:cs="Arial"/>
          <w:szCs w:val="22"/>
        </w:rPr>
        <w:t>27 August</w:t>
      </w:r>
      <w:r>
        <w:rPr>
          <w:rFonts w:cs="Arial"/>
          <w:szCs w:val="22"/>
        </w:rPr>
        <w:t xml:space="preserve"> 2013</w:t>
      </w:r>
      <w:r w:rsidRPr="00BC57F4">
        <w:rPr>
          <w:rFonts w:cs="Arial"/>
          <w:szCs w:val="22"/>
        </w:rPr>
        <w:t>.</w:t>
      </w:r>
    </w:p>
    <w:p w:rsidR="003356CB" w:rsidRPr="00BC57F4" w:rsidRDefault="003356CB" w:rsidP="000F516A">
      <w:pPr>
        <w:spacing w:after="120"/>
        <w:rPr>
          <w:rFonts w:cs="Arial"/>
          <w:szCs w:val="22"/>
        </w:rPr>
      </w:pPr>
      <w:r w:rsidRPr="00BC57F4">
        <w:rPr>
          <w:rFonts w:cs="Arial"/>
          <w:szCs w:val="22"/>
        </w:rPr>
        <w:t xml:space="preserve">The notes at the end of this compilation (the </w:t>
      </w:r>
      <w:r w:rsidRPr="00BC57F4">
        <w:rPr>
          <w:rFonts w:cs="Arial"/>
          <w:b/>
          <w:i/>
          <w:szCs w:val="22"/>
        </w:rPr>
        <w:t>endnotes</w:t>
      </w:r>
      <w:r w:rsidRPr="00BC57F4">
        <w:rPr>
          <w:rFonts w:cs="Arial"/>
          <w:szCs w:val="22"/>
        </w:rPr>
        <w:t>) include information about amending laws and the amendment history of each amended provision.</w:t>
      </w:r>
    </w:p>
    <w:p w:rsidR="003356CB" w:rsidRPr="00BC57F4" w:rsidRDefault="003356CB" w:rsidP="000F516A">
      <w:pPr>
        <w:tabs>
          <w:tab w:val="left" w:pos="5640"/>
        </w:tabs>
        <w:spacing w:before="120" w:after="120"/>
        <w:rPr>
          <w:rFonts w:cs="Arial"/>
          <w:b/>
          <w:szCs w:val="22"/>
        </w:rPr>
      </w:pPr>
      <w:proofErr w:type="spellStart"/>
      <w:r w:rsidRPr="00BC57F4">
        <w:rPr>
          <w:rFonts w:cs="Arial"/>
          <w:b/>
          <w:szCs w:val="22"/>
        </w:rPr>
        <w:t>Uncommenced</w:t>
      </w:r>
      <w:proofErr w:type="spellEnd"/>
      <w:r w:rsidRPr="00BC57F4">
        <w:rPr>
          <w:rFonts w:cs="Arial"/>
          <w:b/>
          <w:szCs w:val="22"/>
        </w:rPr>
        <w:t xml:space="preserve"> amendments</w:t>
      </w:r>
    </w:p>
    <w:p w:rsidR="003356CB" w:rsidRPr="00BC57F4" w:rsidRDefault="003356CB" w:rsidP="000F516A">
      <w:pPr>
        <w:spacing w:after="120"/>
        <w:rPr>
          <w:rFonts w:cs="Arial"/>
          <w:szCs w:val="22"/>
        </w:rPr>
      </w:pPr>
      <w:r w:rsidRPr="00BC57F4">
        <w:rPr>
          <w:rFonts w:cs="Arial"/>
          <w:szCs w:val="22"/>
        </w:rPr>
        <w:t xml:space="preserve">The effect of </w:t>
      </w:r>
      <w:proofErr w:type="spellStart"/>
      <w:r w:rsidRPr="00BC57F4">
        <w:rPr>
          <w:rFonts w:cs="Arial"/>
          <w:szCs w:val="22"/>
        </w:rPr>
        <w:t>uncommenced</w:t>
      </w:r>
      <w:proofErr w:type="spellEnd"/>
      <w:r w:rsidRPr="00BC57F4">
        <w:rPr>
          <w:rFonts w:cs="Arial"/>
          <w:szCs w:val="22"/>
        </w:rPr>
        <w:t xml:space="preserve"> amendments is not reflected in the text of the compiled law but the text of the amendments is included in the endnotes.</w:t>
      </w:r>
    </w:p>
    <w:p w:rsidR="003356CB" w:rsidRPr="00BC57F4" w:rsidRDefault="003356CB" w:rsidP="000F516A">
      <w:pPr>
        <w:spacing w:before="120" w:after="120"/>
        <w:rPr>
          <w:rFonts w:cs="Arial"/>
          <w:b/>
          <w:szCs w:val="22"/>
        </w:rPr>
      </w:pPr>
      <w:r w:rsidRPr="00BC57F4">
        <w:rPr>
          <w:rFonts w:cs="Arial"/>
          <w:b/>
          <w:szCs w:val="22"/>
        </w:rPr>
        <w:t>Application, saving and transitional provisions for provisions and amendments</w:t>
      </w:r>
    </w:p>
    <w:p w:rsidR="003356CB" w:rsidRPr="00BC57F4" w:rsidRDefault="003356CB" w:rsidP="000F516A">
      <w:pPr>
        <w:spacing w:after="120"/>
        <w:rPr>
          <w:rFonts w:cs="Arial"/>
          <w:szCs w:val="22"/>
        </w:rPr>
      </w:pPr>
      <w:r w:rsidRPr="00BC57F4">
        <w:rPr>
          <w:rFonts w:cs="Arial"/>
          <w:szCs w:val="22"/>
        </w:rPr>
        <w:t>If the operation of a provision or amendment is affected by an application, saving or transitional provision that is not included in this compilation, details are included in the endnotes.</w:t>
      </w:r>
    </w:p>
    <w:p w:rsidR="003356CB" w:rsidRPr="00BC57F4" w:rsidRDefault="003356CB" w:rsidP="000F516A">
      <w:pPr>
        <w:spacing w:before="120" w:after="120"/>
        <w:rPr>
          <w:rFonts w:cs="Arial"/>
          <w:b/>
          <w:szCs w:val="22"/>
        </w:rPr>
      </w:pPr>
      <w:r w:rsidRPr="00BC57F4">
        <w:rPr>
          <w:rFonts w:cs="Arial"/>
          <w:b/>
          <w:szCs w:val="22"/>
        </w:rPr>
        <w:t>Modifications</w:t>
      </w:r>
    </w:p>
    <w:p w:rsidR="003356CB" w:rsidRPr="00BC57F4" w:rsidRDefault="003356CB" w:rsidP="000F516A">
      <w:pPr>
        <w:spacing w:after="120"/>
        <w:rPr>
          <w:rFonts w:cs="Arial"/>
          <w:szCs w:val="22"/>
        </w:rPr>
      </w:pPr>
      <w:r w:rsidRPr="00BC57F4">
        <w:rPr>
          <w:rFonts w:cs="Arial"/>
          <w:szCs w:val="22"/>
        </w:rPr>
        <w:t xml:space="preserve">If a provision of the compiled law is affected by a modification that is in force, details are included in the endnotes. </w:t>
      </w:r>
    </w:p>
    <w:p w:rsidR="003356CB" w:rsidRPr="00BC57F4" w:rsidRDefault="003356CB" w:rsidP="000F516A">
      <w:pPr>
        <w:spacing w:before="80" w:after="120"/>
        <w:rPr>
          <w:rFonts w:cs="Arial"/>
          <w:b/>
          <w:szCs w:val="22"/>
        </w:rPr>
      </w:pPr>
      <w:r w:rsidRPr="00BC57F4">
        <w:rPr>
          <w:rFonts w:cs="Arial"/>
          <w:b/>
          <w:szCs w:val="22"/>
        </w:rPr>
        <w:t>Provisions ceasing to have effect</w:t>
      </w:r>
    </w:p>
    <w:p w:rsidR="003356CB" w:rsidRPr="00BC57F4" w:rsidRDefault="003356CB" w:rsidP="000F516A">
      <w:pPr>
        <w:spacing w:after="120"/>
        <w:rPr>
          <w:rFonts w:cs="Arial"/>
        </w:rPr>
      </w:pPr>
      <w:r w:rsidRPr="00BC57F4">
        <w:rPr>
          <w:rFonts w:cs="Arial"/>
          <w:szCs w:val="22"/>
        </w:rPr>
        <w:t>If a provision of the compiled law has expired or otherwise ceased to have effect in accordance with a provision of the law, details are included in the endnotes.</w:t>
      </w:r>
    </w:p>
    <w:p w:rsidR="003D2AEE" w:rsidRPr="00E22409" w:rsidRDefault="003D2AEE" w:rsidP="003B7087">
      <w:pPr>
        <w:pStyle w:val="Header"/>
        <w:tabs>
          <w:tab w:val="clear" w:pos="4150"/>
          <w:tab w:val="clear" w:pos="8307"/>
        </w:tabs>
      </w:pPr>
      <w:r w:rsidRPr="00E22409">
        <w:rPr>
          <w:rStyle w:val="CharChapNo"/>
        </w:rPr>
        <w:t xml:space="preserve"> </w:t>
      </w:r>
      <w:r w:rsidRPr="00E22409">
        <w:rPr>
          <w:rStyle w:val="CharChapText"/>
        </w:rPr>
        <w:t xml:space="preserve"> </w:t>
      </w:r>
    </w:p>
    <w:p w:rsidR="003D2AEE" w:rsidRPr="00E22409" w:rsidRDefault="003D2AEE" w:rsidP="003B7087">
      <w:pPr>
        <w:pStyle w:val="Header"/>
        <w:tabs>
          <w:tab w:val="clear" w:pos="4150"/>
          <w:tab w:val="clear" w:pos="8307"/>
        </w:tabs>
      </w:pPr>
      <w:r w:rsidRPr="00E22409">
        <w:rPr>
          <w:rStyle w:val="CharPartNo"/>
        </w:rPr>
        <w:t xml:space="preserve"> </w:t>
      </w:r>
      <w:r w:rsidRPr="00E22409">
        <w:rPr>
          <w:rStyle w:val="CharPartText"/>
        </w:rPr>
        <w:t xml:space="preserve"> </w:t>
      </w:r>
    </w:p>
    <w:p w:rsidR="003D2AEE" w:rsidRPr="00E22409" w:rsidRDefault="003D2AEE" w:rsidP="003B7087">
      <w:pPr>
        <w:pStyle w:val="Header"/>
        <w:tabs>
          <w:tab w:val="clear" w:pos="4150"/>
          <w:tab w:val="clear" w:pos="8307"/>
        </w:tabs>
      </w:pPr>
      <w:r w:rsidRPr="00E22409">
        <w:rPr>
          <w:rStyle w:val="CharDivNo"/>
        </w:rPr>
        <w:t xml:space="preserve"> </w:t>
      </w:r>
      <w:r w:rsidRPr="00E22409">
        <w:rPr>
          <w:rStyle w:val="CharDivText"/>
        </w:rPr>
        <w:t xml:space="preserve"> </w:t>
      </w:r>
    </w:p>
    <w:p w:rsidR="003D2AEE" w:rsidRPr="00E22409" w:rsidRDefault="003D2AEE" w:rsidP="003B7087">
      <w:pPr>
        <w:sectPr w:rsidR="003D2AEE" w:rsidRPr="00E22409" w:rsidSect="00D45F08">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3" w:left="2410" w:header="720" w:footer="3402" w:gutter="0"/>
          <w:cols w:space="708"/>
          <w:titlePg/>
          <w:docGrid w:linePitch="360"/>
        </w:sectPr>
      </w:pPr>
    </w:p>
    <w:p w:rsidR="003D2AEE" w:rsidRPr="00E22409" w:rsidRDefault="003D2AEE" w:rsidP="00E22409">
      <w:pPr>
        <w:rPr>
          <w:sz w:val="36"/>
        </w:rPr>
      </w:pPr>
      <w:r w:rsidRPr="00E22409">
        <w:rPr>
          <w:sz w:val="36"/>
        </w:rPr>
        <w:lastRenderedPageBreak/>
        <w:t>Contents</w:t>
      </w:r>
    </w:p>
    <w:bookmarkStart w:id="1" w:name="OPCSB_ContentsB5"/>
    <w:p w:rsidR="001A65A9" w:rsidRDefault="00865EFF">
      <w:pPr>
        <w:pStyle w:val="TOC2"/>
        <w:rPr>
          <w:rFonts w:asciiTheme="minorHAnsi" w:eastAsiaTheme="minorEastAsia" w:hAnsiTheme="minorHAnsi" w:cstheme="minorBidi"/>
          <w:b w:val="0"/>
          <w:noProof/>
          <w:kern w:val="0"/>
          <w:sz w:val="22"/>
          <w:szCs w:val="22"/>
        </w:rPr>
      </w:pPr>
      <w:r w:rsidRPr="001A65A9">
        <w:fldChar w:fldCharType="begin"/>
      </w:r>
      <w:r>
        <w:instrText xml:space="preserve"> TOC \o "1-9" </w:instrText>
      </w:r>
      <w:r w:rsidRPr="001A65A9">
        <w:fldChar w:fldCharType="separate"/>
      </w:r>
      <w:r w:rsidR="001A65A9">
        <w:rPr>
          <w:noProof/>
        </w:rPr>
        <w:t>Part 1—Preliminary</w:t>
      </w:r>
      <w:r w:rsidR="001A65A9" w:rsidRPr="001A65A9">
        <w:rPr>
          <w:b w:val="0"/>
          <w:noProof/>
          <w:sz w:val="18"/>
        </w:rPr>
        <w:tab/>
      </w:r>
      <w:r w:rsidR="001A65A9" w:rsidRPr="001A65A9">
        <w:rPr>
          <w:b w:val="0"/>
          <w:noProof/>
          <w:sz w:val="18"/>
        </w:rPr>
        <w:fldChar w:fldCharType="begin"/>
      </w:r>
      <w:r w:rsidR="001A65A9" w:rsidRPr="001A65A9">
        <w:rPr>
          <w:b w:val="0"/>
          <w:noProof/>
          <w:sz w:val="18"/>
        </w:rPr>
        <w:instrText xml:space="preserve"> PAGEREF _Toc366501834 \h </w:instrText>
      </w:r>
      <w:r w:rsidR="001A65A9" w:rsidRPr="001A65A9">
        <w:rPr>
          <w:b w:val="0"/>
          <w:noProof/>
          <w:sz w:val="18"/>
        </w:rPr>
      </w:r>
      <w:r w:rsidR="001A65A9" w:rsidRPr="001A65A9">
        <w:rPr>
          <w:b w:val="0"/>
          <w:noProof/>
          <w:sz w:val="18"/>
        </w:rPr>
        <w:fldChar w:fldCharType="separate"/>
      </w:r>
      <w:r w:rsidR="001A65A9" w:rsidRPr="001A65A9">
        <w:rPr>
          <w:b w:val="0"/>
          <w:noProof/>
          <w:sz w:val="18"/>
        </w:rPr>
        <w:t>1</w:t>
      </w:r>
      <w:r w:rsidR="001A65A9" w:rsidRPr="001A65A9">
        <w:rPr>
          <w:b w:val="0"/>
          <w:noProof/>
          <w:sz w:val="18"/>
        </w:rPr>
        <w:fldChar w:fldCharType="end"/>
      </w:r>
    </w:p>
    <w:p w:rsidR="001A65A9" w:rsidRDefault="001A65A9">
      <w:pPr>
        <w:pStyle w:val="TOC5"/>
        <w:rPr>
          <w:rFonts w:asciiTheme="minorHAnsi" w:eastAsiaTheme="minorEastAsia" w:hAnsiTheme="minorHAnsi" w:cstheme="minorBidi"/>
          <w:noProof/>
          <w:kern w:val="0"/>
          <w:sz w:val="22"/>
          <w:szCs w:val="22"/>
        </w:rPr>
      </w:pPr>
      <w:r>
        <w:rPr>
          <w:noProof/>
        </w:rPr>
        <w:t>1.1</w:t>
      </w:r>
      <w:r>
        <w:rPr>
          <w:noProof/>
        </w:rPr>
        <w:tab/>
        <w:t>Name of Regulations</w:t>
      </w:r>
      <w:r w:rsidRPr="001A65A9">
        <w:rPr>
          <w:noProof/>
        </w:rPr>
        <w:tab/>
      </w:r>
      <w:r w:rsidRPr="001A65A9">
        <w:rPr>
          <w:noProof/>
        </w:rPr>
        <w:fldChar w:fldCharType="begin"/>
      </w:r>
      <w:r w:rsidRPr="001A65A9">
        <w:rPr>
          <w:noProof/>
        </w:rPr>
        <w:instrText xml:space="preserve"> PAGEREF _Toc366501835 \h </w:instrText>
      </w:r>
      <w:r w:rsidRPr="001A65A9">
        <w:rPr>
          <w:noProof/>
        </w:rPr>
      </w:r>
      <w:r w:rsidRPr="001A65A9">
        <w:rPr>
          <w:noProof/>
        </w:rPr>
        <w:fldChar w:fldCharType="separate"/>
      </w:r>
      <w:r w:rsidRPr="001A65A9">
        <w:rPr>
          <w:noProof/>
        </w:rPr>
        <w:t>1</w:t>
      </w:r>
      <w:r w:rsidRPr="001A65A9">
        <w:rPr>
          <w:noProof/>
        </w:rPr>
        <w:fldChar w:fldCharType="end"/>
      </w:r>
    </w:p>
    <w:p w:rsidR="001A65A9" w:rsidRDefault="001A65A9">
      <w:pPr>
        <w:pStyle w:val="TOC5"/>
        <w:rPr>
          <w:rFonts w:asciiTheme="minorHAnsi" w:eastAsiaTheme="minorEastAsia" w:hAnsiTheme="minorHAnsi" w:cstheme="minorBidi"/>
          <w:noProof/>
          <w:kern w:val="0"/>
          <w:sz w:val="22"/>
          <w:szCs w:val="22"/>
        </w:rPr>
      </w:pPr>
      <w:r>
        <w:rPr>
          <w:noProof/>
        </w:rPr>
        <w:t>1.2</w:t>
      </w:r>
      <w:r>
        <w:rPr>
          <w:noProof/>
        </w:rPr>
        <w:tab/>
        <w:t>Commencement</w:t>
      </w:r>
      <w:r w:rsidRPr="001A65A9">
        <w:rPr>
          <w:noProof/>
        </w:rPr>
        <w:tab/>
      </w:r>
      <w:r w:rsidRPr="001A65A9">
        <w:rPr>
          <w:noProof/>
        </w:rPr>
        <w:fldChar w:fldCharType="begin"/>
      </w:r>
      <w:r w:rsidRPr="001A65A9">
        <w:rPr>
          <w:noProof/>
        </w:rPr>
        <w:instrText xml:space="preserve"> PAGEREF _Toc366501836 \h </w:instrText>
      </w:r>
      <w:r w:rsidRPr="001A65A9">
        <w:rPr>
          <w:noProof/>
        </w:rPr>
      </w:r>
      <w:r w:rsidRPr="001A65A9">
        <w:rPr>
          <w:noProof/>
        </w:rPr>
        <w:fldChar w:fldCharType="separate"/>
      </w:r>
      <w:r w:rsidRPr="001A65A9">
        <w:rPr>
          <w:noProof/>
        </w:rPr>
        <w:t>1</w:t>
      </w:r>
      <w:r w:rsidRPr="001A65A9">
        <w:rPr>
          <w:noProof/>
        </w:rPr>
        <w:fldChar w:fldCharType="end"/>
      </w:r>
    </w:p>
    <w:p w:rsidR="001A65A9" w:rsidRDefault="001A65A9">
      <w:pPr>
        <w:pStyle w:val="TOC5"/>
        <w:rPr>
          <w:rFonts w:asciiTheme="minorHAnsi" w:eastAsiaTheme="minorEastAsia" w:hAnsiTheme="minorHAnsi" w:cstheme="minorBidi"/>
          <w:noProof/>
          <w:kern w:val="0"/>
          <w:sz w:val="22"/>
          <w:szCs w:val="22"/>
        </w:rPr>
      </w:pPr>
      <w:r>
        <w:rPr>
          <w:noProof/>
        </w:rPr>
        <w:t>1.3</w:t>
      </w:r>
      <w:r>
        <w:rPr>
          <w:noProof/>
        </w:rPr>
        <w:tab/>
        <w:t>Definitions</w:t>
      </w:r>
      <w:r w:rsidRPr="001A65A9">
        <w:rPr>
          <w:noProof/>
        </w:rPr>
        <w:tab/>
      </w:r>
      <w:r w:rsidRPr="001A65A9">
        <w:rPr>
          <w:noProof/>
        </w:rPr>
        <w:fldChar w:fldCharType="begin"/>
      </w:r>
      <w:r w:rsidRPr="001A65A9">
        <w:rPr>
          <w:noProof/>
        </w:rPr>
        <w:instrText xml:space="preserve"> PAGEREF _Toc366501837 \h </w:instrText>
      </w:r>
      <w:r w:rsidRPr="001A65A9">
        <w:rPr>
          <w:noProof/>
        </w:rPr>
      </w:r>
      <w:r w:rsidRPr="001A65A9">
        <w:rPr>
          <w:noProof/>
        </w:rPr>
        <w:fldChar w:fldCharType="separate"/>
      </w:r>
      <w:r w:rsidRPr="001A65A9">
        <w:rPr>
          <w:noProof/>
        </w:rPr>
        <w:t>1</w:t>
      </w:r>
      <w:r w:rsidRPr="001A65A9">
        <w:rPr>
          <w:noProof/>
        </w:rPr>
        <w:fldChar w:fldCharType="end"/>
      </w:r>
    </w:p>
    <w:p w:rsidR="001A65A9" w:rsidRDefault="001A65A9">
      <w:pPr>
        <w:pStyle w:val="TOC5"/>
        <w:rPr>
          <w:rFonts w:asciiTheme="minorHAnsi" w:eastAsiaTheme="minorEastAsia" w:hAnsiTheme="minorHAnsi" w:cstheme="minorBidi"/>
          <w:noProof/>
          <w:kern w:val="0"/>
          <w:sz w:val="22"/>
          <w:szCs w:val="22"/>
        </w:rPr>
      </w:pPr>
      <w:r>
        <w:rPr>
          <w:noProof/>
        </w:rPr>
        <w:t>1.3A</w:t>
      </w:r>
      <w:r>
        <w:rPr>
          <w:noProof/>
        </w:rPr>
        <w:tab/>
        <w:t>Operational control</w:t>
      </w:r>
      <w:r w:rsidRPr="001A65A9">
        <w:rPr>
          <w:noProof/>
        </w:rPr>
        <w:tab/>
      </w:r>
      <w:r w:rsidRPr="001A65A9">
        <w:rPr>
          <w:noProof/>
        </w:rPr>
        <w:fldChar w:fldCharType="begin"/>
      </w:r>
      <w:r w:rsidRPr="001A65A9">
        <w:rPr>
          <w:noProof/>
        </w:rPr>
        <w:instrText xml:space="preserve"> PAGEREF _Toc366501838 \h </w:instrText>
      </w:r>
      <w:r w:rsidRPr="001A65A9">
        <w:rPr>
          <w:noProof/>
        </w:rPr>
      </w:r>
      <w:r w:rsidRPr="001A65A9">
        <w:rPr>
          <w:noProof/>
        </w:rPr>
        <w:fldChar w:fldCharType="separate"/>
      </w:r>
      <w:r w:rsidRPr="001A65A9">
        <w:rPr>
          <w:noProof/>
        </w:rPr>
        <w:t>8</w:t>
      </w:r>
      <w:r w:rsidRPr="001A65A9">
        <w:rPr>
          <w:noProof/>
        </w:rPr>
        <w:fldChar w:fldCharType="end"/>
      </w:r>
    </w:p>
    <w:p w:rsidR="001A65A9" w:rsidRDefault="001A65A9">
      <w:pPr>
        <w:pStyle w:val="TOC5"/>
        <w:rPr>
          <w:rFonts w:asciiTheme="minorHAnsi" w:eastAsiaTheme="minorEastAsia" w:hAnsiTheme="minorHAnsi" w:cstheme="minorBidi"/>
          <w:noProof/>
          <w:kern w:val="0"/>
          <w:sz w:val="22"/>
          <w:szCs w:val="22"/>
        </w:rPr>
      </w:pPr>
      <w:r>
        <w:rPr>
          <w:noProof/>
        </w:rPr>
        <w:t>1.4</w:t>
      </w:r>
      <w:r>
        <w:rPr>
          <w:noProof/>
        </w:rPr>
        <w:tab/>
        <w:t>User of energy—general principles</w:t>
      </w:r>
      <w:r w:rsidRPr="001A65A9">
        <w:rPr>
          <w:noProof/>
        </w:rPr>
        <w:tab/>
      </w:r>
      <w:r w:rsidRPr="001A65A9">
        <w:rPr>
          <w:noProof/>
        </w:rPr>
        <w:fldChar w:fldCharType="begin"/>
      </w:r>
      <w:r w:rsidRPr="001A65A9">
        <w:rPr>
          <w:noProof/>
        </w:rPr>
        <w:instrText xml:space="preserve"> PAGEREF _Toc366501839 \h </w:instrText>
      </w:r>
      <w:r w:rsidRPr="001A65A9">
        <w:rPr>
          <w:noProof/>
        </w:rPr>
      </w:r>
      <w:r w:rsidRPr="001A65A9">
        <w:rPr>
          <w:noProof/>
        </w:rPr>
        <w:fldChar w:fldCharType="separate"/>
      </w:r>
      <w:r w:rsidRPr="001A65A9">
        <w:rPr>
          <w:noProof/>
        </w:rPr>
        <w:t>8</w:t>
      </w:r>
      <w:r w:rsidRPr="001A65A9">
        <w:rPr>
          <w:noProof/>
        </w:rPr>
        <w:fldChar w:fldCharType="end"/>
      </w:r>
    </w:p>
    <w:p w:rsidR="001A65A9" w:rsidRDefault="001A65A9">
      <w:pPr>
        <w:pStyle w:val="TOC5"/>
        <w:rPr>
          <w:rFonts w:asciiTheme="minorHAnsi" w:eastAsiaTheme="minorEastAsia" w:hAnsiTheme="minorHAnsi" w:cstheme="minorBidi"/>
          <w:noProof/>
          <w:kern w:val="0"/>
          <w:sz w:val="22"/>
          <w:szCs w:val="22"/>
        </w:rPr>
      </w:pPr>
      <w:r>
        <w:rPr>
          <w:noProof/>
        </w:rPr>
        <w:t>1.4A</w:t>
      </w:r>
      <w:r>
        <w:rPr>
          <w:noProof/>
        </w:rPr>
        <w:tab/>
        <w:t>User of energy—liability transfer or reporting transfer certificate issued</w:t>
      </w:r>
      <w:r w:rsidRPr="001A65A9">
        <w:rPr>
          <w:noProof/>
        </w:rPr>
        <w:tab/>
      </w:r>
      <w:r w:rsidRPr="001A65A9">
        <w:rPr>
          <w:noProof/>
        </w:rPr>
        <w:fldChar w:fldCharType="begin"/>
      </w:r>
      <w:r w:rsidRPr="001A65A9">
        <w:rPr>
          <w:noProof/>
        </w:rPr>
        <w:instrText xml:space="preserve"> PAGEREF _Toc366501840 \h </w:instrText>
      </w:r>
      <w:r w:rsidRPr="001A65A9">
        <w:rPr>
          <w:noProof/>
        </w:rPr>
      </w:r>
      <w:r w:rsidRPr="001A65A9">
        <w:rPr>
          <w:noProof/>
        </w:rPr>
        <w:fldChar w:fldCharType="separate"/>
      </w:r>
      <w:r w:rsidRPr="001A65A9">
        <w:rPr>
          <w:noProof/>
        </w:rPr>
        <w:t>9</w:t>
      </w:r>
      <w:r w:rsidRPr="001A65A9">
        <w:rPr>
          <w:noProof/>
        </w:rPr>
        <w:fldChar w:fldCharType="end"/>
      </w:r>
    </w:p>
    <w:p w:rsidR="001A65A9" w:rsidRDefault="001A65A9">
      <w:pPr>
        <w:pStyle w:val="TOC5"/>
        <w:rPr>
          <w:rFonts w:asciiTheme="minorHAnsi" w:eastAsiaTheme="minorEastAsia" w:hAnsiTheme="minorHAnsi" w:cstheme="minorBidi"/>
          <w:noProof/>
          <w:kern w:val="0"/>
          <w:sz w:val="22"/>
          <w:szCs w:val="22"/>
        </w:rPr>
      </w:pPr>
      <w:r>
        <w:rPr>
          <w:noProof/>
        </w:rPr>
        <w:t>1.4B</w:t>
      </w:r>
      <w:r>
        <w:rPr>
          <w:noProof/>
        </w:rPr>
        <w:tab/>
        <w:t xml:space="preserve">User of energy—liability transfer or reporting transfer certificate not issued </w:t>
      </w:r>
      <w:r w:rsidRPr="001F2F96">
        <w:rPr>
          <w:bCs/>
          <w:noProof/>
        </w:rPr>
        <w:t>(registered corporation or member of registered corporation’s group)</w:t>
      </w:r>
      <w:r w:rsidRPr="001A65A9">
        <w:rPr>
          <w:noProof/>
        </w:rPr>
        <w:tab/>
      </w:r>
      <w:r w:rsidRPr="001A65A9">
        <w:rPr>
          <w:noProof/>
        </w:rPr>
        <w:fldChar w:fldCharType="begin"/>
      </w:r>
      <w:r w:rsidRPr="001A65A9">
        <w:rPr>
          <w:noProof/>
        </w:rPr>
        <w:instrText xml:space="preserve"> PAGEREF _Toc366501841 \h </w:instrText>
      </w:r>
      <w:r w:rsidRPr="001A65A9">
        <w:rPr>
          <w:noProof/>
        </w:rPr>
      </w:r>
      <w:r w:rsidRPr="001A65A9">
        <w:rPr>
          <w:noProof/>
        </w:rPr>
        <w:fldChar w:fldCharType="separate"/>
      </w:r>
      <w:r w:rsidRPr="001A65A9">
        <w:rPr>
          <w:noProof/>
        </w:rPr>
        <w:t>9</w:t>
      </w:r>
      <w:r w:rsidRPr="001A65A9">
        <w:rPr>
          <w:noProof/>
        </w:rPr>
        <w:fldChar w:fldCharType="end"/>
      </w:r>
    </w:p>
    <w:p w:rsidR="001A65A9" w:rsidRDefault="001A65A9">
      <w:pPr>
        <w:pStyle w:val="TOC5"/>
        <w:rPr>
          <w:rFonts w:asciiTheme="minorHAnsi" w:eastAsiaTheme="minorEastAsia" w:hAnsiTheme="minorHAnsi" w:cstheme="minorBidi"/>
          <w:noProof/>
          <w:kern w:val="0"/>
          <w:sz w:val="22"/>
          <w:szCs w:val="22"/>
        </w:rPr>
      </w:pPr>
      <w:r>
        <w:rPr>
          <w:noProof/>
        </w:rPr>
        <w:t>1.4C</w:t>
      </w:r>
      <w:r>
        <w:rPr>
          <w:noProof/>
        </w:rPr>
        <w:tab/>
        <w:t xml:space="preserve">User of energy—liability transfer or reporting transfer certificate issued </w:t>
      </w:r>
      <w:r w:rsidRPr="001F2F96">
        <w:rPr>
          <w:bCs/>
          <w:noProof/>
        </w:rPr>
        <w:t>(not registered corporation or member of registered corporation’s group)</w:t>
      </w:r>
      <w:r w:rsidRPr="001A65A9">
        <w:rPr>
          <w:noProof/>
        </w:rPr>
        <w:tab/>
      </w:r>
      <w:r w:rsidRPr="001A65A9">
        <w:rPr>
          <w:noProof/>
        </w:rPr>
        <w:fldChar w:fldCharType="begin"/>
      </w:r>
      <w:r w:rsidRPr="001A65A9">
        <w:rPr>
          <w:noProof/>
        </w:rPr>
        <w:instrText xml:space="preserve"> PAGEREF _Toc366501842 \h </w:instrText>
      </w:r>
      <w:r w:rsidRPr="001A65A9">
        <w:rPr>
          <w:noProof/>
        </w:rPr>
      </w:r>
      <w:r w:rsidRPr="001A65A9">
        <w:rPr>
          <w:noProof/>
        </w:rPr>
        <w:fldChar w:fldCharType="separate"/>
      </w:r>
      <w:r w:rsidRPr="001A65A9">
        <w:rPr>
          <w:noProof/>
        </w:rPr>
        <w:t>11</w:t>
      </w:r>
      <w:r w:rsidRPr="001A65A9">
        <w:rPr>
          <w:noProof/>
        </w:rPr>
        <w:fldChar w:fldCharType="end"/>
      </w:r>
    </w:p>
    <w:p w:rsidR="001A65A9" w:rsidRDefault="001A65A9">
      <w:pPr>
        <w:pStyle w:val="TOC5"/>
        <w:rPr>
          <w:rFonts w:asciiTheme="minorHAnsi" w:eastAsiaTheme="minorEastAsia" w:hAnsiTheme="minorHAnsi" w:cstheme="minorBidi"/>
          <w:noProof/>
          <w:kern w:val="0"/>
          <w:sz w:val="22"/>
          <w:szCs w:val="22"/>
        </w:rPr>
      </w:pPr>
      <w:r>
        <w:rPr>
          <w:noProof/>
        </w:rPr>
        <w:t>1.4D</w:t>
      </w:r>
      <w:r>
        <w:rPr>
          <w:noProof/>
        </w:rPr>
        <w:tab/>
        <w:t xml:space="preserve">User of energy—future energy </w:t>
      </w:r>
      <w:r w:rsidRPr="001F2F96">
        <w:rPr>
          <w:bCs/>
          <w:noProof/>
        </w:rPr>
        <w:t>(new developments and expansions)</w:t>
      </w:r>
      <w:r w:rsidRPr="001A65A9">
        <w:rPr>
          <w:noProof/>
        </w:rPr>
        <w:tab/>
      </w:r>
      <w:r w:rsidRPr="001A65A9">
        <w:rPr>
          <w:noProof/>
        </w:rPr>
        <w:fldChar w:fldCharType="begin"/>
      </w:r>
      <w:r w:rsidRPr="001A65A9">
        <w:rPr>
          <w:noProof/>
        </w:rPr>
        <w:instrText xml:space="preserve"> PAGEREF _Toc366501843 \h </w:instrText>
      </w:r>
      <w:r w:rsidRPr="001A65A9">
        <w:rPr>
          <w:noProof/>
        </w:rPr>
      </w:r>
      <w:r w:rsidRPr="001A65A9">
        <w:rPr>
          <w:noProof/>
        </w:rPr>
        <w:fldChar w:fldCharType="separate"/>
      </w:r>
      <w:r w:rsidRPr="001A65A9">
        <w:rPr>
          <w:noProof/>
        </w:rPr>
        <w:t>12</w:t>
      </w:r>
      <w:r w:rsidRPr="001A65A9">
        <w:rPr>
          <w:noProof/>
        </w:rPr>
        <w:fldChar w:fldCharType="end"/>
      </w:r>
    </w:p>
    <w:p w:rsidR="001A65A9" w:rsidRDefault="001A65A9">
      <w:pPr>
        <w:pStyle w:val="TOC5"/>
        <w:rPr>
          <w:rFonts w:asciiTheme="minorHAnsi" w:eastAsiaTheme="minorEastAsia" w:hAnsiTheme="minorHAnsi" w:cstheme="minorBidi"/>
          <w:noProof/>
          <w:kern w:val="0"/>
          <w:sz w:val="22"/>
          <w:szCs w:val="22"/>
        </w:rPr>
      </w:pPr>
      <w:r>
        <w:rPr>
          <w:noProof/>
        </w:rPr>
        <w:t>1.5</w:t>
      </w:r>
      <w:r>
        <w:rPr>
          <w:noProof/>
        </w:rPr>
        <w:tab/>
        <w:t>Energy use threshold—meaning of energy used</w:t>
      </w:r>
      <w:r w:rsidRPr="001A65A9">
        <w:rPr>
          <w:noProof/>
        </w:rPr>
        <w:tab/>
      </w:r>
      <w:r w:rsidRPr="001A65A9">
        <w:rPr>
          <w:noProof/>
        </w:rPr>
        <w:fldChar w:fldCharType="begin"/>
      </w:r>
      <w:r w:rsidRPr="001A65A9">
        <w:rPr>
          <w:noProof/>
        </w:rPr>
        <w:instrText xml:space="preserve"> PAGEREF _Toc366501844 \h </w:instrText>
      </w:r>
      <w:r w:rsidRPr="001A65A9">
        <w:rPr>
          <w:noProof/>
        </w:rPr>
      </w:r>
      <w:r w:rsidRPr="001A65A9">
        <w:rPr>
          <w:noProof/>
        </w:rPr>
        <w:fldChar w:fldCharType="separate"/>
      </w:r>
      <w:r w:rsidRPr="001A65A9">
        <w:rPr>
          <w:noProof/>
        </w:rPr>
        <w:t>13</w:t>
      </w:r>
      <w:r w:rsidRPr="001A65A9">
        <w:rPr>
          <w:noProof/>
        </w:rPr>
        <w:fldChar w:fldCharType="end"/>
      </w:r>
    </w:p>
    <w:p w:rsidR="001A65A9" w:rsidRDefault="001A65A9">
      <w:pPr>
        <w:pStyle w:val="TOC5"/>
        <w:rPr>
          <w:rFonts w:asciiTheme="minorHAnsi" w:eastAsiaTheme="minorEastAsia" w:hAnsiTheme="minorHAnsi" w:cstheme="minorBidi"/>
          <w:noProof/>
          <w:kern w:val="0"/>
          <w:sz w:val="22"/>
          <w:szCs w:val="22"/>
        </w:rPr>
      </w:pPr>
      <w:r>
        <w:rPr>
          <w:noProof/>
        </w:rPr>
        <w:t>1.5A</w:t>
      </w:r>
      <w:r>
        <w:rPr>
          <w:noProof/>
        </w:rPr>
        <w:tab/>
        <w:t xml:space="preserve">Energy use threshold—energy used for </w:t>
      </w:r>
      <w:r w:rsidRPr="001F2F96">
        <w:rPr>
          <w:bCs/>
          <w:noProof/>
        </w:rPr>
        <w:t>supporting services or supporting infrastructure for new developments and expansions</w:t>
      </w:r>
      <w:r w:rsidRPr="001A65A9">
        <w:rPr>
          <w:noProof/>
        </w:rPr>
        <w:tab/>
      </w:r>
      <w:r w:rsidRPr="001A65A9">
        <w:rPr>
          <w:noProof/>
        </w:rPr>
        <w:fldChar w:fldCharType="begin"/>
      </w:r>
      <w:r w:rsidRPr="001A65A9">
        <w:rPr>
          <w:noProof/>
        </w:rPr>
        <w:instrText xml:space="preserve"> PAGEREF _Toc366501845 \h </w:instrText>
      </w:r>
      <w:r w:rsidRPr="001A65A9">
        <w:rPr>
          <w:noProof/>
        </w:rPr>
      </w:r>
      <w:r w:rsidRPr="001A65A9">
        <w:rPr>
          <w:noProof/>
        </w:rPr>
        <w:fldChar w:fldCharType="separate"/>
      </w:r>
      <w:r w:rsidRPr="001A65A9">
        <w:rPr>
          <w:noProof/>
        </w:rPr>
        <w:t>15</w:t>
      </w:r>
      <w:r w:rsidRPr="001A65A9">
        <w:rPr>
          <w:noProof/>
        </w:rPr>
        <w:fldChar w:fldCharType="end"/>
      </w:r>
    </w:p>
    <w:p w:rsidR="001A65A9" w:rsidRDefault="001A65A9">
      <w:pPr>
        <w:pStyle w:val="TOC5"/>
        <w:rPr>
          <w:rFonts w:asciiTheme="minorHAnsi" w:eastAsiaTheme="minorEastAsia" w:hAnsiTheme="minorHAnsi" w:cstheme="minorBidi"/>
          <w:noProof/>
          <w:kern w:val="0"/>
          <w:sz w:val="22"/>
          <w:szCs w:val="22"/>
        </w:rPr>
      </w:pPr>
      <w:r>
        <w:rPr>
          <w:noProof/>
        </w:rPr>
        <w:t>1.6</w:t>
      </w:r>
      <w:r>
        <w:rPr>
          <w:noProof/>
        </w:rPr>
        <w:tab/>
        <w:t>Energy use—accuracy, calculation requirements and changed group members</w:t>
      </w:r>
      <w:r w:rsidRPr="001A65A9">
        <w:rPr>
          <w:noProof/>
        </w:rPr>
        <w:tab/>
      </w:r>
      <w:r w:rsidRPr="001A65A9">
        <w:rPr>
          <w:noProof/>
        </w:rPr>
        <w:fldChar w:fldCharType="begin"/>
      </w:r>
      <w:r w:rsidRPr="001A65A9">
        <w:rPr>
          <w:noProof/>
        </w:rPr>
        <w:instrText xml:space="preserve"> PAGEREF _Toc366501846 \h </w:instrText>
      </w:r>
      <w:r w:rsidRPr="001A65A9">
        <w:rPr>
          <w:noProof/>
        </w:rPr>
      </w:r>
      <w:r w:rsidRPr="001A65A9">
        <w:rPr>
          <w:noProof/>
        </w:rPr>
        <w:fldChar w:fldCharType="separate"/>
      </w:r>
      <w:r w:rsidRPr="001A65A9">
        <w:rPr>
          <w:noProof/>
        </w:rPr>
        <w:t>16</w:t>
      </w:r>
      <w:r w:rsidRPr="001A65A9">
        <w:rPr>
          <w:noProof/>
        </w:rPr>
        <w:fldChar w:fldCharType="end"/>
      </w:r>
    </w:p>
    <w:p w:rsidR="001A65A9" w:rsidRDefault="001A65A9">
      <w:pPr>
        <w:pStyle w:val="TOC5"/>
        <w:rPr>
          <w:rFonts w:asciiTheme="minorHAnsi" w:eastAsiaTheme="minorEastAsia" w:hAnsiTheme="minorHAnsi" w:cstheme="minorBidi"/>
          <w:noProof/>
          <w:kern w:val="0"/>
          <w:sz w:val="22"/>
          <w:szCs w:val="22"/>
        </w:rPr>
      </w:pPr>
      <w:r>
        <w:rPr>
          <w:noProof/>
        </w:rPr>
        <w:t>1.7</w:t>
      </w:r>
      <w:r>
        <w:rPr>
          <w:noProof/>
        </w:rPr>
        <w:tab/>
        <w:t>Controlling corporation to ensure regulations are fulfilled</w:t>
      </w:r>
      <w:r w:rsidRPr="001A65A9">
        <w:rPr>
          <w:noProof/>
        </w:rPr>
        <w:tab/>
      </w:r>
      <w:r w:rsidRPr="001A65A9">
        <w:rPr>
          <w:noProof/>
        </w:rPr>
        <w:fldChar w:fldCharType="begin"/>
      </w:r>
      <w:r w:rsidRPr="001A65A9">
        <w:rPr>
          <w:noProof/>
        </w:rPr>
        <w:instrText xml:space="preserve"> PAGEREF _Toc366501847 \h </w:instrText>
      </w:r>
      <w:r w:rsidRPr="001A65A9">
        <w:rPr>
          <w:noProof/>
        </w:rPr>
      </w:r>
      <w:r w:rsidRPr="001A65A9">
        <w:rPr>
          <w:noProof/>
        </w:rPr>
        <w:fldChar w:fldCharType="separate"/>
      </w:r>
      <w:r w:rsidRPr="001A65A9">
        <w:rPr>
          <w:noProof/>
        </w:rPr>
        <w:t>17</w:t>
      </w:r>
      <w:r w:rsidRPr="001A65A9">
        <w:rPr>
          <w:noProof/>
        </w:rPr>
        <w:fldChar w:fldCharType="end"/>
      </w:r>
    </w:p>
    <w:p w:rsidR="001A65A9" w:rsidRDefault="001A65A9">
      <w:pPr>
        <w:pStyle w:val="TOC5"/>
        <w:rPr>
          <w:rFonts w:asciiTheme="minorHAnsi" w:eastAsiaTheme="minorEastAsia" w:hAnsiTheme="minorHAnsi" w:cstheme="minorBidi"/>
          <w:noProof/>
          <w:kern w:val="0"/>
          <w:sz w:val="22"/>
          <w:szCs w:val="22"/>
        </w:rPr>
      </w:pPr>
      <w:r>
        <w:rPr>
          <w:noProof/>
        </w:rPr>
        <w:t>1.8</w:t>
      </w:r>
      <w:r>
        <w:rPr>
          <w:noProof/>
        </w:rPr>
        <w:tab/>
        <w:t>Forms</w:t>
      </w:r>
      <w:r w:rsidRPr="001A65A9">
        <w:rPr>
          <w:noProof/>
        </w:rPr>
        <w:tab/>
      </w:r>
      <w:r w:rsidRPr="001A65A9">
        <w:rPr>
          <w:noProof/>
        </w:rPr>
        <w:fldChar w:fldCharType="begin"/>
      </w:r>
      <w:r w:rsidRPr="001A65A9">
        <w:rPr>
          <w:noProof/>
        </w:rPr>
        <w:instrText xml:space="preserve"> PAGEREF _Toc366501848 \h </w:instrText>
      </w:r>
      <w:r w:rsidRPr="001A65A9">
        <w:rPr>
          <w:noProof/>
        </w:rPr>
      </w:r>
      <w:r w:rsidRPr="001A65A9">
        <w:rPr>
          <w:noProof/>
        </w:rPr>
        <w:fldChar w:fldCharType="separate"/>
      </w:r>
      <w:r w:rsidRPr="001A65A9">
        <w:rPr>
          <w:noProof/>
        </w:rPr>
        <w:t>18</w:t>
      </w:r>
      <w:r w:rsidRPr="001A65A9">
        <w:rPr>
          <w:noProof/>
        </w:rPr>
        <w:fldChar w:fldCharType="end"/>
      </w:r>
    </w:p>
    <w:p w:rsidR="001A65A9" w:rsidRDefault="001A65A9">
      <w:pPr>
        <w:pStyle w:val="TOC2"/>
        <w:rPr>
          <w:rFonts w:asciiTheme="minorHAnsi" w:eastAsiaTheme="minorEastAsia" w:hAnsiTheme="minorHAnsi" w:cstheme="minorBidi"/>
          <w:b w:val="0"/>
          <w:noProof/>
          <w:kern w:val="0"/>
          <w:sz w:val="22"/>
          <w:szCs w:val="22"/>
        </w:rPr>
      </w:pPr>
      <w:r>
        <w:rPr>
          <w:noProof/>
        </w:rPr>
        <w:t>Part 2—Definitions relating to groups</w:t>
      </w:r>
      <w:r w:rsidRPr="001A65A9">
        <w:rPr>
          <w:b w:val="0"/>
          <w:noProof/>
          <w:sz w:val="18"/>
        </w:rPr>
        <w:tab/>
      </w:r>
      <w:r w:rsidRPr="001A65A9">
        <w:rPr>
          <w:b w:val="0"/>
          <w:noProof/>
          <w:sz w:val="18"/>
        </w:rPr>
        <w:fldChar w:fldCharType="begin"/>
      </w:r>
      <w:r w:rsidRPr="001A65A9">
        <w:rPr>
          <w:b w:val="0"/>
          <w:noProof/>
          <w:sz w:val="18"/>
        </w:rPr>
        <w:instrText xml:space="preserve"> PAGEREF _Toc366501849 \h </w:instrText>
      </w:r>
      <w:r w:rsidRPr="001A65A9">
        <w:rPr>
          <w:b w:val="0"/>
          <w:noProof/>
          <w:sz w:val="18"/>
        </w:rPr>
      </w:r>
      <w:r w:rsidRPr="001A65A9">
        <w:rPr>
          <w:b w:val="0"/>
          <w:noProof/>
          <w:sz w:val="18"/>
        </w:rPr>
        <w:fldChar w:fldCharType="separate"/>
      </w:r>
      <w:r w:rsidRPr="001A65A9">
        <w:rPr>
          <w:b w:val="0"/>
          <w:noProof/>
          <w:sz w:val="18"/>
        </w:rPr>
        <w:t>19</w:t>
      </w:r>
      <w:r w:rsidRPr="001A65A9">
        <w:rPr>
          <w:b w:val="0"/>
          <w:noProof/>
          <w:sz w:val="18"/>
        </w:rPr>
        <w:fldChar w:fldCharType="end"/>
      </w:r>
    </w:p>
    <w:p w:rsidR="001A65A9" w:rsidRDefault="001A65A9">
      <w:pPr>
        <w:pStyle w:val="TOC5"/>
        <w:rPr>
          <w:rFonts w:asciiTheme="minorHAnsi" w:eastAsiaTheme="minorEastAsia" w:hAnsiTheme="minorHAnsi" w:cstheme="minorBidi"/>
          <w:noProof/>
          <w:kern w:val="0"/>
          <w:sz w:val="22"/>
          <w:szCs w:val="22"/>
        </w:rPr>
      </w:pPr>
      <w:r>
        <w:rPr>
          <w:noProof/>
        </w:rPr>
        <w:t>2.1</w:t>
      </w:r>
      <w:r>
        <w:rPr>
          <w:noProof/>
        </w:rPr>
        <w:tab/>
        <w:t>Controlling corporation—general</w:t>
      </w:r>
      <w:r w:rsidRPr="001A65A9">
        <w:rPr>
          <w:noProof/>
        </w:rPr>
        <w:tab/>
      </w:r>
      <w:r w:rsidRPr="001A65A9">
        <w:rPr>
          <w:noProof/>
        </w:rPr>
        <w:fldChar w:fldCharType="begin"/>
      </w:r>
      <w:r w:rsidRPr="001A65A9">
        <w:rPr>
          <w:noProof/>
        </w:rPr>
        <w:instrText xml:space="preserve"> PAGEREF _Toc366501850 \h </w:instrText>
      </w:r>
      <w:r w:rsidRPr="001A65A9">
        <w:rPr>
          <w:noProof/>
        </w:rPr>
      </w:r>
      <w:r w:rsidRPr="001A65A9">
        <w:rPr>
          <w:noProof/>
        </w:rPr>
        <w:fldChar w:fldCharType="separate"/>
      </w:r>
      <w:r w:rsidRPr="001A65A9">
        <w:rPr>
          <w:noProof/>
        </w:rPr>
        <w:t>19</w:t>
      </w:r>
      <w:r w:rsidRPr="001A65A9">
        <w:rPr>
          <w:noProof/>
        </w:rPr>
        <w:fldChar w:fldCharType="end"/>
      </w:r>
    </w:p>
    <w:p w:rsidR="001A65A9" w:rsidRDefault="001A65A9">
      <w:pPr>
        <w:pStyle w:val="TOC5"/>
        <w:rPr>
          <w:rFonts w:asciiTheme="minorHAnsi" w:eastAsiaTheme="minorEastAsia" w:hAnsiTheme="minorHAnsi" w:cstheme="minorBidi"/>
          <w:noProof/>
          <w:kern w:val="0"/>
          <w:sz w:val="22"/>
          <w:szCs w:val="22"/>
        </w:rPr>
      </w:pPr>
      <w:r>
        <w:rPr>
          <w:noProof/>
        </w:rPr>
        <w:t>2.2</w:t>
      </w:r>
      <w:r>
        <w:rPr>
          <w:noProof/>
        </w:rPr>
        <w:tab/>
        <w:t>Group and members of a group—general</w:t>
      </w:r>
      <w:r w:rsidRPr="001A65A9">
        <w:rPr>
          <w:noProof/>
        </w:rPr>
        <w:tab/>
      </w:r>
      <w:r w:rsidRPr="001A65A9">
        <w:rPr>
          <w:noProof/>
        </w:rPr>
        <w:fldChar w:fldCharType="begin"/>
      </w:r>
      <w:r w:rsidRPr="001A65A9">
        <w:rPr>
          <w:noProof/>
        </w:rPr>
        <w:instrText xml:space="preserve"> PAGEREF _Toc366501851 \h </w:instrText>
      </w:r>
      <w:r w:rsidRPr="001A65A9">
        <w:rPr>
          <w:noProof/>
        </w:rPr>
      </w:r>
      <w:r w:rsidRPr="001A65A9">
        <w:rPr>
          <w:noProof/>
        </w:rPr>
        <w:fldChar w:fldCharType="separate"/>
      </w:r>
      <w:r w:rsidRPr="001A65A9">
        <w:rPr>
          <w:noProof/>
        </w:rPr>
        <w:t>19</w:t>
      </w:r>
      <w:r w:rsidRPr="001A65A9">
        <w:rPr>
          <w:noProof/>
        </w:rPr>
        <w:fldChar w:fldCharType="end"/>
      </w:r>
    </w:p>
    <w:p w:rsidR="001A65A9" w:rsidRDefault="001A65A9">
      <w:pPr>
        <w:pStyle w:val="TOC5"/>
        <w:rPr>
          <w:rFonts w:asciiTheme="minorHAnsi" w:eastAsiaTheme="minorEastAsia" w:hAnsiTheme="minorHAnsi" w:cstheme="minorBidi"/>
          <w:noProof/>
          <w:kern w:val="0"/>
          <w:sz w:val="22"/>
          <w:szCs w:val="22"/>
        </w:rPr>
      </w:pPr>
      <w:r>
        <w:rPr>
          <w:noProof/>
        </w:rPr>
        <w:t>2.3</w:t>
      </w:r>
      <w:r>
        <w:rPr>
          <w:noProof/>
        </w:rPr>
        <w:tab/>
        <w:t>Responsible entity—rules for making a nomination</w:t>
      </w:r>
      <w:r w:rsidRPr="001A65A9">
        <w:rPr>
          <w:noProof/>
        </w:rPr>
        <w:tab/>
      </w:r>
      <w:r w:rsidRPr="001A65A9">
        <w:rPr>
          <w:noProof/>
        </w:rPr>
        <w:fldChar w:fldCharType="begin"/>
      </w:r>
      <w:r w:rsidRPr="001A65A9">
        <w:rPr>
          <w:noProof/>
        </w:rPr>
        <w:instrText xml:space="preserve"> PAGEREF _Toc366501852 \h </w:instrText>
      </w:r>
      <w:r w:rsidRPr="001A65A9">
        <w:rPr>
          <w:noProof/>
        </w:rPr>
      </w:r>
      <w:r w:rsidRPr="001A65A9">
        <w:rPr>
          <w:noProof/>
        </w:rPr>
        <w:fldChar w:fldCharType="separate"/>
      </w:r>
      <w:r w:rsidRPr="001A65A9">
        <w:rPr>
          <w:noProof/>
        </w:rPr>
        <w:t>20</w:t>
      </w:r>
      <w:r w:rsidRPr="001A65A9">
        <w:rPr>
          <w:noProof/>
        </w:rPr>
        <w:fldChar w:fldCharType="end"/>
      </w:r>
    </w:p>
    <w:p w:rsidR="001A65A9" w:rsidRDefault="001A65A9">
      <w:pPr>
        <w:pStyle w:val="TOC5"/>
        <w:rPr>
          <w:rFonts w:asciiTheme="minorHAnsi" w:eastAsiaTheme="minorEastAsia" w:hAnsiTheme="minorHAnsi" w:cstheme="minorBidi"/>
          <w:noProof/>
          <w:kern w:val="0"/>
          <w:sz w:val="22"/>
          <w:szCs w:val="22"/>
        </w:rPr>
      </w:pPr>
      <w:r>
        <w:rPr>
          <w:noProof/>
        </w:rPr>
        <w:t>2.4</w:t>
      </w:r>
      <w:r>
        <w:rPr>
          <w:noProof/>
        </w:rPr>
        <w:tab/>
        <w:t>Group and members of a group—revocation of nomination by responsible entity</w:t>
      </w:r>
      <w:r w:rsidRPr="001A65A9">
        <w:rPr>
          <w:noProof/>
        </w:rPr>
        <w:tab/>
      </w:r>
      <w:r w:rsidRPr="001A65A9">
        <w:rPr>
          <w:noProof/>
        </w:rPr>
        <w:fldChar w:fldCharType="begin"/>
      </w:r>
      <w:r w:rsidRPr="001A65A9">
        <w:rPr>
          <w:noProof/>
        </w:rPr>
        <w:instrText xml:space="preserve"> PAGEREF _Toc366501853 \h </w:instrText>
      </w:r>
      <w:r w:rsidRPr="001A65A9">
        <w:rPr>
          <w:noProof/>
        </w:rPr>
      </w:r>
      <w:r w:rsidRPr="001A65A9">
        <w:rPr>
          <w:noProof/>
        </w:rPr>
        <w:fldChar w:fldCharType="separate"/>
      </w:r>
      <w:r w:rsidRPr="001A65A9">
        <w:rPr>
          <w:noProof/>
        </w:rPr>
        <w:t>21</w:t>
      </w:r>
      <w:r w:rsidRPr="001A65A9">
        <w:rPr>
          <w:noProof/>
        </w:rPr>
        <w:fldChar w:fldCharType="end"/>
      </w:r>
    </w:p>
    <w:p w:rsidR="001A65A9" w:rsidRDefault="001A65A9">
      <w:pPr>
        <w:pStyle w:val="TOC5"/>
        <w:rPr>
          <w:rFonts w:asciiTheme="minorHAnsi" w:eastAsiaTheme="minorEastAsia" w:hAnsiTheme="minorHAnsi" w:cstheme="minorBidi"/>
          <w:noProof/>
          <w:kern w:val="0"/>
          <w:sz w:val="22"/>
          <w:szCs w:val="22"/>
        </w:rPr>
      </w:pPr>
      <w:r>
        <w:rPr>
          <w:noProof/>
        </w:rPr>
        <w:t>2.5</w:t>
      </w:r>
      <w:r>
        <w:rPr>
          <w:noProof/>
        </w:rPr>
        <w:tab/>
        <w:t>Group and members of a group—revocation of nomination otherwise than by responsible entity</w:t>
      </w:r>
      <w:r w:rsidRPr="001A65A9">
        <w:rPr>
          <w:noProof/>
        </w:rPr>
        <w:tab/>
      </w:r>
      <w:r w:rsidRPr="001A65A9">
        <w:rPr>
          <w:noProof/>
        </w:rPr>
        <w:fldChar w:fldCharType="begin"/>
      </w:r>
      <w:r w:rsidRPr="001A65A9">
        <w:rPr>
          <w:noProof/>
        </w:rPr>
        <w:instrText xml:space="preserve"> PAGEREF _Toc366501854 \h </w:instrText>
      </w:r>
      <w:r w:rsidRPr="001A65A9">
        <w:rPr>
          <w:noProof/>
        </w:rPr>
      </w:r>
      <w:r w:rsidRPr="001A65A9">
        <w:rPr>
          <w:noProof/>
        </w:rPr>
        <w:fldChar w:fldCharType="separate"/>
      </w:r>
      <w:r w:rsidRPr="001A65A9">
        <w:rPr>
          <w:noProof/>
        </w:rPr>
        <w:t>22</w:t>
      </w:r>
      <w:r w:rsidRPr="001A65A9">
        <w:rPr>
          <w:noProof/>
        </w:rPr>
        <w:fldChar w:fldCharType="end"/>
      </w:r>
    </w:p>
    <w:p w:rsidR="001A65A9" w:rsidRDefault="001A65A9">
      <w:pPr>
        <w:pStyle w:val="TOC2"/>
        <w:rPr>
          <w:rFonts w:asciiTheme="minorHAnsi" w:eastAsiaTheme="minorEastAsia" w:hAnsiTheme="minorHAnsi" w:cstheme="minorBidi"/>
          <w:b w:val="0"/>
          <w:noProof/>
          <w:kern w:val="0"/>
          <w:sz w:val="22"/>
          <w:szCs w:val="22"/>
        </w:rPr>
      </w:pPr>
      <w:r>
        <w:rPr>
          <w:noProof/>
        </w:rPr>
        <w:t>Part 3—Corporations required to register</w:t>
      </w:r>
      <w:r w:rsidRPr="001A65A9">
        <w:rPr>
          <w:b w:val="0"/>
          <w:noProof/>
          <w:sz w:val="18"/>
        </w:rPr>
        <w:tab/>
      </w:r>
      <w:r w:rsidRPr="001A65A9">
        <w:rPr>
          <w:b w:val="0"/>
          <w:noProof/>
          <w:sz w:val="18"/>
        </w:rPr>
        <w:fldChar w:fldCharType="begin"/>
      </w:r>
      <w:r w:rsidRPr="001A65A9">
        <w:rPr>
          <w:b w:val="0"/>
          <w:noProof/>
          <w:sz w:val="18"/>
        </w:rPr>
        <w:instrText xml:space="preserve"> PAGEREF _Toc366501855 \h </w:instrText>
      </w:r>
      <w:r w:rsidRPr="001A65A9">
        <w:rPr>
          <w:b w:val="0"/>
          <w:noProof/>
          <w:sz w:val="18"/>
        </w:rPr>
      </w:r>
      <w:r w:rsidRPr="001A65A9">
        <w:rPr>
          <w:b w:val="0"/>
          <w:noProof/>
          <w:sz w:val="18"/>
        </w:rPr>
        <w:fldChar w:fldCharType="separate"/>
      </w:r>
      <w:r w:rsidRPr="001A65A9">
        <w:rPr>
          <w:b w:val="0"/>
          <w:noProof/>
          <w:sz w:val="18"/>
        </w:rPr>
        <w:t>25</w:t>
      </w:r>
      <w:r w:rsidRPr="001A65A9">
        <w:rPr>
          <w:b w:val="0"/>
          <w:noProof/>
          <w:sz w:val="18"/>
        </w:rPr>
        <w:fldChar w:fldCharType="end"/>
      </w:r>
    </w:p>
    <w:p w:rsidR="001A65A9" w:rsidRDefault="001A65A9">
      <w:pPr>
        <w:pStyle w:val="TOC5"/>
        <w:rPr>
          <w:rFonts w:asciiTheme="minorHAnsi" w:eastAsiaTheme="minorEastAsia" w:hAnsiTheme="minorHAnsi" w:cstheme="minorBidi"/>
          <w:noProof/>
          <w:kern w:val="0"/>
          <w:sz w:val="22"/>
          <w:szCs w:val="22"/>
        </w:rPr>
      </w:pPr>
      <w:r>
        <w:rPr>
          <w:noProof/>
        </w:rPr>
        <w:t>3.1</w:t>
      </w:r>
      <w:r>
        <w:rPr>
          <w:noProof/>
        </w:rPr>
        <w:tab/>
        <w:t>Obligation to apply to register—content of application</w:t>
      </w:r>
      <w:r w:rsidRPr="001A65A9">
        <w:rPr>
          <w:noProof/>
        </w:rPr>
        <w:tab/>
      </w:r>
      <w:r w:rsidRPr="001A65A9">
        <w:rPr>
          <w:noProof/>
        </w:rPr>
        <w:fldChar w:fldCharType="begin"/>
      </w:r>
      <w:r w:rsidRPr="001A65A9">
        <w:rPr>
          <w:noProof/>
        </w:rPr>
        <w:instrText xml:space="preserve"> PAGEREF _Toc366501856 \h </w:instrText>
      </w:r>
      <w:r w:rsidRPr="001A65A9">
        <w:rPr>
          <w:noProof/>
        </w:rPr>
      </w:r>
      <w:r w:rsidRPr="001A65A9">
        <w:rPr>
          <w:noProof/>
        </w:rPr>
        <w:fldChar w:fldCharType="separate"/>
      </w:r>
      <w:r w:rsidRPr="001A65A9">
        <w:rPr>
          <w:noProof/>
        </w:rPr>
        <w:t>25</w:t>
      </w:r>
      <w:r w:rsidRPr="001A65A9">
        <w:rPr>
          <w:noProof/>
        </w:rPr>
        <w:fldChar w:fldCharType="end"/>
      </w:r>
    </w:p>
    <w:p w:rsidR="001A65A9" w:rsidRDefault="001A65A9">
      <w:pPr>
        <w:pStyle w:val="TOC5"/>
        <w:rPr>
          <w:rFonts w:asciiTheme="minorHAnsi" w:eastAsiaTheme="minorEastAsia" w:hAnsiTheme="minorHAnsi" w:cstheme="minorBidi"/>
          <w:noProof/>
          <w:kern w:val="0"/>
          <w:sz w:val="22"/>
          <w:szCs w:val="22"/>
        </w:rPr>
      </w:pPr>
      <w:r>
        <w:rPr>
          <w:noProof/>
        </w:rPr>
        <w:t>3.2</w:t>
      </w:r>
      <w:r>
        <w:rPr>
          <w:noProof/>
        </w:rPr>
        <w:tab/>
        <w:t>Obligation to apply to register—form of application</w:t>
      </w:r>
      <w:r w:rsidRPr="001A65A9">
        <w:rPr>
          <w:noProof/>
        </w:rPr>
        <w:tab/>
      </w:r>
      <w:r w:rsidRPr="001A65A9">
        <w:rPr>
          <w:noProof/>
        </w:rPr>
        <w:fldChar w:fldCharType="begin"/>
      </w:r>
      <w:r w:rsidRPr="001A65A9">
        <w:rPr>
          <w:noProof/>
        </w:rPr>
        <w:instrText xml:space="preserve"> PAGEREF _Toc366501857 \h </w:instrText>
      </w:r>
      <w:r w:rsidRPr="001A65A9">
        <w:rPr>
          <w:noProof/>
        </w:rPr>
      </w:r>
      <w:r w:rsidRPr="001A65A9">
        <w:rPr>
          <w:noProof/>
        </w:rPr>
        <w:fldChar w:fldCharType="separate"/>
      </w:r>
      <w:r w:rsidRPr="001A65A9">
        <w:rPr>
          <w:noProof/>
        </w:rPr>
        <w:t>25</w:t>
      </w:r>
      <w:r w:rsidRPr="001A65A9">
        <w:rPr>
          <w:noProof/>
        </w:rPr>
        <w:fldChar w:fldCharType="end"/>
      </w:r>
    </w:p>
    <w:p w:rsidR="001A65A9" w:rsidRDefault="001A65A9">
      <w:pPr>
        <w:pStyle w:val="TOC5"/>
        <w:rPr>
          <w:rFonts w:asciiTheme="minorHAnsi" w:eastAsiaTheme="minorEastAsia" w:hAnsiTheme="minorHAnsi" w:cstheme="minorBidi"/>
          <w:noProof/>
          <w:kern w:val="0"/>
          <w:sz w:val="22"/>
          <w:szCs w:val="22"/>
        </w:rPr>
      </w:pPr>
      <w:r>
        <w:rPr>
          <w:noProof/>
        </w:rPr>
        <w:t>3.3</w:t>
      </w:r>
      <w:r>
        <w:rPr>
          <w:noProof/>
        </w:rPr>
        <w:tab/>
        <w:t>Exemption from registration on application by corporation—content of application</w:t>
      </w:r>
      <w:r w:rsidRPr="001A65A9">
        <w:rPr>
          <w:noProof/>
        </w:rPr>
        <w:tab/>
      </w:r>
      <w:r w:rsidRPr="001A65A9">
        <w:rPr>
          <w:noProof/>
        </w:rPr>
        <w:fldChar w:fldCharType="begin"/>
      </w:r>
      <w:r w:rsidRPr="001A65A9">
        <w:rPr>
          <w:noProof/>
        </w:rPr>
        <w:instrText xml:space="preserve"> PAGEREF _Toc366501858 \h </w:instrText>
      </w:r>
      <w:r w:rsidRPr="001A65A9">
        <w:rPr>
          <w:noProof/>
        </w:rPr>
      </w:r>
      <w:r w:rsidRPr="001A65A9">
        <w:rPr>
          <w:noProof/>
        </w:rPr>
        <w:fldChar w:fldCharType="separate"/>
      </w:r>
      <w:r w:rsidRPr="001A65A9">
        <w:rPr>
          <w:noProof/>
        </w:rPr>
        <w:t>26</w:t>
      </w:r>
      <w:r w:rsidRPr="001A65A9">
        <w:rPr>
          <w:noProof/>
        </w:rPr>
        <w:fldChar w:fldCharType="end"/>
      </w:r>
    </w:p>
    <w:p w:rsidR="001A65A9" w:rsidRDefault="001A65A9">
      <w:pPr>
        <w:pStyle w:val="TOC5"/>
        <w:rPr>
          <w:rFonts w:asciiTheme="minorHAnsi" w:eastAsiaTheme="minorEastAsia" w:hAnsiTheme="minorHAnsi" w:cstheme="minorBidi"/>
          <w:noProof/>
          <w:kern w:val="0"/>
          <w:sz w:val="22"/>
          <w:szCs w:val="22"/>
        </w:rPr>
      </w:pPr>
      <w:r>
        <w:rPr>
          <w:noProof/>
        </w:rPr>
        <w:t>3.4</w:t>
      </w:r>
      <w:r>
        <w:rPr>
          <w:noProof/>
        </w:rPr>
        <w:tab/>
        <w:t>Exemption from registration on application by corporation—form of application</w:t>
      </w:r>
      <w:r w:rsidRPr="001A65A9">
        <w:rPr>
          <w:noProof/>
        </w:rPr>
        <w:tab/>
      </w:r>
      <w:r w:rsidRPr="001A65A9">
        <w:rPr>
          <w:noProof/>
        </w:rPr>
        <w:fldChar w:fldCharType="begin"/>
      </w:r>
      <w:r w:rsidRPr="001A65A9">
        <w:rPr>
          <w:noProof/>
        </w:rPr>
        <w:instrText xml:space="preserve"> PAGEREF _Toc366501859 \h </w:instrText>
      </w:r>
      <w:r w:rsidRPr="001A65A9">
        <w:rPr>
          <w:noProof/>
        </w:rPr>
      </w:r>
      <w:r w:rsidRPr="001A65A9">
        <w:rPr>
          <w:noProof/>
        </w:rPr>
        <w:fldChar w:fldCharType="separate"/>
      </w:r>
      <w:r w:rsidRPr="001A65A9">
        <w:rPr>
          <w:noProof/>
        </w:rPr>
        <w:t>27</w:t>
      </w:r>
      <w:r w:rsidRPr="001A65A9">
        <w:rPr>
          <w:noProof/>
        </w:rPr>
        <w:fldChar w:fldCharType="end"/>
      </w:r>
    </w:p>
    <w:p w:rsidR="001A65A9" w:rsidRDefault="001A65A9">
      <w:pPr>
        <w:pStyle w:val="TOC2"/>
        <w:rPr>
          <w:rFonts w:asciiTheme="minorHAnsi" w:eastAsiaTheme="minorEastAsia" w:hAnsiTheme="minorHAnsi" w:cstheme="minorBidi"/>
          <w:b w:val="0"/>
          <w:noProof/>
          <w:kern w:val="0"/>
          <w:sz w:val="22"/>
          <w:szCs w:val="22"/>
        </w:rPr>
      </w:pPr>
      <w:r>
        <w:rPr>
          <w:noProof/>
        </w:rPr>
        <w:lastRenderedPageBreak/>
        <w:t>Part 4—Registration</w:t>
      </w:r>
      <w:r w:rsidRPr="001A65A9">
        <w:rPr>
          <w:b w:val="0"/>
          <w:noProof/>
          <w:sz w:val="18"/>
        </w:rPr>
        <w:tab/>
      </w:r>
      <w:r w:rsidRPr="001A65A9">
        <w:rPr>
          <w:b w:val="0"/>
          <w:noProof/>
          <w:sz w:val="18"/>
        </w:rPr>
        <w:fldChar w:fldCharType="begin"/>
      </w:r>
      <w:r w:rsidRPr="001A65A9">
        <w:rPr>
          <w:b w:val="0"/>
          <w:noProof/>
          <w:sz w:val="18"/>
        </w:rPr>
        <w:instrText xml:space="preserve"> PAGEREF _Toc366501860 \h </w:instrText>
      </w:r>
      <w:r w:rsidRPr="001A65A9">
        <w:rPr>
          <w:b w:val="0"/>
          <w:noProof/>
          <w:sz w:val="18"/>
        </w:rPr>
      </w:r>
      <w:r w:rsidRPr="001A65A9">
        <w:rPr>
          <w:b w:val="0"/>
          <w:noProof/>
          <w:sz w:val="18"/>
        </w:rPr>
        <w:fldChar w:fldCharType="separate"/>
      </w:r>
      <w:r w:rsidRPr="001A65A9">
        <w:rPr>
          <w:b w:val="0"/>
          <w:noProof/>
          <w:sz w:val="18"/>
        </w:rPr>
        <w:t>28</w:t>
      </w:r>
      <w:r w:rsidRPr="001A65A9">
        <w:rPr>
          <w:b w:val="0"/>
          <w:noProof/>
          <w:sz w:val="18"/>
        </w:rPr>
        <w:fldChar w:fldCharType="end"/>
      </w:r>
    </w:p>
    <w:p w:rsidR="001A65A9" w:rsidRDefault="001A65A9">
      <w:pPr>
        <w:pStyle w:val="TOC5"/>
        <w:rPr>
          <w:rFonts w:asciiTheme="minorHAnsi" w:eastAsiaTheme="minorEastAsia" w:hAnsiTheme="minorHAnsi" w:cstheme="minorBidi"/>
          <w:noProof/>
          <w:kern w:val="0"/>
          <w:sz w:val="22"/>
          <w:szCs w:val="22"/>
        </w:rPr>
      </w:pPr>
      <w:r>
        <w:rPr>
          <w:noProof/>
        </w:rPr>
        <w:t>4.1</w:t>
      </w:r>
      <w:r>
        <w:rPr>
          <w:noProof/>
        </w:rPr>
        <w:tab/>
        <w:t>The Register—matters to be entered on Register</w:t>
      </w:r>
      <w:r w:rsidRPr="001A65A9">
        <w:rPr>
          <w:noProof/>
        </w:rPr>
        <w:tab/>
      </w:r>
      <w:r w:rsidRPr="001A65A9">
        <w:rPr>
          <w:noProof/>
        </w:rPr>
        <w:fldChar w:fldCharType="begin"/>
      </w:r>
      <w:r w:rsidRPr="001A65A9">
        <w:rPr>
          <w:noProof/>
        </w:rPr>
        <w:instrText xml:space="preserve"> PAGEREF _Toc366501861 \h </w:instrText>
      </w:r>
      <w:r w:rsidRPr="001A65A9">
        <w:rPr>
          <w:noProof/>
        </w:rPr>
      </w:r>
      <w:r w:rsidRPr="001A65A9">
        <w:rPr>
          <w:noProof/>
        </w:rPr>
        <w:fldChar w:fldCharType="separate"/>
      </w:r>
      <w:r w:rsidRPr="001A65A9">
        <w:rPr>
          <w:noProof/>
        </w:rPr>
        <w:t>28</w:t>
      </w:r>
      <w:r w:rsidRPr="001A65A9">
        <w:rPr>
          <w:noProof/>
        </w:rPr>
        <w:fldChar w:fldCharType="end"/>
      </w:r>
    </w:p>
    <w:p w:rsidR="001A65A9" w:rsidRDefault="001A65A9">
      <w:pPr>
        <w:pStyle w:val="TOC5"/>
        <w:rPr>
          <w:rFonts w:asciiTheme="minorHAnsi" w:eastAsiaTheme="minorEastAsia" w:hAnsiTheme="minorHAnsi" w:cstheme="minorBidi"/>
          <w:noProof/>
          <w:kern w:val="0"/>
          <w:sz w:val="22"/>
          <w:szCs w:val="22"/>
        </w:rPr>
      </w:pPr>
      <w:r>
        <w:rPr>
          <w:noProof/>
        </w:rPr>
        <w:t>4.2</w:t>
      </w:r>
      <w:r>
        <w:rPr>
          <w:noProof/>
        </w:rPr>
        <w:tab/>
        <w:t>Corporation may apply for deregistration—content of application</w:t>
      </w:r>
      <w:r w:rsidRPr="001A65A9">
        <w:rPr>
          <w:noProof/>
        </w:rPr>
        <w:tab/>
      </w:r>
      <w:r w:rsidRPr="001A65A9">
        <w:rPr>
          <w:noProof/>
        </w:rPr>
        <w:fldChar w:fldCharType="begin"/>
      </w:r>
      <w:r w:rsidRPr="001A65A9">
        <w:rPr>
          <w:noProof/>
        </w:rPr>
        <w:instrText xml:space="preserve"> PAGEREF _Toc366501862 \h </w:instrText>
      </w:r>
      <w:r w:rsidRPr="001A65A9">
        <w:rPr>
          <w:noProof/>
        </w:rPr>
      </w:r>
      <w:r w:rsidRPr="001A65A9">
        <w:rPr>
          <w:noProof/>
        </w:rPr>
        <w:fldChar w:fldCharType="separate"/>
      </w:r>
      <w:r w:rsidRPr="001A65A9">
        <w:rPr>
          <w:noProof/>
        </w:rPr>
        <w:t>29</w:t>
      </w:r>
      <w:r w:rsidRPr="001A65A9">
        <w:rPr>
          <w:noProof/>
        </w:rPr>
        <w:fldChar w:fldCharType="end"/>
      </w:r>
    </w:p>
    <w:p w:rsidR="001A65A9" w:rsidRDefault="001A65A9">
      <w:pPr>
        <w:pStyle w:val="TOC5"/>
        <w:rPr>
          <w:rFonts w:asciiTheme="minorHAnsi" w:eastAsiaTheme="minorEastAsia" w:hAnsiTheme="minorHAnsi" w:cstheme="minorBidi"/>
          <w:noProof/>
          <w:kern w:val="0"/>
          <w:sz w:val="22"/>
          <w:szCs w:val="22"/>
        </w:rPr>
      </w:pPr>
      <w:r>
        <w:rPr>
          <w:noProof/>
        </w:rPr>
        <w:t>4.3</w:t>
      </w:r>
      <w:r>
        <w:rPr>
          <w:noProof/>
        </w:rPr>
        <w:tab/>
        <w:t>Corporation may apply for deregistration—form of application</w:t>
      </w:r>
      <w:r w:rsidRPr="001A65A9">
        <w:rPr>
          <w:noProof/>
        </w:rPr>
        <w:tab/>
      </w:r>
      <w:r w:rsidRPr="001A65A9">
        <w:rPr>
          <w:noProof/>
        </w:rPr>
        <w:fldChar w:fldCharType="begin"/>
      </w:r>
      <w:r w:rsidRPr="001A65A9">
        <w:rPr>
          <w:noProof/>
        </w:rPr>
        <w:instrText xml:space="preserve"> PAGEREF _Toc366501863 \h </w:instrText>
      </w:r>
      <w:r w:rsidRPr="001A65A9">
        <w:rPr>
          <w:noProof/>
        </w:rPr>
      </w:r>
      <w:r w:rsidRPr="001A65A9">
        <w:rPr>
          <w:noProof/>
        </w:rPr>
        <w:fldChar w:fldCharType="separate"/>
      </w:r>
      <w:r w:rsidRPr="001A65A9">
        <w:rPr>
          <w:noProof/>
        </w:rPr>
        <w:t>30</w:t>
      </w:r>
      <w:r w:rsidRPr="001A65A9">
        <w:rPr>
          <w:noProof/>
        </w:rPr>
        <w:fldChar w:fldCharType="end"/>
      </w:r>
    </w:p>
    <w:p w:rsidR="001A65A9" w:rsidRDefault="001A65A9">
      <w:pPr>
        <w:pStyle w:val="TOC2"/>
        <w:rPr>
          <w:rFonts w:asciiTheme="minorHAnsi" w:eastAsiaTheme="minorEastAsia" w:hAnsiTheme="minorHAnsi" w:cstheme="minorBidi"/>
          <w:b w:val="0"/>
          <w:noProof/>
          <w:kern w:val="0"/>
          <w:sz w:val="22"/>
          <w:szCs w:val="22"/>
        </w:rPr>
      </w:pPr>
      <w:r>
        <w:rPr>
          <w:noProof/>
        </w:rPr>
        <w:t>Part 5—Assessment plan</w:t>
      </w:r>
      <w:r w:rsidRPr="001A65A9">
        <w:rPr>
          <w:b w:val="0"/>
          <w:noProof/>
          <w:sz w:val="18"/>
        </w:rPr>
        <w:tab/>
      </w:r>
      <w:r w:rsidRPr="001A65A9">
        <w:rPr>
          <w:b w:val="0"/>
          <w:noProof/>
          <w:sz w:val="18"/>
        </w:rPr>
        <w:fldChar w:fldCharType="begin"/>
      </w:r>
      <w:r w:rsidRPr="001A65A9">
        <w:rPr>
          <w:b w:val="0"/>
          <w:noProof/>
          <w:sz w:val="18"/>
        </w:rPr>
        <w:instrText xml:space="preserve"> PAGEREF _Toc366501864 \h </w:instrText>
      </w:r>
      <w:r w:rsidRPr="001A65A9">
        <w:rPr>
          <w:b w:val="0"/>
          <w:noProof/>
          <w:sz w:val="18"/>
        </w:rPr>
      </w:r>
      <w:r w:rsidRPr="001A65A9">
        <w:rPr>
          <w:b w:val="0"/>
          <w:noProof/>
          <w:sz w:val="18"/>
        </w:rPr>
        <w:fldChar w:fldCharType="separate"/>
      </w:r>
      <w:r w:rsidRPr="001A65A9">
        <w:rPr>
          <w:b w:val="0"/>
          <w:noProof/>
          <w:sz w:val="18"/>
        </w:rPr>
        <w:t>32</w:t>
      </w:r>
      <w:r w:rsidRPr="001A65A9">
        <w:rPr>
          <w:b w:val="0"/>
          <w:noProof/>
          <w:sz w:val="18"/>
        </w:rPr>
        <w:fldChar w:fldCharType="end"/>
      </w:r>
    </w:p>
    <w:p w:rsidR="001A65A9" w:rsidRDefault="001A65A9">
      <w:pPr>
        <w:pStyle w:val="TOC5"/>
        <w:rPr>
          <w:rFonts w:asciiTheme="minorHAnsi" w:eastAsiaTheme="minorEastAsia" w:hAnsiTheme="minorHAnsi" w:cstheme="minorBidi"/>
          <w:noProof/>
          <w:kern w:val="0"/>
          <w:sz w:val="22"/>
          <w:szCs w:val="22"/>
        </w:rPr>
      </w:pPr>
      <w:r>
        <w:rPr>
          <w:noProof/>
        </w:rPr>
        <w:t>5.1</w:t>
      </w:r>
      <w:r>
        <w:rPr>
          <w:noProof/>
        </w:rPr>
        <w:tab/>
        <w:t>Requirements for an assessment plan—form of plan</w:t>
      </w:r>
      <w:r w:rsidRPr="001A65A9">
        <w:rPr>
          <w:noProof/>
        </w:rPr>
        <w:tab/>
      </w:r>
      <w:r w:rsidRPr="001A65A9">
        <w:rPr>
          <w:noProof/>
        </w:rPr>
        <w:fldChar w:fldCharType="begin"/>
      </w:r>
      <w:r w:rsidRPr="001A65A9">
        <w:rPr>
          <w:noProof/>
        </w:rPr>
        <w:instrText xml:space="preserve"> PAGEREF _Toc366501865 \h </w:instrText>
      </w:r>
      <w:r w:rsidRPr="001A65A9">
        <w:rPr>
          <w:noProof/>
        </w:rPr>
      </w:r>
      <w:r w:rsidRPr="001A65A9">
        <w:rPr>
          <w:noProof/>
        </w:rPr>
        <w:fldChar w:fldCharType="separate"/>
      </w:r>
      <w:r w:rsidRPr="001A65A9">
        <w:rPr>
          <w:noProof/>
        </w:rPr>
        <w:t>32</w:t>
      </w:r>
      <w:r w:rsidRPr="001A65A9">
        <w:rPr>
          <w:noProof/>
        </w:rPr>
        <w:fldChar w:fldCharType="end"/>
      </w:r>
    </w:p>
    <w:p w:rsidR="001A65A9" w:rsidRDefault="001A65A9">
      <w:pPr>
        <w:pStyle w:val="TOC5"/>
        <w:rPr>
          <w:rFonts w:asciiTheme="minorHAnsi" w:eastAsiaTheme="minorEastAsia" w:hAnsiTheme="minorHAnsi" w:cstheme="minorBidi"/>
          <w:noProof/>
          <w:kern w:val="0"/>
          <w:sz w:val="22"/>
          <w:szCs w:val="22"/>
        </w:rPr>
      </w:pPr>
      <w:r>
        <w:rPr>
          <w:noProof/>
        </w:rPr>
        <w:t>5.2</w:t>
      </w:r>
      <w:r>
        <w:rPr>
          <w:noProof/>
        </w:rPr>
        <w:tab/>
        <w:t>Requirements for an assessment plan—information in plan</w:t>
      </w:r>
      <w:r w:rsidRPr="001A65A9">
        <w:rPr>
          <w:noProof/>
        </w:rPr>
        <w:tab/>
      </w:r>
      <w:r w:rsidRPr="001A65A9">
        <w:rPr>
          <w:noProof/>
        </w:rPr>
        <w:fldChar w:fldCharType="begin"/>
      </w:r>
      <w:r w:rsidRPr="001A65A9">
        <w:rPr>
          <w:noProof/>
        </w:rPr>
        <w:instrText xml:space="preserve"> PAGEREF _Toc366501866 \h </w:instrText>
      </w:r>
      <w:r w:rsidRPr="001A65A9">
        <w:rPr>
          <w:noProof/>
        </w:rPr>
      </w:r>
      <w:r w:rsidRPr="001A65A9">
        <w:rPr>
          <w:noProof/>
        </w:rPr>
        <w:fldChar w:fldCharType="separate"/>
      </w:r>
      <w:r w:rsidRPr="001A65A9">
        <w:rPr>
          <w:noProof/>
        </w:rPr>
        <w:t>33</w:t>
      </w:r>
      <w:r w:rsidRPr="001A65A9">
        <w:rPr>
          <w:noProof/>
        </w:rPr>
        <w:fldChar w:fldCharType="end"/>
      </w:r>
    </w:p>
    <w:p w:rsidR="001A65A9" w:rsidRDefault="001A65A9">
      <w:pPr>
        <w:pStyle w:val="TOC5"/>
        <w:rPr>
          <w:rFonts w:asciiTheme="minorHAnsi" w:eastAsiaTheme="minorEastAsia" w:hAnsiTheme="minorHAnsi" w:cstheme="minorBidi"/>
          <w:noProof/>
          <w:kern w:val="0"/>
          <w:sz w:val="22"/>
          <w:szCs w:val="22"/>
        </w:rPr>
      </w:pPr>
      <w:r>
        <w:rPr>
          <w:noProof/>
        </w:rPr>
        <w:t>5.3</w:t>
      </w:r>
      <w:r>
        <w:rPr>
          <w:noProof/>
        </w:rPr>
        <w:tab/>
        <w:t>Identifying parts of a group that must be planned to be assessed</w:t>
      </w:r>
      <w:r w:rsidRPr="001A65A9">
        <w:rPr>
          <w:noProof/>
        </w:rPr>
        <w:tab/>
      </w:r>
      <w:r w:rsidRPr="001A65A9">
        <w:rPr>
          <w:noProof/>
        </w:rPr>
        <w:fldChar w:fldCharType="begin"/>
      </w:r>
      <w:r w:rsidRPr="001A65A9">
        <w:rPr>
          <w:noProof/>
        </w:rPr>
        <w:instrText xml:space="preserve"> PAGEREF _Toc366501867 \h </w:instrText>
      </w:r>
      <w:r w:rsidRPr="001A65A9">
        <w:rPr>
          <w:noProof/>
        </w:rPr>
      </w:r>
      <w:r w:rsidRPr="001A65A9">
        <w:rPr>
          <w:noProof/>
        </w:rPr>
        <w:fldChar w:fldCharType="separate"/>
      </w:r>
      <w:r w:rsidRPr="001A65A9">
        <w:rPr>
          <w:noProof/>
        </w:rPr>
        <w:t>34</w:t>
      </w:r>
      <w:r w:rsidRPr="001A65A9">
        <w:rPr>
          <w:noProof/>
        </w:rPr>
        <w:fldChar w:fldCharType="end"/>
      </w:r>
    </w:p>
    <w:p w:rsidR="001A65A9" w:rsidRDefault="001A65A9">
      <w:pPr>
        <w:pStyle w:val="TOC5"/>
        <w:rPr>
          <w:rFonts w:asciiTheme="minorHAnsi" w:eastAsiaTheme="minorEastAsia" w:hAnsiTheme="minorHAnsi" w:cstheme="minorBidi"/>
          <w:noProof/>
          <w:kern w:val="0"/>
          <w:sz w:val="22"/>
          <w:szCs w:val="22"/>
        </w:rPr>
      </w:pPr>
      <w:r>
        <w:rPr>
          <w:noProof/>
        </w:rPr>
        <w:t>5.3A</w:t>
      </w:r>
      <w:r>
        <w:rPr>
          <w:noProof/>
        </w:rPr>
        <w:tab/>
        <w:t>Assessments for new developments and expansions</w:t>
      </w:r>
      <w:r w:rsidRPr="001A65A9">
        <w:rPr>
          <w:noProof/>
        </w:rPr>
        <w:tab/>
      </w:r>
      <w:r w:rsidRPr="001A65A9">
        <w:rPr>
          <w:noProof/>
        </w:rPr>
        <w:fldChar w:fldCharType="begin"/>
      </w:r>
      <w:r w:rsidRPr="001A65A9">
        <w:rPr>
          <w:noProof/>
        </w:rPr>
        <w:instrText xml:space="preserve"> PAGEREF _Toc366501868 \h </w:instrText>
      </w:r>
      <w:r w:rsidRPr="001A65A9">
        <w:rPr>
          <w:noProof/>
        </w:rPr>
      </w:r>
      <w:r w:rsidRPr="001A65A9">
        <w:rPr>
          <w:noProof/>
        </w:rPr>
        <w:fldChar w:fldCharType="separate"/>
      </w:r>
      <w:r w:rsidRPr="001A65A9">
        <w:rPr>
          <w:noProof/>
        </w:rPr>
        <w:t>36</w:t>
      </w:r>
      <w:r w:rsidRPr="001A65A9">
        <w:rPr>
          <w:noProof/>
        </w:rPr>
        <w:fldChar w:fldCharType="end"/>
      </w:r>
    </w:p>
    <w:p w:rsidR="001A65A9" w:rsidRDefault="001A65A9">
      <w:pPr>
        <w:pStyle w:val="TOC5"/>
        <w:rPr>
          <w:rFonts w:asciiTheme="minorHAnsi" w:eastAsiaTheme="minorEastAsia" w:hAnsiTheme="minorHAnsi" w:cstheme="minorBidi"/>
          <w:noProof/>
          <w:kern w:val="0"/>
          <w:sz w:val="22"/>
          <w:szCs w:val="22"/>
        </w:rPr>
      </w:pPr>
      <w:r>
        <w:rPr>
          <w:noProof/>
        </w:rPr>
        <w:t>5.4</w:t>
      </w:r>
      <w:r>
        <w:rPr>
          <w:noProof/>
        </w:rPr>
        <w:tab/>
        <w:t>Aggregation of information</w:t>
      </w:r>
      <w:r w:rsidRPr="001A65A9">
        <w:rPr>
          <w:noProof/>
        </w:rPr>
        <w:tab/>
      </w:r>
      <w:r w:rsidRPr="001A65A9">
        <w:rPr>
          <w:noProof/>
        </w:rPr>
        <w:fldChar w:fldCharType="begin"/>
      </w:r>
      <w:r w:rsidRPr="001A65A9">
        <w:rPr>
          <w:noProof/>
        </w:rPr>
        <w:instrText xml:space="preserve"> PAGEREF _Toc366501869 \h </w:instrText>
      </w:r>
      <w:r w:rsidRPr="001A65A9">
        <w:rPr>
          <w:noProof/>
        </w:rPr>
      </w:r>
      <w:r w:rsidRPr="001A65A9">
        <w:rPr>
          <w:noProof/>
        </w:rPr>
        <w:fldChar w:fldCharType="separate"/>
      </w:r>
      <w:r w:rsidRPr="001A65A9">
        <w:rPr>
          <w:noProof/>
        </w:rPr>
        <w:t>38</w:t>
      </w:r>
      <w:r w:rsidRPr="001A65A9">
        <w:rPr>
          <w:noProof/>
        </w:rPr>
        <w:fldChar w:fldCharType="end"/>
      </w:r>
    </w:p>
    <w:p w:rsidR="001A65A9" w:rsidRDefault="001A65A9">
      <w:pPr>
        <w:pStyle w:val="TOC5"/>
        <w:rPr>
          <w:rFonts w:asciiTheme="minorHAnsi" w:eastAsiaTheme="minorEastAsia" w:hAnsiTheme="minorHAnsi" w:cstheme="minorBidi"/>
          <w:noProof/>
          <w:kern w:val="0"/>
          <w:sz w:val="22"/>
          <w:szCs w:val="22"/>
        </w:rPr>
      </w:pPr>
      <w:r>
        <w:rPr>
          <w:noProof/>
        </w:rPr>
        <w:t>5.5</w:t>
      </w:r>
      <w:r>
        <w:rPr>
          <w:noProof/>
        </w:rPr>
        <w:tab/>
        <w:t>Documents that registered corporation must give Secretary—liability transfer or reporting transfer certificate</w:t>
      </w:r>
      <w:r w:rsidRPr="001A65A9">
        <w:rPr>
          <w:noProof/>
        </w:rPr>
        <w:tab/>
      </w:r>
      <w:r w:rsidRPr="001A65A9">
        <w:rPr>
          <w:noProof/>
        </w:rPr>
        <w:fldChar w:fldCharType="begin"/>
      </w:r>
      <w:r w:rsidRPr="001A65A9">
        <w:rPr>
          <w:noProof/>
        </w:rPr>
        <w:instrText xml:space="preserve"> PAGEREF _Toc366501870 \h </w:instrText>
      </w:r>
      <w:r w:rsidRPr="001A65A9">
        <w:rPr>
          <w:noProof/>
        </w:rPr>
      </w:r>
      <w:r w:rsidRPr="001A65A9">
        <w:rPr>
          <w:noProof/>
        </w:rPr>
        <w:fldChar w:fldCharType="separate"/>
      </w:r>
      <w:r w:rsidRPr="001A65A9">
        <w:rPr>
          <w:noProof/>
        </w:rPr>
        <w:t>39</w:t>
      </w:r>
      <w:r w:rsidRPr="001A65A9">
        <w:rPr>
          <w:noProof/>
        </w:rPr>
        <w:fldChar w:fldCharType="end"/>
      </w:r>
    </w:p>
    <w:p w:rsidR="001A65A9" w:rsidRDefault="001A65A9">
      <w:pPr>
        <w:pStyle w:val="TOC5"/>
        <w:rPr>
          <w:rFonts w:asciiTheme="minorHAnsi" w:eastAsiaTheme="minorEastAsia" w:hAnsiTheme="minorHAnsi" w:cstheme="minorBidi"/>
          <w:noProof/>
          <w:kern w:val="0"/>
          <w:sz w:val="22"/>
          <w:szCs w:val="22"/>
        </w:rPr>
      </w:pPr>
      <w:r>
        <w:rPr>
          <w:noProof/>
        </w:rPr>
        <w:t>5.6</w:t>
      </w:r>
      <w:r>
        <w:rPr>
          <w:noProof/>
        </w:rPr>
        <w:tab/>
        <w:t>Variation of percentage of baseline energy to be assessed</w:t>
      </w:r>
      <w:r w:rsidRPr="001A65A9">
        <w:rPr>
          <w:noProof/>
        </w:rPr>
        <w:tab/>
      </w:r>
      <w:r w:rsidRPr="001A65A9">
        <w:rPr>
          <w:noProof/>
        </w:rPr>
        <w:fldChar w:fldCharType="begin"/>
      </w:r>
      <w:r w:rsidRPr="001A65A9">
        <w:rPr>
          <w:noProof/>
        </w:rPr>
        <w:instrText xml:space="preserve"> PAGEREF _Toc366501871 \h </w:instrText>
      </w:r>
      <w:r w:rsidRPr="001A65A9">
        <w:rPr>
          <w:noProof/>
        </w:rPr>
      </w:r>
      <w:r w:rsidRPr="001A65A9">
        <w:rPr>
          <w:noProof/>
        </w:rPr>
        <w:fldChar w:fldCharType="separate"/>
      </w:r>
      <w:r w:rsidRPr="001A65A9">
        <w:rPr>
          <w:noProof/>
        </w:rPr>
        <w:t>39</w:t>
      </w:r>
      <w:r w:rsidRPr="001A65A9">
        <w:rPr>
          <w:noProof/>
        </w:rPr>
        <w:fldChar w:fldCharType="end"/>
      </w:r>
    </w:p>
    <w:p w:rsidR="001A65A9" w:rsidRDefault="001A65A9">
      <w:pPr>
        <w:pStyle w:val="TOC5"/>
        <w:rPr>
          <w:rFonts w:asciiTheme="minorHAnsi" w:eastAsiaTheme="minorEastAsia" w:hAnsiTheme="minorHAnsi" w:cstheme="minorBidi"/>
          <w:noProof/>
          <w:kern w:val="0"/>
          <w:sz w:val="22"/>
          <w:szCs w:val="22"/>
        </w:rPr>
      </w:pPr>
      <w:r>
        <w:rPr>
          <w:noProof/>
        </w:rPr>
        <w:t>5.7</w:t>
      </w:r>
      <w:r>
        <w:rPr>
          <w:noProof/>
        </w:rPr>
        <w:tab/>
        <w:t>Proposal for assessing opportunities for improving energy efficiency of controlling corporation’s group</w:t>
      </w:r>
      <w:r w:rsidRPr="001A65A9">
        <w:rPr>
          <w:noProof/>
        </w:rPr>
        <w:tab/>
      </w:r>
      <w:r w:rsidRPr="001A65A9">
        <w:rPr>
          <w:noProof/>
        </w:rPr>
        <w:fldChar w:fldCharType="begin"/>
      </w:r>
      <w:r w:rsidRPr="001A65A9">
        <w:rPr>
          <w:noProof/>
        </w:rPr>
        <w:instrText xml:space="preserve"> PAGEREF _Toc366501872 \h </w:instrText>
      </w:r>
      <w:r w:rsidRPr="001A65A9">
        <w:rPr>
          <w:noProof/>
        </w:rPr>
      </w:r>
      <w:r w:rsidRPr="001A65A9">
        <w:rPr>
          <w:noProof/>
        </w:rPr>
        <w:fldChar w:fldCharType="separate"/>
      </w:r>
      <w:r w:rsidRPr="001A65A9">
        <w:rPr>
          <w:noProof/>
        </w:rPr>
        <w:t>41</w:t>
      </w:r>
      <w:r w:rsidRPr="001A65A9">
        <w:rPr>
          <w:noProof/>
        </w:rPr>
        <w:fldChar w:fldCharType="end"/>
      </w:r>
    </w:p>
    <w:p w:rsidR="001A65A9" w:rsidRDefault="001A65A9">
      <w:pPr>
        <w:pStyle w:val="TOC5"/>
        <w:rPr>
          <w:rFonts w:asciiTheme="minorHAnsi" w:eastAsiaTheme="minorEastAsia" w:hAnsiTheme="minorHAnsi" w:cstheme="minorBidi"/>
          <w:noProof/>
          <w:kern w:val="0"/>
          <w:sz w:val="22"/>
          <w:szCs w:val="22"/>
        </w:rPr>
      </w:pPr>
      <w:r>
        <w:rPr>
          <w:noProof/>
        </w:rPr>
        <w:t>5.8</w:t>
      </w:r>
      <w:r>
        <w:rPr>
          <w:noProof/>
        </w:rPr>
        <w:tab/>
        <w:t>Variation to approved assessment plan—</w:t>
      </w:r>
      <w:r w:rsidRPr="001F2F96">
        <w:rPr>
          <w:bCs/>
          <w:noProof/>
        </w:rPr>
        <w:t>new developments and expansions</w:t>
      </w:r>
      <w:r w:rsidRPr="001A65A9">
        <w:rPr>
          <w:noProof/>
        </w:rPr>
        <w:tab/>
      </w:r>
      <w:r w:rsidRPr="001A65A9">
        <w:rPr>
          <w:noProof/>
        </w:rPr>
        <w:fldChar w:fldCharType="begin"/>
      </w:r>
      <w:r w:rsidRPr="001A65A9">
        <w:rPr>
          <w:noProof/>
        </w:rPr>
        <w:instrText xml:space="preserve"> PAGEREF _Toc366501873 \h </w:instrText>
      </w:r>
      <w:r w:rsidRPr="001A65A9">
        <w:rPr>
          <w:noProof/>
        </w:rPr>
      </w:r>
      <w:r w:rsidRPr="001A65A9">
        <w:rPr>
          <w:noProof/>
        </w:rPr>
        <w:fldChar w:fldCharType="separate"/>
      </w:r>
      <w:r w:rsidRPr="001A65A9">
        <w:rPr>
          <w:noProof/>
        </w:rPr>
        <w:t>42</w:t>
      </w:r>
      <w:r w:rsidRPr="001A65A9">
        <w:rPr>
          <w:noProof/>
        </w:rPr>
        <w:fldChar w:fldCharType="end"/>
      </w:r>
    </w:p>
    <w:p w:rsidR="001A65A9" w:rsidRDefault="001A65A9">
      <w:pPr>
        <w:pStyle w:val="TOC2"/>
        <w:rPr>
          <w:rFonts w:asciiTheme="minorHAnsi" w:eastAsiaTheme="minorEastAsia" w:hAnsiTheme="minorHAnsi" w:cstheme="minorBidi"/>
          <w:b w:val="0"/>
          <w:noProof/>
          <w:kern w:val="0"/>
          <w:sz w:val="22"/>
          <w:szCs w:val="22"/>
        </w:rPr>
      </w:pPr>
      <w:r>
        <w:rPr>
          <w:noProof/>
        </w:rPr>
        <w:t>Part 7—Reporting about energy efficiency opportunities assessments</w:t>
      </w:r>
      <w:r w:rsidRPr="001A65A9">
        <w:rPr>
          <w:b w:val="0"/>
          <w:noProof/>
          <w:sz w:val="18"/>
        </w:rPr>
        <w:tab/>
      </w:r>
      <w:r w:rsidRPr="001A65A9">
        <w:rPr>
          <w:b w:val="0"/>
          <w:noProof/>
          <w:sz w:val="18"/>
        </w:rPr>
        <w:fldChar w:fldCharType="begin"/>
      </w:r>
      <w:r w:rsidRPr="001A65A9">
        <w:rPr>
          <w:b w:val="0"/>
          <w:noProof/>
          <w:sz w:val="18"/>
        </w:rPr>
        <w:instrText xml:space="preserve"> PAGEREF _Toc366501874 \h </w:instrText>
      </w:r>
      <w:r w:rsidRPr="001A65A9">
        <w:rPr>
          <w:b w:val="0"/>
          <w:noProof/>
          <w:sz w:val="18"/>
        </w:rPr>
      </w:r>
      <w:r w:rsidRPr="001A65A9">
        <w:rPr>
          <w:b w:val="0"/>
          <w:noProof/>
          <w:sz w:val="18"/>
        </w:rPr>
        <w:fldChar w:fldCharType="separate"/>
      </w:r>
      <w:r w:rsidRPr="001A65A9">
        <w:rPr>
          <w:b w:val="0"/>
          <w:noProof/>
          <w:sz w:val="18"/>
        </w:rPr>
        <w:t>43</w:t>
      </w:r>
      <w:r w:rsidRPr="001A65A9">
        <w:rPr>
          <w:b w:val="0"/>
          <w:noProof/>
          <w:sz w:val="18"/>
        </w:rPr>
        <w:fldChar w:fldCharType="end"/>
      </w:r>
    </w:p>
    <w:p w:rsidR="001A65A9" w:rsidRDefault="001A65A9">
      <w:pPr>
        <w:pStyle w:val="TOC3"/>
        <w:rPr>
          <w:rFonts w:asciiTheme="minorHAnsi" w:eastAsiaTheme="minorEastAsia" w:hAnsiTheme="minorHAnsi" w:cstheme="minorBidi"/>
          <w:b w:val="0"/>
          <w:noProof/>
          <w:kern w:val="0"/>
          <w:szCs w:val="22"/>
        </w:rPr>
      </w:pPr>
      <w:r>
        <w:rPr>
          <w:noProof/>
        </w:rPr>
        <w:t>Division 1A—Application of Part</w:t>
      </w:r>
      <w:r w:rsidRPr="001A65A9">
        <w:rPr>
          <w:b w:val="0"/>
          <w:noProof/>
          <w:sz w:val="18"/>
        </w:rPr>
        <w:tab/>
      </w:r>
      <w:r w:rsidRPr="001A65A9">
        <w:rPr>
          <w:b w:val="0"/>
          <w:noProof/>
          <w:sz w:val="18"/>
        </w:rPr>
        <w:fldChar w:fldCharType="begin"/>
      </w:r>
      <w:r w:rsidRPr="001A65A9">
        <w:rPr>
          <w:b w:val="0"/>
          <w:noProof/>
          <w:sz w:val="18"/>
        </w:rPr>
        <w:instrText xml:space="preserve"> PAGEREF _Toc366501875 \h </w:instrText>
      </w:r>
      <w:r w:rsidRPr="001A65A9">
        <w:rPr>
          <w:b w:val="0"/>
          <w:noProof/>
          <w:sz w:val="18"/>
        </w:rPr>
      </w:r>
      <w:r w:rsidRPr="001A65A9">
        <w:rPr>
          <w:b w:val="0"/>
          <w:noProof/>
          <w:sz w:val="18"/>
        </w:rPr>
        <w:fldChar w:fldCharType="separate"/>
      </w:r>
      <w:r w:rsidRPr="001A65A9">
        <w:rPr>
          <w:b w:val="0"/>
          <w:noProof/>
          <w:sz w:val="18"/>
        </w:rPr>
        <w:t>43</w:t>
      </w:r>
      <w:r w:rsidRPr="001A65A9">
        <w:rPr>
          <w:b w:val="0"/>
          <w:noProof/>
          <w:sz w:val="18"/>
        </w:rPr>
        <w:fldChar w:fldCharType="end"/>
      </w:r>
    </w:p>
    <w:p w:rsidR="001A65A9" w:rsidRDefault="001A65A9">
      <w:pPr>
        <w:pStyle w:val="TOC5"/>
        <w:rPr>
          <w:rFonts w:asciiTheme="minorHAnsi" w:eastAsiaTheme="minorEastAsia" w:hAnsiTheme="minorHAnsi" w:cstheme="minorBidi"/>
          <w:noProof/>
          <w:kern w:val="0"/>
          <w:sz w:val="22"/>
          <w:szCs w:val="22"/>
        </w:rPr>
      </w:pPr>
      <w:r>
        <w:rPr>
          <w:noProof/>
        </w:rPr>
        <w:t>7.1A</w:t>
      </w:r>
      <w:r>
        <w:rPr>
          <w:noProof/>
        </w:rPr>
        <w:tab/>
        <w:t>Application of Part</w:t>
      </w:r>
      <w:r w:rsidRPr="001A65A9">
        <w:rPr>
          <w:noProof/>
        </w:rPr>
        <w:tab/>
      </w:r>
      <w:r w:rsidRPr="001A65A9">
        <w:rPr>
          <w:noProof/>
        </w:rPr>
        <w:fldChar w:fldCharType="begin"/>
      </w:r>
      <w:r w:rsidRPr="001A65A9">
        <w:rPr>
          <w:noProof/>
        </w:rPr>
        <w:instrText xml:space="preserve"> PAGEREF _Toc366501876 \h </w:instrText>
      </w:r>
      <w:r w:rsidRPr="001A65A9">
        <w:rPr>
          <w:noProof/>
        </w:rPr>
      </w:r>
      <w:r w:rsidRPr="001A65A9">
        <w:rPr>
          <w:noProof/>
        </w:rPr>
        <w:fldChar w:fldCharType="separate"/>
      </w:r>
      <w:r w:rsidRPr="001A65A9">
        <w:rPr>
          <w:noProof/>
        </w:rPr>
        <w:t>43</w:t>
      </w:r>
      <w:r w:rsidRPr="001A65A9">
        <w:rPr>
          <w:noProof/>
        </w:rPr>
        <w:fldChar w:fldCharType="end"/>
      </w:r>
    </w:p>
    <w:p w:rsidR="001A65A9" w:rsidRDefault="001A65A9">
      <w:pPr>
        <w:pStyle w:val="TOC3"/>
        <w:rPr>
          <w:rFonts w:asciiTheme="minorHAnsi" w:eastAsiaTheme="minorEastAsia" w:hAnsiTheme="minorHAnsi" w:cstheme="minorBidi"/>
          <w:b w:val="0"/>
          <w:noProof/>
          <w:kern w:val="0"/>
          <w:szCs w:val="22"/>
        </w:rPr>
      </w:pPr>
      <w:r>
        <w:rPr>
          <w:noProof/>
        </w:rPr>
        <w:t>Division 1—Reporting to the public</w:t>
      </w:r>
      <w:r w:rsidRPr="001A65A9">
        <w:rPr>
          <w:b w:val="0"/>
          <w:noProof/>
          <w:sz w:val="18"/>
        </w:rPr>
        <w:tab/>
      </w:r>
      <w:r w:rsidRPr="001A65A9">
        <w:rPr>
          <w:b w:val="0"/>
          <w:noProof/>
          <w:sz w:val="18"/>
        </w:rPr>
        <w:fldChar w:fldCharType="begin"/>
      </w:r>
      <w:r w:rsidRPr="001A65A9">
        <w:rPr>
          <w:b w:val="0"/>
          <w:noProof/>
          <w:sz w:val="18"/>
        </w:rPr>
        <w:instrText xml:space="preserve"> PAGEREF _Toc366501877 \h </w:instrText>
      </w:r>
      <w:r w:rsidRPr="001A65A9">
        <w:rPr>
          <w:b w:val="0"/>
          <w:noProof/>
          <w:sz w:val="18"/>
        </w:rPr>
      </w:r>
      <w:r w:rsidRPr="001A65A9">
        <w:rPr>
          <w:b w:val="0"/>
          <w:noProof/>
          <w:sz w:val="18"/>
        </w:rPr>
        <w:fldChar w:fldCharType="separate"/>
      </w:r>
      <w:r w:rsidRPr="001A65A9">
        <w:rPr>
          <w:b w:val="0"/>
          <w:noProof/>
          <w:sz w:val="18"/>
        </w:rPr>
        <w:t>44</w:t>
      </w:r>
      <w:r w:rsidRPr="001A65A9">
        <w:rPr>
          <w:b w:val="0"/>
          <w:noProof/>
          <w:sz w:val="18"/>
        </w:rPr>
        <w:fldChar w:fldCharType="end"/>
      </w:r>
    </w:p>
    <w:p w:rsidR="001A65A9" w:rsidRDefault="001A65A9">
      <w:pPr>
        <w:pStyle w:val="TOC5"/>
        <w:rPr>
          <w:rFonts w:asciiTheme="minorHAnsi" w:eastAsiaTheme="minorEastAsia" w:hAnsiTheme="minorHAnsi" w:cstheme="minorBidi"/>
          <w:noProof/>
          <w:kern w:val="0"/>
          <w:sz w:val="22"/>
          <w:szCs w:val="22"/>
        </w:rPr>
      </w:pPr>
      <w:r>
        <w:rPr>
          <w:noProof/>
        </w:rPr>
        <w:t>7.1</w:t>
      </w:r>
      <w:r>
        <w:rPr>
          <w:noProof/>
        </w:rPr>
        <w:tab/>
        <w:t>Period to which report relates</w:t>
      </w:r>
      <w:r w:rsidRPr="001A65A9">
        <w:rPr>
          <w:noProof/>
        </w:rPr>
        <w:tab/>
      </w:r>
      <w:r w:rsidRPr="001A65A9">
        <w:rPr>
          <w:noProof/>
        </w:rPr>
        <w:fldChar w:fldCharType="begin"/>
      </w:r>
      <w:r w:rsidRPr="001A65A9">
        <w:rPr>
          <w:noProof/>
        </w:rPr>
        <w:instrText xml:space="preserve"> PAGEREF _Toc366501878 \h </w:instrText>
      </w:r>
      <w:r w:rsidRPr="001A65A9">
        <w:rPr>
          <w:noProof/>
        </w:rPr>
      </w:r>
      <w:r w:rsidRPr="001A65A9">
        <w:rPr>
          <w:noProof/>
        </w:rPr>
        <w:fldChar w:fldCharType="separate"/>
      </w:r>
      <w:r w:rsidRPr="001A65A9">
        <w:rPr>
          <w:noProof/>
        </w:rPr>
        <w:t>44</w:t>
      </w:r>
      <w:r w:rsidRPr="001A65A9">
        <w:rPr>
          <w:noProof/>
        </w:rPr>
        <w:fldChar w:fldCharType="end"/>
      </w:r>
    </w:p>
    <w:p w:rsidR="001A65A9" w:rsidRDefault="001A65A9">
      <w:pPr>
        <w:pStyle w:val="TOC5"/>
        <w:rPr>
          <w:rFonts w:asciiTheme="minorHAnsi" w:eastAsiaTheme="minorEastAsia" w:hAnsiTheme="minorHAnsi" w:cstheme="minorBidi"/>
          <w:noProof/>
          <w:kern w:val="0"/>
          <w:sz w:val="22"/>
          <w:szCs w:val="22"/>
        </w:rPr>
      </w:pPr>
      <w:r>
        <w:rPr>
          <w:noProof/>
        </w:rPr>
        <w:t>7.2</w:t>
      </w:r>
      <w:r>
        <w:rPr>
          <w:noProof/>
        </w:rPr>
        <w:tab/>
        <w:t>Information in report</w:t>
      </w:r>
      <w:r w:rsidRPr="001A65A9">
        <w:rPr>
          <w:noProof/>
        </w:rPr>
        <w:tab/>
      </w:r>
      <w:r w:rsidRPr="001A65A9">
        <w:rPr>
          <w:noProof/>
        </w:rPr>
        <w:fldChar w:fldCharType="begin"/>
      </w:r>
      <w:r w:rsidRPr="001A65A9">
        <w:rPr>
          <w:noProof/>
        </w:rPr>
        <w:instrText xml:space="preserve"> PAGEREF _Toc366501879 \h </w:instrText>
      </w:r>
      <w:r w:rsidRPr="001A65A9">
        <w:rPr>
          <w:noProof/>
        </w:rPr>
      </w:r>
      <w:r w:rsidRPr="001A65A9">
        <w:rPr>
          <w:noProof/>
        </w:rPr>
        <w:fldChar w:fldCharType="separate"/>
      </w:r>
      <w:r w:rsidRPr="001A65A9">
        <w:rPr>
          <w:noProof/>
        </w:rPr>
        <w:t>45</w:t>
      </w:r>
      <w:r w:rsidRPr="001A65A9">
        <w:rPr>
          <w:noProof/>
        </w:rPr>
        <w:fldChar w:fldCharType="end"/>
      </w:r>
    </w:p>
    <w:p w:rsidR="001A65A9" w:rsidRDefault="001A65A9">
      <w:pPr>
        <w:pStyle w:val="TOC5"/>
        <w:rPr>
          <w:rFonts w:asciiTheme="minorHAnsi" w:eastAsiaTheme="minorEastAsia" w:hAnsiTheme="minorHAnsi" w:cstheme="minorBidi"/>
          <w:noProof/>
          <w:kern w:val="0"/>
          <w:sz w:val="22"/>
          <w:szCs w:val="22"/>
        </w:rPr>
      </w:pPr>
      <w:r>
        <w:rPr>
          <w:noProof/>
        </w:rPr>
        <w:t>7.3</w:t>
      </w:r>
      <w:r>
        <w:rPr>
          <w:noProof/>
        </w:rPr>
        <w:tab/>
        <w:t>Form of report</w:t>
      </w:r>
      <w:r w:rsidRPr="001A65A9">
        <w:rPr>
          <w:noProof/>
        </w:rPr>
        <w:tab/>
      </w:r>
      <w:r w:rsidRPr="001A65A9">
        <w:rPr>
          <w:noProof/>
        </w:rPr>
        <w:fldChar w:fldCharType="begin"/>
      </w:r>
      <w:r w:rsidRPr="001A65A9">
        <w:rPr>
          <w:noProof/>
        </w:rPr>
        <w:instrText xml:space="preserve"> PAGEREF _Toc366501880 \h </w:instrText>
      </w:r>
      <w:r w:rsidRPr="001A65A9">
        <w:rPr>
          <w:noProof/>
        </w:rPr>
      </w:r>
      <w:r w:rsidRPr="001A65A9">
        <w:rPr>
          <w:noProof/>
        </w:rPr>
        <w:fldChar w:fldCharType="separate"/>
      </w:r>
      <w:r w:rsidRPr="001A65A9">
        <w:rPr>
          <w:noProof/>
        </w:rPr>
        <w:t>50</w:t>
      </w:r>
      <w:r w:rsidRPr="001A65A9">
        <w:rPr>
          <w:noProof/>
        </w:rPr>
        <w:fldChar w:fldCharType="end"/>
      </w:r>
    </w:p>
    <w:p w:rsidR="001A65A9" w:rsidRDefault="001A65A9">
      <w:pPr>
        <w:pStyle w:val="TOC5"/>
        <w:rPr>
          <w:rFonts w:asciiTheme="minorHAnsi" w:eastAsiaTheme="minorEastAsia" w:hAnsiTheme="minorHAnsi" w:cstheme="minorBidi"/>
          <w:noProof/>
          <w:kern w:val="0"/>
          <w:sz w:val="22"/>
          <w:szCs w:val="22"/>
        </w:rPr>
      </w:pPr>
      <w:r>
        <w:rPr>
          <w:noProof/>
        </w:rPr>
        <w:t>7.4</w:t>
      </w:r>
      <w:r>
        <w:rPr>
          <w:noProof/>
        </w:rPr>
        <w:tab/>
        <w:t>Time for reporting to the public</w:t>
      </w:r>
      <w:r w:rsidRPr="001A65A9">
        <w:rPr>
          <w:noProof/>
        </w:rPr>
        <w:tab/>
      </w:r>
      <w:r w:rsidRPr="001A65A9">
        <w:rPr>
          <w:noProof/>
        </w:rPr>
        <w:fldChar w:fldCharType="begin"/>
      </w:r>
      <w:r w:rsidRPr="001A65A9">
        <w:rPr>
          <w:noProof/>
        </w:rPr>
        <w:instrText xml:space="preserve"> PAGEREF _Toc366501881 \h </w:instrText>
      </w:r>
      <w:r w:rsidRPr="001A65A9">
        <w:rPr>
          <w:noProof/>
        </w:rPr>
      </w:r>
      <w:r w:rsidRPr="001A65A9">
        <w:rPr>
          <w:noProof/>
        </w:rPr>
        <w:fldChar w:fldCharType="separate"/>
      </w:r>
      <w:r w:rsidRPr="001A65A9">
        <w:rPr>
          <w:noProof/>
        </w:rPr>
        <w:t>50</w:t>
      </w:r>
      <w:r w:rsidRPr="001A65A9">
        <w:rPr>
          <w:noProof/>
        </w:rPr>
        <w:fldChar w:fldCharType="end"/>
      </w:r>
    </w:p>
    <w:p w:rsidR="001A65A9" w:rsidRDefault="001A65A9">
      <w:pPr>
        <w:pStyle w:val="TOC5"/>
        <w:rPr>
          <w:rFonts w:asciiTheme="minorHAnsi" w:eastAsiaTheme="minorEastAsia" w:hAnsiTheme="minorHAnsi" w:cstheme="minorBidi"/>
          <w:noProof/>
          <w:kern w:val="0"/>
          <w:sz w:val="22"/>
          <w:szCs w:val="22"/>
        </w:rPr>
      </w:pPr>
      <w:r>
        <w:rPr>
          <w:noProof/>
        </w:rPr>
        <w:t>7.5</w:t>
      </w:r>
      <w:r>
        <w:rPr>
          <w:noProof/>
        </w:rPr>
        <w:tab/>
        <w:t>Manner of making report available</w:t>
      </w:r>
      <w:r w:rsidRPr="001A65A9">
        <w:rPr>
          <w:noProof/>
        </w:rPr>
        <w:tab/>
      </w:r>
      <w:r w:rsidRPr="001A65A9">
        <w:rPr>
          <w:noProof/>
        </w:rPr>
        <w:fldChar w:fldCharType="begin"/>
      </w:r>
      <w:r w:rsidRPr="001A65A9">
        <w:rPr>
          <w:noProof/>
        </w:rPr>
        <w:instrText xml:space="preserve"> PAGEREF _Toc366501882 \h </w:instrText>
      </w:r>
      <w:r w:rsidRPr="001A65A9">
        <w:rPr>
          <w:noProof/>
        </w:rPr>
      </w:r>
      <w:r w:rsidRPr="001A65A9">
        <w:rPr>
          <w:noProof/>
        </w:rPr>
        <w:fldChar w:fldCharType="separate"/>
      </w:r>
      <w:r w:rsidRPr="001A65A9">
        <w:rPr>
          <w:noProof/>
        </w:rPr>
        <w:t>52</w:t>
      </w:r>
      <w:r w:rsidRPr="001A65A9">
        <w:rPr>
          <w:noProof/>
        </w:rPr>
        <w:fldChar w:fldCharType="end"/>
      </w:r>
    </w:p>
    <w:p w:rsidR="001A65A9" w:rsidRDefault="001A65A9">
      <w:pPr>
        <w:pStyle w:val="TOC3"/>
        <w:rPr>
          <w:rFonts w:asciiTheme="minorHAnsi" w:eastAsiaTheme="minorEastAsia" w:hAnsiTheme="minorHAnsi" w:cstheme="minorBidi"/>
          <w:b w:val="0"/>
          <w:noProof/>
          <w:kern w:val="0"/>
          <w:szCs w:val="22"/>
        </w:rPr>
      </w:pPr>
      <w:r>
        <w:rPr>
          <w:noProof/>
        </w:rPr>
        <w:t>Division 2—Reporting to the Secretary</w:t>
      </w:r>
      <w:r w:rsidRPr="001A65A9">
        <w:rPr>
          <w:b w:val="0"/>
          <w:noProof/>
          <w:sz w:val="18"/>
        </w:rPr>
        <w:tab/>
      </w:r>
      <w:r w:rsidRPr="001A65A9">
        <w:rPr>
          <w:b w:val="0"/>
          <w:noProof/>
          <w:sz w:val="18"/>
        </w:rPr>
        <w:fldChar w:fldCharType="begin"/>
      </w:r>
      <w:r w:rsidRPr="001A65A9">
        <w:rPr>
          <w:b w:val="0"/>
          <w:noProof/>
          <w:sz w:val="18"/>
        </w:rPr>
        <w:instrText xml:space="preserve"> PAGEREF _Toc366501883 \h </w:instrText>
      </w:r>
      <w:r w:rsidRPr="001A65A9">
        <w:rPr>
          <w:b w:val="0"/>
          <w:noProof/>
          <w:sz w:val="18"/>
        </w:rPr>
      </w:r>
      <w:r w:rsidRPr="001A65A9">
        <w:rPr>
          <w:b w:val="0"/>
          <w:noProof/>
          <w:sz w:val="18"/>
        </w:rPr>
        <w:fldChar w:fldCharType="separate"/>
      </w:r>
      <w:r w:rsidRPr="001A65A9">
        <w:rPr>
          <w:b w:val="0"/>
          <w:noProof/>
          <w:sz w:val="18"/>
        </w:rPr>
        <w:t>53</w:t>
      </w:r>
      <w:r w:rsidRPr="001A65A9">
        <w:rPr>
          <w:b w:val="0"/>
          <w:noProof/>
          <w:sz w:val="18"/>
        </w:rPr>
        <w:fldChar w:fldCharType="end"/>
      </w:r>
    </w:p>
    <w:p w:rsidR="001A65A9" w:rsidRDefault="001A65A9">
      <w:pPr>
        <w:pStyle w:val="TOC5"/>
        <w:rPr>
          <w:rFonts w:asciiTheme="minorHAnsi" w:eastAsiaTheme="minorEastAsia" w:hAnsiTheme="minorHAnsi" w:cstheme="minorBidi"/>
          <w:noProof/>
          <w:kern w:val="0"/>
          <w:sz w:val="22"/>
          <w:szCs w:val="22"/>
        </w:rPr>
      </w:pPr>
      <w:r>
        <w:rPr>
          <w:noProof/>
        </w:rPr>
        <w:t>7.6</w:t>
      </w:r>
      <w:r>
        <w:rPr>
          <w:noProof/>
        </w:rPr>
        <w:tab/>
        <w:t>Period to which report relates</w:t>
      </w:r>
      <w:r w:rsidRPr="001A65A9">
        <w:rPr>
          <w:noProof/>
        </w:rPr>
        <w:tab/>
      </w:r>
      <w:r w:rsidRPr="001A65A9">
        <w:rPr>
          <w:noProof/>
        </w:rPr>
        <w:fldChar w:fldCharType="begin"/>
      </w:r>
      <w:r w:rsidRPr="001A65A9">
        <w:rPr>
          <w:noProof/>
        </w:rPr>
        <w:instrText xml:space="preserve"> PAGEREF _Toc366501884 \h </w:instrText>
      </w:r>
      <w:r w:rsidRPr="001A65A9">
        <w:rPr>
          <w:noProof/>
        </w:rPr>
      </w:r>
      <w:r w:rsidRPr="001A65A9">
        <w:rPr>
          <w:noProof/>
        </w:rPr>
        <w:fldChar w:fldCharType="separate"/>
      </w:r>
      <w:r w:rsidRPr="001A65A9">
        <w:rPr>
          <w:noProof/>
        </w:rPr>
        <w:t>53</w:t>
      </w:r>
      <w:r w:rsidRPr="001A65A9">
        <w:rPr>
          <w:noProof/>
        </w:rPr>
        <w:fldChar w:fldCharType="end"/>
      </w:r>
    </w:p>
    <w:p w:rsidR="001A65A9" w:rsidRDefault="001A65A9">
      <w:pPr>
        <w:pStyle w:val="TOC5"/>
        <w:rPr>
          <w:rFonts w:asciiTheme="minorHAnsi" w:eastAsiaTheme="minorEastAsia" w:hAnsiTheme="minorHAnsi" w:cstheme="minorBidi"/>
          <w:noProof/>
          <w:kern w:val="0"/>
          <w:sz w:val="22"/>
          <w:szCs w:val="22"/>
        </w:rPr>
      </w:pPr>
      <w:r>
        <w:rPr>
          <w:noProof/>
        </w:rPr>
        <w:t>7.6A</w:t>
      </w:r>
      <w:r>
        <w:rPr>
          <w:noProof/>
        </w:rPr>
        <w:tab/>
        <w:t>Information in report (new development or expansion)</w:t>
      </w:r>
      <w:r w:rsidRPr="001A65A9">
        <w:rPr>
          <w:noProof/>
        </w:rPr>
        <w:tab/>
      </w:r>
      <w:r w:rsidRPr="001A65A9">
        <w:rPr>
          <w:noProof/>
        </w:rPr>
        <w:fldChar w:fldCharType="begin"/>
      </w:r>
      <w:r w:rsidRPr="001A65A9">
        <w:rPr>
          <w:noProof/>
        </w:rPr>
        <w:instrText xml:space="preserve"> PAGEREF _Toc366501885 \h </w:instrText>
      </w:r>
      <w:r w:rsidRPr="001A65A9">
        <w:rPr>
          <w:noProof/>
        </w:rPr>
      </w:r>
      <w:r w:rsidRPr="001A65A9">
        <w:rPr>
          <w:noProof/>
        </w:rPr>
        <w:fldChar w:fldCharType="separate"/>
      </w:r>
      <w:r w:rsidRPr="001A65A9">
        <w:rPr>
          <w:noProof/>
        </w:rPr>
        <w:t>54</w:t>
      </w:r>
      <w:r w:rsidRPr="001A65A9">
        <w:rPr>
          <w:noProof/>
        </w:rPr>
        <w:fldChar w:fldCharType="end"/>
      </w:r>
    </w:p>
    <w:p w:rsidR="001A65A9" w:rsidRDefault="001A65A9">
      <w:pPr>
        <w:pStyle w:val="TOC5"/>
        <w:rPr>
          <w:rFonts w:asciiTheme="minorHAnsi" w:eastAsiaTheme="minorEastAsia" w:hAnsiTheme="minorHAnsi" w:cstheme="minorBidi"/>
          <w:noProof/>
          <w:kern w:val="0"/>
          <w:sz w:val="22"/>
          <w:szCs w:val="22"/>
        </w:rPr>
      </w:pPr>
      <w:r>
        <w:rPr>
          <w:noProof/>
        </w:rPr>
        <w:t>7.7</w:t>
      </w:r>
      <w:r>
        <w:rPr>
          <w:noProof/>
        </w:rPr>
        <w:tab/>
        <w:t>Information in report (no new development or expansion)</w:t>
      </w:r>
      <w:r w:rsidRPr="001A65A9">
        <w:rPr>
          <w:noProof/>
        </w:rPr>
        <w:tab/>
      </w:r>
      <w:r w:rsidRPr="001A65A9">
        <w:rPr>
          <w:noProof/>
        </w:rPr>
        <w:fldChar w:fldCharType="begin"/>
      </w:r>
      <w:r w:rsidRPr="001A65A9">
        <w:rPr>
          <w:noProof/>
        </w:rPr>
        <w:instrText xml:space="preserve"> PAGEREF _Toc366501886 \h </w:instrText>
      </w:r>
      <w:r w:rsidRPr="001A65A9">
        <w:rPr>
          <w:noProof/>
        </w:rPr>
      </w:r>
      <w:r w:rsidRPr="001A65A9">
        <w:rPr>
          <w:noProof/>
        </w:rPr>
        <w:fldChar w:fldCharType="separate"/>
      </w:r>
      <w:r w:rsidRPr="001A65A9">
        <w:rPr>
          <w:noProof/>
        </w:rPr>
        <w:t>54</w:t>
      </w:r>
      <w:r w:rsidRPr="001A65A9">
        <w:rPr>
          <w:noProof/>
        </w:rPr>
        <w:fldChar w:fldCharType="end"/>
      </w:r>
    </w:p>
    <w:p w:rsidR="001A65A9" w:rsidRDefault="001A65A9">
      <w:pPr>
        <w:pStyle w:val="TOC5"/>
        <w:rPr>
          <w:rFonts w:asciiTheme="minorHAnsi" w:eastAsiaTheme="minorEastAsia" w:hAnsiTheme="minorHAnsi" w:cstheme="minorBidi"/>
          <w:noProof/>
          <w:kern w:val="0"/>
          <w:sz w:val="22"/>
          <w:szCs w:val="22"/>
        </w:rPr>
      </w:pPr>
      <w:r>
        <w:rPr>
          <w:noProof/>
        </w:rPr>
        <w:t>7.8</w:t>
      </w:r>
      <w:r>
        <w:rPr>
          <w:noProof/>
        </w:rPr>
        <w:tab/>
        <w:t>Form of report</w:t>
      </w:r>
      <w:r w:rsidRPr="001A65A9">
        <w:rPr>
          <w:noProof/>
        </w:rPr>
        <w:tab/>
      </w:r>
      <w:r w:rsidRPr="001A65A9">
        <w:rPr>
          <w:noProof/>
        </w:rPr>
        <w:fldChar w:fldCharType="begin"/>
      </w:r>
      <w:r w:rsidRPr="001A65A9">
        <w:rPr>
          <w:noProof/>
        </w:rPr>
        <w:instrText xml:space="preserve"> PAGEREF _Toc366501887 \h </w:instrText>
      </w:r>
      <w:r w:rsidRPr="001A65A9">
        <w:rPr>
          <w:noProof/>
        </w:rPr>
      </w:r>
      <w:r w:rsidRPr="001A65A9">
        <w:rPr>
          <w:noProof/>
        </w:rPr>
        <w:fldChar w:fldCharType="separate"/>
      </w:r>
      <w:r w:rsidRPr="001A65A9">
        <w:rPr>
          <w:noProof/>
        </w:rPr>
        <w:t>58</w:t>
      </w:r>
      <w:r w:rsidRPr="001A65A9">
        <w:rPr>
          <w:noProof/>
        </w:rPr>
        <w:fldChar w:fldCharType="end"/>
      </w:r>
    </w:p>
    <w:p w:rsidR="001A65A9" w:rsidRDefault="001A65A9">
      <w:pPr>
        <w:pStyle w:val="TOC5"/>
        <w:rPr>
          <w:rFonts w:asciiTheme="minorHAnsi" w:eastAsiaTheme="minorEastAsia" w:hAnsiTheme="minorHAnsi" w:cstheme="minorBidi"/>
          <w:noProof/>
          <w:kern w:val="0"/>
          <w:sz w:val="22"/>
          <w:szCs w:val="22"/>
        </w:rPr>
      </w:pPr>
      <w:r>
        <w:rPr>
          <w:noProof/>
        </w:rPr>
        <w:t>7.9</w:t>
      </w:r>
      <w:r>
        <w:rPr>
          <w:noProof/>
        </w:rPr>
        <w:tab/>
        <w:t>Time of giving report</w:t>
      </w:r>
      <w:r w:rsidRPr="001A65A9">
        <w:rPr>
          <w:noProof/>
        </w:rPr>
        <w:tab/>
      </w:r>
      <w:r w:rsidRPr="001A65A9">
        <w:rPr>
          <w:noProof/>
        </w:rPr>
        <w:fldChar w:fldCharType="begin"/>
      </w:r>
      <w:r w:rsidRPr="001A65A9">
        <w:rPr>
          <w:noProof/>
        </w:rPr>
        <w:instrText xml:space="preserve"> PAGEREF _Toc366501888 \h </w:instrText>
      </w:r>
      <w:r w:rsidRPr="001A65A9">
        <w:rPr>
          <w:noProof/>
        </w:rPr>
      </w:r>
      <w:r w:rsidRPr="001A65A9">
        <w:rPr>
          <w:noProof/>
        </w:rPr>
        <w:fldChar w:fldCharType="separate"/>
      </w:r>
      <w:r w:rsidRPr="001A65A9">
        <w:rPr>
          <w:noProof/>
        </w:rPr>
        <w:t>58</w:t>
      </w:r>
      <w:r w:rsidRPr="001A65A9">
        <w:rPr>
          <w:noProof/>
        </w:rPr>
        <w:fldChar w:fldCharType="end"/>
      </w:r>
    </w:p>
    <w:p w:rsidR="001A65A9" w:rsidRDefault="001A65A9">
      <w:pPr>
        <w:pStyle w:val="TOC5"/>
        <w:rPr>
          <w:rFonts w:asciiTheme="minorHAnsi" w:eastAsiaTheme="minorEastAsia" w:hAnsiTheme="minorHAnsi" w:cstheme="minorBidi"/>
          <w:noProof/>
          <w:kern w:val="0"/>
          <w:sz w:val="22"/>
          <w:szCs w:val="22"/>
        </w:rPr>
      </w:pPr>
      <w:r>
        <w:rPr>
          <w:noProof/>
        </w:rPr>
        <w:t>7.10</w:t>
      </w:r>
      <w:r>
        <w:rPr>
          <w:noProof/>
        </w:rPr>
        <w:tab/>
        <w:t>Manner of giving report</w:t>
      </w:r>
      <w:r w:rsidRPr="001A65A9">
        <w:rPr>
          <w:noProof/>
        </w:rPr>
        <w:tab/>
      </w:r>
      <w:r w:rsidRPr="001A65A9">
        <w:rPr>
          <w:noProof/>
        </w:rPr>
        <w:fldChar w:fldCharType="begin"/>
      </w:r>
      <w:r w:rsidRPr="001A65A9">
        <w:rPr>
          <w:noProof/>
        </w:rPr>
        <w:instrText xml:space="preserve"> PAGEREF _Toc366501889 \h </w:instrText>
      </w:r>
      <w:r w:rsidRPr="001A65A9">
        <w:rPr>
          <w:noProof/>
        </w:rPr>
      </w:r>
      <w:r w:rsidRPr="001A65A9">
        <w:rPr>
          <w:noProof/>
        </w:rPr>
        <w:fldChar w:fldCharType="separate"/>
      </w:r>
      <w:r w:rsidRPr="001A65A9">
        <w:rPr>
          <w:noProof/>
        </w:rPr>
        <w:t>58</w:t>
      </w:r>
      <w:r w:rsidRPr="001A65A9">
        <w:rPr>
          <w:noProof/>
        </w:rPr>
        <w:fldChar w:fldCharType="end"/>
      </w:r>
    </w:p>
    <w:p w:rsidR="001A65A9" w:rsidRDefault="001A65A9">
      <w:pPr>
        <w:pStyle w:val="TOC2"/>
        <w:rPr>
          <w:rFonts w:asciiTheme="minorHAnsi" w:eastAsiaTheme="minorEastAsia" w:hAnsiTheme="minorHAnsi" w:cstheme="minorBidi"/>
          <w:b w:val="0"/>
          <w:noProof/>
          <w:kern w:val="0"/>
          <w:sz w:val="22"/>
          <w:szCs w:val="22"/>
        </w:rPr>
      </w:pPr>
      <w:r>
        <w:rPr>
          <w:noProof/>
        </w:rPr>
        <w:t>Part 8—Powers of inspection</w:t>
      </w:r>
      <w:r w:rsidRPr="001A65A9">
        <w:rPr>
          <w:b w:val="0"/>
          <w:noProof/>
          <w:sz w:val="18"/>
        </w:rPr>
        <w:tab/>
      </w:r>
      <w:r w:rsidRPr="001A65A9">
        <w:rPr>
          <w:b w:val="0"/>
          <w:noProof/>
          <w:sz w:val="18"/>
        </w:rPr>
        <w:fldChar w:fldCharType="begin"/>
      </w:r>
      <w:r w:rsidRPr="001A65A9">
        <w:rPr>
          <w:b w:val="0"/>
          <w:noProof/>
          <w:sz w:val="18"/>
        </w:rPr>
        <w:instrText xml:space="preserve"> PAGEREF _Toc366501890 \h </w:instrText>
      </w:r>
      <w:r w:rsidRPr="001A65A9">
        <w:rPr>
          <w:b w:val="0"/>
          <w:noProof/>
          <w:sz w:val="18"/>
        </w:rPr>
      </w:r>
      <w:r w:rsidRPr="001A65A9">
        <w:rPr>
          <w:b w:val="0"/>
          <w:noProof/>
          <w:sz w:val="18"/>
        </w:rPr>
        <w:fldChar w:fldCharType="separate"/>
      </w:r>
      <w:r w:rsidRPr="001A65A9">
        <w:rPr>
          <w:b w:val="0"/>
          <w:noProof/>
          <w:sz w:val="18"/>
        </w:rPr>
        <w:t>60</w:t>
      </w:r>
      <w:r w:rsidRPr="001A65A9">
        <w:rPr>
          <w:b w:val="0"/>
          <w:noProof/>
          <w:sz w:val="18"/>
        </w:rPr>
        <w:fldChar w:fldCharType="end"/>
      </w:r>
    </w:p>
    <w:p w:rsidR="001A65A9" w:rsidRDefault="001A65A9">
      <w:pPr>
        <w:pStyle w:val="TOC5"/>
        <w:rPr>
          <w:rFonts w:asciiTheme="minorHAnsi" w:eastAsiaTheme="minorEastAsia" w:hAnsiTheme="minorHAnsi" w:cstheme="minorBidi"/>
          <w:noProof/>
          <w:kern w:val="0"/>
          <w:sz w:val="22"/>
          <w:szCs w:val="22"/>
        </w:rPr>
      </w:pPr>
      <w:r>
        <w:rPr>
          <w:noProof/>
        </w:rPr>
        <w:t>8.1</w:t>
      </w:r>
      <w:r>
        <w:rPr>
          <w:noProof/>
        </w:rPr>
        <w:tab/>
        <w:t>Identity cards</w:t>
      </w:r>
      <w:r w:rsidRPr="001A65A9">
        <w:rPr>
          <w:noProof/>
        </w:rPr>
        <w:tab/>
      </w:r>
      <w:r w:rsidRPr="001A65A9">
        <w:rPr>
          <w:noProof/>
        </w:rPr>
        <w:fldChar w:fldCharType="begin"/>
      </w:r>
      <w:r w:rsidRPr="001A65A9">
        <w:rPr>
          <w:noProof/>
        </w:rPr>
        <w:instrText xml:space="preserve"> PAGEREF _Toc366501891 \h </w:instrText>
      </w:r>
      <w:r w:rsidRPr="001A65A9">
        <w:rPr>
          <w:noProof/>
        </w:rPr>
      </w:r>
      <w:r w:rsidRPr="001A65A9">
        <w:rPr>
          <w:noProof/>
        </w:rPr>
        <w:fldChar w:fldCharType="separate"/>
      </w:r>
      <w:r w:rsidRPr="001A65A9">
        <w:rPr>
          <w:noProof/>
        </w:rPr>
        <w:t>60</w:t>
      </w:r>
      <w:r w:rsidRPr="001A65A9">
        <w:rPr>
          <w:noProof/>
        </w:rPr>
        <w:fldChar w:fldCharType="end"/>
      </w:r>
    </w:p>
    <w:p w:rsidR="001A65A9" w:rsidRDefault="001A65A9">
      <w:pPr>
        <w:pStyle w:val="TOC2"/>
        <w:rPr>
          <w:rFonts w:asciiTheme="minorHAnsi" w:eastAsiaTheme="minorEastAsia" w:hAnsiTheme="minorHAnsi" w:cstheme="minorBidi"/>
          <w:b w:val="0"/>
          <w:noProof/>
          <w:kern w:val="0"/>
          <w:sz w:val="22"/>
          <w:szCs w:val="22"/>
        </w:rPr>
      </w:pPr>
      <w:r>
        <w:rPr>
          <w:noProof/>
        </w:rPr>
        <w:lastRenderedPageBreak/>
        <w:t>Part 9—Miscellaneous</w:t>
      </w:r>
      <w:r w:rsidRPr="001A65A9">
        <w:rPr>
          <w:b w:val="0"/>
          <w:noProof/>
          <w:sz w:val="18"/>
        </w:rPr>
        <w:tab/>
      </w:r>
      <w:r w:rsidRPr="001A65A9">
        <w:rPr>
          <w:b w:val="0"/>
          <w:noProof/>
          <w:sz w:val="18"/>
        </w:rPr>
        <w:fldChar w:fldCharType="begin"/>
      </w:r>
      <w:r w:rsidRPr="001A65A9">
        <w:rPr>
          <w:b w:val="0"/>
          <w:noProof/>
          <w:sz w:val="18"/>
        </w:rPr>
        <w:instrText xml:space="preserve"> PAGEREF _Toc366501892 \h </w:instrText>
      </w:r>
      <w:r w:rsidRPr="001A65A9">
        <w:rPr>
          <w:b w:val="0"/>
          <w:noProof/>
          <w:sz w:val="18"/>
        </w:rPr>
      </w:r>
      <w:r w:rsidRPr="001A65A9">
        <w:rPr>
          <w:b w:val="0"/>
          <w:noProof/>
          <w:sz w:val="18"/>
        </w:rPr>
        <w:fldChar w:fldCharType="separate"/>
      </w:r>
      <w:r w:rsidRPr="001A65A9">
        <w:rPr>
          <w:b w:val="0"/>
          <w:noProof/>
          <w:sz w:val="18"/>
        </w:rPr>
        <w:t>61</w:t>
      </w:r>
      <w:r w:rsidRPr="001A65A9">
        <w:rPr>
          <w:b w:val="0"/>
          <w:noProof/>
          <w:sz w:val="18"/>
        </w:rPr>
        <w:fldChar w:fldCharType="end"/>
      </w:r>
    </w:p>
    <w:p w:rsidR="001A65A9" w:rsidRDefault="001A65A9">
      <w:pPr>
        <w:pStyle w:val="TOC3"/>
        <w:rPr>
          <w:rFonts w:asciiTheme="minorHAnsi" w:eastAsiaTheme="minorEastAsia" w:hAnsiTheme="minorHAnsi" w:cstheme="minorBidi"/>
          <w:b w:val="0"/>
          <w:noProof/>
          <w:kern w:val="0"/>
          <w:szCs w:val="22"/>
        </w:rPr>
      </w:pPr>
      <w:r>
        <w:rPr>
          <w:noProof/>
        </w:rPr>
        <w:t>Division 1—Verification of compliance with the Energy Efficiency Opportunities Program</w:t>
      </w:r>
      <w:r w:rsidRPr="001A65A9">
        <w:rPr>
          <w:b w:val="0"/>
          <w:noProof/>
          <w:sz w:val="18"/>
        </w:rPr>
        <w:tab/>
      </w:r>
      <w:r w:rsidRPr="001A65A9">
        <w:rPr>
          <w:b w:val="0"/>
          <w:noProof/>
          <w:sz w:val="18"/>
        </w:rPr>
        <w:fldChar w:fldCharType="begin"/>
      </w:r>
      <w:r w:rsidRPr="001A65A9">
        <w:rPr>
          <w:b w:val="0"/>
          <w:noProof/>
          <w:sz w:val="18"/>
        </w:rPr>
        <w:instrText xml:space="preserve"> PAGEREF _Toc366501893 \h </w:instrText>
      </w:r>
      <w:r w:rsidRPr="001A65A9">
        <w:rPr>
          <w:b w:val="0"/>
          <w:noProof/>
          <w:sz w:val="18"/>
        </w:rPr>
      </w:r>
      <w:r w:rsidRPr="001A65A9">
        <w:rPr>
          <w:b w:val="0"/>
          <w:noProof/>
          <w:sz w:val="18"/>
        </w:rPr>
        <w:fldChar w:fldCharType="separate"/>
      </w:r>
      <w:r w:rsidRPr="001A65A9">
        <w:rPr>
          <w:b w:val="0"/>
          <w:noProof/>
          <w:sz w:val="18"/>
        </w:rPr>
        <w:t>61</w:t>
      </w:r>
      <w:r w:rsidRPr="001A65A9">
        <w:rPr>
          <w:b w:val="0"/>
          <w:noProof/>
          <w:sz w:val="18"/>
        </w:rPr>
        <w:fldChar w:fldCharType="end"/>
      </w:r>
    </w:p>
    <w:p w:rsidR="001A65A9" w:rsidRDefault="001A65A9">
      <w:pPr>
        <w:pStyle w:val="TOC5"/>
        <w:rPr>
          <w:rFonts w:asciiTheme="minorHAnsi" w:eastAsiaTheme="minorEastAsia" w:hAnsiTheme="minorHAnsi" w:cstheme="minorBidi"/>
          <w:noProof/>
          <w:kern w:val="0"/>
          <w:sz w:val="22"/>
          <w:szCs w:val="22"/>
        </w:rPr>
      </w:pPr>
      <w:r>
        <w:rPr>
          <w:noProof/>
        </w:rPr>
        <w:t>9.1</w:t>
      </w:r>
      <w:r>
        <w:rPr>
          <w:noProof/>
        </w:rPr>
        <w:tab/>
        <w:t>Verification of compliance</w:t>
      </w:r>
      <w:r w:rsidRPr="001A65A9">
        <w:rPr>
          <w:noProof/>
        </w:rPr>
        <w:tab/>
      </w:r>
      <w:r w:rsidRPr="001A65A9">
        <w:rPr>
          <w:noProof/>
        </w:rPr>
        <w:fldChar w:fldCharType="begin"/>
      </w:r>
      <w:r w:rsidRPr="001A65A9">
        <w:rPr>
          <w:noProof/>
        </w:rPr>
        <w:instrText xml:space="preserve"> PAGEREF _Toc366501894 \h </w:instrText>
      </w:r>
      <w:r w:rsidRPr="001A65A9">
        <w:rPr>
          <w:noProof/>
        </w:rPr>
      </w:r>
      <w:r w:rsidRPr="001A65A9">
        <w:rPr>
          <w:noProof/>
        </w:rPr>
        <w:fldChar w:fldCharType="separate"/>
      </w:r>
      <w:r w:rsidRPr="001A65A9">
        <w:rPr>
          <w:noProof/>
        </w:rPr>
        <w:t>61</w:t>
      </w:r>
      <w:r w:rsidRPr="001A65A9">
        <w:rPr>
          <w:noProof/>
        </w:rPr>
        <w:fldChar w:fldCharType="end"/>
      </w:r>
    </w:p>
    <w:p w:rsidR="001A65A9" w:rsidRDefault="001A65A9">
      <w:pPr>
        <w:pStyle w:val="TOC3"/>
        <w:rPr>
          <w:rFonts w:asciiTheme="minorHAnsi" w:eastAsiaTheme="minorEastAsia" w:hAnsiTheme="minorHAnsi" w:cstheme="minorBidi"/>
          <w:b w:val="0"/>
          <w:noProof/>
          <w:kern w:val="0"/>
          <w:szCs w:val="22"/>
        </w:rPr>
      </w:pPr>
      <w:r>
        <w:rPr>
          <w:noProof/>
        </w:rPr>
        <w:t>Division 2—Transfer of obligation to assess and report energy use under reporting transfer certificate</w:t>
      </w:r>
      <w:r w:rsidRPr="001A65A9">
        <w:rPr>
          <w:b w:val="0"/>
          <w:noProof/>
          <w:sz w:val="18"/>
        </w:rPr>
        <w:tab/>
      </w:r>
      <w:r w:rsidRPr="001A65A9">
        <w:rPr>
          <w:b w:val="0"/>
          <w:noProof/>
          <w:sz w:val="18"/>
        </w:rPr>
        <w:fldChar w:fldCharType="begin"/>
      </w:r>
      <w:r w:rsidRPr="001A65A9">
        <w:rPr>
          <w:b w:val="0"/>
          <w:noProof/>
          <w:sz w:val="18"/>
        </w:rPr>
        <w:instrText xml:space="preserve"> PAGEREF _Toc366501895 \h </w:instrText>
      </w:r>
      <w:r w:rsidRPr="001A65A9">
        <w:rPr>
          <w:b w:val="0"/>
          <w:noProof/>
          <w:sz w:val="18"/>
        </w:rPr>
      </w:r>
      <w:r w:rsidRPr="001A65A9">
        <w:rPr>
          <w:b w:val="0"/>
          <w:noProof/>
          <w:sz w:val="18"/>
        </w:rPr>
        <w:fldChar w:fldCharType="separate"/>
      </w:r>
      <w:r w:rsidRPr="001A65A9">
        <w:rPr>
          <w:b w:val="0"/>
          <w:noProof/>
          <w:sz w:val="18"/>
        </w:rPr>
        <w:t>62</w:t>
      </w:r>
      <w:r w:rsidRPr="001A65A9">
        <w:rPr>
          <w:b w:val="0"/>
          <w:noProof/>
          <w:sz w:val="18"/>
        </w:rPr>
        <w:fldChar w:fldCharType="end"/>
      </w:r>
    </w:p>
    <w:p w:rsidR="001A65A9" w:rsidRDefault="001A65A9">
      <w:pPr>
        <w:pStyle w:val="TOC5"/>
        <w:rPr>
          <w:rFonts w:asciiTheme="minorHAnsi" w:eastAsiaTheme="minorEastAsia" w:hAnsiTheme="minorHAnsi" w:cstheme="minorBidi"/>
          <w:noProof/>
          <w:kern w:val="0"/>
          <w:sz w:val="22"/>
          <w:szCs w:val="22"/>
        </w:rPr>
      </w:pPr>
      <w:r>
        <w:rPr>
          <w:noProof/>
        </w:rPr>
        <w:t>9.2</w:t>
      </w:r>
      <w:r>
        <w:rPr>
          <w:noProof/>
        </w:rPr>
        <w:tab/>
        <w:t>Agreement to transfer obligation</w:t>
      </w:r>
      <w:r w:rsidRPr="001A65A9">
        <w:rPr>
          <w:noProof/>
        </w:rPr>
        <w:tab/>
      </w:r>
      <w:r w:rsidRPr="001A65A9">
        <w:rPr>
          <w:noProof/>
        </w:rPr>
        <w:fldChar w:fldCharType="begin"/>
      </w:r>
      <w:r w:rsidRPr="001A65A9">
        <w:rPr>
          <w:noProof/>
        </w:rPr>
        <w:instrText xml:space="preserve"> PAGEREF _Toc366501896 \h </w:instrText>
      </w:r>
      <w:r w:rsidRPr="001A65A9">
        <w:rPr>
          <w:noProof/>
        </w:rPr>
      </w:r>
      <w:r w:rsidRPr="001A65A9">
        <w:rPr>
          <w:noProof/>
        </w:rPr>
        <w:fldChar w:fldCharType="separate"/>
      </w:r>
      <w:r w:rsidRPr="001A65A9">
        <w:rPr>
          <w:noProof/>
        </w:rPr>
        <w:t>62</w:t>
      </w:r>
      <w:r w:rsidRPr="001A65A9">
        <w:rPr>
          <w:noProof/>
        </w:rPr>
        <w:fldChar w:fldCharType="end"/>
      </w:r>
    </w:p>
    <w:p w:rsidR="001A65A9" w:rsidRDefault="001A65A9">
      <w:pPr>
        <w:pStyle w:val="TOC3"/>
        <w:rPr>
          <w:rFonts w:asciiTheme="minorHAnsi" w:eastAsiaTheme="minorEastAsia" w:hAnsiTheme="minorHAnsi" w:cstheme="minorBidi"/>
          <w:b w:val="0"/>
          <w:noProof/>
          <w:kern w:val="0"/>
          <w:szCs w:val="22"/>
        </w:rPr>
      </w:pPr>
      <w:r>
        <w:rPr>
          <w:noProof/>
        </w:rPr>
        <w:t>Division 3—General</w:t>
      </w:r>
      <w:r w:rsidRPr="001A65A9">
        <w:rPr>
          <w:b w:val="0"/>
          <w:noProof/>
          <w:sz w:val="18"/>
        </w:rPr>
        <w:tab/>
      </w:r>
      <w:r w:rsidRPr="001A65A9">
        <w:rPr>
          <w:b w:val="0"/>
          <w:noProof/>
          <w:sz w:val="18"/>
        </w:rPr>
        <w:fldChar w:fldCharType="begin"/>
      </w:r>
      <w:r w:rsidRPr="001A65A9">
        <w:rPr>
          <w:b w:val="0"/>
          <w:noProof/>
          <w:sz w:val="18"/>
        </w:rPr>
        <w:instrText xml:space="preserve"> PAGEREF _Toc366501897 \h </w:instrText>
      </w:r>
      <w:r w:rsidRPr="001A65A9">
        <w:rPr>
          <w:b w:val="0"/>
          <w:noProof/>
          <w:sz w:val="18"/>
        </w:rPr>
      </w:r>
      <w:r w:rsidRPr="001A65A9">
        <w:rPr>
          <w:b w:val="0"/>
          <w:noProof/>
          <w:sz w:val="18"/>
        </w:rPr>
        <w:fldChar w:fldCharType="separate"/>
      </w:r>
      <w:r w:rsidRPr="001A65A9">
        <w:rPr>
          <w:b w:val="0"/>
          <w:noProof/>
          <w:sz w:val="18"/>
        </w:rPr>
        <w:t>63</w:t>
      </w:r>
      <w:r w:rsidRPr="001A65A9">
        <w:rPr>
          <w:b w:val="0"/>
          <w:noProof/>
          <w:sz w:val="18"/>
        </w:rPr>
        <w:fldChar w:fldCharType="end"/>
      </w:r>
    </w:p>
    <w:p w:rsidR="001A65A9" w:rsidRDefault="001A65A9">
      <w:pPr>
        <w:pStyle w:val="TOC5"/>
        <w:rPr>
          <w:rFonts w:asciiTheme="minorHAnsi" w:eastAsiaTheme="minorEastAsia" w:hAnsiTheme="minorHAnsi" w:cstheme="minorBidi"/>
          <w:noProof/>
          <w:kern w:val="0"/>
          <w:sz w:val="22"/>
          <w:szCs w:val="22"/>
        </w:rPr>
      </w:pPr>
      <w:r>
        <w:rPr>
          <w:noProof/>
        </w:rPr>
        <w:t>9.3</w:t>
      </w:r>
      <w:r>
        <w:rPr>
          <w:noProof/>
        </w:rPr>
        <w:tab/>
        <w:t>Delegation</w:t>
      </w:r>
      <w:r w:rsidRPr="001A65A9">
        <w:rPr>
          <w:noProof/>
        </w:rPr>
        <w:tab/>
      </w:r>
      <w:r w:rsidRPr="001A65A9">
        <w:rPr>
          <w:noProof/>
        </w:rPr>
        <w:fldChar w:fldCharType="begin"/>
      </w:r>
      <w:r w:rsidRPr="001A65A9">
        <w:rPr>
          <w:noProof/>
        </w:rPr>
        <w:instrText xml:space="preserve"> PAGEREF _Toc366501898 \h </w:instrText>
      </w:r>
      <w:r w:rsidRPr="001A65A9">
        <w:rPr>
          <w:noProof/>
        </w:rPr>
      </w:r>
      <w:r w:rsidRPr="001A65A9">
        <w:rPr>
          <w:noProof/>
        </w:rPr>
        <w:fldChar w:fldCharType="separate"/>
      </w:r>
      <w:r w:rsidRPr="001A65A9">
        <w:rPr>
          <w:noProof/>
        </w:rPr>
        <w:t>63</w:t>
      </w:r>
      <w:r w:rsidRPr="001A65A9">
        <w:rPr>
          <w:noProof/>
        </w:rPr>
        <w:fldChar w:fldCharType="end"/>
      </w:r>
    </w:p>
    <w:p w:rsidR="001A65A9" w:rsidRDefault="001A65A9">
      <w:pPr>
        <w:pStyle w:val="TOC2"/>
        <w:rPr>
          <w:rFonts w:asciiTheme="minorHAnsi" w:eastAsiaTheme="minorEastAsia" w:hAnsiTheme="minorHAnsi" w:cstheme="minorBidi"/>
          <w:b w:val="0"/>
          <w:noProof/>
          <w:kern w:val="0"/>
          <w:sz w:val="22"/>
          <w:szCs w:val="22"/>
        </w:rPr>
      </w:pPr>
      <w:r>
        <w:rPr>
          <w:noProof/>
        </w:rPr>
        <w:t>Part 10—Transitional</w:t>
      </w:r>
      <w:r w:rsidRPr="001A65A9">
        <w:rPr>
          <w:b w:val="0"/>
          <w:noProof/>
          <w:sz w:val="18"/>
        </w:rPr>
        <w:tab/>
      </w:r>
      <w:r w:rsidRPr="001A65A9">
        <w:rPr>
          <w:b w:val="0"/>
          <w:noProof/>
          <w:sz w:val="18"/>
        </w:rPr>
        <w:fldChar w:fldCharType="begin"/>
      </w:r>
      <w:r w:rsidRPr="001A65A9">
        <w:rPr>
          <w:b w:val="0"/>
          <w:noProof/>
          <w:sz w:val="18"/>
        </w:rPr>
        <w:instrText xml:space="preserve"> PAGEREF _Toc366501899 \h </w:instrText>
      </w:r>
      <w:r w:rsidRPr="001A65A9">
        <w:rPr>
          <w:b w:val="0"/>
          <w:noProof/>
          <w:sz w:val="18"/>
        </w:rPr>
      </w:r>
      <w:r w:rsidRPr="001A65A9">
        <w:rPr>
          <w:b w:val="0"/>
          <w:noProof/>
          <w:sz w:val="18"/>
        </w:rPr>
        <w:fldChar w:fldCharType="separate"/>
      </w:r>
      <w:r w:rsidRPr="001A65A9">
        <w:rPr>
          <w:b w:val="0"/>
          <w:noProof/>
          <w:sz w:val="18"/>
        </w:rPr>
        <w:t>64</w:t>
      </w:r>
      <w:r w:rsidRPr="001A65A9">
        <w:rPr>
          <w:b w:val="0"/>
          <w:noProof/>
          <w:sz w:val="18"/>
        </w:rPr>
        <w:fldChar w:fldCharType="end"/>
      </w:r>
    </w:p>
    <w:p w:rsidR="001A65A9" w:rsidRDefault="001A65A9">
      <w:pPr>
        <w:pStyle w:val="TOC3"/>
        <w:rPr>
          <w:rFonts w:asciiTheme="minorHAnsi" w:eastAsiaTheme="minorEastAsia" w:hAnsiTheme="minorHAnsi" w:cstheme="minorBidi"/>
          <w:b w:val="0"/>
          <w:noProof/>
          <w:kern w:val="0"/>
          <w:szCs w:val="22"/>
        </w:rPr>
      </w:pPr>
      <w:r>
        <w:rPr>
          <w:noProof/>
        </w:rPr>
        <w:t>Division 1—Transitional provisions for Energy Efficiency Opportunities Amendment Regulations 2008 (No. 1)</w:t>
      </w:r>
      <w:r w:rsidRPr="001A65A9">
        <w:rPr>
          <w:b w:val="0"/>
          <w:noProof/>
          <w:sz w:val="18"/>
        </w:rPr>
        <w:tab/>
      </w:r>
      <w:r w:rsidRPr="001A65A9">
        <w:rPr>
          <w:b w:val="0"/>
          <w:noProof/>
          <w:sz w:val="18"/>
        </w:rPr>
        <w:fldChar w:fldCharType="begin"/>
      </w:r>
      <w:r w:rsidRPr="001A65A9">
        <w:rPr>
          <w:b w:val="0"/>
          <w:noProof/>
          <w:sz w:val="18"/>
        </w:rPr>
        <w:instrText xml:space="preserve"> PAGEREF _Toc366501900 \h </w:instrText>
      </w:r>
      <w:r w:rsidRPr="001A65A9">
        <w:rPr>
          <w:b w:val="0"/>
          <w:noProof/>
          <w:sz w:val="18"/>
        </w:rPr>
      </w:r>
      <w:r w:rsidRPr="001A65A9">
        <w:rPr>
          <w:b w:val="0"/>
          <w:noProof/>
          <w:sz w:val="18"/>
        </w:rPr>
        <w:fldChar w:fldCharType="separate"/>
      </w:r>
      <w:r w:rsidRPr="001A65A9">
        <w:rPr>
          <w:b w:val="0"/>
          <w:noProof/>
          <w:sz w:val="18"/>
        </w:rPr>
        <w:t>64</w:t>
      </w:r>
      <w:r w:rsidRPr="001A65A9">
        <w:rPr>
          <w:b w:val="0"/>
          <w:noProof/>
          <w:sz w:val="18"/>
        </w:rPr>
        <w:fldChar w:fldCharType="end"/>
      </w:r>
    </w:p>
    <w:p w:rsidR="001A65A9" w:rsidRDefault="001A65A9">
      <w:pPr>
        <w:pStyle w:val="TOC5"/>
        <w:rPr>
          <w:rFonts w:asciiTheme="minorHAnsi" w:eastAsiaTheme="minorEastAsia" w:hAnsiTheme="minorHAnsi" w:cstheme="minorBidi"/>
          <w:noProof/>
          <w:kern w:val="0"/>
          <w:sz w:val="22"/>
          <w:szCs w:val="22"/>
        </w:rPr>
      </w:pPr>
      <w:r>
        <w:rPr>
          <w:noProof/>
        </w:rPr>
        <w:t>10.1</w:t>
      </w:r>
      <w:r>
        <w:rPr>
          <w:noProof/>
        </w:rPr>
        <w:tab/>
        <w:t>Application</w:t>
      </w:r>
      <w:r w:rsidRPr="001A65A9">
        <w:rPr>
          <w:noProof/>
        </w:rPr>
        <w:tab/>
      </w:r>
      <w:r w:rsidRPr="001A65A9">
        <w:rPr>
          <w:noProof/>
        </w:rPr>
        <w:fldChar w:fldCharType="begin"/>
      </w:r>
      <w:r w:rsidRPr="001A65A9">
        <w:rPr>
          <w:noProof/>
        </w:rPr>
        <w:instrText xml:space="preserve"> PAGEREF _Toc366501901 \h </w:instrText>
      </w:r>
      <w:r w:rsidRPr="001A65A9">
        <w:rPr>
          <w:noProof/>
        </w:rPr>
      </w:r>
      <w:r w:rsidRPr="001A65A9">
        <w:rPr>
          <w:noProof/>
        </w:rPr>
        <w:fldChar w:fldCharType="separate"/>
      </w:r>
      <w:r w:rsidRPr="001A65A9">
        <w:rPr>
          <w:noProof/>
        </w:rPr>
        <w:t>64</w:t>
      </w:r>
      <w:r w:rsidRPr="001A65A9">
        <w:rPr>
          <w:noProof/>
        </w:rPr>
        <w:fldChar w:fldCharType="end"/>
      </w:r>
    </w:p>
    <w:p w:rsidR="001A65A9" w:rsidRDefault="001A65A9">
      <w:pPr>
        <w:pStyle w:val="TOC5"/>
        <w:rPr>
          <w:rFonts w:asciiTheme="minorHAnsi" w:eastAsiaTheme="minorEastAsia" w:hAnsiTheme="minorHAnsi" w:cstheme="minorBidi"/>
          <w:noProof/>
          <w:kern w:val="0"/>
          <w:sz w:val="22"/>
          <w:szCs w:val="22"/>
        </w:rPr>
      </w:pPr>
      <w:r>
        <w:rPr>
          <w:noProof/>
        </w:rPr>
        <w:t>10.2</w:t>
      </w:r>
      <w:r>
        <w:rPr>
          <w:noProof/>
        </w:rPr>
        <w:tab/>
        <w:t>Definitions</w:t>
      </w:r>
      <w:r w:rsidRPr="001A65A9">
        <w:rPr>
          <w:noProof/>
        </w:rPr>
        <w:tab/>
      </w:r>
      <w:r w:rsidRPr="001A65A9">
        <w:rPr>
          <w:noProof/>
        </w:rPr>
        <w:fldChar w:fldCharType="begin"/>
      </w:r>
      <w:r w:rsidRPr="001A65A9">
        <w:rPr>
          <w:noProof/>
        </w:rPr>
        <w:instrText xml:space="preserve"> PAGEREF _Toc366501902 \h </w:instrText>
      </w:r>
      <w:r w:rsidRPr="001A65A9">
        <w:rPr>
          <w:noProof/>
        </w:rPr>
      </w:r>
      <w:r w:rsidRPr="001A65A9">
        <w:rPr>
          <w:noProof/>
        </w:rPr>
        <w:fldChar w:fldCharType="separate"/>
      </w:r>
      <w:r w:rsidRPr="001A65A9">
        <w:rPr>
          <w:noProof/>
        </w:rPr>
        <w:t>64</w:t>
      </w:r>
      <w:r w:rsidRPr="001A65A9">
        <w:rPr>
          <w:noProof/>
        </w:rPr>
        <w:fldChar w:fldCharType="end"/>
      </w:r>
    </w:p>
    <w:p w:rsidR="001A65A9" w:rsidRDefault="001A65A9">
      <w:pPr>
        <w:pStyle w:val="TOC5"/>
        <w:rPr>
          <w:rFonts w:asciiTheme="minorHAnsi" w:eastAsiaTheme="minorEastAsia" w:hAnsiTheme="minorHAnsi" w:cstheme="minorBidi"/>
          <w:noProof/>
          <w:kern w:val="0"/>
          <w:sz w:val="22"/>
          <w:szCs w:val="22"/>
        </w:rPr>
      </w:pPr>
      <w:r>
        <w:rPr>
          <w:noProof/>
        </w:rPr>
        <w:t>10.3</w:t>
      </w:r>
      <w:r>
        <w:rPr>
          <w:noProof/>
        </w:rPr>
        <w:tab/>
        <w:t>User of energy</w:t>
      </w:r>
      <w:r w:rsidRPr="001A65A9">
        <w:rPr>
          <w:noProof/>
        </w:rPr>
        <w:tab/>
      </w:r>
      <w:r w:rsidRPr="001A65A9">
        <w:rPr>
          <w:noProof/>
        </w:rPr>
        <w:fldChar w:fldCharType="begin"/>
      </w:r>
      <w:r w:rsidRPr="001A65A9">
        <w:rPr>
          <w:noProof/>
        </w:rPr>
        <w:instrText xml:space="preserve"> PAGEREF _Toc366501903 \h </w:instrText>
      </w:r>
      <w:r w:rsidRPr="001A65A9">
        <w:rPr>
          <w:noProof/>
        </w:rPr>
      </w:r>
      <w:r w:rsidRPr="001A65A9">
        <w:rPr>
          <w:noProof/>
        </w:rPr>
        <w:fldChar w:fldCharType="separate"/>
      </w:r>
      <w:r w:rsidRPr="001A65A9">
        <w:rPr>
          <w:noProof/>
        </w:rPr>
        <w:t>64</w:t>
      </w:r>
      <w:r w:rsidRPr="001A65A9">
        <w:rPr>
          <w:noProof/>
        </w:rPr>
        <w:fldChar w:fldCharType="end"/>
      </w:r>
    </w:p>
    <w:p w:rsidR="001A65A9" w:rsidRDefault="001A65A9">
      <w:pPr>
        <w:pStyle w:val="TOC5"/>
        <w:rPr>
          <w:rFonts w:asciiTheme="minorHAnsi" w:eastAsiaTheme="minorEastAsia" w:hAnsiTheme="minorHAnsi" w:cstheme="minorBidi"/>
          <w:noProof/>
          <w:kern w:val="0"/>
          <w:sz w:val="22"/>
          <w:szCs w:val="22"/>
        </w:rPr>
      </w:pPr>
      <w:r>
        <w:rPr>
          <w:noProof/>
        </w:rPr>
        <w:t>10.4</w:t>
      </w:r>
      <w:r>
        <w:rPr>
          <w:noProof/>
        </w:rPr>
        <w:tab/>
        <w:t xml:space="preserve">Energy use threshold—meaning of </w:t>
      </w:r>
      <w:r w:rsidRPr="001F2F96">
        <w:rPr>
          <w:i/>
          <w:noProof/>
        </w:rPr>
        <w:t>energy used</w:t>
      </w:r>
      <w:r w:rsidRPr="001A65A9">
        <w:rPr>
          <w:noProof/>
        </w:rPr>
        <w:tab/>
      </w:r>
      <w:r w:rsidRPr="001A65A9">
        <w:rPr>
          <w:noProof/>
        </w:rPr>
        <w:fldChar w:fldCharType="begin"/>
      </w:r>
      <w:r w:rsidRPr="001A65A9">
        <w:rPr>
          <w:noProof/>
        </w:rPr>
        <w:instrText xml:space="preserve"> PAGEREF _Toc366501904 \h </w:instrText>
      </w:r>
      <w:r w:rsidRPr="001A65A9">
        <w:rPr>
          <w:noProof/>
        </w:rPr>
      </w:r>
      <w:r w:rsidRPr="001A65A9">
        <w:rPr>
          <w:noProof/>
        </w:rPr>
        <w:fldChar w:fldCharType="separate"/>
      </w:r>
      <w:r w:rsidRPr="001A65A9">
        <w:rPr>
          <w:noProof/>
        </w:rPr>
        <w:t>65</w:t>
      </w:r>
      <w:r w:rsidRPr="001A65A9">
        <w:rPr>
          <w:noProof/>
        </w:rPr>
        <w:fldChar w:fldCharType="end"/>
      </w:r>
    </w:p>
    <w:p w:rsidR="001A65A9" w:rsidRDefault="001A65A9">
      <w:pPr>
        <w:pStyle w:val="TOC5"/>
        <w:rPr>
          <w:rFonts w:asciiTheme="minorHAnsi" w:eastAsiaTheme="minorEastAsia" w:hAnsiTheme="minorHAnsi" w:cstheme="minorBidi"/>
          <w:noProof/>
          <w:kern w:val="0"/>
          <w:sz w:val="22"/>
          <w:szCs w:val="22"/>
        </w:rPr>
      </w:pPr>
      <w:r>
        <w:rPr>
          <w:noProof/>
        </w:rPr>
        <w:t>10.5</w:t>
      </w:r>
      <w:r>
        <w:rPr>
          <w:noProof/>
        </w:rPr>
        <w:tab/>
        <w:t>Conversion factors</w:t>
      </w:r>
      <w:r w:rsidRPr="001A65A9">
        <w:rPr>
          <w:noProof/>
        </w:rPr>
        <w:tab/>
      </w:r>
      <w:r w:rsidRPr="001A65A9">
        <w:rPr>
          <w:noProof/>
        </w:rPr>
        <w:fldChar w:fldCharType="begin"/>
      </w:r>
      <w:r w:rsidRPr="001A65A9">
        <w:rPr>
          <w:noProof/>
        </w:rPr>
        <w:instrText xml:space="preserve"> PAGEREF _Toc366501905 \h </w:instrText>
      </w:r>
      <w:r w:rsidRPr="001A65A9">
        <w:rPr>
          <w:noProof/>
        </w:rPr>
      </w:r>
      <w:r w:rsidRPr="001A65A9">
        <w:rPr>
          <w:noProof/>
        </w:rPr>
        <w:fldChar w:fldCharType="separate"/>
      </w:r>
      <w:r w:rsidRPr="001A65A9">
        <w:rPr>
          <w:noProof/>
        </w:rPr>
        <w:t>66</w:t>
      </w:r>
      <w:r w:rsidRPr="001A65A9">
        <w:rPr>
          <w:noProof/>
        </w:rPr>
        <w:fldChar w:fldCharType="end"/>
      </w:r>
    </w:p>
    <w:p w:rsidR="001A65A9" w:rsidRDefault="001A65A9">
      <w:pPr>
        <w:pStyle w:val="TOC3"/>
        <w:rPr>
          <w:rFonts w:asciiTheme="minorHAnsi" w:eastAsiaTheme="minorEastAsia" w:hAnsiTheme="minorHAnsi" w:cstheme="minorBidi"/>
          <w:b w:val="0"/>
          <w:noProof/>
          <w:kern w:val="0"/>
          <w:szCs w:val="22"/>
        </w:rPr>
      </w:pPr>
      <w:r>
        <w:rPr>
          <w:noProof/>
        </w:rPr>
        <w:t>Division 2—Transitional provisions for Energy Efficiency Opportunities Amendment (Assessments and Reporting) Regulation 2013</w:t>
      </w:r>
      <w:r w:rsidRPr="001A65A9">
        <w:rPr>
          <w:b w:val="0"/>
          <w:noProof/>
          <w:sz w:val="18"/>
        </w:rPr>
        <w:tab/>
      </w:r>
      <w:r w:rsidRPr="001A65A9">
        <w:rPr>
          <w:b w:val="0"/>
          <w:noProof/>
          <w:sz w:val="18"/>
        </w:rPr>
        <w:fldChar w:fldCharType="begin"/>
      </w:r>
      <w:r w:rsidRPr="001A65A9">
        <w:rPr>
          <w:b w:val="0"/>
          <w:noProof/>
          <w:sz w:val="18"/>
        </w:rPr>
        <w:instrText xml:space="preserve"> PAGEREF _Toc366501906 \h </w:instrText>
      </w:r>
      <w:r w:rsidRPr="001A65A9">
        <w:rPr>
          <w:b w:val="0"/>
          <w:noProof/>
          <w:sz w:val="18"/>
        </w:rPr>
      </w:r>
      <w:r w:rsidRPr="001A65A9">
        <w:rPr>
          <w:b w:val="0"/>
          <w:noProof/>
          <w:sz w:val="18"/>
        </w:rPr>
        <w:fldChar w:fldCharType="separate"/>
      </w:r>
      <w:r w:rsidRPr="001A65A9">
        <w:rPr>
          <w:b w:val="0"/>
          <w:noProof/>
          <w:sz w:val="18"/>
        </w:rPr>
        <w:t>67</w:t>
      </w:r>
      <w:r w:rsidRPr="001A65A9">
        <w:rPr>
          <w:b w:val="0"/>
          <w:noProof/>
          <w:sz w:val="18"/>
        </w:rPr>
        <w:fldChar w:fldCharType="end"/>
      </w:r>
    </w:p>
    <w:p w:rsidR="001A65A9" w:rsidRDefault="001A65A9">
      <w:pPr>
        <w:pStyle w:val="TOC5"/>
        <w:rPr>
          <w:rFonts w:asciiTheme="minorHAnsi" w:eastAsiaTheme="minorEastAsia" w:hAnsiTheme="minorHAnsi" w:cstheme="minorBidi"/>
          <w:noProof/>
          <w:kern w:val="0"/>
          <w:sz w:val="22"/>
          <w:szCs w:val="22"/>
        </w:rPr>
      </w:pPr>
      <w:r>
        <w:rPr>
          <w:noProof/>
        </w:rPr>
        <w:t>10.6</w:t>
      </w:r>
      <w:r>
        <w:rPr>
          <w:noProof/>
        </w:rPr>
        <w:tab/>
        <w:t>Assessment plans or variations</w:t>
      </w:r>
      <w:r w:rsidRPr="001A65A9">
        <w:rPr>
          <w:noProof/>
        </w:rPr>
        <w:tab/>
      </w:r>
      <w:r w:rsidRPr="001A65A9">
        <w:rPr>
          <w:noProof/>
        </w:rPr>
        <w:fldChar w:fldCharType="begin"/>
      </w:r>
      <w:r w:rsidRPr="001A65A9">
        <w:rPr>
          <w:noProof/>
        </w:rPr>
        <w:instrText xml:space="preserve"> PAGEREF _Toc366501907 \h </w:instrText>
      </w:r>
      <w:r w:rsidRPr="001A65A9">
        <w:rPr>
          <w:noProof/>
        </w:rPr>
      </w:r>
      <w:r w:rsidRPr="001A65A9">
        <w:rPr>
          <w:noProof/>
        </w:rPr>
        <w:fldChar w:fldCharType="separate"/>
      </w:r>
      <w:r w:rsidRPr="001A65A9">
        <w:rPr>
          <w:noProof/>
        </w:rPr>
        <w:t>67</w:t>
      </w:r>
      <w:r w:rsidRPr="001A65A9">
        <w:rPr>
          <w:noProof/>
        </w:rPr>
        <w:fldChar w:fldCharType="end"/>
      </w:r>
    </w:p>
    <w:p w:rsidR="001A65A9" w:rsidRDefault="001A65A9" w:rsidP="00F65450">
      <w:pPr>
        <w:pStyle w:val="TOC1"/>
        <w:keepNext w:val="0"/>
        <w:keepLines w:val="0"/>
        <w:rPr>
          <w:rFonts w:asciiTheme="minorHAnsi" w:eastAsiaTheme="minorEastAsia" w:hAnsiTheme="minorHAnsi" w:cstheme="minorBidi"/>
          <w:b w:val="0"/>
          <w:noProof/>
          <w:kern w:val="0"/>
          <w:sz w:val="22"/>
          <w:szCs w:val="22"/>
        </w:rPr>
      </w:pPr>
      <w:r>
        <w:rPr>
          <w:noProof/>
        </w:rPr>
        <w:t>Schedule 1—Energy use</w:t>
      </w:r>
      <w:r w:rsidRPr="001A65A9">
        <w:rPr>
          <w:b w:val="0"/>
          <w:noProof/>
          <w:sz w:val="18"/>
        </w:rPr>
        <w:tab/>
      </w:r>
      <w:r w:rsidRPr="001A65A9">
        <w:rPr>
          <w:b w:val="0"/>
          <w:noProof/>
          <w:sz w:val="18"/>
        </w:rPr>
        <w:fldChar w:fldCharType="begin"/>
      </w:r>
      <w:r w:rsidRPr="001A65A9">
        <w:rPr>
          <w:b w:val="0"/>
          <w:noProof/>
          <w:sz w:val="18"/>
        </w:rPr>
        <w:instrText xml:space="preserve"> PAGEREF _Toc366501908 \h </w:instrText>
      </w:r>
      <w:r w:rsidRPr="001A65A9">
        <w:rPr>
          <w:b w:val="0"/>
          <w:noProof/>
          <w:sz w:val="18"/>
        </w:rPr>
      </w:r>
      <w:r w:rsidRPr="001A65A9">
        <w:rPr>
          <w:b w:val="0"/>
          <w:noProof/>
          <w:sz w:val="18"/>
        </w:rPr>
        <w:fldChar w:fldCharType="separate"/>
      </w:r>
      <w:r w:rsidRPr="001A65A9">
        <w:rPr>
          <w:b w:val="0"/>
          <w:noProof/>
          <w:sz w:val="18"/>
        </w:rPr>
        <w:t>68</w:t>
      </w:r>
      <w:r w:rsidRPr="001A65A9">
        <w:rPr>
          <w:b w:val="0"/>
          <w:noProof/>
          <w:sz w:val="18"/>
        </w:rPr>
        <w:fldChar w:fldCharType="end"/>
      </w:r>
    </w:p>
    <w:p w:rsidR="001A65A9" w:rsidRDefault="001A65A9" w:rsidP="00F65450">
      <w:pPr>
        <w:pStyle w:val="TOC2"/>
        <w:keepNext w:val="0"/>
        <w:keepLines w:val="0"/>
        <w:rPr>
          <w:rFonts w:asciiTheme="minorHAnsi" w:eastAsiaTheme="minorEastAsia" w:hAnsiTheme="minorHAnsi" w:cstheme="minorBidi"/>
          <w:b w:val="0"/>
          <w:noProof/>
          <w:kern w:val="0"/>
          <w:sz w:val="22"/>
          <w:szCs w:val="22"/>
        </w:rPr>
      </w:pPr>
      <w:r>
        <w:rPr>
          <w:noProof/>
        </w:rPr>
        <w:t>Part 2—Energy that is not treated as energy used by an entity</w:t>
      </w:r>
      <w:r w:rsidRPr="001A65A9">
        <w:rPr>
          <w:b w:val="0"/>
          <w:noProof/>
          <w:sz w:val="18"/>
        </w:rPr>
        <w:tab/>
      </w:r>
      <w:r w:rsidRPr="001A65A9">
        <w:rPr>
          <w:b w:val="0"/>
          <w:noProof/>
          <w:sz w:val="18"/>
        </w:rPr>
        <w:fldChar w:fldCharType="begin"/>
      </w:r>
      <w:r w:rsidRPr="001A65A9">
        <w:rPr>
          <w:b w:val="0"/>
          <w:noProof/>
          <w:sz w:val="18"/>
        </w:rPr>
        <w:instrText xml:space="preserve"> PAGEREF _Toc366501909 \h </w:instrText>
      </w:r>
      <w:r w:rsidRPr="001A65A9">
        <w:rPr>
          <w:b w:val="0"/>
          <w:noProof/>
          <w:sz w:val="18"/>
        </w:rPr>
      </w:r>
      <w:r w:rsidRPr="001A65A9">
        <w:rPr>
          <w:b w:val="0"/>
          <w:noProof/>
          <w:sz w:val="18"/>
        </w:rPr>
        <w:fldChar w:fldCharType="separate"/>
      </w:r>
      <w:r w:rsidRPr="001A65A9">
        <w:rPr>
          <w:b w:val="0"/>
          <w:noProof/>
          <w:sz w:val="18"/>
        </w:rPr>
        <w:t>68</w:t>
      </w:r>
      <w:r w:rsidRPr="001A65A9">
        <w:rPr>
          <w:b w:val="0"/>
          <w:noProof/>
          <w:sz w:val="18"/>
        </w:rPr>
        <w:fldChar w:fldCharType="end"/>
      </w:r>
    </w:p>
    <w:p w:rsidR="001A65A9" w:rsidRDefault="001A65A9" w:rsidP="00F65450">
      <w:pPr>
        <w:pStyle w:val="TOC1"/>
        <w:keepNext w:val="0"/>
        <w:keepLines w:val="0"/>
        <w:rPr>
          <w:rFonts w:asciiTheme="minorHAnsi" w:eastAsiaTheme="minorEastAsia" w:hAnsiTheme="minorHAnsi" w:cstheme="minorBidi"/>
          <w:b w:val="0"/>
          <w:noProof/>
          <w:kern w:val="0"/>
          <w:sz w:val="22"/>
          <w:szCs w:val="22"/>
        </w:rPr>
      </w:pPr>
      <w:r>
        <w:rPr>
          <w:noProof/>
        </w:rPr>
        <w:t>Schedule 2—Application to register—content of application</w:t>
      </w:r>
      <w:r w:rsidRPr="001A65A9">
        <w:rPr>
          <w:b w:val="0"/>
          <w:noProof/>
          <w:sz w:val="18"/>
        </w:rPr>
        <w:tab/>
      </w:r>
      <w:r w:rsidRPr="001A65A9">
        <w:rPr>
          <w:b w:val="0"/>
          <w:noProof/>
          <w:sz w:val="18"/>
        </w:rPr>
        <w:fldChar w:fldCharType="begin"/>
      </w:r>
      <w:r w:rsidRPr="001A65A9">
        <w:rPr>
          <w:b w:val="0"/>
          <w:noProof/>
          <w:sz w:val="18"/>
        </w:rPr>
        <w:instrText xml:space="preserve"> PAGEREF _Toc366501910 \h </w:instrText>
      </w:r>
      <w:r w:rsidRPr="001A65A9">
        <w:rPr>
          <w:b w:val="0"/>
          <w:noProof/>
          <w:sz w:val="18"/>
        </w:rPr>
      </w:r>
      <w:r w:rsidRPr="001A65A9">
        <w:rPr>
          <w:b w:val="0"/>
          <w:noProof/>
          <w:sz w:val="18"/>
        </w:rPr>
        <w:fldChar w:fldCharType="separate"/>
      </w:r>
      <w:r w:rsidRPr="001A65A9">
        <w:rPr>
          <w:b w:val="0"/>
          <w:noProof/>
          <w:sz w:val="18"/>
        </w:rPr>
        <w:t>70</w:t>
      </w:r>
      <w:r w:rsidRPr="001A65A9">
        <w:rPr>
          <w:b w:val="0"/>
          <w:noProof/>
          <w:sz w:val="18"/>
        </w:rPr>
        <w:fldChar w:fldCharType="end"/>
      </w:r>
    </w:p>
    <w:p w:rsidR="001A65A9" w:rsidRDefault="001A65A9" w:rsidP="00F65450">
      <w:pPr>
        <w:pStyle w:val="TOC1"/>
        <w:keepNext w:val="0"/>
        <w:keepLines w:val="0"/>
        <w:rPr>
          <w:rFonts w:asciiTheme="minorHAnsi" w:eastAsiaTheme="minorEastAsia" w:hAnsiTheme="minorHAnsi" w:cstheme="minorBidi"/>
          <w:b w:val="0"/>
          <w:noProof/>
          <w:kern w:val="0"/>
          <w:sz w:val="22"/>
          <w:szCs w:val="22"/>
        </w:rPr>
      </w:pPr>
      <w:r>
        <w:rPr>
          <w:noProof/>
        </w:rPr>
        <w:t>Schedule 2A—Content of assessment plan (new development or expansion)</w:t>
      </w:r>
      <w:r w:rsidRPr="001A65A9">
        <w:rPr>
          <w:b w:val="0"/>
          <w:noProof/>
          <w:sz w:val="18"/>
        </w:rPr>
        <w:tab/>
      </w:r>
      <w:r w:rsidRPr="001A65A9">
        <w:rPr>
          <w:b w:val="0"/>
          <w:noProof/>
          <w:sz w:val="18"/>
        </w:rPr>
        <w:fldChar w:fldCharType="begin"/>
      </w:r>
      <w:r w:rsidRPr="001A65A9">
        <w:rPr>
          <w:b w:val="0"/>
          <w:noProof/>
          <w:sz w:val="18"/>
        </w:rPr>
        <w:instrText xml:space="preserve"> PAGEREF _Toc366501911 \h </w:instrText>
      </w:r>
      <w:r w:rsidRPr="001A65A9">
        <w:rPr>
          <w:b w:val="0"/>
          <w:noProof/>
          <w:sz w:val="18"/>
        </w:rPr>
      </w:r>
      <w:r w:rsidRPr="001A65A9">
        <w:rPr>
          <w:b w:val="0"/>
          <w:noProof/>
          <w:sz w:val="18"/>
        </w:rPr>
        <w:fldChar w:fldCharType="separate"/>
      </w:r>
      <w:r w:rsidRPr="001A65A9">
        <w:rPr>
          <w:b w:val="0"/>
          <w:noProof/>
          <w:sz w:val="18"/>
        </w:rPr>
        <w:t>72</w:t>
      </w:r>
      <w:r w:rsidRPr="001A65A9">
        <w:rPr>
          <w:b w:val="0"/>
          <w:noProof/>
          <w:sz w:val="18"/>
        </w:rPr>
        <w:fldChar w:fldCharType="end"/>
      </w:r>
    </w:p>
    <w:p w:rsidR="001A65A9" w:rsidRDefault="001A65A9" w:rsidP="00F65450">
      <w:pPr>
        <w:pStyle w:val="TOC2"/>
        <w:keepNext w:val="0"/>
        <w:keepLines w:val="0"/>
        <w:rPr>
          <w:rFonts w:asciiTheme="minorHAnsi" w:eastAsiaTheme="minorEastAsia" w:hAnsiTheme="minorHAnsi" w:cstheme="minorBidi"/>
          <w:b w:val="0"/>
          <w:noProof/>
          <w:kern w:val="0"/>
          <w:sz w:val="22"/>
          <w:szCs w:val="22"/>
        </w:rPr>
      </w:pPr>
      <w:r>
        <w:rPr>
          <w:noProof/>
        </w:rPr>
        <w:t>Part 1—Corporate operations</w:t>
      </w:r>
      <w:r w:rsidRPr="001A65A9">
        <w:rPr>
          <w:b w:val="0"/>
          <w:noProof/>
          <w:sz w:val="18"/>
        </w:rPr>
        <w:tab/>
      </w:r>
      <w:r w:rsidRPr="001A65A9">
        <w:rPr>
          <w:b w:val="0"/>
          <w:noProof/>
          <w:sz w:val="18"/>
        </w:rPr>
        <w:fldChar w:fldCharType="begin"/>
      </w:r>
      <w:r w:rsidRPr="001A65A9">
        <w:rPr>
          <w:b w:val="0"/>
          <w:noProof/>
          <w:sz w:val="18"/>
        </w:rPr>
        <w:instrText xml:space="preserve"> PAGEREF _Toc366501912 \h </w:instrText>
      </w:r>
      <w:r w:rsidRPr="001A65A9">
        <w:rPr>
          <w:b w:val="0"/>
          <w:noProof/>
          <w:sz w:val="18"/>
        </w:rPr>
      </w:r>
      <w:r w:rsidRPr="001A65A9">
        <w:rPr>
          <w:b w:val="0"/>
          <w:noProof/>
          <w:sz w:val="18"/>
        </w:rPr>
        <w:fldChar w:fldCharType="separate"/>
      </w:r>
      <w:r w:rsidRPr="001A65A9">
        <w:rPr>
          <w:b w:val="0"/>
          <w:noProof/>
          <w:sz w:val="18"/>
        </w:rPr>
        <w:t>72</w:t>
      </w:r>
      <w:r w:rsidRPr="001A65A9">
        <w:rPr>
          <w:b w:val="0"/>
          <w:noProof/>
          <w:sz w:val="18"/>
        </w:rPr>
        <w:fldChar w:fldCharType="end"/>
      </w:r>
    </w:p>
    <w:p w:rsidR="001A65A9" w:rsidRDefault="001A65A9" w:rsidP="00F65450">
      <w:pPr>
        <w:pStyle w:val="TOC2"/>
        <w:keepNext w:val="0"/>
        <w:keepLines w:val="0"/>
        <w:rPr>
          <w:rFonts w:asciiTheme="minorHAnsi" w:eastAsiaTheme="minorEastAsia" w:hAnsiTheme="minorHAnsi" w:cstheme="minorBidi"/>
          <w:b w:val="0"/>
          <w:noProof/>
          <w:kern w:val="0"/>
          <w:sz w:val="22"/>
          <w:szCs w:val="22"/>
        </w:rPr>
      </w:pPr>
      <w:r>
        <w:rPr>
          <w:noProof/>
        </w:rPr>
        <w:t>Part 2—Estimated future energy use</w:t>
      </w:r>
      <w:r w:rsidRPr="001A65A9">
        <w:rPr>
          <w:b w:val="0"/>
          <w:noProof/>
          <w:sz w:val="18"/>
        </w:rPr>
        <w:tab/>
      </w:r>
      <w:r w:rsidRPr="001A65A9">
        <w:rPr>
          <w:b w:val="0"/>
          <w:noProof/>
          <w:sz w:val="18"/>
        </w:rPr>
        <w:fldChar w:fldCharType="begin"/>
      </w:r>
      <w:r w:rsidRPr="001A65A9">
        <w:rPr>
          <w:b w:val="0"/>
          <w:noProof/>
          <w:sz w:val="18"/>
        </w:rPr>
        <w:instrText xml:space="preserve"> PAGEREF _Toc366501913 \h </w:instrText>
      </w:r>
      <w:r w:rsidRPr="001A65A9">
        <w:rPr>
          <w:b w:val="0"/>
          <w:noProof/>
          <w:sz w:val="18"/>
        </w:rPr>
      </w:r>
      <w:r w:rsidRPr="001A65A9">
        <w:rPr>
          <w:b w:val="0"/>
          <w:noProof/>
          <w:sz w:val="18"/>
        </w:rPr>
        <w:fldChar w:fldCharType="separate"/>
      </w:r>
      <w:r w:rsidRPr="001A65A9">
        <w:rPr>
          <w:b w:val="0"/>
          <w:noProof/>
          <w:sz w:val="18"/>
        </w:rPr>
        <w:t>73</w:t>
      </w:r>
      <w:r w:rsidRPr="001A65A9">
        <w:rPr>
          <w:b w:val="0"/>
          <w:noProof/>
          <w:sz w:val="18"/>
        </w:rPr>
        <w:fldChar w:fldCharType="end"/>
      </w:r>
    </w:p>
    <w:p w:rsidR="001A65A9" w:rsidRDefault="001A65A9" w:rsidP="00F65450">
      <w:pPr>
        <w:pStyle w:val="TOC2"/>
        <w:keepNext w:val="0"/>
        <w:keepLines w:val="0"/>
        <w:rPr>
          <w:rFonts w:asciiTheme="minorHAnsi" w:eastAsiaTheme="minorEastAsia" w:hAnsiTheme="minorHAnsi" w:cstheme="minorBidi"/>
          <w:b w:val="0"/>
          <w:noProof/>
          <w:kern w:val="0"/>
          <w:sz w:val="22"/>
          <w:szCs w:val="22"/>
        </w:rPr>
      </w:pPr>
      <w:r>
        <w:rPr>
          <w:noProof/>
        </w:rPr>
        <w:t>Part 3—Assessments</w:t>
      </w:r>
      <w:r w:rsidRPr="001A65A9">
        <w:rPr>
          <w:b w:val="0"/>
          <w:noProof/>
          <w:sz w:val="18"/>
        </w:rPr>
        <w:tab/>
      </w:r>
      <w:r w:rsidRPr="001A65A9">
        <w:rPr>
          <w:b w:val="0"/>
          <w:noProof/>
          <w:sz w:val="18"/>
        </w:rPr>
        <w:fldChar w:fldCharType="begin"/>
      </w:r>
      <w:r w:rsidRPr="001A65A9">
        <w:rPr>
          <w:b w:val="0"/>
          <w:noProof/>
          <w:sz w:val="18"/>
        </w:rPr>
        <w:instrText xml:space="preserve"> PAGEREF _Toc366501914 \h </w:instrText>
      </w:r>
      <w:r w:rsidRPr="001A65A9">
        <w:rPr>
          <w:b w:val="0"/>
          <w:noProof/>
          <w:sz w:val="18"/>
        </w:rPr>
      </w:r>
      <w:r w:rsidRPr="001A65A9">
        <w:rPr>
          <w:b w:val="0"/>
          <w:noProof/>
          <w:sz w:val="18"/>
        </w:rPr>
        <w:fldChar w:fldCharType="separate"/>
      </w:r>
      <w:r w:rsidRPr="001A65A9">
        <w:rPr>
          <w:b w:val="0"/>
          <w:noProof/>
          <w:sz w:val="18"/>
        </w:rPr>
        <w:t>74</w:t>
      </w:r>
      <w:r w:rsidRPr="001A65A9">
        <w:rPr>
          <w:b w:val="0"/>
          <w:noProof/>
          <w:sz w:val="18"/>
        </w:rPr>
        <w:fldChar w:fldCharType="end"/>
      </w:r>
    </w:p>
    <w:p w:rsidR="001A65A9" w:rsidRDefault="001A65A9" w:rsidP="00F65450">
      <w:pPr>
        <w:pStyle w:val="TOC2"/>
        <w:keepNext w:val="0"/>
        <w:keepLines w:val="0"/>
        <w:rPr>
          <w:rFonts w:asciiTheme="minorHAnsi" w:eastAsiaTheme="minorEastAsia" w:hAnsiTheme="minorHAnsi" w:cstheme="minorBidi"/>
          <w:b w:val="0"/>
          <w:noProof/>
          <w:kern w:val="0"/>
          <w:sz w:val="22"/>
          <w:szCs w:val="22"/>
        </w:rPr>
      </w:pPr>
      <w:r>
        <w:rPr>
          <w:noProof/>
        </w:rPr>
        <w:t>Part 4—Reporting</w:t>
      </w:r>
      <w:r w:rsidRPr="001A65A9">
        <w:rPr>
          <w:b w:val="0"/>
          <w:noProof/>
          <w:sz w:val="18"/>
        </w:rPr>
        <w:tab/>
      </w:r>
      <w:r w:rsidRPr="001A65A9">
        <w:rPr>
          <w:b w:val="0"/>
          <w:noProof/>
          <w:sz w:val="18"/>
        </w:rPr>
        <w:fldChar w:fldCharType="begin"/>
      </w:r>
      <w:r w:rsidRPr="001A65A9">
        <w:rPr>
          <w:b w:val="0"/>
          <w:noProof/>
          <w:sz w:val="18"/>
        </w:rPr>
        <w:instrText xml:space="preserve"> PAGEREF _Toc366501915 \h </w:instrText>
      </w:r>
      <w:r w:rsidRPr="001A65A9">
        <w:rPr>
          <w:b w:val="0"/>
          <w:noProof/>
          <w:sz w:val="18"/>
        </w:rPr>
      </w:r>
      <w:r w:rsidRPr="001A65A9">
        <w:rPr>
          <w:b w:val="0"/>
          <w:noProof/>
          <w:sz w:val="18"/>
        </w:rPr>
        <w:fldChar w:fldCharType="separate"/>
      </w:r>
      <w:r w:rsidRPr="001A65A9">
        <w:rPr>
          <w:b w:val="0"/>
          <w:noProof/>
          <w:sz w:val="18"/>
        </w:rPr>
        <w:t>79</w:t>
      </w:r>
      <w:r w:rsidRPr="001A65A9">
        <w:rPr>
          <w:b w:val="0"/>
          <w:noProof/>
          <w:sz w:val="18"/>
        </w:rPr>
        <w:fldChar w:fldCharType="end"/>
      </w:r>
    </w:p>
    <w:p w:rsidR="001A65A9" w:rsidRDefault="001A65A9">
      <w:pPr>
        <w:pStyle w:val="TOC1"/>
        <w:rPr>
          <w:rFonts w:asciiTheme="minorHAnsi" w:eastAsiaTheme="minorEastAsia" w:hAnsiTheme="minorHAnsi" w:cstheme="minorBidi"/>
          <w:b w:val="0"/>
          <w:noProof/>
          <w:kern w:val="0"/>
          <w:sz w:val="22"/>
          <w:szCs w:val="22"/>
        </w:rPr>
      </w:pPr>
      <w:r>
        <w:rPr>
          <w:noProof/>
        </w:rPr>
        <w:lastRenderedPageBreak/>
        <w:t>Schedule 3—Content of assessment plan (no new development or expansion)</w:t>
      </w:r>
      <w:r w:rsidRPr="001A65A9">
        <w:rPr>
          <w:b w:val="0"/>
          <w:noProof/>
          <w:sz w:val="18"/>
        </w:rPr>
        <w:tab/>
      </w:r>
      <w:r w:rsidRPr="001A65A9">
        <w:rPr>
          <w:b w:val="0"/>
          <w:noProof/>
          <w:sz w:val="18"/>
        </w:rPr>
        <w:fldChar w:fldCharType="begin"/>
      </w:r>
      <w:r w:rsidRPr="001A65A9">
        <w:rPr>
          <w:b w:val="0"/>
          <w:noProof/>
          <w:sz w:val="18"/>
        </w:rPr>
        <w:instrText xml:space="preserve"> PAGEREF _Toc366501916 \h </w:instrText>
      </w:r>
      <w:r w:rsidRPr="001A65A9">
        <w:rPr>
          <w:b w:val="0"/>
          <w:noProof/>
          <w:sz w:val="18"/>
        </w:rPr>
      </w:r>
      <w:r w:rsidRPr="001A65A9">
        <w:rPr>
          <w:b w:val="0"/>
          <w:noProof/>
          <w:sz w:val="18"/>
        </w:rPr>
        <w:fldChar w:fldCharType="separate"/>
      </w:r>
      <w:r w:rsidRPr="001A65A9">
        <w:rPr>
          <w:b w:val="0"/>
          <w:noProof/>
          <w:sz w:val="18"/>
        </w:rPr>
        <w:t>80</w:t>
      </w:r>
      <w:r w:rsidRPr="001A65A9">
        <w:rPr>
          <w:b w:val="0"/>
          <w:noProof/>
          <w:sz w:val="18"/>
        </w:rPr>
        <w:fldChar w:fldCharType="end"/>
      </w:r>
    </w:p>
    <w:p w:rsidR="001A65A9" w:rsidRDefault="001A65A9">
      <w:pPr>
        <w:pStyle w:val="TOC2"/>
        <w:rPr>
          <w:rFonts w:asciiTheme="minorHAnsi" w:eastAsiaTheme="minorEastAsia" w:hAnsiTheme="minorHAnsi" w:cstheme="minorBidi"/>
          <w:b w:val="0"/>
          <w:noProof/>
          <w:kern w:val="0"/>
          <w:sz w:val="22"/>
          <w:szCs w:val="22"/>
        </w:rPr>
      </w:pPr>
      <w:r>
        <w:rPr>
          <w:noProof/>
        </w:rPr>
        <w:t>Part 1—Corporate structure</w:t>
      </w:r>
      <w:r w:rsidRPr="001A65A9">
        <w:rPr>
          <w:b w:val="0"/>
          <w:noProof/>
          <w:sz w:val="18"/>
        </w:rPr>
        <w:tab/>
      </w:r>
      <w:r w:rsidRPr="001A65A9">
        <w:rPr>
          <w:b w:val="0"/>
          <w:noProof/>
          <w:sz w:val="18"/>
        </w:rPr>
        <w:fldChar w:fldCharType="begin"/>
      </w:r>
      <w:r w:rsidRPr="001A65A9">
        <w:rPr>
          <w:b w:val="0"/>
          <w:noProof/>
          <w:sz w:val="18"/>
        </w:rPr>
        <w:instrText xml:space="preserve"> PAGEREF _Toc366501917 \h </w:instrText>
      </w:r>
      <w:r w:rsidRPr="001A65A9">
        <w:rPr>
          <w:b w:val="0"/>
          <w:noProof/>
          <w:sz w:val="18"/>
        </w:rPr>
      </w:r>
      <w:r w:rsidRPr="001A65A9">
        <w:rPr>
          <w:b w:val="0"/>
          <w:noProof/>
          <w:sz w:val="18"/>
        </w:rPr>
        <w:fldChar w:fldCharType="separate"/>
      </w:r>
      <w:r w:rsidRPr="001A65A9">
        <w:rPr>
          <w:b w:val="0"/>
          <w:noProof/>
          <w:sz w:val="18"/>
        </w:rPr>
        <w:t>80</w:t>
      </w:r>
      <w:r w:rsidRPr="001A65A9">
        <w:rPr>
          <w:b w:val="0"/>
          <w:noProof/>
          <w:sz w:val="18"/>
        </w:rPr>
        <w:fldChar w:fldCharType="end"/>
      </w:r>
    </w:p>
    <w:p w:rsidR="001A65A9" w:rsidRDefault="001A65A9">
      <w:pPr>
        <w:pStyle w:val="TOC2"/>
        <w:rPr>
          <w:rFonts w:asciiTheme="minorHAnsi" w:eastAsiaTheme="minorEastAsia" w:hAnsiTheme="minorHAnsi" w:cstheme="minorBidi"/>
          <w:b w:val="0"/>
          <w:noProof/>
          <w:kern w:val="0"/>
          <w:sz w:val="22"/>
          <w:szCs w:val="22"/>
        </w:rPr>
      </w:pPr>
      <w:r>
        <w:rPr>
          <w:noProof/>
        </w:rPr>
        <w:t>Part 2—Current energy use and savings data</w:t>
      </w:r>
      <w:r w:rsidRPr="001A65A9">
        <w:rPr>
          <w:b w:val="0"/>
          <w:noProof/>
          <w:sz w:val="18"/>
        </w:rPr>
        <w:tab/>
      </w:r>
      <w:r w:rsidRPr="001A65A9">
        <w:rPr>
          <w:b w:val="0"/>
          <w:noProof/>
          <w:sz w:val="18"/>
        </w:rPr>
        <w:fldChar w:fldCharType="begin"/>
      </w:r>
      <w:r w:rsidRPr="001A65A9">
        <w:rPr>
          <w:b w:val="0"/>
          <w:noProof/>
          <w:sz w:val="18"/>
        </w:rPr>
        <w:instrText xml:space="preserve"> PAGEREF _Toc366501918 \h </w:instrText>
      </w:r>
      <w:r w:rsidRPr="001A65A9">
        <w:rPr>
          <w:b w:val="0"/>
          <w:noProof/>
          <w:sz w:val="18"/>
        </w:rPr>
      </w:r>
      <w:r w:rsidRPr="001A65A9">
        <w:rPr>
          <w:b w:val="0"/>
          <w:noProof/>
          <w:sz w:val="18"/>
        </w:rPr>
        <w:fldChar w:fldCharType="separate"/>
      </w:r>
      <w:r w:rsidRPr="001A65A9">
        <w:rPr>
          <w:b w:val="0"/>
          <w:noProof/>
          <w:sz w:val="18"/>
        </w:rPr>
        <w:t>83</w:t>
      </w:r>
      <w:r w:rsidRPr="001A65A9">
        <w:rPr>
          <w:b w:val="0"/>
          <w:noProof/>
          <w:sz w:val="18"/>
        </w:rPr>
        <w:fldChar w:fldCharType="end"/>
      </w:r>
    </w:p>
    <w:p w:rsidR="001A65A9" w:rsidRDefault="001A65A9">
      <w:pPr>
        <w:pStyle w:val="TOC2"/>
        <w:rPr>
          <w:rFonts w:asciiTheme="minorHAnsi" w:eastAsiaTheme="minorEastAsia" w:hAnsiTheme="minorHAnsi" w:cstheme="minorBidi"/>
          <w:b w:val="0"/>
          <w:noProof/>
          <w:kern w:val="0"/>
          <w:sz w:val="22"/>
          <w:szCs w:val="22"/>
        </w:rPr>
      </w:pPr>
      <w:r>
        <w:rPr>
          <w:noProof/>
        </w:rPr>
        <w:t>Part 3—Assessment schedule</w:t>
      </w:r>
      <w:r w:rsidRPr="001A65A9">
        <w:rPr>
          <w:b w:val="0"/>
          <w:noProof/>
          <w:sz w:val="18"/>
        </w:rPr>
        <w:tab/>
      </w:r>
      <w:r w:rsidRPr="001A65A9">
        <w:rPr>
          <w:b w:val="0"/>
          <w:noProof/>
          <w:sz w:val="18"/>
        </w:rPr>
        <w:fldChar w:fldCharType="begin"/>
      </w:r>
      <w:r w:rsidRPr="001A65A9">
        <w:rPr>
          <w:b w:val="0"/>
          <w:noProof/>
          <w:sz w:val="18"/>
        </w:rPr>
        <w:instrText xml:space="preserve"> PAGEREF _Toc366501919 \h </w:instrText>
      </w:r>
      <w:r w:rsidRPr="001A65A9">
        <w:rPr>
          <w:b w:val="0"/>
          <w:noProof/>
          <w:sz w:val="18"/>
        </w:rPr>
      </w:r>
      <w:r w:rsidRPr="001A65A9">
        <w:rPr>
          <w:b w:val="0"/>
          <w:noProof/>
          <w:sz w:val="18"/>
        </w:rPr>
        <w:fldChar w:fldCharType="separate"/>
      </w:r>
      <w:r w:rsidRPr="001A65A9">
        <w:rPr>
          <w:b w:val="0"/>
          <w:noProof/>
          <w:sz w:val="18"/>
        </w:rPr>
        <w:t>86</w:t>
      </w:r>
      <w:r w:rsidRPr="001A65A9">
        <w:rPr>
          <w:b w:val="0"/>
          <w:noProof/>
          <w:sz w:val="18"/>
        </w:rPr>
        <w:fldChar w:fldCharType="end"/>
      </w:r>
    </w:p>
    <w:p w:rsidR="001A65A9" w:rsidRDefault="001A65A9">
      <w:pPr>
        <w:pStyle w:val="TOC2"/>
        <w:rPr>
          <w:rFonts w:asciiTheme="minorHAnsi" w:eastAsiaTheme="minorEastAsia" w:hAnsiTheme="minorHAnsi" w:cstheme="minorBidi"/>
          <w:b w:val="0"/>
          <w:noProof/>
          <w:kern w:val="0"/>
          <w:sz w:val="22"/>
          <w:szCs w:val="22"/>
        </w:rPr>
      </w:pPr>
      <w:r>
        <w:rPr>
          <w:noProof/>
        </w:rPr>
        <w:t>Part 4—Reporting schedule</w:t>
      </w:r>
      <w:r w:rsidRPr="001A65A9">
        <w:rPr>
          <w:b w:val="0"/>
          <w:noProof/>
          <w:sz w:val="18"/>
        </w:rPr>
        <w:tab/>
      </w:r>
      <w:r w:rsidRPr="001A65A9">
        <w:rPr>
          <w:b w:val="0"/>
          <w:noProof/>
          <w:sz w:val="18"/>
        </w:rPr>
        <w:fldChar w:fldCharType="begin"/>
      </w:r>
      <w:r w:rsidRPr="001A65A9">
        <w:rPr>
          <w:b w:val="0"/>
          <w:noProof/>
          <w:sz w:val="18"/>
        </w:rPr>
        <w:instrText xml:space="preserve"> PAGEREF _Toc366501920 \h </w:instrText>
      </w:r>
      <w:r w:rsidRPr="001A65A9">
        <w:rPr>
          <w:b w:val="0"/>
          <w:noProof/>
          <w:sz w:val="18"/>
        </w:rPr>
      </w:r>
      <w:r w:rsidRPr="001A65A9">
        <w:rPr>
          <w:b w:val="0"/>
          <w:noProof/>
          <w:sz w:val="18"/>
        </w:rPr>
        <w:fldChar w:fldCharType="separate"/>
      </w:r>
      <w:r w:rsidRPr="001A65A9">
        <w:rPr>
          <w:b w:val="0"/>
          <w:noProof/>
          <w:sz w:val="18"/>
        </w:rPr>
        <w:t>94</w:t>
      </w:r>
      <w:r w:rsidRPr="001A65A9">
        <w:rPr>
          <w:b w:val="0"/>
          <w:noProof/>
          <w:sz w:val="18"/>
        </w:rPr>
        <w:fldChar w:fldCharType="end"/>
      </w:r>
    </w:p>
    <w:p w:rsidR="001A65A9" w:rsidRDefault="001A65A9">
      <w:pPr>
        <w:pStyle w:val="TOC1"/>
        <w:rPr>
          <w:rFonts w:asciiTheme="minorHAnsi" w:eastAsiaTheme="minorEastAsia" w:hAnsiTheme="minorHAnsi" w:cstheme="minorBidi"/>
          <w:b w:val="0"/>
          <w:noProof/>
          <w:kern w:val="0"/>
          <w:sz w:val="22"/>
          <w:szCs w:val="22"/>
        </w:rPr>
      </w:pPr>
      <w:r>
        <w:rPr>
          <w:noProof/>
        </w:rPr>
        <w:t>Schedule 5—Identity cards</w:t>
      </w:r>
      <w:r w:rsidRPr="001A65A9">
        <w:rPr>
          <w:b w:val="0"/>
          <w:noProof/>
          <w:sz w:val="18"/>
        </w:rPr>
        <w:tab/>
      </w:r>
      <w:r w:rsidRPr="001A65A9">
        <w:rPr>
          <w:b w:val="0"/>
          <w:noProof/>
          <w:sz w:val="18"/>
        </w:rPr>
        <w:fldChar w:fldCharType="begin"/>
      </w:r>
      <w:r w:rsidRPr="001A65A9">
        <w:rPr>
          <w:b w:val="0"/>
          <w:noProof/>
          <w:sz w:val="18"/>
        </w:rPr>
        <w:instrText xml:space="preserve"> PAGEREF _Toc366501921 \h </w:instrText>
      </w:r>
      <w:r w:rsidRPr="001A65A9">
        <w:rPr>
          <w:b w:val="0"/>
          <w:noProof/>
          <w:sz w:val="18"/>
        </w:rPr>
      </w:r>
      <w:r w:rsidRPr="001A65A9">
        <w:rPr>
          <w:b w:val="0"/>
          <w:noProof/>
          <w:sz w:val="18"/>
        </w:rPr>
        <w:fldChar w:fldCharType="separate"/>
      </w:r>
      <w:r w:rsidRPr="001A65A9">
        <w:rPr>
          <w:b w:val="0"/>
          <w:noProof/>
          <w:sz w:val="18"/>
        </w:rPr>
        <w:t>96</w:t>
      </w:r>
      <w:r w:rsidRPr="001A65A9">
        <w:rPr>
          <w:b w:val="0"/>
          <w:noProof/>
          <w:sz w:val="18"/>
        </w:rPr>
        <w:fldChar w:fldCharType="end"/>
      </w:r>
    </w:p>
    <w:p w:rsidR="001A65A9" w:rsidRDefault="001A65A9">
      <w:pPr>
        <w:pStyle w:val="TOC2"/>
        <w:rPr>
          <w:rFonts w:asciiTheme="minorHAnsi" w:eastAsiaTheme="minorEastAsia" w:hAnsiTheme="minorHAnsi" w:cstheme="minorBidi"/>
          <w:b w:val="0"/>
          <w:noProof/>
          <w:kern w:val="0"/>
          <w:sz w:val="22"/>
          <w:szCs w:val="22"/>
        </w:rPr>
      </w:pPr>
      <w:r>
        <w:rPr>
          <w:noProof/>
        </w:rPr>
        <w:t>Endnotes</w:t>
      </w:r>
      <w:r w:rsidRPr="001A65A9">
        <w:rPr>
          <w:b w:val="0"/>
          <w:noProof/>
          <w:sz w:val="18"/>
        </w:rPr>
        <w:tab/>
      </w:r>
      <w:r w:rsidRPr="001A65A9">
        <w:rPr>
          <w:b w:val="0"/>
          <w:noProof/>
          <w:sz w:val="18"/>
        </w:rPr>
        <w:fldChar w:fldCharType="begin"/>
      </w:r>
      <w:r w:rsidRPr="001A65A9">
        <w:rPr>
          <w:b w:val="0"/>
          <w:noProof/>
          <w:sz w:val="18"/>
        </w:rPr>
        <w:instrText xml:space="preserve"> PAGEREF _Toc366501922 \h </w:instrText>
      </w:r>
      <w:r w:rsidRPr="001A65A9">
        <w:rPr>
          <w:b w:val="0"/>
          <w:noProof/>
          <w:sz w:val="18"/>
        </w:rPr>
      </w:r>
      <w:r w:rsidRPr="001A65A9">
        <w:rPr>
          <w:b w:val="0"/>
          <w:noProof/>
          <w:sz w:val="18"/>
        </w:rPr>
        <w:fldChar w:fldCharType="separate"/>
      </w:r>
      <w:r w:rsidRPr="001A65A9">
        <w:rPr>
          <w:b w:val="0"/>
          <w:noProof/>
          <w:sz w:val="18"/>
        </w:rPr>
        <w:t>98</w:t>
      </w:r>
      <w:r w:rsidRPr="001A65A9">
        <w:rPr>
          <w:b w:val="0"/>
          <w:noProof/>
          <w:sz w:val="18"/>
        </w:rPr>
        <w:fldChar w:fldCharType="end"/>
      </w:r>
    </w:p>
    <w:p w:rsidR="001A65A9" w:rsidRDefault="001A65A9">
      <w:pPr>
        <w:pStyle w:val="TOC3"/>
        <w:rPr>
          <w:rFonts w:asciiTheme="minorHAnsi" w:eastAsiaTheme="minorEastAsia" w:hAnsiTheme="minorHAnsi" w:cstheme="minorBidi"/>
          <w:b w:val="0"/>
          <w:noProof/>
          <w:kern w:val="0"/>
          <w:szCs w:val="22"/>
        </w:rPr>
      </w:pPr>
      <w:r>
        <w:rPr>
          <w:noProof/>
        </w:rPr>
        <w:t>Endnote 1—About the endnotes</w:t>
      </w:r>
      <w:r w:rsidRPr="001A65A9">
        <w:rPr>
          <w:b w:val="0"/>
          <w:noProof/>
          <w:sz w:val="18"/>
        </w:rPr>
        <w:tab/>
      </w:r>
      <w:r w:rsidRPr="001A65A9">
        <w:rPr>
          <w:b w:val="0"/>
          <w:noProof/>
          <w:sz w:val="18"/>
        </w:rPr>
        <w:fldChar w:fldCharType="begin"/>
      </w:r>
      <w:r w:rsidRPr="001A65A9">
        <w:rPr>
          <w:b w:val="0"/>
          <w:noProof/>
          <w:sz w:val="18"/>
        </w:rPr>
        <w:instrText xml:space="preserve"> PAGEREF _Toc366501923 \h </w:instrText>
      </w:r>
      <w:r w:rsidRPr="001A65A9">
        <w:rPr>
          <w:b w:val="0"/>
          <w:noProof/>
          <w:sz w:val="18"/>
        </w:rPr>
      </w:r>
      <w:r w:rsidRPr="001A65A9">
        <w:rPr>
          <w:b w:val="0"/>
          <w:noProof/>
          <w:sz w:val="18"/>
        </w:rPr>
        <w:fldChar w:fldCharType="separate"/>
      </w:r>
      <w:r w:rsidRPr="001A65A9">
        <w:rPr>
          <w:b w:val="0"/>
          <w:noProof/>
          <w:sz w:val="18"/>
        </w:rPr>
        <w:t>98</w:t>
      </w:r>
      <w:r w:rsidRPr="001A65A9">
        <w:rPr>
          <w:b w:val="0"/>
          <w:noProof/>
          <w:sz w:val="18"/>
        </w:rPr>
        <w:fldChar w:fldCharType="end"/>
      </w:r>
    </w:p>
    <w:p w:rsidR="001A65A9" w:rsidRDefault="001A65A9">
      <w:pPr>
        <w:pStyle w:val="TOC3"/>
        <w:rPr>
          <w:rFonts w:asciiTheme="minorHAnsi" w:eastAsiaTheme="minorEastAsia" w:hAnsiTheme="minorHAnsi" w:cstheme="minorBidi"/>
          <w:b w:val="0"/>
          <w:noProof/>
          <w:kern w:val="0"/>
          <w:szCs w:val="22"/>
        </w:rPr>
      </w:pPr>
      <w:r>
        <w:rPr>
          <w:noProof/>
        </w:rPr>
        <w:t>Endnote 2—Abbreviation key</w:t>
      </w:r>
      <w:r w:rsidRPr="001A65A9">
        <w:rPr>
          <w:b w:val="0"/>
          <w:noProof/>
          <w:sz w:val="18"/>
        </w:rPr>
        <w:tab/>
      </w:r>
      <w:r w:rsidRPr="001A65A9">
        <w:rPr>
          <w:b w:val="0"/>
          <w:noProof/>
          <w:sz w:val="18"/>
        </w:rPr>
        <w:fldChar w:fldCharType="begin"/>
      </w:r>
      <w:r w:rsidRPr="001A65A9">
        <w:rPr>
          <w:b w:val="0"/>
          <w:noProof/>
          <w:sz w:val="18"/>
        </w:rPr>
        <w:instrText xml:space="preserve"> PAGEREF _Toc366501924 \h </w:instrText>
      </w:r>
      <w:r w:rsidRPr="001A65A9">
        <w:rPr>
          <w:b w:val="0"/>
          <w:noProof/>
          <w:sz w:val="18"/>
        </w:rPr>
      </w:r>
      <w:r w:rsidRPr="001A65A9">
        <w:rPr>
          <w:b w:val="0"/>
          <w:noProof/>
          <w:sz w:val="18"/>
        </w:rPr>
        <w:fldChar w:fldCharType="separate"/>
      </w:r>
      <w:r w:rsidRPr="001A65A9">
        <w:rPr>
          <w:b w:val="0"/>
          <w:noProof/>
          <w:sz w:val="18"/>
        </w:rPr>
        <w:t>100</w:t>
      </w:r>
      <w:r w:rsidRPr="001A65A9">
        <w:rPr>
          <w:b w:val="0"/>
          <w:noProof/>
          <w:sz w:val="18"/>
        </w:rPr>
        <w:fldChar w:fldCharType="end"/>
      </w:r>
    </w:p>
    <w:p w:rsidR="001A65A9" w:rsidRDefault="001A65A9">
      <w:pPr>
        <w:pStyle w:val="TOC3"/>
        <w:rPr>
          <w:rFonts w:asciiTheme="minorHAnsi" w:eastAsiaTheme="minorEastAsia" w:hAnsiTheme="minorHAnsi" w:cstheme="minorBidi"/>
          <w:b w:val="0"/>
          <w:noProof/>
          <w:kern w:val="0"/>
          <w:szCs w:val="22"/>
        </w:rPr>
      </w:pPr>
      <w:r>
        <w:rPr>
          <w:noProof/>
        </w:rPr>
        <w:t>Endnote 3—Legislation history</w:t>
      </w:r>
      <w:r w:rsidRPr="001A65A9">
        <w:rPr>
          <w:b w:val="0"/>
          <w:noProof/>
          <w:sz w:val="18"/>
        </w:rPr>
        <w:tab/>
      </w:r>
      <w:r w:rsidRPr="001A65A9">
        <w:rPr>
          <w:b w:val="0"/>
          <w:noProof/>
          <w:sz w:val="18"/>
        </w:rPr>
        <w:fldChar w:fldCharType="begin"/>
      </w:r>
      <w:r w:rsidRPr="001A65A9">
        <w:rPr>
          <w:b w:val="0"/>
          <w:noProof/>
          <w:sz w:val="18"/>
        </w:rPr>
        <w:instrText xml:space="preserve"> PAGEREF _Toc366501925 \h </w:instrText>
      </w:r>
      <w:r w:rsidRPr="001A65A9">
        <w:rPr>
          <w:b w:val="0"/>
          <w:noProof/>
          <w:sz w:val="18"/>
        </w:rPr>
      </w:r>
      <w:r w:rsidRPr="001A65A9">
        <w:rPr>
          <w:b w:val="0"/>
          <w:noProof/>
          <w:sz w:val="18"/>
        </w:rPr>
        <w:fldChar w:fldCharType="separate"/>
      </w:r>
      <w:r w:rsidRPr="001A65A9">
        <w:rPr>
          <w:b w:val="0"/>
          <w:noProof/>
          <w:sz w:val="18"/>
        </w:rPr>
        <w:t>101</w:t>
      </w:r>
      <w:r w:rsidRPr="001A65A9">
        <w:rPr>
          <w:b w:val="0"/>
          <w:noProof/>
          <w:sz w:val="18"/>
        </w:rPr>
        <w:fldChar w:fldCharType="end"/>
      </w:r>
    </w:p>
    <w:p w:rsidR="001A65A9" w:rsidRDefault="001A65A9">
      <w:pPr>
        <w:pStyle w:val="TOC3"/>
        <w:rPr>
          <w:rFonts w:asciiTheme="minorHAnsi" w:eastAsiaTheme="minorEastAsia" w:hAnsiTheme="minorHAnsi" w:cstheme="minorBidi"/>
          <w:b w:val="0"/>
          <w:noProof/>
          <w:kern w:val="0"/>
          <w:szCs w:val="22"/>
        </w:rPr>
      </w:pPr>
      <w:r>
        <w:rPr>
          <w:noProof/>
        </w:rPr>
        <w:t>Endnote 4—Amendment history</w:t>
      </w:r>
      <w:r w:rsidRPr="001A65A9">
        <w:rPr>
          <w:b w:val="0"/>
          <w:noProof/>
          <w:sz w:val="18"/>
        </w:rPr>
        <w:tab/>
      </w:r>
      <w:r w:rsidRPr="001A65A9">
        <w:rPr>
          <w:b w:val="0"/>
          <w:noProof/>
          <w:sz w:val="18"/>
        </w:rPr>
        <w:fldChar w:fldCharType="begin"/>
      </w:r>
      <w:r w:rsidRPr="001A65A9">
        <w:rPr>
          <w:b w:val="0"/>
          <w:noProof/>
          <w:sz w:val="18"/>
        </w:rPr>
        <w:instrText xml:space="preserve"> PAGEREF _Toc366501926 \h </w:instrText>
      </w:r>
      <w:r w:rsidRPr="001A65A9">
        <w:rPr>
          <w:b w:val="0"/>
          <w:noProof/>
          <w:sz w:val="18"/>
        </w:rPr>
      </w:r>
      <w:r w:rsidRPr="001A65A9">
        <w:rPr>
          <w:b w:val="0"/>
          <w:noProof/>
          <w:sz w:val="18"/>
        </w:rPr>
        <w:fldChar w:fldCharType="separate"/>
      </w:r>
      <w:r w:rsidRPr="001A65A9">
        <w:rPr>
          <w:b w:val="0"/>
          <w:noProof/>
          <w:sz w:val="18"/>
        </w:rPr>
        <w:t>102</w:t>
      </w:r>
      <w:r w:rsidRPr="001A65A9">
        <w:rPr>
          <w:b w:val="0"/>
          <w:noProof/>
          <w:sz w:val="18"/>
        </w:rPr>
        <w:fldChar w:fldCharType="end"/>
      </w:r>
    </w:p>
    <w:p w:rsidR="001A65A9" w:rsidRDefault="001A65A9">
      <w:pPr>
        <w:pStyle w:val="TOC3"/>
        <w:rPr>
          <w:rFonts w:asciiTheme="minorHAnsi" w:eastAsiaTheme="minorEastAsia" w:hAnsiTheme="minorHAnsi" w:cstheme="minorBidi"/>
          <w:b w:val="0"/>
          <w:noProof/>
          <w:kern w:val="0"/>
          <w:szCs w:val="22"/>
        </w:rPr>
      </w:pPr>
      <w:r>
        <w:rPr>
          <w:noProof/>
        </w:rPr>
        <w:t>Endnote 5—Uncommenced amendments [none]</w:t>
      </w:r>
      <w:r w:rsidRPr="001A65A9">
        <w:rPr>
          <w:b w:val="0"/>
          <w:noProof/>
          <w:sz w:val="18"/>
        </w:rPr>
        <w:tab/>
      </w:r>
      <w:r w:rsidRPr="001A65A9">
        <w:rPr>
          <w:b w:val="0"/>
          <w:noProof/>
          <w:sz w:val="18"/>
        </w:rPr>
        <w:fldChar w:fldCharType="begin"/>
      </w:r>
      <w:r w:rsidRPr="001A65A9">
        <w:rPr>
          <w:b w:val="0"/>
          <w:noProof/>
          <w:sz w:val="18"/>
        </w:rPr>
        <w:instrText xml:space="preserve"> PAGEREF _Toc366501927 \h </w:instrText>
      </w:r>
      <w:r w:rsidRPr="001A65A9">
        <w:rPr>
          <w:b w:val="0"/>
          <w:noProof/>
          <w:sz w:val="18"/>
        </w:rPr>
      </w:r>
      <w:r w:rsidRPr="001A65A9">
        <w:rPr>
          <w:b w:val="0"/>
          <w:noProof/>
          <w:sz w:val="18"/>
        </w:rPr>
        <w:fldChar w:fldCharType="separate"/>
      </w:r>
      <w:r w:rsidRPr="001A65A9">
        <w:rPr>
          <w:b w:val="0"/>
          <w:noProof/>
          <w:sz w:val="18"/>
        </w:rPr>
        <w:t>106</w:t>
      </w:r>
      <w:r w:rsidRPr="001A65A9">
        <w:rPr>
          <w:b w:val="0"/>
          <w:noProof/>
          <w:sz w:val="18"/>
        </w:rPr>
        <w:fldChar w:fldCharType="end"/>
      </w:r>
    </w:p>
    <w:p w:rsidR="001A65A9" w:rsidRDefault="001A65A9">
      <w:pPr>
        <w:pStyle w:val="TOC3"/>
        <w:rPr>
          <w:rFonts w:asciiTheme="minorHAnsi" w:eastAsiaTheme="minorEastAsia" w:hAnsiTheme="minorHAnsi" w:cstheme="minorBidi"/>
          <w:b w:val="0"/>
          <w:noProof/>
          <w:kern w:val="0"/>
          <w:szCs w:val="22"/>
        </w:rPr>
      </w:pPr>
      <w:r>
        <w:rPr>
          <w:noProof/>
        </w:rPr>
        <w:t>Endnote 6—Modifications [none]</w:t>
      </w:r>
      <w:r w:rsidRPr="001A65A9">
        <w:rPr>
          <w:b w:val="0"/>
          <w:noProof/>
          <w:sz w:val="18"/>
        </w:rPr>
        <w:tab/>
      </w:r>
      <w:r w:rsidRPr="001A65A9">
        <w:rPr>
          <w:b w:val="0"/>
          <w:noProof/>
          <w:sz w:val="18"/>
        </w:rPr>
        <w:fldChar w:fldCharType="begin"/>
      </w:r>
      <w:r w:rsidRPr="001A65A9">
        <w:rPr>
          <w:b w:val="0"/>
          <w:noProof/>
          <w:sz w:val="18"/>
        </w:rPr>
        <w:instrText xml:space="preserve"> PAGEREF _Toc366501928 \h </w:instrText>
      </w:r>
      <w:r w:rsidRPr="001A65A9">
        <w:rPr>
          <w:b w:val="0"/>
          <w:noProof/>
          <w:sz w:val="18"/>
        </w:rPr>
      </w:r>
      <w:r w:rsidRPr="001A65A9">
        <w:rPr>
          <w:b w:val="0"/>
          <w:noProof/>
          <w:sz w:val="18"/>
        </w:rPr>
        <w:fldChar w:fldCharType="separate"/>
      </w:r>
      <w:r w:rsidRPr="001A65A9">
        <w:rPr>
          <w:b w:val="0"/>
          <w:noProof/>
          <w:sz w:val="18"/>
        </w:rPr>
        <w:t>106</w:t>
      </w:r>
      <w:r w:rsidRPr="001A65A9">
        <w:rPr>
          <w:b w:val="0"/>
          <w:noProof/>
          <w:sz w:val="18"/>
        </w:rPr>
        <w:fldChar w:fldCharType="end"/>
      </w:r>
    </w:p>
    <w:p w:rsidR="001A65A9" w:rsidRDefault="001A65A9">
      <w:pPr>
        <w:pStyle w:val="TOC3"/>
        <w:rPr>
          <w:rFonts w:asciiTheme="minorHAnsi" w:eastAsiaTheme="minorEastAsia" w:hAnsiTheme="minorHAnsi" w:cstheme="minorBidi"/>
          <w:b w:val="0"/>
          <w:noProof/>
          <w:kern w:val="0"/>
          <w:szCs w:val="22"/>
        </w:rPr>
      </w:pPr>
      <w:r>
        <w:rPr>
          <w:noProof/>
        </w:rPr>
        <w:t>Endnote 7—Misdescribed amendments [none]</w:t>
      </w:r>
      <w:r w:rsidRPr="001A65A9">
        <w:rPr>
          <w:b w:val="0"/>
          <w:noProof/>
          <w:sz w:val="18"/>
        </w:rPr>
        <w:tab/>
      </w:r>
      <w:r w:rsidRPr="001A65A9">
        <w:rPr>
          <w:b w:val="0"/>
          <w:noProof/>
          <w:sz w:val="18"/>
        </w:rPr>
        <w:fldChar w:fldCharType="begin"/>
      </w:r>
      <w:r w:rsidRPr="001A65A9">
        <w:rPr>
          <w:b w:val="0"/>
          <w:noProof/>
          <w:sz w:val="18"/>
        </w:rPr>
        <w:instrText xml:space="preserve"> PAGEREF _Toc366501929 \h </w:instrText>
      </w:r>
      <w:r w:rsidRPr="001A65A9">
        <w:rPr>
          <w:b w:val="0"/>
          <w:noProof/>
          <w:sz w:val="18"/>
        </w:rPr>
      </w:r>
      <w:r w:rsidRPr="001A65A9">
        <w:rPr>
          <w:b w:val="0"/>
          <w:noProof/>
          <w:sz w:val="18"/>
        </w:rPr>
        <w:fldChar w:fldCharType="separate"/>
      </w:r>
      <w:r w:rsidRPr="001A65A9">
        <w:rPr>
          <w:b w:val="0"/>
          <w:noProof/>
          <w:sz w:val="18"/>
        </w:rPr>
        <w:t>106</w:t>
      </w:r>
      <w:r w:rsidRPr="001A65A9">
        <w:rPr>
          <w:b w:val="0"/>
          <w:noProof/>
          <w:sz w:val="18"/>
        </w:rPr>
        <w:fldChar w:fldCharType="end"/>
      </w:r>
    </w:p>
    <w:p w:rsidR="001A65A9" w:rsidRPr="001A65A9" w:rsidRDefault="001A65A9">
      <w:pPr>
        <w:pStyle w:val="TOC3"/>
        <w:rPr>
          <w:rFonts w:eastAsiaTheme="minorEastAsia"/>
          <w:b w:val="0"/>
          <w:noProof/>
          <w:kern w:val="0"/>
          <w:sz w:val="18"/>
          <w:szCs w:val="22"/>
        </w:rPr>
      </w:pPr>
      <w:r>
        <w:rPr>
          <w:noProof/>
        </w:rPr>
        <w:t>Endnote 8—Miscellaneous [none]</w:t>
      </w:r>
      <w:r w:rsidRPr="001A65A9">
        <w:rPr>
          <w:b w:val="0"/>
          <w:noProof/>
          <w:sz w:val="18"/>
        </w:rPr>
        <w:tab/>
      </w:r>
      <w:r w:rsidRPr="001A65A9">
        <w:rPr>
          <w:b w:val="0"/>
          <w:noProof/>
          <w:sz w:val="18"/>
        </w:rPr>
        <w:fldChar w:fldCharType="begin"/>
      </w:r>
      <w:r w:rsidRPr="001A65A9">
        <w:rPr>
          <w:b w:val="0"/>
          <w:noProof/>
          <w:sz w:val="18"/>
        </w:rPr>
        <w:instrText xml:space="preserve"> PAGEREF _Toc366501930 \h </w:instrText>
      </w:r>
      <w:r w:rsidRPr="001A65A9">
        <w:rPr>
          <w:b w:val="0"/>
          <w:noProof/>
          <w:sz w:val="18"/>
        </w:rPr>
      </w:r>
      <w:r w:rsidRPr="001A65A9">
        <w:rPr>
          <w:b w:val="0"/>
          <w:noProof/>
          <w:sz w:val="18"/>
        </w:rPr>
        <w:fldChar w:fldCharType="separate"/>
      </w:r>
      <w:r w:rsidRPr="001A65A9">
        <w:rPr>
          <w:b w:val="0"/>
          <w:noProof/>
          <w:sz w:val="18"/>
        </w:rPr>
        <w:t>106</w:t>
      </w:r>
      <w:r w:rsidRPr="001A65A9">
        <w:rPr>
          <w:b w:val="0"/>
          <w:noProof/>
          <w:sz w:val="18"/>
        </w:rPr>
        <w:fldChar w:fldCharType="end"/>
      </w:r>
    </w:p>
    <w:p w:rsidR="0088614C" w:rsidRDefault="00865EFF" w:rsidP="003B5EFD">
      <w:r w:rsidRPr="001A65A9">
        <w:rPr>
          <w:rFonts w:cs="Times New Roman"/>
          <w:sz w:val="18"/>
        </w:rPr>
        <w:fldChar w:fldCharType="end"/>
      </w:r>
    </w:p>
    <w:p w:rsidR="005C5CC7" w:rsidRDefault="005C5CC7" w:rsidP="003B5EFD">
      <w:pPr>
        <w:sectPr w:rsidR="005C5CC7" w:rsidSect="00D45F08">
          <w:headerReference w:type="even" r:id="rId16"/>
          <w:headerReference w:type="default" r:id="rId17"/>
          <w:footerReference w:type="even" r:id="rId18"/>
          <w:footerReference w:type="default" r:id="rId19"/>
          <w:headerReference w:type="first" r:id="rId20"/>
          <w:pgSz w:w="11907" w:h="16839"/>
          <w:pgMar w:top="2381" w:right="2410" w:bottom="4253" w:left="2410" w:header="720" w:footer="3402" w:gutter="0"/>
          <w:pgNumType w:fmt="lowerRoman" w:start="1"/>
          <w:cols w:space="708"/>
          <w:docGrid w:linePitch="360"/>
        </w:sectPr>
      </w:pPr>
    </w:p>
    <w:p w:rsidR="00935E20" w:rsidRPr="00E22409" w:rsidRDefault="003D2AEE" w:rsidP="003D2AEE">
      <w:pPr>
        <w:pStyle w:val="ActHead2"/>
      </w:pPr>
      <w:bookmarkStart w:id="2" w:name="_Toc366501834"/>
      <w:bookmarkEnd w:id="1"/>
      <w:r w:rsidRPr="00E22409">
        <w:rPr>
          <w:rStyle w:val="CharPartNo"/>
        </w:rPr>
        <w:lastRenderedPageBreak/>
        <w:t>Part</w:t>
      </w:r>
      <w:r w:rsidR="00E22409" w:rsidRPr="00E22409">
        <w:rPr>
          <w:rStyle w:val="CharPartNo"/>
        </w:rPr>
        <w:t> </w:t>
      </w:r>
      <w:r w:rsidR="00935E20" w:rsidRPr="00E22409">
        <w:rPr>
          <w:rStyle w:val="CharPartNo"/>
        </w:rPr>
        <w:t>1</w:t>
      </w:r>
      <w:r w:rsidRPr="00E22409">
        <w:t>—</w:t>
      </w:r>
      <w:r w:rsidR="00935E20" w:rsidRPr="00E22409">
        <w:rPr>
          <w:rStyle w:val="CharPartText"/>
        </w:rPr>
        <w:t>Preliminary</w:t>
      </w:r>
      <w:bookmarkEnd w:id="2"/>
    </w:p>
    <w:p w:rsidR="00935E20" w:rsidRPr="00E22409" w:rsidRDefault="003D2AEE" w:rsidP="00935E20">
      <w:pPr>
        <w:pStyle w:val="Header"/>
      </w:pPr>
      <w:r w:rsidRPr="00E22409">
        <w:rPr>
          <w:rStyle w:val="CharDivNo"/>
        </w:rPr>
        <w:t xml:space="preserve"> </w:t>
      </w:r>
      <w:r w:rsidRPr="00E22409">
        <w:rPr>
          <w:rStyle w:val="CharDivText"/>
        </w:rPr>
        <w:t xml:space="preserve"> </w:t>
      </w:r>
    </w:p>
    <w:p w:rsidR="00935E20" w:rsidRPr="00E22409" w:rsidRDefault="00935E20" w:rsidP="003D2AEE">
      <w:pPr>
        <w:pStyle w:val="ActHead5"/>
        <w:rPr>
          <w:sz w:val="18"/>
        </w:rPr>
      </w:pPr>
      <w:bookmarkStart w:id="3" w:name="_Toc366501835"/>
      <w:r w:rsidRPr="00E22409">
        <w:rPr>
          <w:rStyle w:val="CharSectno"/>
        </w:rPr>
        <w:t>1.1</w:t>
      </w:r>
      <w:r w:rsidR="003D2AEE" w:rsidRPr="00E22409">
        <w:t xml:space="preserve">  </w:t>
      </w:r>
      <w:r w:rsidRPr="00E22409">
        <w:t>Name of Regulations</w:t>
      </w:r>
      <w:bookmarkEnd w:id="3"/>
    </w:p>
    <w:p w:rsidR="00935E20" w:rsidRPr="00E22409" w:rsidRDefault="00935E20" w:rsidP="003D2AEE">
      <w:pPr>
        <w:pStyle w:val="subsection"/>
      </w:pPr>
      <w:r w:rsidRPr="00E22409">
        <w:tab/>
      </w:r>
      <w:r w:rsidRPr="00E22409">
        <w:tab/>
        <w:t xml:space="preserve">These Regulations are the </w:t>
      </w:r>
      <w:r w:rsidR="006A7265" w:rsidRPr="00E22409">
        <w:rPr>
          <w:i/>
        </w:rPr>
        <w:t>Energy Efficiency Opportunities Regulations</w:t>
      </w:r>
      <w:r w:rsidR="00E22409">
        <w:rPr>
          <w:i/>
        </w:rPr>
        <w:t> </w:t>
      </w:r>
      <w:r w:rsidR="006A7265" w:rsidRPr="00E22409">
        <w:rPr>
          <w:i/>
        </w:rPr>
        <w:t>2006</w:t>
      </w:r>
      <w:r w:rsidRPr="00E22409">
        <w:t>.</w:t>
      </w:r>
    </w:p>
    <w:p w:rsidR="00935E20" w:rsidRPr="00E22409" w:rsidRDefault="00935E20" w:rsidP="003D2AEE">
      <w:pPr>
        <w:pStyle w:val="ActHead5"/>
        <w:rPr>
          <w:sz w:val="18"/>
        </w:rPr>
      </w:pPr>
      <w:bookmarkStart w:id="4" w:name="_Toc366501836"/>
      <w:r w:rsidRPr="00E22409">
        <w:rPr>
          <w:rStyle w:val="CharSectno"/>
        </w:rPr>
        <w:t>1.2</w:t>
      </w:r>
      <w:r w:rsidR="003D2AEE" w:rsidRPr="00E22409">
        <w:t xml:space="preserve">  </w:t>
      </w:r>
      <w:r w:rsidRPr="00E22409">
        <w:t>Commencement</w:t>
      </w:r>
      <w:bookmarkEnd w:id="4"/>
    </w:p>
    <w:p w:rsidR="00935E20" w:rsidRPr="00E22409" w:rsidRDefault="00935E20" w:rsidP="003D2AEE">
      <w:pPr>
        <w:pStyle w:val="subsection"/>
      </w:pPr>
      <w:r w:rsidRPr="00E22409">
        <w:tab/>
      </w:r>
      <w:r w:rsidRPr="00E22409">
        <w:tab/>
        <w:t>These Regulations commence on the day after they are registered.</w:t>
      </w:r>
    </w:p>
    <w:p w:rsidR="00935E20" w:rsidRPr="00E22409" w:rsidRDefault="00935E20" w:rsidP="003D2AEE">
      <w:pPr>
        <w:pStyle w:val="ActHead5"/>
      </w:pPr>
      <w:bookmarkStart w:id="5" w:name="_Toc366501837"/>
      <w:r w:rsidRPr="00E22409">
        <w:rPr>
          <w:rStyle w:val="CharSectno"/>
        </w:rPr>
        <w:t>1.3</w:t>
      </w:r>
      <w:r w:rsidR="003D2AEE" w:rsidRPr="00E22409">
        <w:t xml:space="preserve">  </w:t>
      </w:r>
      <w:r w:rsidRPr="00E22409">
        <w:t>Definitions</w:t>
      </w:r>
      <w:bookmarkEnd w:id="5"/>
    </w:p>
    <w:p w:rsidR="005C5CC7" w:rsidRPr="00E22409" w:rsidRDefault="005C5CC7" w:rsidP="005C5CC7">
      <w:pPr>
        <w:pStyle w:val="subsection"/>
      </w:pPr>
      <w:r w:rsidRPr="00E22409">
        <w:tab/>
        <w:t>(1)</w:t>
      </w:r>
      <w:r w:rsidRPr="00E22409">
        <w:tab/>
        <w:t>In these Regulations:</w:t>
      </w:r>
    </w:p>
    <w:p w:rsidR="00935E20" w:rsidRPr="00E22409" w:rsidRDefault="00935E20" w:rsidP="00E566A8">
      <w:pPr>
        <w:pStyle w:val="Definition"/>
        <w:spacing w:before="80" w:line="240" w:lineRule="exact"/>
        <w:jc w:val="both"/>
      </w:pPr>
      <w:r w:rsidRPr="00E22409">
        <w:rPr>
          <w:b/>
          <w:i/>
        </w:rPr>
        <w:t xml:space="preserve">Act </w:t>
      </w:r>
      <w:r w:rsidRPr="00E22409">
        <w:t xml:space="preserve">means the </w:t>
      </w:r>
      <w:r w:rsidRPr="00E22409">
        <w:rPr>
          <w:i/>
        </w:rPr>
        <w:t>Energy Efficiency Opportunities Act 2006</w:t>
      </w:r>
      <w:r w:rsidRPr="00E22409">
        <w:t>.</w:t>
      </w:r>
    </w:p>
    <w:p w:rsidR="000F516A" w:rsidRPr="00A9581B" w:rsidRDefault="000F516A" w:rsidP="000F516A">
      <w:pPr>
        <w:pStyle w:val="Definition"/>
      </w:pPr>
      <w:r w:rsidRPr="00A9581B">
        <w:rPr>
          <w:b/>
          <w:i/>
        </w:rPr>
        <w:t>approved form</w:t>
      </w:r>
      <w:r w:rsidRPr="00A9581B">
        <w:t xml:space="preserve"> means a form approved by the Secretary under regulation 1.8.</w:t>
      </w:r>
    </w:p>
    <w:p w:rsidR="000F516A" w:rsidRPr="00A9581B" w:rsidRDefault="000F516A" w:rsidP="000F516A">
      <w:pPr>
        <w:pStyle w:val="Definition"/>
      </w:pPr>
      <w:r w:rsidRPr="00A9581B">
        <w:rPr>
          <w:b/>
          <w:bCs/>
          <w:i/>
        </w:rPr>
        <w:t>aspirational target</w:t>
      </w:r>
      <w:r w:rsidRPr="00A9581B">
        <w:t xml:space="preserve"> means a target for energy efficiency that:</w:t>
      </w:r>
    </w:p>
    <w:p w:rsidR="000F516A" w:rsidRPr="00A9581B" w:rsidRDefault="000F516A" w:rsidP="000F516A">
      <w:pPr>
        <w:pStyle w:val="paragraph"/>
      </w:pPr>
      <w:r w:rsidRPr="00A9581B">
        <w:tab/>
        <w:t>(a)</w:t>
      </w:r>
      <w:r w:rsidRPr="00A9581B">
        <w:tab/>
        <w:t>is technically achievable; and</w:t>
      </w:r>
    </w:p>
    <w:p w:rsidR="000F516A" w:rsidRPr="00A9581B" w:rsidRDefault="000F516A" w:rsidP="000F516A">
      <w:pPr>
        <w:pStyle w:val="paragraph"/>
      </w:pPr>
      <w:r w:rsidRPr="00A9581B">
        <w:tab/>
        <w:t>(b)</w:t>
      </w:r>
      <w:r w:rsidRPr="00A9581B">
        <w:tab/>
        <w:t>encourages the achievement of substantial energy efficiency opportunities in the design of a new development or an expansion.</w:t>
      </w:r>
    </w:p>
    <w:p w:rsidR="00170197" w:rsidRPr="00E22409" w:rsidRDefault="00170197" w:rsidP="005633E0">
      <w:pPr>
        <w:pStyle w:val="Definition"/>
      </w:pPr>
      <w:r w:rsidRPr="00E22409">
        <w:rPr>
          <w:b/>
          <w:i/>
        </w:rPr>
        <w:t xml:space="preserve">assessment cycle </w:t>
      </w:r>
      <w:r w:rsidRPr="00E22409">
        <w:t>means each of the following periods:</w:t>
      </w:r>
    </w:p>
    <w:p w:rsidR="00170197" w:rsidRPr="00E22409" w:rsidRDefault="00170197" w:rsidP="003D2AEE">
      <w:pPr>
        <w:pStyle w:val="paragraph"/>
      </w:pPr>
      <w:r w:rsidRPr="00E22409">
        <w:tab/>
        <w:t>(a)</w:t>
      </w:r>
      <w:r w:rsidRPr="00E22409">
        <w:tab/>
        <w:t>the period of 5 years beginning on 1</w:t>
      </w:r>
      <w:r w:rsidR="00E22409">
        <w:t> </w:t>
      </w:r>
      <w:r w:rsidRPr="00E22409">
        <w:t>July in the financial year after the trigger year;</w:t>
      </w:r>
    </w:p>
    <w:p w:rsidR="00170197" w:rsidRPr="00E22409" w:rsidRDefault="00170197" w:rsidP="003D2AEE">
      <w:pPr>
        <w:pStyle w:val="paragraph"/>
      </w:pPr>
      <w:r w:rsidRPr="00E22409">
        <w:tab/>
        <w:t>(b)</w:t>
      </w:r>
      <w:r w:rsidRPr="00E22409">
        <w:tab/>
        <w:t xml:space="preserve">each subsequent five year period after the end of the period mentioned in </w:t>
      </w:r>
      <w:r w:rsidR="00E22409">
        <w:t>paragraph (</w:t>
      </w:r>
      <w:r w:rsidRPr="00E22409">
        <w:t>a).</w:t>
      </w:r>
    </w:p>
    <w:p w:rsidR="00C06540" w:rsidRPr="00A9581B" w:rsidRDefault="00C06540" w:rsidP="00C06540">
      <w:pPr>
        <w:pStyle w:val="Definition"/>
      </w:pPr>
      <w:r w:rsidRPr="00A9581B">
        <w:rPr>
          <w:b/>
          <w:i/>
        </w:rPr>
        <w:t>Assessment Framework</w:t>
      </w:r>
      <w:r w:rsidRPr="00A9581B">
        <w:t xml:space="preserve"> means the Assessment Framework in the table in:</w:t>
      </w:r>
    </w:p>
    <w:p w:rsidR="00C06540" w:rsidRPr="00A9581B" w:rsidRDefault="00C06540" w:rsidP="00C06540">
      <w:pPr>
        <w:pStyle w:val="paragraph"/>
      </w:pPr>
      <w:r w:rsidRPr="00A9581B">
        <w:tab/>
        <w:t>(a)</w:t>
      </w:r>
      <w:r w:rsidRPr="00A9581B">
        <w:tab/>
        <w:t>for a new development or an expansion—item 301 of Schedule 2A; or</w:t>
      </w:r>
    </w:p>
    <w:p w:rsidR="00C06540" w:rsidRPr="00A9581B" w:rsidRDefault="00C06540" w:rsidP="00C06540">
      <w:pPr>
        <w:pStyle w:val="paragraph"/>
      </w:pPr>
      <w:r w:rsidRPr="00A9581B">
        <w:tab/>
        <w:t>(b)</w:t>
      </w:r>
      <w:r w:rsidRPr="00A9581B">
        <w:tab/>
        <w:t>otherwise—item 305 of Schedule 3.</w:t>
      </w:r>
    </w:p>
    <w:p w:rsidR="00170197" w:rsidRPr="00E22409" w:rsidRDefault="00170197" w:rsidP="005633E0">
      <w:pPr>
        <w:pStyle w:val="Definition"/>
      </w:pPr>
      <w:r w:rsidRPr="00E22409">
        <w:rPr>
          <w:b/>
          <w:i/>
        </w:rPr>
        <w:lastRenderedPageBreak/>
        <w:t xml:space="preserve">baseline energy </w:t>
      </w:r>
      <w:r w:rsidRPr="00E22409">
        <w:t>means the amount of total energy use of a controlling corporation’s group, identified for the purpose of paragraph</w:t>
      </w:r>
      <w:r w:rsidR="00E22409">
        <w:t> </w:t>
      </w:r>
      <w:r w:rsidRPr="00E22409">
        <w:t xml:space="preserve">201(1)(a) of </w:t>
      </w:r>
      <w:r w:rsidR="003D2AEE" w:rsidRPr="00E22409">
        <w:t>Schedule</w:t>
      </w:r>
      <w:r w:rsidR="00E22409">
        <w:t> </w:t>
      </w:r>
      <w:r w:rsidRPr="00E22409">
        <w:t>3.</w:t>
      </w:r>
    </w:p>
    <w:p w:rsidR="00170197" w:rsidRPr="00E22409" w:rsidRDefault="00170197" w:rsidP="005633E0">
      <w:pPr>
        <w:pStyle w:val="Definition"/>
      </w:pPr>
      <w:r w:rsidRPr="00E22409">
        <w:rPr>
          <w:b/>
          <w:i/>
        </w:rPr>
        <w:t>baseline year</w:t>
      </w:r>
      <w:r w:rsidRPr="00E22409">
        <w:t>, for an assessment cycle relating to a controlling corporation, means the period of 12 months identified as the ‘baseline year’ in the controlling corporation’s approved assessment plan for the assessment cycle.</w:t>
      </w:r>
    </w:p>
    <w:p w:rsidR="00170197" w:rsidRPr="00E22409" w:rsidRDefault="003D2AEE" w:rsidP="003D2AEE">
      <w:pPr>
        <w:pStyle w:val="notetext"/>
      </w:pPr>
      <w:r w:rsidRPr="00E22409">
        <w:t>Note:</w:t>
      </w:r>
      <w:r w:rsidRPr="00E22409">
        <w:tab/>
      </w:r>
      <w:r w:rsidR="00170197" w:rsidRPr="00E22409">
        <w:t>See items</w:t>
      </w:r>
      <w:r w:rsidR="00E22409">
        <w:t> </w:t>
      </w:r>
      <w:r w:rsidR="00170197" w:rsidRPr="00E22409">
        <w:t xml:space="preserve">101, 201 and 202 of </w:t>
      </w:r>
      <w:r w:rsidRPr="00E22409">
        <w:t>Schedule</w:t>
      </w:r>
      <w:r w:rsidR="00E22409">
        <w:t> </w:t>
      </w:r>
      <w:r w:rsidR="00170197" w:rsidRPr="00E22409">
        <w:t>3.</w:t>
      </w:r>
    </w:p>
    <w:p w:rsidR="00935E20" w:rsidRPr="00E22409" w:rsidRDefault="00935E20" w:rsidP="005633E0">
      <w:pPr>
        <w:pStyle w:val="Definition"/>
      </w:pPr>
      <w:r w:rsidRPr="00E22409">
        <w:rPr>
          <w:rFonts w:eastAsia="MS Mincho"/>
          <w:b/>
          <w:i/>
        </w:rPr>
        <w:t xml:space="preserve">business unit </w:t>
      </w:r>
      <w:r w:rsidRPr="00E22409">
        <w:rPr>
          <w:rFonts w:eastAsia="MS Mincho"/>
        </w:rPr>
        <w:t xml:space="preserve">means a </w:t>
      </w:r>
      <w:r w:rsidRPr="00E22409">
        <w:t>group member, or associated group members within a group, that:</w:t>
      </w:r>
    </w:p>
    <w:p w:rsidR="00935E20" w:rsidRPr="00E22409" w:rsidRDefault="00935E20" w:rsidP="003D2AEE">
      <w:pPr>
        <w:pStyle w:val="paragraph"/>
      </w:pPr>
      <w:r w:rsidRPr="00E22409">
        <w:tab/>
        <w:t>(a)</w:t>
      </w:r>
      <w:r w:rsidRPr="00E22409">
        <w:tab/>
        <w:t>is made responsible by the controlling corporation for a function that is significant to the overall business of the group; and</w:t>
      </w:r>
    </w:p>
    <w:p w:rsidR="00935E20" w:rsidRPr="00E22409" w:rsidRDefault="00935E20" w:rsidP="003D2AEE">
      <w:pPr>
        <w:pStyle w:val="paragraph"/>
      </w:pPr>
      <w:r w:rsidRPr="00E22409">
        <w:tab/>
        <w:t>(b)</w:t>
      </w:r>
      <w:r w:rsidRPr="00E22409">
        <w:tab/>
        <w:t>has a significant degree of autonomy and responsibility.</w:t>
      </w:r>
    </w:p>
    <w:p w:rsidR="00935E20" w:rsidRPr="00E22409" w:rsidRDefault="003D2AEE" w:rsidP="003D2AEE">
      <w:pPr>
        <w:pStyle w:val="notetext"/>
      </w:pPr>
      <w:r w:rsidRPr="00E22409">
        <w:t>Note:</w:t>
      </w:r>
      <w:r w:rsidRPr="00E22409">
        <w:tab/>
      </w:r>
      <w:r w:rsidR="00935E20" w:rsidRPr="00E22409">
        <w:t>A business unit may be:</w:t>
      </w:r>
    </w:p>
    <w:p w:rsidR="00935E20" w:rsidRPr="00B5052A" w:rsidRDefault="00935E20" w:rsidP="002A11D3">
      <w:pPr>
        <w:pStyle w:val="notepara"/>
      </w:pPr>
      <w:r w:rsidRPr="00B5052A">
        <w:t>(a)</w:t>
      </w:r>
      <w:r w:rsidRPr="00B5052A">
        <w:tab/>
        <w:t>a group member or members; or</w:t>
      </w:r>
    </w:p>
    <w:p w:rsidR="00935E20" w:rsidRPr="00B5052A" w:rsidRDefault="00935E20" w:rsidP="002A11D3">
      <w:pPr>
        <w:pStyle w:val="notepara"/>
      </w:pPr>
      <w:r w:rsidRPr="00B5052A">
        <w:t>(b)</w:t>
      </w:r>
      <w:r w:rsidRPr="00B5052A">
        <w:tab/>
        <w:t>a part of a group member or members; or</w:t>
      </w:r>
    </w:p>
    <w:p w:rsidR="00935E20" w:rsidRPr="00B5052A" w:rsidRDefault="00935E20" w:rsidP="002A11D3">
      <w:pPr>
        <w:pStyle w:val="notepara"/>
      </w:pPr>
      <w:r w:rsidRPr="00B5052A">
        <w:t>(c)</w:t>
      </w:r>
      <w:r w:rsidRPr="00B5052A">
        <w:tab/>
        <w:t>a combination of group members and parts of group members;</w:t>
      </w:r>
    </w:p>
    <w:p w:rsidR="00935E20" w:rsidRPr="00E22409" w:rsidRDefault="00935E20" w:rsidP="005633E0">
      <w:pPr>
        <w:pStyle w:val="notepara"/>
        <w:ind w:left="1985" w:firstLine="0"/>
      </w:pPr>
      <w:r w:rsidRPr="00E22409">
        <w:t>that operate a large site, or a group of sites, or a team of group members providing specialist services across a business.</w:t>
      </w:r>
    </w:p>
    <w:p w:rsidR="001332C0" w:rsidRPr="00E22409" w:rsidRDefault="001332C0" w:rsidP="005633E0">
      <w:pPr>
        <w:pStyle w:val="Definition"/>
      </w:pPr>
      <w:r w:rsidRPr="00E22409">
        <w:rPr>
          <w:b/>
          <w:i/>
        </w:rPr>
        <w:t xml:space="preserve">capacity factor </w:t>
      </w:r>
      <w:r w:rsidRPr="00E22409">
        <w:t>means the energy generated by a generating unit over a period of time, expressed as a percentage of the maximum energy that the unit could generate, if it operated continuously, at maximum capacity, over the same period.</w:t>
      </w:r>
    </w:p>
    <w:p w:rsidR="00935E20" w:rsidRPr="00E22409" w:rsidRDefault="00935E20" w:rsidP="005633E0">
      <w:pPr>
        <w:pStyle w:val="Definition"/>
      </w:pPr>
      <w:r w:rsidRPr="00E22409">
        <w:rPr>
          <w:b/>
          <w:i/>
        </w:rPr>
        <w:t xml:space="preserve">combustible fuel </w:t>
      </w:r>
      <w:r w:rsidRPr="00E22409">
        <w:t>means an energy source that is combusted to create energy.</w:t>
      </w:r>
    </w:p>
    <w:p w:rsidR="005C5CC7" w:rsidRPr="00E22409" w:rsidRDefault="005C5CC7" w:rsidP="005633E0">
      <w:pPr>
        <w:pStyle w:val="Definition"/>
      </w:pPr>
      <w:r w:rsidRPr="00E22409">
        <w:rPr>
          <w:b/>
          <w:i/>
        </w:rPr>
        <w:t xml:space="preserve">commercial operation </w:t>
      </w:r>
      <w:r w:rsidRPr="00E22409">
        <w:t xml:space="preserve">has the meaning given by </w:t>
      </w:r>
      <w:proofErr w:type="spellStart"/>
      <w:r w:rsidRPr="00E22409">
        <w:t>subregulation</w:t>
      </w:r>
      <w:proofErr w:type="spellEnd"/>
      <w:r w:rsidRPr="00E22409">
        <w:t> (2).</w:t>
      </w:r>
    </w:p>
    <w:p w:rsidR="0001771A" w:rsidRPr="00B4686B" w:rsidRDefault="0001771A" w:rsidP="0001771A">
      <w:pPr>
        <w:pStyle w:val="Definition"/>
      </w:pPr>
      <w:r w:rsidRPr="00B4686B">
        <w:rPr>
          <w:b/>
          <w:i/>
        </w:rPr>
        <w:t>design stage</w:t>
      </w:r>
      <w:r w:rsidRPr="00B4686B">
        <w:t>, in relation to a project, means a stage (however described) in the process undertaken by an entity to design the project and develop it to the commencement of commercial operation.</w:t>
      </w:r>
    </w:p>
    <w:p w:rsidR="0001771A" w:rsidRPr="00B4686B" w:rsidRDefault="0001771A" w:rsidP="0001771A">
      <w:pPr>
        <w:pStyle w:val="notetext"/>
      </w:pPr>
      <w:r w:rsidRPr="00B4686B">
        <w:t>Note:</w:t>
      </w:r>
      <w:r w:rsidRPr="00B4686B">
        <w:tab/>
        <w:t>A stage would occur at some time from the initial concept to when commercial operation has commenced.</w:t>
      </w:r>
    </w:p>
    <w:p w:rsidR="0001771A" w:rsidRPr="00B4686B" w:rsidRDefault="0001771A" w:rsidP="0001771A">
      <w:pPr>
        <w:pStyle w:val="notetext"/>
      </w:pPr>
      <w:r w:rsidRPr="00B4686B">
        <w:t>Examples:</w:t>
      </w:r>
      <w:r w:rsidRPr="00B4686B">
        <w:tab/>
        <w:t>The following are possible descriptions of stages:</w:t>
      </w:r>
    </w:p>
    <w:p w:rsidR="0001771A" w:rsidRPr="00B4686B" w:rsidRDefault="0001771A" w:rsidP="0001771A">
      <w:pPr>
        <w:pStyle w:val="notepara"/>
      </w:pPr>
      <w:r w:rsidRPr="00B4686B">
        <w:lastRenderedPageBreak/>
        <w:t>(a)</w:t>
      </w:r>
      <w:r w:rsidRPr="00B4686B">
        <w:tab/>
        <w:t>concept;</w:t>
      </w:r>
    </w:p>
    <w:p w:rsidR="0001771A" w:rsidRPr="00B4686B" w:rsidRDefault="0001771A" w:rsidP="0001771A">
      <w:pPr>
        <w:pStyle w:val="notepara"/>
      </w:pPr>
      <w:r w:rsidRPr="00B4686B">
        <w:t>(b)</w:t>
      </w:r>
      <w:r w:rsidRPr="00B4686B">
        <w:tab/>
        <w:t>pre</w:t>
      </w:r>
      <w:r>
        <w:noBreakHyphen/>
      </w:r>
      <w:r w:rsidRPr="00B4686B">
        <w:t>feasibility;</w:t>
      </w:r>
    </w:p>
    <w:p w:rsidR="0001771A" w:rsidRPr="00B4686B" w:rsidRDefault="0001771A" w:rsidP="0001771A">
      <w:pPr>
        <w:pStyle w:val="notepara"/>
      </w:pPr>
      <w:r w:rsidRPr="00B4686B">
        <w:t>(c)</w:t>
      </w:r>
      <w:r w:rsidRPr="00B4686B">
        <w:tab/>
        <w:t>feasibility;</w:t>
      </w:r>
    </w:p>
    <w:p w:rsidR="0001771A" w:rsidRPr="00B4686B" w:rsidRDefault="0001771A" w:rsidP="0001771A">
      <w:pPr>
        <w:pStyle w:val="notepara"/>
      </w:pPr>
      <w:r w:rsidRPr="00B4686B">
        <w:t>(d)</w:t>
      </w:r>
      <w:r w:rsidRPr="00B4686B">
        <w:tab/>
        <w:t>front end engineering design;</w:t>
      </w:r>
    </w:p>
    <w:p w:rsidR="0001771A" w:rsidRPr="00B4686B" w:rsidRDefault="0001771A" w:rsidP="0001771A">
      <w:pPr>
        <w:pStyle w:val="notepara"/>
      </w:pPr>
      <w:r w:rsidRPr="00B4686B">
        <w:t>(e)</w:t>
      </w:r>
      <w:r w:rsidRPr="00B4686B">
        <w:tab/>
        <w:t>procurement;</w:t>
      </w:r>
    </w:p>
    <w:p w:rsidR="0001771A" w:rsidRPr="00B4686B" w:rsidRDefault="0001771A" w:rsidP="0001771A">
      <w:pPr>
        <w:pStyle w:val="notepara"/>
      </w:pPr>
      <w:r w:rsidRPr="00B4686B">
        <w:t>(f)</w:t>
      </w:r>
      <w:r w:rsidRPr="00B4686B">
        <w:tab/>
        <w:t>detailed design and construction;</w:t>
      </w:r>
    </w:p>
    <w:p w:rsidR="0001771A" w:rsidRPr="00B4686B" w:rsidRDefault="0001771A" w:rsidP="0001771A">
      <w:pPr>
        <w:pStyle w:val="notepara"/>
      </w:pPr>
      <w:r w:rsidRPr="00B4686B">
        <w:t>(g)</w:t>
      </w:r>
      <w:r w:rsidRPr="00B4686B">
        <w:tab/>
        <w:t>commissioning;</w:t>
      </w:r>
    </w:p>
    <w:p w:rsidR="0001771A" w:rsidRPr="00B4686B" w:rsidRDefault="0001771A" w:rsidP="0001771A">
      <w:pPr>
        <w:pStyle w:val="notepara"/>
      </w:pPr>
      <w:r w:rsidRPr="00B4686B">
        <w:t>(h)</w:t>
      </w:r>
      <w:r w:rsidRPr="00B4686B">
        <w:tab/>
        <w:t>post</w:t>
      </w:r>
      <w:r>
        <w:noBreakHyphen/>
      </w:r>
      <w:r w:rsidRPr="00B4686B">
        <w:t>construction optimisation.</w:t>
      </w:r>
    </w:p>
    <w:p w:rsidR="00C06540" w:rsidRPr="00A9581B" w:rsidRDefault="00C06540" w:rsidP="00C06540">
      <w:pPr>
        <w:pStyle w:val="Definition"/>
      </w:pPr>
      <w:r w:rsidRPr="00A9581B">
        <w:rPr>
          <w:b/>
          <w:i/>
        </w:rPr>
        <w:t>energy and material flows</w:t>
      </w:r>
      <w:r w:rsidRPr="00A9581B">
        <w:t xml:space="preserve"> means:</w:t>
      </w:r>
    </w:p>
    <w:p w:rsidR="00C06540" w:rsidRPr="00A9581B" w:rsidRDefault="00C06540" w:rsidP="00C06540">
      <w:pPr>
        <w:pStyle w:val="paragraph"/>
      </w:pPr>
      <w:r w:rsidRPr="00A9581B">
        <w:tab/>
        <w:t>(a)</w:t>
      </w:r>
      <w:r w:rsidRPr="00A9581B">
        <w:tab/>
        <w:t>the materials and energy entering and leaving a site or fleet and its processes, systems, activities and equipment; and</w:t>
      </w:r>
    </w:p>
    <w:p w:rsidR="00C06540" w:rsidRPr="00A9581B" w:rsidRDefault="00C06540" w:rsidP="00C06540">
      <w:pPr>
        <w:pStyle w:val="paragraph"/>
      </w:pPr>
      <w:r w:rsidRPr="00A9581B">
        <w:tab/>
        <w:t>(b)</w:t>
      </w:r>
      <w:r w:rsidRPr="00A9581B">
        <w:tab/>
        <w:t>the energy conversions and energy use within the site or fleet and its processes, systems, activities and equipment.</w:t>
      </w:r>
    </w:p>
    <w:p w:rsidR="00C06540" w:rsidRPr="00A9581B" w:rsidRDefault="00C06540" w:rsidP="00C06540">
      <w:pPr>
        <w:pStyle w:val="Definition"/>
      </w:pPr>
      <w:r w:rsidRPr="00A9581B">
        <w:rPr>
          <w:b/>
          <w:i/>
        </w:rPr>
        <w:t>energy efficiency opportunity</w:t>
      </w:r>
      <w:r w:rsidRPr="00A9581B">
        <w:t xml:space="preserve"> means a potential change to a process, system, activity, technology or piece of equipment that:</w:t>
      </w:r>
    </w:p>
    <w:p w:rsidR="00C06540" w:rsidRPr="00A9581B" w:rsidRDefault="00C06540" w:rsidP="00C06540">
      <w:pPr>
        <w:pStyle w:val="paragraph"/>
      </w:pPr>
      <w:r w:rsidRPr="00A9581B">
        <w:tab/>
        <w:t>(a)</w:t>
      </w:r>
      <w:r w:rsidRPr="00A9581B">
        <w:tab/>
        <w:t>may result in improvements in energy performance; and</w:t>
      </w:r>
    </w:p>
    <w:p w:rsidR="00C06540" w:rsidRPr="00A9581B" w:rsidRDefault="00C06540" w:rsidP="00C06540">
      <w:pPr>
        <w:pStyle w:val="paragraph"/>
      </w:pPr>
      <w:r w:rsidRPr="00A9581B">
        <w:tab/>
        <w:t>(b)</w:t>
      </w:r>
      <w:r w:rsidRPr="00A9581B">
        <w:tab/>
        <w:t>does not breach a legal obligation (such as building regulations or occupational health and safety requirements).</w:t>
      </w:r>
    </w:p>
    <w:p w:rsidR="00C06540" w:rsidRPr="00A9581B" w:rsidRDefault="00C06540" w:rsidP="00C06540">
      <w:pPr>
        <w:pStyle w:val="Definition"/>
      </w:pPr>
      <w:r w:rsidRPr="00A9581B">
        <w:rPr>
          <w:b/>
          <w:i/>
        </w:rPr>
        <w:t>energy performance</w:t>
      </w:r>
      <w:r w:rsidRPr="00A9581B">
        <w:t xml:space="preserve"> means measurable results related to energy efficiency, use and consumption, in a form that enables comparisons against a corporation’s energy policy, objectives, targets and other energy performance requirements.</w:t>
      </w:r>
    </w:p>
    <w:p w:rsidR="00C06540" w:rsidRPr="00A9581B" w:rsidRDefault="00C06540" w:rsidP="00C06540">
      <w:pPr>
        <w:pStyle w:val="Definition"/>
      </w:pPr>
      <w:r w:rsidRPr="00A9581B">
        <w:rPr>
          <w:b/>
          <w:bCs/>
          <w:i/>
        </w:rPr>
        <w:t>energy productivity improvement</w:t>
      </w:r>
      <w:r w:rsidRPr="00A9581B">
        <w:t xml:space="preserve"> means a design choice in relation to a new development or an expansion that:</w:t>
      </w:r>
    </w:p>
    <w:p w:rsidR="00C06540" w:rsidRPr="00A9581B" w:rsidRDefault="00C06540" w:rsidP="00C06540">
      <w:pPr>
        <w:pStyle w:val="paragraph"/>
      </w:pPr>
      <w:r w:rsidRPr="00A9581B">
        <w:tab/>
        <w:t>(a)</w:t>
      </w:r>
      <w:r w:rsidRPr="00A9581B">
        <w:tab/>
        <w:t>relates to energy sources and how energy is used; and</w:t>
      </w:r>
    </w:p>
    <w:p w:rsidR="00C06540" w:rsidRPr="00A9581B" w:rsidRDefault="00C06540" w:rsidP="00C06540">
      <w:pPr>
        <w:pStyle w:val="paragraph"/>
      </w:pPr>
      <w:r w:rsidRPr="00A9581B">
        <w:tab/>
        <w:t>(b)</w:t>
      </w:r>
      <w:r w:rsidRPr="00A9581B">
        <w:tab/>
        <w:t>is intended to produce a financial return.</w:t>
      </w:r>
    </w:p>
    <w:p w:rsidR="005C5CC7" w:rsidRPr="00E22409" w:rsidRDefault="005C5CC7" w:rsidP="005633E0">
      <w:pPr>
        <w:pStyle w:val="Definition"/>
        <w:rPr>
          <w:b/>
          <w:i/>
        </w:rPr>
      </w:pPr>
      <w:r w:rsidRPr="00E22409">
        <w:rPr>
          <w:b/>
          <w:i/>
        </w:rPr>
        <w:t xml:space="preserve">expansion </w:t>
      </w:r>
      <w:r w:rsidRPr="00E22409">
        <w:t xml:space="preserve">has the meaning given by </w:t>
      </w:r>
      <w:proofErr w:type="spellStart"/>
      <w:r w:rsidRPr="00E22409">
        <w:t>subregulation</w:t>
      </w:r>
      <w:proofErr w:type="spellEnd"/>
      <w:r w:rsidRPr="00E22409">
        <w:t> (3).</w:t>
      </w:r>
    </w:p>
    <w:p w:rsidR="00170197" w:rsidRPr="00E22409" w:rsidRDefault="00170197" w:rsidP="005633E0">
      <w:pPr>
        <w:pStyle w:val="Definition"/>
      </w:pPr>
      <w:r w:rsidRPr="00E22409">
        <w:rPr>
          <w:b/>
          <w:i/>
        </w:rPr>
        <w:t xml:space="preserve">facility </w:t>
      </w:r>
      <w:r w:rsidRPr="00E22409">
        <w:t>has the meaning given by section</w:t>
      </w:r>
      <w:r w:rsidR="00E22409">
        <w:t> </w:t>
      </w:r>
      <w:r w:rsidRPr="00E22409">
        <w:t xml:space="preserve">9 of the </w:t>
      </w:r>
      <w:r w:rsidRPr="00E22409">
        <w:rPr>
          <w:i/>
        </w:rPr>
        <w:t>National Greenhouse and Energy Reporting Act 2007</w:t>
      </w:r>
      <w:r w:rsidRPr="00E22409">
        <w:t>.</w:t>
      </w:r>
    </w:p>
    <w:p w:rsidR="00170197" w:rsidRPr="00E22409" w:rsidRDefault="00170197" w:rsidP="005633E0">
      <w:pPr>
        <w:pStyle w:val="Definition"/>
      </w:pPr>
      <w:r w:rsidRPr="00E22409">
        <w:rPr>
          <w:b/>
          <w:i/>
        </w:rPr>
        <w:t xml:space="preserve">financial control </w:t>
      </w:r>
      <w:r w:rsidRPr="00E22409">
        <w:t>has the meaning given by section</w:t>
      </w:r>
      <w:r w:rsidR="00E22409">
        <w:t> </w:t>
      </w:r>
      <w:r w:rsidRPr="00E22409">
        <w:t xml:space="preserve">22R of the </w:t>
      </w:r>
      <w:r w:rsidRPr="00E22409">
        <w:rPr>
          <w:i/>
        </w:rPr>
        <w:t>National Greenhouse and Energy Reporting Act 2007</w:t>
      </w:r>
      <w:r w:rsidRPr="00E22409">
        <w:t>.</w:t>
      </w:r>
    </w:p>
    <w:p w:rsidR="0001771A" w:rsidRPr="00B4686B" w:rsidRDefault="0001771A" w:rsidP="0001771A">
      <w:pPr>
        <w:pStyle w:val="Definition"/>
      </w:pPr>
      <w:r w:rsidRPr="00B4686B">
        <w:rPr>
          <w:b/>
          <w:i/>
        </w:rPr>
        <w:t>future energy</w:t>
      </w:r>
      <w:r w:rsidRPr="00B4686B">
        <w:t xml:space="preserve"> means energy that a new development or an expansion will use after commercial operation has commenced.</w:t>
      </w:r>
    </w:p>
    <w:p w:rsidR="005C5CC7" w:rsidRPr="00E22409" w:rsidRDefault="005C5CC7" w:rsidP="005633E0">
      <w:pPr>
        <w:pStyle w:val="Definition"/>
      </w:pPr>
      <w:r w:rsidRPr="00E22409">
        <w:rPr>
          <w:b/>
          <w:i/>
        </w:rPr>
        <w:lastRenderedPageBreak/>
        <w:t xml:space="preserve">future energy use </w:t>
      </w:r>
      <w:r w:rsidRPr="00E22409">
        <w:t>means the energy that a new development or expansion will use, on average and calculated on an annual basis, after commercial operation has commenced.</w:t>
      </w:r>
    </w:p>
    <w:p w:rsidR="00935E20" w:rsidRPr="00E22409" w:rsidRDefault="00935E20" w:rsidP="005633E0">
      <w:pPr>
        <w:pStyle w:val="Definition"/>
      </w:pPr>
      <w:proofErr w:type="spellStart"/>
      <w:r w:rsidRPr="00E22409">
        <w:rPr>
          <w:b/>
          <w:i/>
        </w:rPr>
        <w:t>GJ</w:t>
      </w:r>
      <w:proofErr w:type="spellEnd"/>
      <w:r w:rsidRPr="00E22409">
        <w:rPr>
          <w:b/>
          <w:i/>
        </w:rPr>
        <w:t xml:space="preserve"> </w:t>
      </w:r>
      <w:r w:rsidRPr="00E22409">
        <w:t>means gigajoules.</w:t>
      </w:r>
    </w:p>
    <w:p w:rsidR="00170197" w:rsidRPr="00E22409" w:rsidRDefault="00170197" w:rsidP="005633E0">
      <w:pPr>
        <w:pStyle w:val="Definition"/>
      </w:pPr>
      <w:r w:rsidRPr="00E22409">
        <w:rPr>
          <w:b/>
          <w:i/>
        </w:rPr>
        <w:t xml:space="preserve">indicator </w:t>
      </w:r>
      <w:r w:rsidRPr="00E22409">
        <w:t>means a measure of the energy use of a controlling corporation’s group, or a part of a controlling corporation’s group, that is expressed by reference to a unit of production or service that is reasonably relevant to an industry, its energy use, or both.</w:t>
      </w:r>
    </w:p>
    <w:p w:rsidR="00170197" w:rsidRPr="00E22409" w:rsidRDefault="00FD6A50" w:rsidP="003D2AEE">
      <w:pPr>
        <w:pStyle w:val="notetext"/>
      </w:pPr>
      <w:r>
        <w:t xml:space="preserve">Example </w:t>
      </w:r>
      <w:r w:rsidR="00170197" w:rsidRPr="00E22409">
        <w:t>1</w:t>
      </w:r>
      <w:r>
        <w:t>:</w:t>
      </w:r>
      <w:r>
        <w:tab/>
      </w:r>
      <w:proofErr w:type="spellStart"/>
      <w:r w:rsidR="00170197" w:rsidRPr="00E22409">
        <w:t>GJ</w:t>
      </w:r>
      <w:proofErr w:type="spellEnd"/>
      <w:r w:rsidR="00170197" w:rsidRPr="00E22409">
        <w:t xml:space="preserve"> per tonne of product produced.</w:t>
      </w:r>
    </w:p>
    <w:p w:rsidR="00170197" w:rsidRPr="00E22409" w:rsidRDefault="00FD6A50" w:rsidP="003D2AEE">
      <w:pPr>
        <w:pStyle w:val="notetext"/>
      </w:pPr>
      <w:r>
        <w:t>Example 2:</w:t>
      </w:r>
      <w:r>
        <w:tab/>
      </w:r>
      <w:proofErr w:type="spellStart"/>
      <w:r w:rsidR="00170197" w:rsidRPr="00E22409">
        <w:t>GJ</w:t>
      </w:r>
      <w:proofErr w:type="spellEnd"/>
      <w:r w:rsidR="00170197" w:rsidRPr="00E22409">
        <w:t xml:space="preserve"> per square metre of floor space.</w:t>
      </w:r>
    </w:p>
    <w:p w:rsidR="00170197" w:rsidRPr="00E22409" w:rsidRDefault="00FD6A50" w:rsidP="003D2AEE">
      <w:pPr>
        <w:pStyle w:val="notetext"/>
      </w:pPr>
      <w:r>
        <w:t>Example 3:</w:t>
      </w:r>
      <w:r>
        <w:tab/>
      </w:r>
      <w:r w:rsidR="00170197" w:rsidRPr="00E22409">
        <w:t>Litre per kilometre travelled.</w:t>
      </w:r>
    </w:p>
    <w:p w:rsidR="00170197" w:rsidRPr="00E22409" w:rsidRDefault="003D2AEE" w:rsidP="003D2AEE">
      <w:pPr>
        <w:pStyle w:val="notetext"/>
      </w:pPr>
      <w:r w:rsidRPr="00E22409">
        <w:t>Note:</w:t>
      </w:r>
      <w:r w:rsidRPr="00E22409">
        <w:tab/>
      </w:r>
      <w:r w:rsidR="00170197" w:rsidRPr="00E22409">
        <w:t>It is intended that, if a particular indicator is used in providing data about baseline energy use in an assessment plan, corporations should also use the indicator when carrying out assessments and providing energy use data in reports to the Secretary. This will allow meaningful comparisons to be made between baseline indicators provided in the assessment plan and the indicators provided during later reporting milestones in the course of the assessment cycle.</w:t>
      </w:r>
    </w:p>
    <w:p w:rsidR="00935E20" w:rsidRPr="00E22409" w:rsidRDefault="00935E20" w:rsidP="00D57974">
      <w:pPr>
        <w:pStyle w:val="Definition"/>
      </w:pPr>
      <w:r w:rsidRPr="00E22409">
        <w:rPr>
          <w:b/>
          <w:i/>
        </w:rPr>
        <w:t>key activity</w:t>
      </w:r>
      <w:r w:rsidRPr="00E22409">
        <w:t>, in relation to a group member or members, means a function that is:</w:t>
      </w:r>
    </w:p>
    <w:p w:rsidR="00935E20" w:rsidRPr="00E22409" w:rsidRDefault="00935E20" w:rsidP="003D2AEE">
      <w:pPr>
        <w:pStyle w:val="paragraph"/>
      </w:pPr>
      <w:r w:rsidRPr="00E22409">
        <w:tab/>
        <w:t>(a)</w:t>
      </w:r>
      <w:r w:rsidRPr="00E22409">
        <w:tab/>
        <w:t>related to a distinct product or service; and</w:t>
      </w:r>
    </w:p>
    <w:p w:rsidR="00935E20" w:rsidRPr="00E22409" w:rsidRDefault="00935E20" w:rsidP="003D2AEE">
      <w:pPr>
        <w:pStyle w:val="paragraph"/>
      </w:pPr>
      <w:r w:rsidRPr="00E22409">
        <w:tab/>
        <w:t>(b)</w:t>
      </w:r>
      <w:r w:rsidRPr="00E22409">
        <w:tab/>
        <w:t>designated as significant by the controlling corporation.</w:t>
      </w:r>
    </w:p>
    <w:p w:rsidR="00935E20" w:rsidRPr="00F6585F" w:rsidRDefault="00935E20" w:rsidP="00F6585F">
      <w:pPr>
        <w:pStyle w:val="notetext"/>
      </w:pPr>
      <w:r w:rsidRPr="00F6585F">
        <w:t>Examples of distinct products or services that might comprise a “key activity”</w:t>
      </w:r>
    </w:p>
    <w:p w:rsidR="00935E20" w:rsidRPr="00E22409" w:rsidRDefault="00935E20" w:rsidP="003D2AEE">
      <w:pPr>
        <w:pStyle w:val="notetext"/>
      </w:pPr>
      <w:r w:rsidRPr="00E22409">
        <w:t>1</w:t>
      </w:r>
      <w:r w:rsidR="00B4435E">
        <w:t xml:space="preserve">  </w:t>
      </w:r>
      <w:r w:rsidRPr="00E22409">
        <w:t>Cement.</w:t>
      </w:r>
    </w:p>
    <w:p w:rsidR="00935E20" w:rsidRPr="00E22409" w:rsidRDefault="00935E20" w:rsidP="003D2AEE">
      <w:pPr>
        <w:pStyle w:val="notetext"/>
      </w:pPr>
      <w:r w:rsidRPr="00E22409">
        <w:t>2</w:t>
      </w:r>
      <w:r w:rsidR="00B4435E">
        <w:t xml:space="preserve">  </w:t>
      </w:r>
      <w:r w:rsidRPr="00E22409">
        <w:t>Alumina.</w:t>
      </w:r>
    </w:p>
    <w:p w:rsidR="00935E20" w:rsidRPr="00E22409" w:rsidRDefault="00935E20" w:rsidP="003D2AEE">
      <w:pPr>
        <w:pStyle w:val="notetext"/>
      </w:pPr>
      <w:r w:rsidRPr="00E22409">
        <w:t>3</w:t>
      </w:r>
      <w:r w:rsidR="00B4435E">
        <w:t xml:space="preserve">  </w:t>
      </w:r>
      <w:r w:rsidRPr="00E22409">
        <w:t>Supermarket/retail.</w:t>
      </w:r>
    </w:p>
    <w:p w:rsidR="00935E20" w:rsidRPr="00E22409" w:rsidRDefault="00935E20" w:rsidP="003D2AEE">
      <w:pPr>
        <w:pStyle w:val="notetext"/>
      </w:pPr>
      <w:r w:rsidRPr="00E22409">
        <w:t>4</w:t>
      </w:r>
      <w:r w:rsidR="00B4435E">
        <w:t xml:space="preserve">  </w:t>
      </w:r>
      <w:r w:rsidRPr="00E22409">
        <w:t>Open cut coal mining.</w:t>
      </w:r>
    </w:p>
    <w:p w:rsidR="00935E20" w:rsidRPr="00E22409" w:rsidRDefault="00935E20" w:rsidP="003D2AEE">
      <w:pPr>
        <w:pStyle w:val="notetext"/>
      </w:pPr>
      <w:r w:rsidRPr="00E22409">
        <w:t>5</w:t>
      </w:r>
      <w:r w:rsidR="00B4435E">
        <w:t xml:space="preserve">  </w:t>
      </w:r>
      <w:r w:rsidRPr="00E22409">
        <w:t xml:space="preserve">Aluminium smelting. </w:t>
      </w:r>
    </w:p>
    <w:p w:rsidR="00935E20" w:rsidRPr="00E22409" w:rsidRDefault="00935E20" w:rsidP="00A04113">
      <w:pPr>
        <w:pStyle w:val="notetext"/>
        <w:ind w:left="1134" w:firstLine="0"/>
      </w:pPr>
      <w:r w:rsidRPr="00E22409">
        <w:t>Key activities should be grouped at an appropriate level to allow meaningful comparison of key energy use and savings statistics. The activities will vary depending on the particular structure of the business.</w:t>
      </w:r>
    </w:p>
    <w:p w:rsidR="001332C0" w:rsidRPr="00E22409" w:rsidRDefault="001332C0" w:rsidP="00D57974">
      <w:pPr>
        <w:pStyle w:val="Definition"/>
      </w:pPr>
      <w:r w:rsidRPr="00E22409">
        <w:rPr>
          <w:b/>
          <w:i/>
        </w:rPr>
        <w:t xml:space="preserve">liability transfer certificate </w:t>
      </w:r>
      <w:r w:rsidRPr="00E22409">
        <w:t>has the meaning given by section</w:t>
      </w:r>
      <w:r w:rsidR="00E22409">
        <w:t> </w:t>
      </w:r>
      <w:r w:rsidRPr="00E22409">
        <w:t xml:space="preserve">5 of the </w:t>
      </w:r>
      <w:r w:rsidRPr="00E22409">
        <w:rPr>
          <w:i/>
        </w:rPr>
        <w:t>Clean Energy Act 2011</w:t>
      </w:r>
      <w:r w:rsidRPr="00E22409">
        <w:t>.</w:t>
      </w:r>
    </w:p>
    <w:p w:rsidR="005C5CC7" w:rsidRPr="00E22409" w:rsidRDefault="005C5CC7" w:rsidP="00D57974">
      <w:pPr>
        <w:pStyle w:val="Definition"/>
      </w:pPr>
      <w:r w:rsidRPr="00E22409">
        <w:rPr>
          <w:b/>
          <w:i/>
        </w:rPr>
        <w:lastRenderedPageBreak/>
        <w:t xml:space="preserve">multiple new developments or expansions </w:t>
      </w:r>
      <w:r w:rsidRPr="00E22409">
        <w:t>means any of the following:</w:t>
      </w:r>
    </w:p>
    <w:p w:rsidR="005C5CC7" w:rsidRPr="00E22409" w:rsidRDefault="005C5CC7" w:rsidP="005C5CC7">
      <w:pPr>
        <w:pStyle w:val="paragraph"/>
      </w:pPr>
      <w:r w:rsidRPr="00E22409">
        <w:tab/>
        <w:t>(a)</w:t>
      </w:r>
      <w:r w:rsidRPr="00E22409">
        <w:tab/>
        <w:t>2 or more new developments;</w:t>
      </w:r>
    </w:p>
    <w:p w:rsidR="005C5CC7" w:rsidRPr="00E22409" w:rsidRDefault="005C5CC7" w:rsidP="005C5CC7">
      <w:pPr>
        <w:pStyle w:val="paragraph"/>
      </w:pPr>
      <w:r w:rsidRPr="00E22409">
        <w:tab/>
        <w:t>(b)</w:t>
      </w:r>
      <w:r w:rsidRPr="00E22409">
        <w:tab/>
        <w:t>2 or more expansions;</w:t>
      </w:r>
    </w:p>
    <w:p w:rsidR="005C5CC7" w:rsidRPr="00E22409" w:rsidRDefault="005C5CC7" w:rsidP="005C5CC7">
      <w:pPr>
        <w:pStyle w:val="paragraph"/>
      </w:pPr>
      <w:r w:rsidRPr="00E22409">
        <w:tab/>
        <w:t>(c)</w:t>
      </w:r>
      <w:r w:rsidRPr="00E22409">
        <w:tab/>
        <w:t>any combination of new developments and expansions.</w:t>
      </w:r>
    </w:p>
    <w:p w:rsidR="005C5CC7" w:rsidRPr="00E22409" w:rsidRDefault="005C5CC7" w:rsidP="00D57974">
      <w:pPr>
        <w:pStyle w:val="Definition"/>
      </w:pPr>
      <w:r w:rsidRPr="00E22409">
        <w:rPr>
          <w:b/>
          <w:i/>
        </w:rPr>
        <w:t xml:space="preserve">new development </w:t>
      </w:r>
      <w:r w:rsidRPr="00E22409">
        <w:t xml:space="preserve">has the meaning given by </w:t>
      </w:r>
      <w:proofErr w:type="spellStart"/>
      <w:r w:rsidRPr="00E22409">
        <w:t>subregulation</w:t>
      </w:r>
      <w:proofErr w:type="spellEnd"/>
      <w:r w:rsidRPr="00E22409">
        <w:t> (5).</w:t>
      </w:r>
    </w:p>
    <w:p w:rsidR="001332C0" w:rsidRPr="00E22409" w:rsidRDefault="001332C0" w:rsidP="00D57974">
      <w:pPr>
        <w:pStyle w:val="Definition"/>
      </w:pPr>
      <w:r w:rsidRPr="00E22409">
        <w:rPr>
          <w:b/>
          <w:i/>
        </w:rPr>
        <w:t xml:space="preserve">operational control </w:t>
      </w:r>
      <w:r w:rsidRPr="00E22409">
        <w:t>has the meaning given by regulation</w:t>
      </w:r>
      <w:r w:rsidR="00E22409">
        <w:t> </w:t>
      </w:r>
      <w:r w:rsidRPr="00E22409">
        <w:t>1.3A.</w:t>
      </w:r>
    </w:p>
    <w:p w:rsidR="00935E20" w:rsidRPr="00E22409" w:rsidRDefault="00935E20" w:rsidP="00D57974">
      <w:pPr>
        <w:pStyle w:val="Definition"/>
      </w:pPr>
      <w:r w:rsidRPr="00E22409">
        <w:rPr>
          <w:b/>
          <w:i/>
        </w:rPr>
        <w:t>payback period</w:t>
      </w:r>
      <w:r w:rsidRPr="00E22409">
        <w:t>, for an opportunity, unless the contrary intention appears, is the period expressed in years, worked out in accordance with the formula:</w:t>
      </w:r>
    </w:p>
    <w:p w:rsidR="00935E20" w:rsidRPr="00E22409" w:rsidRDefault="0061228A" w:rsidP="00E566A8">
      <w:pPr>
        <w:pStyle w:val="Definition"/>
        <w:spacing w:before="120" w:after="120"/>
      </w:pPr>
      <w:r w:rsidRPr="00E22409">
        <w:rPr>
          <w:noProof/>
        </w:rPr>
        <w:drawing>
          <wp:inline distT="0" distB="0" distL="0" distR="0" wp14:anchorId="24FC2403" wp14:editId="77FE5011">
            <wp:extent cx="152400" cy="3905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p>
    <w:p w:rsidR="00935E20" w:rsidRPr="00E22409" w:rsidRDefault="00935E20" w:rsidP="00E566A8">
      <w:pPr>
        <w:pStyle w:val="Definition"/>
        <w:keepNext/>
        <w:spacing w:before="80" w:line="240" w:lineRule="exact"/>
        <w:jc w:val="both"/>
      </w:pPr>
      <w:r w:rsidRPr="00E22409">
        <w:t>where:</w:t>
      </w:r>
    </w:p>
    <w:p w:rsidR="00935E20" w:rsidRPr="00E22409" w:rsidRDefault="00935E20" w:rsidP="00D57974">
      <w:pPr>
        <w:pStyle w:val="Definition"/>
        <w:rPr>
          <w:b/>
          <w:i/>
        </w:rPr>
      </w:pPr>
      <w:r w:rsidRPr="00E22409">
        <w:rPr>
          <w:b/>
          <w:i/>
        </w:rPr>
        <w:t xml:space="preserve">A </w:t>
      </w:r>
      <w:r w:rsidRPr="00E22409">
        <w:t>is an amount equal to the initial capital cost of implementation; and</w:t>
      </w:r>
    </w:p>
    <w:p w:rsidR="00935E20" w:rsidRPr="00E22409" w:rsidRDefault="00935E20" w:rsidP="00D57974">
      <w:pPr>
        <w:pStyle w:val="Definition"/>
      </w:pPr>
      <w:r w:rsidRPr="00E22409">
        <w:rPr>
          <w:b/>
          <w:i/>
        </w:rPr>
        <w:t xml:space="preserve">B </w:t>
      </w:r>
      <w:r w:rsidRPr="00E22409">
        <w:t xml:space="preserve">is an amount equal to the net annual savings over the first 4 years after implementation, and not including any amount that is included in </w:t>
      </w:r>
      <w:r w:rsidRPr="00E22409">
        <w:rPr>
          <w:b/>
          <w:i/>
        </w:rPr>
        <w:t>A</w:t>
      </w:r>
      <w:r w:rsidRPr="00E22409">
        <w:t>.</w:t>
      </w:r>
    </w:p>
    <w:p w:rsidR="00935E20" w:rsidRPr="00E22409" w:rsidRDefault="00935E20" w:rsidP="00D57974">
      <w:pPr>
        <w:pStyle w:val="Definition"/>
      </w:pPr>
      <w:proofErr w:type="spellStart"/>
      <w:r w:rsidRPr="00E22409">
        <w:rPr>
          <w:b/>
          <w:i/>
        </w:rPr>
        <w:t>PJ</w:t>
      </w:r>
      <w:proofErr w:type="spellEnd"/>
      <w:r w:rsidRPr="00E22409">
        <w:rPr>
          <w:b/>
          <w:i/>
        </w:rPr>
        <w:t xml:space="preserve"> </w:t>
      </w:r>
      <w:r w:rsidRPr="00E22409">
        <w:t xml:space="preserve">means </w:t>
      </w:r>
      <w:proofErr w:type="spellStart"/>
      <w:r w:rsidRPr="00E22409">
        <w:t>petajoules</w:t>
      </w:r>
      <w:proofErr w:type="spellEnd"/>
      <w:r w:rsidRPr="00E22409">
        <w:t>.</w:t>
      </w:r>
    </w:p>
    <w:p w:rsidR="005C5CC7" w:rsidRPr="00E22409" w:rsidRDefault="005C5CC7" w:rsidP="00D57974">
      <w:pPr>
        <w:pStyle w:val="Definition"/>
        <w:rPr>
          <w:b/>
        </w:rPr>
      </w:pPr>
      <w:r w:rsidRPr="00E22409">
        <w:rPr>
          <w:b/>
          <w:i/>
        </w:rPr>
        <w:t xml:space="preserve">project </w:t>
      </w:r>
      <w:r w:rsidRPr="00E22409">
        <w:t>includes a set of activities.</w:t>
      </w:r>
    </w:p>
    <w:p w:rsidR="002A0781" w:rsidRPr="00E22409" w:rsidRDefault="002A0781" w:rsidP="00D57974">
      <w:pPr>
        <w:pStyle w:val="Definition"/>
      </w:pPr>
      <w:r w:rsidRPr="00E22409">
        <w:rPr>
          <w:b/>
          <w:i/>
        </w:rPr>
        <w:t xml:space="preserve">reporting transfer certificate </w:t>
      </w:r>
      <w:r w:rsidRPr="00E22409">
        <w:t>has the meaning given by section</w:t>
      </w:r>
      <w:r w:rsidR="00E22409">
        <w:t> </w:t>
      </w:r>
      <w:r w:rsidRPr="00E22409">
        <w:t xml:space="preserve">7 of the </w:t>
      </w:r>
      <w:r w:rsidRPr="00E22409">
        <w:rPr>
          <w:i/>
        </w:rPr>
        <w:t>National Greenhouse and Energy Reporting Act 2007</w:t>
      </w:r>
      <w:r w:rsidRPr="00E22409">
        <w:t>.</w:t>
      </w:r>
    </w:p>
    <w:p w:rsidR="002A0781" w:rsidRPr="00E22409" w:rsidRDefault="002A0781" w:rsidP="00D57974">
      <w:pPr>
        <w:pStyle w:val="Definition"/>
      </w:pPr>
      <w:r w:rsidRPr="00E22409">
        <w:rPr>
          <w:b/>
          <w:i/>
        </w:rPr>
        <w:t xml:space="preserve">service factor </w:t>
      </w:r>
      <w:r w:rsidRPr="00E22409">
        <w:t>means the total operating hours of an electricity generating unit, expressed as a percentage of the total hours the electricity generating unit was available for operation.</w:t>
      </w:r>
    </w:p>
    <w:p w:rsidR="002A0781" w:rsidRPr="00A04113" w:rsidRDefault="002A0781" w:rsidP="00A04113">
      <w:pPr>
        <w:pStyle w:val="notetext"/>
      </w:pPr>
      <w:r w:rsidRPr="00A04113">
        <w:t xml:space="preserve">Example of </w:t>
      </w:r>
      <w:r w:rsidRPr="00626BC3">
        <w:rPr>
          <w:b/>
          <w:i/>
        </w:rPr>
        <w:t>service factor</w:t>
      </w:r>
      <w:r w:rsidR="00626BC3" w:rsidRPr="00A04113">
        <w:t>:</w:t>
      </w:r>
    </w:p>
    <w:p w:rsidR="002A0781" w:rsidRPr="00E22409" w:rsidRDefault="002A0781" w:rsidP="00A04113">
      <w:pPr>
        <w:pStyle w:val="notetext"/>
        <w:ind w:left="1120" w:firstLine="14"/>
      </w:pPr>
      <w:r w:rsidRPr="00E22409">
        <w:t>If an electricity generating unit was available for operation for 8</w:t>
      </w:r>
      <w:r w:rsidR="00E22409">
        <w:t> </w:t>
      </w:r>
      <w:r w:rsidRPr="00E22409">
        <w:t>760 hours in a year and operated for 672 hours, its service factor would be 7.7%.</w:t>
      </w:r>
    </w:p>
    <w:p w:rsidR="00935E20" w:rsidRPr="00E22409" w:rsidRDefault="00935E20" w:rsidP="00D57974">
      <w:pPr>
        <w:pStyle w:val="Definition"/>
      </w:pPr>
      <w:r w:rsidRPr="00E22409">
        <w:rPr>
          <w:b/>
          <w:i/>
        </w:rPr>
        <w:lastRenderedPageBreak/>
        <w:t>significant opportunity</w:t>
      </w:r>
      <w:r w:rsidRPr="00E22409">
        <w:t>, for a corporation, means a potential change or modification to equipment, or to a system or activity, that:</w:t>
      </w:r>
    </w:p>
    <w:p w:rsidR="00935E20" w:rsidRPr="00E22409" w:rsidRDefault="00935E20" w:rsidP="003D2AEE">
      <w:pPr>
        <w:pStyle w:val="paragraph"/>
      </w:pPr>
      <w:r w:rsidRPr="00E22409">
        <w:tab/>
        <w:t>(a)</w:t>
      </w:r>
      <w:r w:rsidRPr="00E22409">
        <w:tab/>
        <w:t>is identified through an energy efficiency opportunities assessment; and</w:t>
      </w:r>
    </w:p>
    <w:p w:rsidR="00935E20" w:rsidRPr="00E22409" w:rsidRDefault="00935E20" w:rsidP="003D2AEE">
      <w:pPr>
        <w:pStyle w:val="paragraph"/>
      </w:pPr>
      <w:r w:rsidRPr="00E22409">
        <w:tab/>
        <w:t>(b)</w:t>
      </w:r>
      <w:r w:rsidRPr="00E22409">
        <w:tab/>
        <w:t>the corporation reasonably considers could:</w:t>
      </w:r>
    </w:p>
    <w:p w:rsidR="00935E20" w:rsidRPr="00E22409" w:rsidRDefault="00935E20" w:rsidP="003D2AEE">
      <w:pPr>
        <w:pStyle w:val="paragraphsub"/>
      </w:pPr>
      <w:r w:rsidRPr="00E22409">
        <w:tab/>
        <w:t>(</w:t>
      </w:r>
      <w:proofErr w:type="spellStart"/>
      <w:r w:rsidRPr="00E22409">
        <w:t>i</w:t>
      </w:r>
      <w:proofErr w:type="spellEnd"/>
      <w:r w:rsidRPr="00E22409">
        <w:t>)</w:t>
      </w:r>
      <w:r w:rsidRPr="00E22409">
        <w:tab/>
        <w:t>result in a material reduction in energy use of a site or process; or</w:t>
      </w:r>
    </w:p>
    <w:p w:rsidR="00935E20" w:rsidRPr="00E22409" w:rsidRDefault="00935E20" w:rsidP="003D2AEE">
      <w:pPr>
        <w:pStyle w:val="paragraphsub"/>
      </w:pPr>
      <w:r w:rsidRPr="00E22409">
        <w:tab/>
        <w:t>(ii)</w:t>
      </w:r>
      <w:r w:rsidRPr="00E22409">
        <w:tab/>
        <w:t>result in a material improvement in energy efficiency of a site or process; or</w:t>
      </w:r>
    </w:p>
    <w:p w:rsidR="00935E20" w:rsidRPr="00E22409" w:rsidRDefault="00935E20" w:rsidP="003D2AEE">
      <w:pPr>
        <w:pStyle w:val="paragraphsub"/>
      </w:pPr>
      <w:r w:rsidRPr="00E22409">
        <w:tab/>
        <w:t>(iii)</w:t>
      </w:r>
      <w:r w:rsidRPr="00E22409">
        <w:tab/>
        <w:t>generate materially significant financial savings for a site or business.</w:t>
      </w:r>
    </w:p>
    <w:p w:rsidR="00935E20" w:rsidRPr="00E22409" w:rsidRDefault="00935E20" w:rsidP="00D57974">
      <w:pPr>
        <w:pStyle w:val="Definition"/>
        <w:rPr>
          <w:rFonts w:ascii="Arial (W1)" w:hAnsi="Arial (W1)" w:cs="Arial"/>
          <w:sz w:val="20"/>
        </w:rPr>
      </w:pPr>
      <w:r w:rsidRPr="00E22409">
        <w:rPr>
          <w:b/>
          <w:i/>
        </w:rPr>
        <w:t xml:space="preserve">site </w:t>
      </w:r>
      <w:r w:rsidRPr="00E22409">
        <w:t>means a physical location (or a series of physical locations in close proximity to one another) on which is carried out a business activity or a number of business activities by 1 or more members of a controlling corporation’s group.</w:t>
      </w:r>
    </w:p>
    <w:p w:rsidR="00935E20" w:rsidRPr="00E22409" w:rsidRDefault="00935E20" w:rsidP="00A04113">
      <w:pPr>
        <w:pStyle w:val="notetext"/>
      </w:pPr>
      <w:r w:rsidRPr="00A04113">
        <w:t xml:space="preserve">Examples of </w:t>
      </w:r>
      <w:r w:rsidRPr="00A04113">
        <w:rPr>
          <w:b/>
          <w:i/>
        </w:rPr>
        <w:t>sites</w:t>
      </w:r>
      <w:r w:rsidR="003949CD" w:rsidRPr="00A04113">
        <w:t>:</w:t>
      </w:r>
    </w:p>
    <w:p w:rsidR="00935E20" w:rsidRPr="00E22409" w:rsidRDefault="00935E20" w:rsidP="003D2AEE">
      <w:pPr>
        <w:pStyle w:val="notetext"/>
      </w:pPr>
      <w:r w:rsidRPr="00E22409">
        <w:t>A factory, mine or mill.</w:t>
      </w:r>
    </w:p>
    <w:p w:rsidR="00C06540" w:rsidRPr="00A9581B" w:rsidRDefault="00C06540" w:rsidP="00C06540">
      <w:pPr>
        <w:pStyle w:val="Definition"/>
      </w:pPr>
      <w:r w:rsidRPr="00A9581B">
        <w:rPr>
          <w:b/>
          <w:i/>
        </w:rPr>
        <w:t>whole</w:t>
      </w:r>
      <w:r>
        <w:rPr>
          <w:b/>
          <w:i/>
        </w:rPr>
        <w:noBreakHyphen/>
      </w:r>
      <w:r w:rsidRPr="00A9581B">
        <w:rPr>
          <w:b/>
          <w:i/>
        </w:rPr>
        <w:t>of</w:t>
      </w:r>
      <w:r>
        <w:rPr>
          <w:b/>
          <w:i/>
        </w:rPr>
        <w:noBreakHyphen/>
      </w:r>
      <w:r w:rsidRPr="00A9581B">
        <w:rPr>
          <w:b/>
          <w:i/>
        </w:rPr>
        <w:t>business evaluation</w:t>
      </w:r>
      <w:r w:rsidRPr="00A9581B">
        <w:t xml:space="preserve"> of an energy productivity improvement means a financial evaluation to consider all relevant quantifiable business costs and benefits relating to the improvement, including:</w:t>
      </w:r>
    </w:p>
    <w:p w:rsidR="00C06540" w:rsidRPr="00A9581B" w:rsidRDefault="00C06540" w:rsidP="00C06540">
      <w:pPr>
        <w:pStyle w:val="paragraph"/>
      </w:pPr>
      <w:r w:rsidRPr="00A9581B">
        <w:tab/>
        <w:t>(a)</w:t>
      </w:r>
      <w:r w:rsidRPr="00A9581B">
        <w:tab/>
        <w:t>direct energy</w:t>
      </w:r>
      <w:r>
        <w:noBreakHyphen/>
      </w:r>
      <w:r w:rsidRPr="00A9581B">
        <w:t>related costs and savings; and</w:t>
      </w:r>
    </w:p>
    <w:p w:rsidR="00C06540" w:rsidRPr="00A9581B" w:rsidRDefault="00C06540" w:rsidP="00C06540">
      <w:pPr>
        <w:pStyle w:val="paragraph"/>
      </w:pPr>
      <w:r w:rsidRPr="00A9581B">
        <w:tab/>
        <w:t>(b)</w:t>
      </w:r>
      <w:r w:rsidRPr="00A9581B">
        <w:tab/>
        <w:t>other quantifiable costs and benefits, including the following for example:</w:t>
      </w:r>
    </w:p>
    <w:p w:rsidR="00C06540" w:rsidRPr="00A9581B" w:rsidRDefault="00C06540" w:rsidP="00C06540">
      <w:pPr>
        <w:pStyle w:val="paragraphsub"/>
      </w:pPr>
      <w:r w:rsidRPr="00A9581B">
        <w:tab/>
        <w:t>(</w:t>
      </w:r>
      <w:proofErr w:type="spellStart"/>
      <w:r w:rsidRPr="00A9581B">
        <w:t>i</w:t>
      </w:r>
      <w:proofErr w:type="spellEnd"/>
      <w:r w:rsidRPr="00A9581B">
        <w:t>)</w:t>
      </w:r>
      <w:r w:rsidRPr="00A9581B">
        <w:tab/>
        <w:t>a capital cost or an avoided capital investment;</w:t>
      </w:r>
    </w:p>
    <w:p w:rsidR="00C06540" w:rsidRPr="00A9581B" w:rsidRDefault="00C06540" w:rsidP="00C06540">
      <w:pPr>
        <w:pStyle w:val="paragraphsub"/>
      </w:pPr>
      <w:r w:rsidRPr="00A9581B">
        <w:tab/>
        <w:t>(ii)</w:t>
      </w:r>
      <w:r w:rsidRPr="00A9581B">
        <w:tab/>
        <w:t>the cost of maintenance, waste disposal, water usage or occupational health and safety;</w:t>
      </w:r>
    </w:p>
    <w:p w:rsidR="00C06540" w:rsidRPr="00A9581B" w:rsidRDefault="00C06540" w:rsidP="00C06540">
      <w:pPr>
        <w:pStyle w:val="paragraphsub"/>
      </w:pPr>
      <w:r w:rsidRPr="00A9581B">
        <w:tab/>
        <w:t>(iii)</w:t>
      </w:r>
      <w:r w:rsidRPr="00A9581B">
        <w:tab/>
        <w:t>a cost associated with a project delay;</w:t>
      </w:r>
    </w:p>
    <w:p w:rsidR="00C06540" w:rsidRPr="00A9581B" w:rsidRDefault="00C06540" w:rsidP="00C06540">
      <w:pPr>
        <w:pStyle w:val="paragraphsub"/>
      </w:pPr>
      <w:r w:rsidRPr="00A9581B">
        <w:tab/>
        <w:t>(iv)</w:t>
      </w:r>
      <w:r w:rsidRPr="00A9581B">
        <w:tab/>
        <w:t>a cost associated with a change in productivity, or the quality or quantity of an output;</w:t>
      </w:r>
    </w:p>
    <w:p w:rsidR="00C06540" w:rsidRPr="00A9581B" w:rsidRDefault="00C06540" w:rsidP="00C06540">
      <w:pPr>
        <w:pStyle w:val="paragraphsub"/>
      </w:pPr>
      <w:r w:rsidRPr="00A9581B">
        <w:tab/>
        <w:t>(v)</w:t>
      </w:r>
      <w:r w:rsidRPr="00A9581B">
        <w:tab/>
        <w:t>the cost of an effect on another system.</w:t>
      </w:r>
    </w:p>
    <w:p w:rsidR="005C5CC7" w:rsidRPr="00E22409" w:rsidRDefault="005C5CC7" w:rsidP="005C5CC7">
      <w:pPr>
        <w:pStyle w:val="subsection"/>
      </w:pPr>
      <w:r w:rsidRPr="00E22409">
        <w:tab/>
        <w:t>(2)</w:t>
      </w:r>
      <w:r w:rsidRPr="00E22409">
        <w:tab/>
        <w:t>In these Regulations, a new development or expansion is taken to have commenced</w:t>
      </w:r>
      <w:r w:rsidRPr="00E22409">
        <w:rPr>
          <w:b/>
          <w:i/>
        </w:rPr>
        <w:t xml:space="preserve"> commercial operation</w:t>
      </w:r>
      <w:r w:rsidRPr="00E22409">
        <w:t xml:space="preserve"> if:</w:t>
      </w:r>
    </w:p>
    <w:p w:rsidR="005C5CC7" w:rsidRPr="00E22409" w:rsidRDefault="005C5CC7" w:rsidP="005C5CC7">
      <w:pPr>
        <w:pStyle w:val="paragraph"/>
      </w:pPr>
      <w:r w:rsidRPr="00E22409">
        <w:tab/>
        <w:t>(a)</w:t>
      </w:r>
      <w:r w:rsidRPr="00E22409">
        <w:tab/>
        <w:t>minor operational issues have been finalised; and</w:t>
      </w:r>
    </w:p>
    <w:p w:rsidR="005C5CC7" w:rsidRPr="00E22409" w:rsidRDefault="005C5CC7" w:rsidP="005C5CC7">
      <w:pPr>
        <w:pStyle w:val="paragraph"/>
      </w:pPr>
      <w:r w:rsidRPr="00E22409">
        <w:lastRenderedPageBreak/>
        <w:tab/>
        <w:t>(b)</w:t>
      </w:r>
      <w:r w:rsidRPr="00E22409">
        <w:tab/>
        <w:t>the operation of the new development or expansion has been optimised.</w:t>
      </w:r>
    </w:p>
    <w:p w:rsidR="005C5CC7" w:rsidRPr="00D57974" w:rsidRDefault="005C5CC7" w:rsidP="00D57974">
      <w:pPr>
        <w:pStyle w:val="notetext"/>
      </w:pPr>
      <w:r w:rsidRPr="00D57974">
        <w:t>Examples that may indicate that commercial operation has commenced</w:t>
      </w:r>
      <w:r w:rsidR="00C42701">
        <w:t>:</w:t>
      </w:r>
    </w:p>
    <w:p w:rsidR="005C5CC7" w:rsidRPr="00E22409" w:rsidRDefault="001078F0" w:rsidP="001078F0">
      <w:pPr>
        <w:pStyle w:val="notetext"/>
        <w:ind w:left="1418" w:hanging="284"/>
      </w:pPr>
      <w:r>
        <w:rPr>
          <w:color w:val="000000"/>
        </w:rPr>
        <w:t>1</w:t>
      </w:r>
      <w:r>
        <w:rPr>
          <w:color w:val="000000"/>
        </w:rPr>
        <w:tab/>
      </w:r>
      <w:r w:rsidR="005C5CC7" w:rsidRPr="00E22409">
        <w:rPr>
          <w:color w:val="000000"/>
        </w:rPr>
        <w:t>Any plant or piece of equipment installed as part of the new development or expansion is producing a constant amount of product.</w:t>
      </w:r>
    </w:p>
    <w:p w:rsidR="005C5CC7" w:rsidRPr="00E22409" w:rsidRDefault="001078F0" w:rsidP="001078F0">
      <w:pPr>
        <w:pStyle w:val="notetext"/>
        <w:ind w:left="1418" w:hanging="284"/>
      </w:pPr>
      <w:r>
        <w:t>2</w:t>
      </w:r>
      <w:r>
        <w:tab/>
      </w:r>
      <w:r w:rsidR="005C5CC7" w:rsidRPr="00E22409">
        <w:t>Any plant or piece of equipment installed as part of the new development or expansion has reached the level of production that the plant or equipment was designed to produce.</w:t>
      </w:r>
    </w:p>
    <w:p w:rsidR="005C5CC7" w:rsidRPr="00E22409" w:rsidRDefault="001078F0" w:rsidP="001078F0">
      <w:pPr>
        <w:pStyle w:val="notetext"/>
        <w:ind w:left="1418" w:hanging="284"/>
      </w:pPr>
      <w:r>
        <w:t>3</w:t>
      </w:r>
      <w:r>
        <w:tab/>
      </w:r>
      <w:r w:rsidR="005C5CC7" w:rsidRPr="00E22409">
        <w:t>The board of the controlling corporation has formally agreed that the capital investment in the new development or expansion is operating as intended.</w:t>
      </w:r>
    </w:p>
    <w:p w:rsidR="005C5CC7" w:rsidRPr="00E22409" w:rsidRDefault="001078F0" w:rsidP="001078F0">
      <w:pPr>
        <w:pStyle w:val="notetext"/>
        <w:ind w:left="1418" w:hanging="284"/>
      </w:pPr>
      <w:r>
        <w:t>4</w:t>
      </w:r>
      <w:r>
        <w:tab/>
      </w:r>
      <w:r w:rsidR="005C5CC7" w:rsidRPr="00E22409">
        <w:t>The board of the controlling corporation has indicated that the new development or expansion is operating as intended.</w:t>
      </w:r>
    </w:p>
    <w:p w:rsidR="005C5CC7" w:rsidRPr="00D57974" w:rsidRDefault="005C5CC7" w:rsidP="00D57974">
      <w:pPr>
        <w:pStyle w:val="notetext"/>
      </w:pPr>
      <w:r w:rsidRPr="00D57974">
        <w:t>Example of optimised operation of equipment</w:t>
      </w:r>
      <w:r w:rsidR="00C42701">
        <w:t>:</w:t>
      </w:r>
    </w:p>
    <w:p w:rsidR="005C5CC7" w:rsidRPr="005C5CC7" w:rsidRDefault="005C5CC7" w:rsidP="005C5CC7">
      <w:pPr>
        <w:pStyle w:val="notetext"/>
        <w:ind w:left="1134" w:firstLine="0"/>
        <w:rPr>
          <w:b/>
        </w:rPr>
      </w:pPr>
      <w:r w:rsidRPr="005C5CC7">
        <w:rPr>
          <w:rStyle w:val="Strong"/>
          <w:b w:val="0"/>
          <w:color w:val="000000"/>
        </w:rPr>
        <w:t>After a piece of equipment has first been turned on, there will be small adjustments to the equipment that need to be made to make sure that the operation of the equipment is optimised. An example of this might be if a pump is pumping water to a piece of plant to keep it cool. The plant needs to be kept below 50 </w:t>
      </w:r>
      <w:r w:rsidRPr="005C5CC7">
        <w:rPr>
          <w:b/>
        </w:rPr>
        <w:t>ºC</w:t>
      </w:r>
      <w:r w:rsidRPr="005C5CC7">
        <w:rPr>
          <w:rStyle w:val="Strong"/>
          <w:b w:val="0"/>
          <w:color w:val="000000"/>
        </w:rPr>
        <w:t>. The pump was designed and installed to pump 150 L/s of water, which is keeping the plant at 35 </w:t>
      </w:r>
      <w:r w:rsidRPr="005C5CC7">
        <w:rPr>
          <w:b/>
        </w:rPr>
        <w:t>ºC</w:t>
      </w:r>
      <w:r w:rsidRPr="005C5CC7">
        <w:rPr>
          <w:rStyle w:val="Strong"/>
          <w:b w:val="0"/>
          <w:color w:val="000000"/>
        </w:rPr>
        <w:t>. The pump could be adjusted, to pump a lesser amount than 150 L/s, which would use less energy and increase the plant temperature to 45 </w:t>
      </w:r>
      <w:r w:rsidRPr="005C5CC7">
        <w:rPr>
          <w:b/>
        </w:rPr>
        <w:t>ºC</w:t>
      </w:r>
      <w:r w:rsidRPr="005C5CC7">
        <w:rPr>
          <w:rStyle w:val="Strong"/>
          <w:b w:val="0"/>
          <w:color w:val="000000"/>
        </w:rPr>
        <w:t>, which would still be below the critical temperature of 50 </w:t>
      </w:r>
      <w:r w:rsidRPr="005C5CC7">
        <w:rPr>
          <w:b/>
        </w:rPr>
        <w:t>ºC</w:t>
      </w:r>
      <w:r w:rsidRPr="005C5CC7">
        <w:rPr>
          <w:rStyle w:val="Strong"/>
          <w:b w:val="0"/>
          <w:color w:val="000000"/>
        </w:rPr>
        <w:t>.</w:t>
      </w:r>
    </w:p>
    <w:p w:rsidR="0001771A" w:rsidRPr="00B4686B" w:rsidRDefault="0001771A" w:rsidP="0001771A">
      <w:pPr>
        <w:pStyle w:val="subsection"/>
      </w:pPr>
      <w:r w:rsidRPr="00B4686B">
        <w:tab/>
        <w:t>(3)</w:t>
      </w:r>
      <w:r w:rsidRPr="00B4686B">
        <w:tab/>
        <w:t xml:space="preserve">A project is an </w:t>
      </w:r>
      <w:r w:rsidRPr="00B4686B">
        <w:rPr>
          <w:b/>
          <w:i/>
        </w:rPr>
        <w:t>expansion</w:t>
      </w:r>
      <w:r w:rsidRPr="00B4686B">
        <w:t xml:space="preserve"> if:</w:t>
      </w:r>
    </w:p>
    <w:p w:rsidR="0001771A" w:rsidRPr="00B4686B" w:rsidRDefault="0001771A" w:rsidP="0001771A">
      <w:pPr>
        <w:pStyle w:val="paragraph"/>
      </w:pPr>
      <w:r w:rsidRPr="00B4686B">
        <w:tab/>
        <w:t>(a)</w:t>
      </w:r>
      <w:r w:rsidRPr="00B4686B">
        <w:tab/>
        <w:t>it relates to an existing facility; and</w:t>
      </w:r>
    </w:p>
    <w:p w:rsidR="0001771A" w:rsidRPr="00B4686B" w:rsidRDefault="0001771A" w:rsidP="0001771A">
      <w:pPr>
        <w:pStyle w:val="paragraph"/>
      </w:pPr>
      <w:r w:rsidRPr="00B4686B">
        <w:tab/>
        <w:t>(b)</w:t>
      </w:r>
      <w:r w:rsidRPr="00B4686B">
        <w:tab/>
        <w:t>it is expected that additional energy use will be required by the facility when the project has commenced commercial operation; and</w:t>
      </w:r>
    </w:p>
    <w:p w:rsidR="0001771A" w:rsidRPr="00B4686B" w:rsidRDefault="0001771A" w:rsidP="0001771A">
      <w:pPr>
        <w:pStyle w:val="paragraph"/>
      </w:pPr>
      <w:r w:rsidRPr="00B4686B">
        <w:tab/>
        <w:t>(c)</w:t>
      </w:r>
      <w:r w:rsidRPr="00B4686B">
        <w:tab/>
        <w:t>the project is not part of standard business operations and is not covered by an approved assessment plan; and</w:t>
      </w:r>
    </w:p>
    <w:p w:rsidR="0001771A" w:rsidRPr="00B4686B" w:rsidRDefault="0001771A" w:rsidP="0001771A">
      <w:pPr>
        <w:pStyle w:val="paragraph"/>
      </w:pPr>
      <w:r w:rsidRPr="00B4686B">
        <w:tab/>
        <w:t>(d)</w:t>
      </w:r>
      <w:r w:rsidRPr="00B4686B">
        <w:tab/>
        <w:t>the project has been publicly announced by the controlling corporation;</w:t>
      </w:r>
    </w:p>
    <w:p w:rsidR="0001771A" w:rsidRPr="00B4686B" w:rsidRDefault="0001771A" w:rsidP="0001771A">
      <w:pPr>
        <w:pStyle w:val="subsection2"/>
      </w:pPr>
      <w:r w:rsidRPr="00B4686B">
        <w:t xml:space="preserve">but a project by a controlling corporation is not an expansion if the Secretary is satisfied that the corporation’s existing systems and processes meet the requirements </w:t>
      </w:r>
      <w:r w:rsidR="00C06540" w:rsidRPr="00A9581B">
        <w:t>in the table in item 301 of Schedule 2A</w:t>
      </w:r>
      <w:r w:rsidRPr="00B4686B">
        <w:t>.</w:t>
      </w:r>
    </w:p>
    <w:p w:rsidR="0001771A" w:rsidRPr="00B4686B" w:rsidRDefault="0001771A" w:rsidP="0001771A">
      <w:pPr>
        <w:pStyle w:val="subsection"/>
      </w:pPr>
      <w:r w:rsidRPr="00B4686B">
        <w:tab/>
        <w:t>(5)</w:t>
      </w:r>
      <w:r w:rsidRPr="00B4686B">
        <w:tab/>
        <w:t xml:space="preserve">A project is a </w:t>
      </w:r>
      <w:r w:rsidRPr="00B4686B">
        <w:rPr>
          <w:b/>
          <w:i/>
        </w:rPr>
        <w:t>new development</w:t>
      </w:r>
      <w:r w:rsidRPr="00B4686B">
        <w:t xml:space="preserve"> if:</w:t>
      </w:r>
    </w:p>
    <w:p w:rsidR="0001771A" w:rsidRPr="00B4686B" w:rsidRDefault="0001771A" w:rsidP="0001771A">
      <w:pPr>
        <w:pStyle w:val="paragraph"/>
      </w:pPr>
      <w:r w:rsidRPr="00B4686B">
        <w:tab/>
        <w:t>(a)</w:t>
      </w:r>
      <w:r w:rsidRPr="00B4686B">
        <w:tab/>
        <w:t>it is a project to construct a new facility or facilities; and</w:t>
      </w:r>
    </w:p>
    <w:p w:rsidR="0001771A" w:rsidRPr="00B4686B" w:rsidRDefault="0001771A" w:rsidP="0001771A">
      <w:pPr>
        <w:pStyle w:val="paragraph"/>
      </w:pPr>
      <w:r w:rsidRPr="00B4686B">
        <w:tab/>
        <w:t>(b)</w:t>
      </w:r>
      <w:r w:rsidRPr="00B4686B">
        <w:tab/>
        <w:t>the project is not part of standard business operations and is not covered by an approved assessment plan; and</w:t>
      </w:r>
    </w:p>
    <w:p w:rsidR="0001771A" w:rsidRPr="00B4686B" w:rsidRDefault="0001771A" w:rsidP="0001771A">
      <w:pPr>
        <w:pStyle w:val="paragraph"/>
      </w:pPr>
      <w:r w:rsidRPr="00B4686B">
        <w:lastRenderedPageBreak/>
        <w:tab/>
        <w:t>(c)</w:t>
      </w:r>
      <w:r w:rsidRPr="00B4686B">
        <w:tab/>
        <w:t>the project has been publicly announced by the controlling corporation;</w:t>
      </w:r>
    </w:p>
    <w:p w:rsidR="0001771A" w:rsidRPr="00B4686B" w:rsidRDefault="0001771A" w:rsidP="0001771A">
      <w:pPr>
        <w:pStyle w:val="subsection2"/>
      </w:pPr>
      <w:r w:rsidRPr="00B4686B">
        <w:t xml:space="preserve">but a project by a controlling corporation is not a new development if the Secretary is satisfied that the corporation’s existing systems and processes meet the requirements </w:t>
      </w:r>
      <w:r w:rsidR="00FE4B4E" w:rsidRPr="00A9581B">
        <w:t>in the table in item 301 of Schedule 2A</w:t>
      </w:r>
      <w:r w:rsidRPr="00B4686B">
        <w:t>.</w:t>
      </w:r>
    </w:p>
    <w:p w:rsidR="002A0781" w:rsidRPr="00E22409" w:rsidRDefault="002A0781" w:rsidP="003D2AEE">
      <w:pPr>
        <w:pStyle w:val="ActHead5"/>
      </w:pPr>
      <w:bookmarkStart w:id="6" w:name="_Toc366501838"/>
      <w:r w:rsidRPr="00E22409">
        <w:rPr>
          <w:rStyle w:val="CharSectno"/>
        </w:rPr>
        <w:t>1.3A</w:t>
      </w:r>
      <w:r w:rsidR="003D2AEE" w:rsidRPr="00E22409">
        <w:t xml:space="preserve">  </w:t>
      </w:r>
      <w:r w:rsidRPr="00E22409">
        <w:t>Operational control</w:t>
      </w:r>
      <w:bookmarkEnd w:id="6"/>
    </w:p>
    <w:p w:rsidR="002A0781" w:rsidRPr="00E22409" w:rsidRDefault="002A0781" w:rsidP="003D2AEE">
      <w:pPr>
        <w:pStyle w:val="subsection"/>
      </w:pPr>
      <w:r w:rsidRPr="00E22409">
        <w:tab/>
        <w:t>(1)</w:t>
      </w:r>
      <w:r w:rsidRPr="00E22409">
        <w:tab/>
        <w:t xml:space="preserve">A person has </w:t>
      </w:r>
      <w:r w:rsidRPr="00E22409">
        <w:rPr>
          <w:b/>
          <w:i/>
        </w:rPr>
        <w:t xml:space="preserve">operational control </w:t>
      </w:r>
      <w:r w:rsidRPr="00E22409">
        <w:t>of a facility if the person has the authority to introduce and implement one or more of the following policies for the facility:</w:t>
      </w:r>
    </w:p>
    <w:p w:rsidR="002A0781" w:rsidRPr="00E22409" w:rsidRDefault="002A0781" w:rsidP="003D2AEE">
      <w:pPr>
        <w:pStyle w:val="paragraph"/>
      </w:pPr>
      <w:r w:rsidRPr="00E22409">
        <w:tab/>
        <w:t>(a)</w:t>
      </w:r>
      <w:r w:rsidRPr="00E22409">
        <w:tab/>
        <w:t>operating policies;</w:t>
      </w:r>
    </w:p>
    <w:p w:rsidR="002A0781" w:rsidRPr="00E22409" w:rsidRDefault="002A0781" w:rsidP="003D2AEE">
      <w:pPr>
        <w:pStyle w:val="paragraph"/>
      </w:pPr>
      <w:r w:rsidRPr="00E22409">
        <w:tab/>
        <w:t>(b)</w:t>
      </w:r>
      <w:r w:rsidRPr="00E22409">
        <w:tab/>
        <w:t>health and safety policies;</w:t>
      </w:r>
    </w:p>
    <w:p w:rsidR="002A0781" w:rsidRPr="00E22409" w:rsidRDefault="002A0781" w:rsidP="003D2AEE">
      <w:pPr>
        <w:pStyle w:val="paragraph"/>
      </w:pPr>
      <w:r w:rsidRPr="00E22409">
        <w:tab/>
        <w:t>(c)</w:t>
      </w:r>
      <w:r w:rsidRPr="00E22409">
        <w:tab/>
        <w:t>environmental policies.</w:t>
      </w:r>
    </w:p>
    <w:p w:rsidR="002A0781" w:rsidRPr="00E22409" w:rsidRDefault="002A0781" w:rsidP="003D2AEE">
      <w:pPr>
        <w:pStyle w:val="subsection"/>
      </w:pPr>
      <w:r w:rsidRPr="00E22409">
        <w:rPr>
          <w:color w:val="000000"/>
        </w:rPr>
        <w:tab/>
        <w:t>(2)</w:t>
      </w:r>
      <w:r w:rsidRPr="00E22409">
        <w:rPr>
          <w:color w:val="000000"/>
        </w:rPr>
        <w:tab/>
        <w:t>If more than one person could have operational control of a facility at the same time, the person who has the greatest authority to introduce and implement operating and environmental policies is taken to have operational control of the facility.</w:t>
      </w:r>
    </w:p>
    <w:p w:rsidR="002A0781" w:rsidRPr="00E22409" w:rsidRDefault="002A0781" w:rsidP="003D2AEE">
      <w:pPr>
        <w:pStyle w:val="subsection"/>
      </w:pPr>
      <w:r w:rsidRPr="00E22409">
        <w:tab/>
        <w:t>(3)</w:t>
      </w:r>
      <w:r w:rsidRPr="00E22409">
        <w:tab/>
        <w:t>However, if the Clean Energy Regulator has made a declaration under section</w:t>
      </w:r>
      <w:r w:rsidR="00E22409">
        <w:t> </w:t>
      </w:r>
      <w:r w:rsidRPr="00E22409">
        <w:t xml:space="preserve">55 of the </w:t>
      </w:r>
      <w:r w:rsidRPr="00E22409">
        <w:rPr>
          <w:i/>
        </w:rPr>
        <w:t xml:space="preserve">National Greenhouse Energy Act 2007 </w:t>
      </w:r>
      <w:r w:rsidRPr="00E22409">
        <w:t>that a controlling corporation  has operational control of a facility, that corporation is taken to have operational control of the facility.</w:t>
      </w:r>
    </w:p>
    <w:p w:rsidR="00170197" w:rsidRPr="00E22409" w:rsidRDefault="00170197" w:rsidP="003D2AEE">
      <w:pPr>
        <w:pStyle w:val="ActHead5"/>
      </w:pPr>
      <w:bookmarkStart w:id="7" w:name="_Toc366501839"/>
      <w:r w:rsidRPr="00E22409">
        <w:rPr>
          <w:rStyle w:val="CharSectno"/>
        </w:rPr>
        <w:t>1.4</w:t>
      </w:r>
      <w:r w:rsidR="003D2AEE" w:rsidRPr="00E22409">
        <w:t xml:space="preserve">  </w:t>
      </w:r>
      <w:r w:rsidRPr="00E22409">
        <w:t>User of energy</w:t>
      </w:r>
      <w:r w:rsidR="003D2AEE" w:rsidRPr="00E22409">
        <w:t>—</w:t>
      </w:r>
      <w:r w:rsidRPr="00E22409">
        <w:t>general principles</w:t>
      </w:r>
      <w:bookmarkEnd w:id="7"/>
    </w:p>
    <w:p w:rsidR="00170197" w:rsidRPr="00E22409" w:rsidRDefault="00170197" w:rsidP="003D2AEE">
      <w:pPr>
        <w:pStyle w:val="subsection"/>
      </w:pPr>
      <w:r w:rsidRPr="00E22409">
        <w:tab/>
        <w:t>(1)</w:t>
      </w:r>
      <w:r w:rsidRPr="00E22409">
        <w:tab/>
        <w:t xml:space="preserve">The entity that has operational control over a facility in which energy is consumed is the </w:t>
      </w:r>
      <w:r w:rsidRPr="00E22409">
        <w:rPr>
          <w:b/>
          <w:i/>
        </w:rPr>
        <w:t>user</w:t>
      </w:r>
      <w:r w:rsidRPr="00E22409">
        <w:t xml:space="preserve"> of energy at the facility unless another user is identified in accordance with regulations</w:t>
      </w:r>
      <w:r w:rsidR="00E22409">
        <w:t> </w:t>
      </w:r>
      <w:r w:rsidRPr="00E22409">
        <w:t xml:space="preserve">1.4A to </w:t>
      </w:r>
      <w:r w:rsidR="0001771A" w:rsidRPr="00E22409">
        <w:t>1.4</w:t>
      </w:r>
      <w:r w:rsidR="0001771A">
        <w:t>D</w:t>
      </w:r>
      <w:r w:rsidRPr="00E22409">
        <w:t>.</w:t>
      </w:r>
    </w:p>
    <w:p w:rsidR="00170197" w:rsidRPr="00E22409" w:rsidRDefault="00170197" w:rsidP="003D2AEE">
      <w:pPr>
        <w:pStyle w:val="subsection"/>
      </w:pPr>
      <w:r w:rsidRPr="00E22409">
        <w:tab/>
        <w:t>(2)</w:t>
      </w:r>
      <w:r w:rsidRPr="00E22409">
        <w:tab/>
        <w:t>If an entity:</w:t>
      </w:r>
    </w:p>
    <w:p w:rsidR="00170197" w:rsidRPr="00E22409" w:rsidRDefault="00170197" w:rsidP="003D2AEE">
      <w:pPr>
        <w:pStyle w:val="paragraph"/>
      </w:pPr>
      <w:r w:rsidRPr="00E22409">
        <w:tab/>
        <w:t>(a)</w:t>
      </w:r>
      <w:r w:rsidRPr="00E22409">
        <w:tab/>
        <w:t>is the user of energy; and</w:t>
      </w:r>
    </w:p>
    <w:p w:rsidR="00170197" w:rsidRPr="00E22409" w:rsidRDefault="00170197" w:rsidP="003D2AEE">
      <w:pPr>
        <w:pStyle w:val="paragraph"/>
      </w:pPr>
      <w:r w:rsidRPr="00E22409">
        <w:tab/>
        <w:t>(b)</w:t>
      </w:r>
      <w:r w:rsidRPr="00E22409">
        <w:tab/>
        <w:t>is a trustee of a trust on behalf of which the trustee may, or may be considered to be, using the energy;</w:t>
      </w:r>
    </w:p>
    <w:p w:rsidR="00170197" w:rsidRPr="00E22409" w:rsidRDefault="00170197" w:rsidP="003D2AEE">
      <w:pPr>
        <w:pStyle w:val="subsection2"/>
      </w:pPr>
      <w:r w:rsidRPr="00E22409">
        <w:t>the user of energy is taken to be the trustee, and not the trust or the beneficiaries of the trust.</w:t>
      </w:r>
    </w:p>
    <w:p w:rsidR="002A0781" w:rsidRPr="00E22409" w:rsidRDefault="002A0781" w:rsidP="003D2AEE">
      <w:pPr>
        <w:pStyle w:val="ActHead5"/>
      </w:pPr>
      <w:bookmarkStart w:id="8" w:name="_Toc366501840"/>
      <w:r w:rsidRPr="00E22409">
        <w:rPr>
          <w:rStyle w:val="CharSectno"/>
        </w:rPr>
        <w:lastRenderedPageBreak/>
        <w:t>1.4A</w:t>
      </w:r>
      <w:r w:rsidR="003D2AEE" w:rsidRPr="00E22409">
        <w:t xml:space="preserve">  </w:t>
      </w:r>
      <w:r w:rsidRPr="00E22409">
        <w:t>User of energy—liability transfer or reporting transfer certificate issued</w:t>
      </w:r>
      <w:bookmarkEnd w:id="8"/>
    </w:p>
    <w:p w:rsidR="002A0781" w:rsidRPr="00E22409" w:rsidRDefault="002A0781" w:rsidP="003D2AEE">
      <w:pPr>
        <w:pStyle w:val="subsection"/>
      </w:pPr>
      <w:r w:rsidRPr="00E22409">
        <w:tab/>
        <w:t>(1)</w:t>
      </w:r>
      <w:r w:rsidRPr="00E22409">
        <w:tab/>
        <w:t>An entity to which a liability transfer certificate or reporting transfer certificate has been issued may ask the Secretary, in writing, to treat the entity as the user of energy to which the liability transfer certificate or reporting transfer certificate relates at a facility.</w:t>
      </w:r>
    </w:p>
    <w:p w:rsidR="00170197" w:rsidRPr="00E22409" w:rsidRDefault="00170197" w:rsidP="003D2AEE">
      <w:pPr>
        <w:pStyle w:val="subsection"/>
      </w:pPr>
      <w:r w:rsidRPr="00E22409">
        <w:tab/>
        <w:t>(2)</w:t>
      </w:r>
      <w:r w:rsidRPr="00E22409">
        <w:tab/>
        <w:t>The Secretary must accept the request as soon as practicable.</w:t>
      </w:r>
    </w:p>
    <w:p w:rsidR="00170197" w:rsidRPr="00E22409" w:rsidRDefault="00170197" w:rsidP="003D2AEE">
      <w:pPr>
        <w:pStyle w:val="subsection"/>
      </w:pPr>
      <w:r w:rsidRPr="00E22409">
        <w:tab/>
        <w:t>(3)</w:t>
      </w:r>
      <w:r w:rsidRPr="00E22409">
        <w:tab/>
        <w:t>The entity becomes the user of the energy at the facility, in accordance with the request, when the request is accepted.</w:t>
      </w:r>
    </w:p>
    <w:p w:rsidR="002A0781" w:rsidRPr="00E22409" w:rsidRDefault="002A0781" w:rsidP="003D2AEE">
      <w:pPr>
        <w:pStyle w:val="subsection"/>
      </w:pPr>
      <w:r w:rsidRPr="00E22409">
        <w:tab/>
        <w:t>(4)</w:t>
      </w:r>
      <w:r w:rsidRPr="00E22409">
        <w:tab/>
        <w:t>If the certificate ceases to be in effect:</w:t>
      </w:r>
    </w:p>
    <w:p w:rsidR="00170197" w:rsidRPr="00E22409" w:rsidRDefault="00170197" w:rsidP="003D2AEE">
      <w:pPr>
        <w:pStyle w:val="paragraph"/>
      </w:pPr>
      <w:r w:rsidRPr="00E22409">
        <w:tab/>
        <w:t>(a)</w:t>
      </w:r>
      <w:r w:rsidRPr="00E22409">
        <w:tab/>
        <w:t>the entity ceases to be the user of energy at that time; and</w:t>
      </w:r>
    </w:p>
    <w:p w:rsidR="00170197" w:rsidRPr="00E22409" w:rsidRDefault="00170197" w:rsidP="003D2AEE">
      <w:pPr>
        <w:pStyle w:val="paragraph"/>
      </w:pPr>
      <w:r w:rsidRPr="00E22409">
        <w:tab/>
        <w:t>(b)</w:t>
      </w:r>
      <w:r w:rsidRPr="00E22409">
        <w:tab/>
        <w:t>the entity that has operational control over the facility becomes the user of energy.</w:t>
      </w:r>
    </w:p>
    <w:p w:rsidR="002A0781" w:rsidRPr="00E22409" w:rsidRDefault="002A0781" w:rsidP="003D2AEE">
      <w:pPr>
        <w:pStyle w:val="ActHead5"/>
      </w:pPr>
      <w:bookmarkStart w:id="9" w:name="_Toc366501841"/>
      <w:r w:rsidRPr="00E22409">
        <w:rPr>
          <w:rStyle w:val="CharSectno"/>
        </w:rPr>
        <w:t>1.4B</w:t>
      </w:r>
      <w:r w:rsidR="003D2AEE" w:rsidRPr="00E22409">
        <w:t xml:space="preserve">  </w:t>
      </w:r>
      <w:r w:rsidRPr="00E22409">
        <w:t xml:space="preserve">User of energy—liability transfer or reporting transfer certificate not issued </w:t>
      </w:r>
      <w:r w:rsidRPr="00E22409">
        <w:rPr>
          <w:bCs/>
        </w:rPr>
        <w:t>(registered corporation or member of registered corporation’s group)</w:t>
      </w:r>
      <w:bookmarkEnd w:id="9"/>
    </w:p>
    <w:p w:rsidR="00170197" w:rsidRPr="00E22409" w:rsidRDefault="00170197" w:rsidP="003D2AEE">
      <w:pPr>
        <w:pStyle w:val="subsection"/>
      </w:pPr>
      <w:r w:rsidRPr="00E22409">
        <w:tab/>
        <w:t>(1)</w:t>
      </w:r>
      <w:r w:rsidRPr="00E22409">
        <w:tab/>
        <w:t xml:space="preserve">An entity (the </w:t>
      </w:r>
      <w:r w:rsidRPr="00E22409">
        <w:rPr>
          <w:b/>
          <w:i/>
        </w:rPr>
        <w:t>second entity</w:t>
      </w:r>
      <w:r w:rsidRPr="00E22409">
        <w:t>):</w:t>
      </w:r>
    </w:p>
    <w:p w:rsidR="00170197" w:rsidRPr="00E22409" w:rsidRDefault="00170197" w:rsidP="003D2AEE">
      <w:pPr>
        <w:pStyle w:val="paragraph"/>
      </w:pPr>
      <w:r w:rsidRPr="00E22409">
        <w:tab/>
        <w:t>(a)</w:t>
      </w:r>
      <w:r w:rsidRPr="00E22409">
        <w:tab/>
        <w:t>that is a registered corporation or a member of a registered corporation’s group; and</w:t>
      </w:r>
    </w:p>
    <w:p w:rsidR="002A0781" w:rsidRPr="00E22409" w:rsidRDefault="002A0781" w:rsidP="003D2AEE">
      <w:pPr>
        <w:pStyle w:val="paragraph"/>
      </w:pPr>
      <w:r w:rsidRPr="00E22409">
        <w:tab/>
        <w:t>(b)</w:t>
      </w:r>
      <w:r w:rsidRPr="00E22409">
        <w:tab/>
        <w:t>for which a liability transfer certificate or reporting transfer certificate has not been issued;</w:t>
      </w:r>
    </w:p>
    <w:p w:rsidR="00170197" w:rsidRPr="00E22409" w:rsidRDefault="00170197" w:rsidP="003D2AEE">
      <w:pPr>
        <w:pStyle w:val="subsection2"/>
      </w:pPr>
      <w:r w:rsidRPr="00E22409">
        <w:t>may ask the Secretary, in writing, to treat the second entity as the user of energy to which the request relates at the facility to which the request relates.</w:t>
      </w:r>
    </w:p>
    <w:p w:rsidR="00170197" w:rsidRPr="00E22409" w:rsidRDefault="00170197" w:rsidP="003D2AEE">
      <w:pPr>
        <w:pStyle w:val="subsection"/>
      </w:pPr>
      <w:r w:rsidRPr="00E22409">
        <w:tab/>
        <w:t>(2)</w:t>
      </w:r>
      <w:r w:rsidRPr="00E22409">
        <w:tab/>
        <w:t>The second entity must have financial control over the facility.</w:t>
      </w:r>
    </w:p>
    <w:p w:rsidR="00170197" w:rsidRPr="00E22409" w:rsidRDefault="00170197" w:rsidP="003D2AEE">
      <w:pPr>
        <w:pStyle w:val="subsection"/>
      </w:pPr>
      <w:r w:rsidRPr="00E22409">
        <w:tab/>
        <w:t>(3)</w:t>
      </w:r>
      <w:r w:rsidRPr="00E22409">
        <w:tab/>
        <w:t>The second entity must make the request as part of:</w:t>
      </w:r>
    </w:p>
    <w:p w:rsidR="00170197" w:rsidRPr="00E22409" w:rsidRDefault="00170197" w:rsidP="003D2AEE">
      <w:pPr>
        <w:pStyle w:val="paragraph"/>
      </w:pPr>
      <w:r w:rsidRPr="00E22409">
        <w:tab/>
        <w:t>(a)</w:t>
      </w:r>
      <w:r w:rsidRPr="00E22409">
        <w:tab/>
        <w:t>the submission of an assessment plan; or</w:t>
      </w:r>
    </w:p>
    <w:p w:rsidR="00170197" w:rsidRPr="00E22409" w:rsidRDefault="00170197" w:rsidP="003D2AEE">
      <w:pPr>
        <w:pStyle w:val="paragraph"/>
      </w:pPr>
      <w:r w:rsidRPr="00E22409">
        <w:tab/>
        <w:t>(b)</w:t>
      </w:r>
      <w:r w:rsidRPr="00E22409">
        <w:tab/>
        <w:t>the submission of a variation to an approved assessment plan.</w:t>
      </w:r>
    </w:p>
    <w:p w:rsidR="00170197" w:rsidRPr="00E22409" w:rsidRDefault="00170197" w:rsidP="003D2AEE">
      <w:pPr>
        <w:pStyle w:val="subsection"/>
      </w:pPr>
      <w:r w:rsidRPr="00E22409">
        <w:lastRenderedPageBreak/>
        <w:tab/>
        <w:t>(4)</w:t>
      </w:r>
      <w:r w:rsidRPr="00E22409">
        <w:tab/>
        <w:t>The second entity must make the request no later than 18 months before the end of the current five year assessment cycle that applies to the second entity.</w:t>
      </w:r>
    </w:p>
    <w:p w:rsidR="00170197" w:rsidRPr="00E22409" w:rsidRDefault="003D2AEE" w:rsidP="003D2AEE">
      <w:pPr>
        <w:pStyle w:val="notetext"/>
      </w:pPr>
      <w:r w:rsidRPr="00E22409">
        <w:t>Note:</w:t>
      </w:r>
      <w:r w:rsidRPr="00E22409">
        <w:tab/>
      </w:r>
      <w:r w:rsidR="00170197" w:rsidRPr="00E22409">
        <w:t>The five year assessment cycle is mentioned in paragraph</w:t>
      </w:r>
      <w:r w:rsidR="00E22409">
        <w:t> </w:t>
      </w:r>
      <w:r w:rsidR="00170197" w:rsidRPr="00E22409">
        <w:t>15(2)(b) of the Act.</w:t>
      </w:r>
    </w:p>
    <w:p w:rsidR="00170197" w:rsidRPr="00E22409" w:rsidRDefault="00170197" w:rsidP="003D2AEE">
      <w:pPr>
        <w:pStyle w:val="subsection"/>
      </w:pPr>
      <w:r w:rsidRPr="00E22409">
        <w:tab/>
        <w:t>(5)</w:t>
      </w:r>
      <w:r w:rsidRPr="00E22409">
        <w:tab/>
        <w:t>The request must be accompanied by a statement, in writing, that:</w:t>
      </w:r>
    </w:p>
    <w:p w:rsidR="00170197" w:rsidRPr="00E22409" w:rsidRDefault="00170197" w:rsidP="003D2AEE">
      <w:pPr>
        <w:pStyle w:val="paragraph"/>
      </w:pPr>
      <w:r w:rsidRPr="00E22409">
        <w:tab/>
        <w:t>(a)</w:t>
      </w:r>
      <w:r w:rsidRPr="00E22409">
        <w:tab/>
        <w:t>the entity that has operational control over the facility; or</w:t>
      </w:r>
    </w:p>
    <w:p w:rsidR="00170197" w:rsidRPr="00E22409" w:rsidRDefault="00170197" w:rsidP="003D2AEE">
      <w:pPr>
        <w:pStyle w:val="paragraph"/>
      </w:pPr>
      <w:r w:rsidRPr="00E22409">
        <w:tab/>
        <w:t>(b)</w:t>
      </w:r>
      <w:r w:rsidRPr="00E22409">
        <w:tab/>
        <w:t>if that entity is a member of a group</w:t>
      </w:r>
      <w:r w:rsidR="003D2AEE" w:rsidRPr="00E22409">
        <w:t>—</w:t>
      </w:r>
      <w:r w:rsidRPr="00E22409">
        <w:t>the controlling corporation of the group;</w:t>
      </w:r>
    </w:p>
    <w:p w:rsidR="00170197" w:rsidRPr="00E22409" w:rsidRDefault="00170197" w:rsidP="003D2AEE">
      <w:pPr>
        <w:pStyle w:val="subsection2"/>
      </w:pPr>
      <w:r w:rsidRPr="00E22409">
        <w:t>agrees to the request.</w:t>
      </w:r>
    </w:p>
    <w:p w:rsidR="00170197" w:rsidRPr="00E22409" w:rsidRDefault="00170197" w:rsidP="003D2AEE">
      <w:pPr>
        <w:pStyle w:val="subsection"/>
      </w:pPr>
      <w:r w:rsidRPr="00E22409">
        <w:tab/>
        <w:t>(6)</w:t>
      </w:r>
      <w:r w:rsidRPr="00E22409">
        <w:tab/>
        <w:t>If:</w:t>
      </w:r>
    </w:p>
    <w:p w:rsidR="00170197" w:rsidRPr="00E22409" w:rsidRDefault="00170197" w:rsidP="003D2AEE">
      <w:pPr>
        <w:pStyle w:val="paragraph"/>
      </w:pPr>
      <w:r w:rsidRPr="00E22409">
        <w:tab/>
        <w:t>(a)</w:t>
      </w:r>
      <w:r w:rsidRPr="00E22409">
        <w:tab/>
        <w:t xml:space="preserve">the second entity complies with </w:t>
      </w:r>
      <w:proofErr w:type="spellStart"/>
      <w:r w:rsidRPr="00E22409">
        <w:t>subregulations</w:t>
      </w:r>
      <w:proofErr w:type="spellEnd"/>
      <w:r w:rsidRPr="00E22409">
        <w:t xml:space="preserve"> (1) and (2); and</w:t>
      </w:r>
    </w:p>
    <w:p w:rsidR="00170197" w:rsidRPr="00E22409" w:rsidRDefault="00170197" w:rsidP="003D2AEE">
      <w:pPr>
        <w:pStyle w:val="paragraph"/>
      </w:pPr>
      <w:r w:rsidRPr="00E22409">
        <w:tab/>
        <w:t>(b)</w:t>
      </w:r>
      <w:r w:rsidRPr="00E22409">
        <w:tab/>
        <w:t xml:space="preserve">the request complies with </w:t>
      </w:r>
      <w:proofErr w:type="spellStart"/>
      <w:r w:rsidRPr="00E22409">
        <w:t>subregulations</w:t>
      </w:r>
      <w:proofErr w:type="spellEnd"/>
      <w:r w:rsidRPr="00E22409">
        <w:t xml:space="preserve"> (3) to (5); and</w:t>
      </w:r>
    </w:p>
    <w:p w:rsidR="00170197" w:rsidRPr="00E22409" w:rsidRDefault="00170197" w:rsidP="003D2AEE">
      <w:pPr>
        <w:pStyle w:val="paragraph"/>
      </w:pPr>
      <w:r w:rsidRPr="00E22409">
        <w:tab/>
        <w:t>(c)</w:t>
      </w:r>
      <w:r w:rsidRPr="00E22409">
        <w:tab/>
        <w:t xml:space="preserve">the Secretary is satisfied that the second entity would be required to be registered under </w:t>
      </w:r>
      <w:r w:rsidR="003D2AEE" w:rsidRPr="00E22409">
        <w:t>Part</w:t>
      </w:r>
      <w:r w:rsidR="00E22409">
        <w:t> </w:t>
      </w:r>
      <w:r w:rsidRPr="00E22409">
        <w:t>4 of the Act if it became the user of the energy;</w:t>
      </w:r>
    </w:p>
    <w:p w:rsidR="00170197" w:rsidRPr="00E22409" w:rsidRDefault="00170197" w:rsidP="003D2AEE">
      <w:pPr>
        <w:pStyle w:val="subsection2"/>
      </w:pPr>
      <w:r w:rsidRPr="00E22409">
        <w:t>the Secretary must accept the request as soon as practicable.</w:t>
      </w:r>
    </w:p>
    <w:p w:rsidR="00170197" w:rsidRPr="00E22409" w:rsidRDefault="00170197" w:rsidP="003D2AEE">
      <w:pPr>
        <w:pStyle w:val="subsection"/>
      </w:pPr>
      <w:r w:rsidRPr="00E22409">
        <w:tab/>
        <w:t>(7)</w:t>
      </w:r>
      <w:r w:rsidRPr="00E22409">
        <w:tab/>
        <w:t>If the Secretary accepts a request in relation to a facility, the entity becomes the user of the energy to which the request relates when the request is accepted.</w:t>
      </w:r>
    </w:p>
    <w:p w:rsidR="00170197" w:rsidRPr="00E22409" w:rsidRDefault="00170197" w:rsidP="003D2AEE">
      <w:pPr>
        <w:pStyle w:val="subsection"/>
      </w:pPr>
      <w:r w:rsidRPr="00E22409">
        <w:tab/>
        <w:t>(8)</w:t>
      </w:r>
      <w:r w:rsidRPr="00E22409">
        <w:tab/>
        <w:t>If the entity that has operational control over the facility notifies the Secretary, in writing, that it no longer wants the second entity to be the user of energy:</w:t>
      </w:r>
    </w:p>
    <w:p w:rsidR="00170197" w:rsidRPr="00E22409" w:rsidRDefault="00170197" w:rsidP="003D2AEE">
      <w:pPr>
        <w:pStyle w:val="paragraph"/>
      </w:pPr>
      <w:r w:rsidRPr="00E22409">
        <w:tab/>
        <w:t>(a)</w:t>
      </w:r>
      <w:r w:rsidRPr="00E22409">
        <w:tab/>
        <w:t>the second entity ceases to be the user of energy when the Secretary receives the notice; and</w:t>
      </w:r>
    </w:p>
    <w:p w:rsidR="00170197" w:rsidRPr="00E22409" w:rsidRDefault="00170197" w:rsidP="003D2AEE">
      <w:pPr>
        <w:pStyle w:val="paragraph"/>
      </w:pPr>
      <w:r w:rsidRPr="00E22409">
        <w:tab/>
        <w:t>(b)</w:t>
      </w:r>
      <w:r w:rsidRPr="00E22409">
        <w:tab/>
        <w:t>the entity that has operational control over the facility becomes the user of energy.</w:t>
      </w:r>
    </w:p>
    <w:p w:rsidR="00170197" w:rsidRPr="00E22409" w:rsidRDefault="00170197" w:rsidP="003D2AEE">
      <w:pPr>
        <w:pStyle w:val="subsection"/>
      </w:pPr>
      <w:r w:rsidRPr="00E22409">
        <w:tab/>
        <w:t>(9)</w:t>
      </w:r>
      <w:r w:rsidRPr="00E22409">
        <w:tab/>
        <w:t>If the second entity notifies the Secretary, in writing, that it no longer wants to be the user of energy:</w:t>
      </w:r>
    </w:p>
    <w:p w:rsidR="00170197" w:rsidRPr="00E22409" w:rsidRDefault="00170197" w:rsidP="003D2AEE">
      <w:pPr>
        <w:pStyle w:val="paragraph"/>
      </w:pPr>
      <w:r w:rsidRPr="00E22409">
        <w:tab/>
        <w:t>(a)</w:t>
      </w:r>
      <w:r w:rsidRPr="00E22409">
        <w:tab/>
        <w:t>the second entity ceases to be the user of energy when the Secretary receives the notice; and</w:t>
      </w:r>
    </w:p>
    <w:p w:rsidR="00170197" w:rsidRPr="00E22409" w:rsidRDefault="00170197" w:rsidP="003D2AEE">
      <w:pPr>
        <w:pStyle w:val="paragraph"/>
      </w:pPr>
      <w:r w:rsidRPr="00E22409">
        <w:tab/>
        <w:t>(b)</w:t>
      </w:r>
      <w:r w:rsidRPr="00E22409">
        <w:tab/>
        <w:t>the entity that has operational control over the facility becomes the user of energy.</w:t>
      </w:r>
    </w:p>
    <w:p w:rsidR="002A0781" w:rsidRPr="00E22409" w:rsidRDefault="002A0781" w:rsidP="003D2AEE">
      <w:pPr>
        <w:pStyle w:val="ActHead5"/>
      </w:pPr>
      <w:bookmarkStart w:id="10" w:name="_Toc366501842"/>
      <w:r w:rsidRPr="00E22409">
        <w:rPr>
          <w:rStyle w:val="CharSectno"/>
        </w:rPr>
        <w:lastRenderedPageBreak/>
        <w:t>1.4C</w:t>
      </w:r>
      <w:r w:rsidR="003D2AEE" w:rsidRPr="00E22409">
        <w:t xml:space="preserve">  </w:t>
      </w:r>
      <w:r w:rsidRPr="00E22409">
        <w:t xml:space="preserve">User of energy—liability transfer or reporting transfer certificate issued </w:t>
      </w:r>
      <w:r w:rsidRPr="00E22409">
        <w:rPr>
          <w:bCs/>
        </w:rPr>
        <w:t>(not registered corporation or member of registered corporation’s group)</w:t>
      </w:r>
      <w:bookmarkEnd w:id="10"/>
    </w:p>
    <w:p w:rsidR="00170197" w:rsidRPr="00E22409" w:rsidRDefault="00170197" w:rsidP="003D2AEE">
      <w:pPr>
        <w:pStyle w:val="subsection"/>
      </w:pPr>
      <w:r w:rsidRPr="00E22409">
        <w:tab/>
        <w:t>(1)</w:t>
      </w:r>
      <w:r w:rsidRPr="00E22409">
        <w:tab/>
        <w:t xml:space="preserve">An entity (the </w:t>
      </w:r>
      <w:r w:rsidRPr="00E22409">
        <w:rPr>
          <w:b/>
          <w:i/>
        </w:rPr>
        <w:t>second entity</w:t>
      </w:r>
      <w:r w:rsidRPr="00E22409">
        <w:t>):</w:t>
      </w:r>
    </w:p>
    <w:p w:rsidR="00170197" w:rsidRPr="00E22409" w:rsidRDefault="00170197" w:rsidP="003D2AEE">
      <w:pPr>
        <w:pStyle w:val="paragraph"/>
      </w:pPr>
      <w:r w:rsidRPr="00E22409">
        <w:tab/>
        <w:t>(a)</w:t>
      </w:r>
      <w:r w:rsidRPr="00E22409">
        <w:tab/>
        <w:t>that is not a registered corporation or a member of a registered corporation’s group; and</w:t>
      </w:r>
    </w:p>
    <w:p w:rsidR="002A0781" w:rsidRPr="00E22409" w:rsidRDefault="002A0781" w:rsidP="003D2AEE">
      <w:pPr>
        <w:pStyle w:val="paragraph"/>
      </w:pPr>
      <w:r w:rsidRPr="00E22409">
        <w:tab/>
        <w:t>(b)</w:t>
      </w:r>
      <w:r w:rsidRPr="00E22409">
        <w:tab/>
        <w:t>for which a liability transfer certificate or reporting transfer certificate has not been issued;</w:t>
      </w:r>
    </w:p>
    <w:p w:rsidR="00170197" w:rsidRPr="00E22409" w:rsidRDefault="00170197" w:rsidP="003D2AEE">
      <w:pPr>
        <w:pStyle w:val="subsection2"/>
      </w:pPr>
      <w:r w:rsidRPr="00E22409">
        <w:t>may ask the Secretary, in writing, to treat the second entity as the user of energy to which the request relates at the facility to which the request relates.</w:t>
      </w:r>
    </w:p>
    <w:p w:rsidR="00170197" w:rsidRPr="00E22409" w:rsidRDefault="00170197" w:rsidP="003D2AEE">
      <w:pPr>
        <w:pStyle w:val="subsection"/>
      </w:pPr>
      <w:r w:rsidRPr="00E22409">
        <w:tab/>
        <w:t>(2)</w:t>
      </w:r>
      <w:r w:rsidRPr="00E22409">
        <w:tab/>
        <w:t>The second entity must have financial control over the facility.</w:t>
      </w:r>
    </w:p>
    <w:p w:rsidR="00170197" w:rsidRPr="00E22409" w:rsidRDefault="00170197" w:rsidP="003D2AEE">
      <w:pPr>
        <w:pStyle w:val="subsection"/>
      </w:pPr>
      <w:r w:rsidRPr="00E22409">
        <w:tab/>
        <w:t>(3)</w:t>
      </w:r>
      <w:r w:rsidRPr="00E22409">
        <w:tab/>
        <w:t>The second entity must make the request as part of an application under section</w:t>
      </w:r>
      <w:r w:rsidR="00E22409">
        <w:t> </w:t>
      </w:r>
      <w:r w:rsidRPr="00E22409">
        <w:t>9 of the Act to be registered in relation to the facility.</w:t>
      </w:r>
    </w:p>
    <w:p w:rsidR="00170197" w:rsidRPr="00E22409" w:rsidRDefault="00170197" w:rsidP="003D2AEE">
      <w:pPr>
        <w:pStyle w:val="subsection"/>
      </w:pPr>
      <w:r w:rsidRPr="00E22409">
        <w:tab/>
        <w:t>(4)</w:t>
      </w:r>
      <w:r w:rsidRPr="00E22409">
        <w:tab/>
        <w:t>The request must be accompanied by a statement, in writing, that:</w:t>
      </w:r>
    </w:p>
    <w:p w:rsidR="00170197" w:rsidRPr="00E22409" w:rsidRDefault="00170197" w:rsidP="003D2AEE">
      <w:pPr>
        <w:pStyle w:val="paragraph"/>
      </w:pPr>
      <w:r w:rsidRPr="00E22409">
        <w:tab/>
        <w:t>(a)</w:t>
      </w:r>
      <w:r w:rsidRPr="00E22409">
        <w:tab/>
        <w:t>the entity that has operational control over the facility; or</w:t>
      </w:r>
    </w:p>
    <w:p w:rsidR="00170197" w:rsidRPr="00E22409" w:rsidRDefault="00170197" w:rsidP="003D2AEE">
      <w:pPr>
        <w:pStyle w:val="paragraph"/>
      </w:pPr>
      <w:r w:rsidRPr="00E22409">
        <w:tab/>
        <w:t>(b)</w:t>
      </w:r>
      <w:r w:rsidRPr="00E22409">
        <w:tab/>
        <w:t>if that entity is a member of a group</w:t>
      </w:r>
      <w:r w:rsidR="003D2AEE" w:rsidRPr="00E22409">
        <w:t>—</w:t>
      </w:r>
      <w:r w:rsidRPr="00E22409">
        <w:t>the controlling corporation of the group;</w:t>
      </w:r>
    </w:p>
    <w:p w:rsidR="00170197" w:rsidRPr="00E22409" w:rsidRDefault="00170197" w:rsidP="003D2AEE">
      <w:pPr>
        <w:pStyle w:val="subsection2"/>
      </w:pPr>
      <w:r w:rsidRPr="00E22409">
        <w:t>agrees to the request.</w:t>
      </w:r>
    </w:p>
    <w:p w:rsidR="00170197" w:rsidRPr="00E22409" w:rsidRDefault="00170197" w:rsidP="003D2AEE">
      <w:pPr>
        <w:pStyle w:val="subsection"/>
      </w:pPr>
      <w:r w:rsidRPr="00E22409">
        <w:tab/>
        <w:t>(5)</w:t>
      </w:r>
      <w:r w:rsidRPr="00E22409">
        <w:tab/>
        <w:t>If:</w:t>
      </w:r>
    </w:p>
    <w:p w:rsidR="00170197" w:rsidRPr="00E22409" w:rsidRDefault="00170197" w:rsidP="003D2AEE">
      <w:pPr>
        <w:pStyle w:val="paragraph"/>
      </w:pPr>
      <w:r w:rsidRPr="00E22409">
        <w:tab/>
        <w:t>(a)</w:t>
      </w:r>
      <w:r w:rsidRPr="00E22409">
        <w:tab/>
        <w:t xml:space="preserve">the second entity complies with </w:t>
      </w:r>
      <w:proofErr w:type="spellStart"/>
      <w:r w:rsidRPr="00E22409">
        <w:t>subregulations</w:t>
      </w:r>
      <w:proofErr w:type="spellEnd"/>
      <w:r w:rsidRPr="00E22409">
        <w:t xml:space="preserve"> (1) and (2); and</w:t>
      </w:r>
    </w:p>
    <w:p w:rsidR="00170197" w:rsidRPr="00E22409" w:rsidRDefault="00170197" w:rsidP="003D2AEE">
      <w:pPr>
        <w:pStyle w:val="paragraph"/>
      </w:pPr>
      <w:r w:rsidRPr="00E22409">
        <w:tab/>
        <w:t>(b)</w:t>
      </w:r>
      <w:r w:rsidRPr="00E22409">
        <w:tab/>
        <w:t xml:space="preserve">the request complies with </w:t>
      </w:r>
      <w:proofErr w:type="spellStart"/>
      <w:r w:rsidRPr="00E22409">
        <w:t>subregulations</w:t>
      </w:r>
      <w:proofErr w:type="spellEnd"/>
      <w:r w:rsidRPr="00E22409">
        <w:t xml:space="preserve"> (3) and (4); and</w:t>
      </w:r>
    </w:p>
    <w:p w:rsidR="00170197" w:rsidRPr="00E22409" w:rsidRDefault="00170197" w:rsidP="003D2AEE">
      <w:pPr>
        <w:pStyle w:val="paragraph"/>
      </w:pPr>
      <w:r w:rsidRPr="00E22409">
        <w:tab/>
        <w:t>(c)</w:t>
      </w:r>
      <w:r w:rsidRPr="00E22409">
        <w:tab/>
        <w:t xml:space="preserve">the Secretary is satisfied that the second entity would be required to be registered under </w:t>
      </w:r>
      <w:r w:rsidR="003D2AEE" w:rsidRPr="00E22409">
        <w:t>Part</w:t>
      </w:r>
      <w:r w:rsidR="00E22409">
        <w:t> </w:t>
      </w:r>
      <w:r w:rsidRPr="00E22409">
        <w:t>4 of the Act if it became the user of the energy;</w:t>
      </w:r>
    </w:p>
    <w:p w:rsidR="00170197" w:rsidRPr="00E22409" w:rsidRDefault="00170197" w:rsidP="003D2AEE">
      <w:pPr>
        <w:pStyle w:val="subsection2"/>
      </w:pPr>
      <w:r w:rsidRPr="00E22409">
        <w:t>the Secretary must accept the request as soon as practicable.</w:t>
      </w:r>
    </w:p>
    <w:p w:rsidR="00170197" w:rsidRPr="00E22409" w:rsidRDefault="00170197" w:rsidP="003D2AEE">
      <w:pPr>
        <w:pStyle w:val="subsection"/>
      </w:pPr>
      <w:r w:rsidRPr="00E22409">
        <w:tab/>
        <w:t>(6)</w:t>
      </w:r>
      <w:r w:rsidRPr="00E22409">
        <w:tab/>
        <w:t>If the Secretary accepts a request in relation to a facility, the entity becomes the user of the energy to which the request relates when the request is accepted.</w:t>
      </w:r>
    </w:p>
    <w:p w:rsidR="00170197" w:rsidRPr="00E22409" w:rsidRDefault="00170197" w:rsidP="003D2AEE">
      <w:pPr>
        <w:pStyle w:val="subsection"/>
      </w:pPr>
      <w:r w:rsidRPr="00E22409">
        <w:lastRenderedPageBreak/>
        <w:tab/>
        <w:t>(7)</w:t>
      </w:r>
      <w:r w:rsidRPr="00E22409">
        <w:tab/>
        <w:t>If the entity that has operational control over the facility notifies the Secretary, in writing, that it no longer wants the second entity to be the user of energy:</w:t>
      </w:r>
    </w:p>
    <w:p w:rsidR="00170197" w:rsidRPr="00E22409" w:rsidRDefault="00170197" w:rsidP="003D2AEE">
      <w:pPr>
        <w:pStyle w:val="paragraph"/>
      </w:pPr>
      <w:r w:rsidRPr="00E22409">
        <w:tab/>
        <w:t>(a)</w:t>
      </w:r>
      <w:r w:rsidRPr="00E22409">
        <w:tab/>
        <w:t>the second entity ceases to be the user of energy when the Secretary receives the notice; and</w:t>
      </w:r>
    </w:p>
    <w:p w:rsidR="00170197" w:rsidRPr="00E22409" w:rsidRDefault="00170197" w:rsidP="003D2AEE">
      <w:pPr>
        <w:pStyle w:val="paragraph"/>
      </w:pPr>
      <w:r w:rsidRPr="00E22409">
        <w:tab/>
        <w:t>(b)</w:t>
      </w:r>
      <w:r w:rsidRPr="00E22409">
        <w:tab/>
        <w:t>the entity that has operational control over the facility becomes the user of energy.</w:t>
      </w:r>
    </w:p>
    <w:p w:rsidR="00170197" w:rsidRPr="00E22409" w:rsidRDefault="00170197" w:rsidP="003D2AEE">
      <w:pPr>
        <w:pStyle w:val="subsection"/>
      </w:pPr>
      <w:r w:rsidRPr="00E22409">
        <w:tab/>
        <w:t>(8)</w:t>
      </w:r>
      <w:r w:rsidRPr="00E22409">
        <w:tab/>
        <w:t>If the second entity notifies the Secretary, in writing, that it no longer wants to be the user of energy:</w:t>
      </w:r>
    </w:p>
    <w:p w:rsidR="00170197" w:rsidRPr="00E22409" w:rsidRDefault="00170197" w:rsidP="003D2AEE">
      <w:pPr>
        <w:pStyle w:val="paragraph"/>
      </w:pPr>
      <w:r w:rsidRPr="00E22409">
        <w:tab/>
        <w:t>(a)</w:t>
      </w:r>
      <w:r w:rsidRPr="00E22409">
        <w:tab/>
        <w:t>the second entity ceases to be the user of energy when the Secretary receives the notice; and</w:t>
      </w:r>
    </w:p>
    <w:p w:rsidR="00170197" w:rsidRPr="00E22409" w:rsidRDefault="00170197" w:rsidP="003D2AEE">
      <w:pPr>
        <w:pStyle w:val="paragraph"/>
      </w:pPr>
      <w:r w:rsidRPr="00E22409">
        <w:tab/>
        <w:t>(b)</w:t>
      </w:r>
      <w:r w:rsidRPr="00E22409">
        <w:tab/>
        <w:t>the entity that has operational control over the facility becomes the user of energy.</w:t>
      </w:r>
    </w:p>
    <w:p w:rsidR="0001771A" w:rsidRPr="00B4686B" w:rsidRDefault="0001771A" w:rsidP="0001771A">
      <w:pPr>
        <w:pStyle w:val="ActHead5"/>
        <w:rPr>
          <w:bCs/>
        </w:rPr>
      </w:pPr>
      <w:bookmarkStart w:id="11" w:name="_Toc366501843"/>
      <w:r w:rsidRPr="00B4686B">
        <w:rPr>
          <w:rStyle w:val="CharSectno"/>
        </w:rPr>
        <w:t>1.4D</w:t>
      </w:r>
      <w:r w:rsidRPr="00B4686B">
        <w:t xml:space="preserve">  User of energy—future energy </w:t>
      </w:r>
      <w:r w:rsidRPr="00B4686B">
        <w:rPr>
          <w:bCs/>
        </w:rPr>
        <w:t>(new developments and expansions)</w:t>
      </w:r>
      <w:bookmarkEnd w:id="11"/>
    </w:p>
    <w:p w:rsidR="0001771A" w:rsidRPr="00B4686B" w:rsidRDefault="0001771A" w:rsidP="0001771A">
      <w:pPr>
        <w:pStyle w:val="subsection"/>
      </w:pPr>
      <w:r w:rsidRPr="00B4686B">
        <w:tab/>
        <w:t>(1)</w:t>
      </w:r>
      <w:r w:rsidRPr="00B4686B">
        <w:tab/>
        <w:t xml:space="preserve">Despite regulation 1.4, if a project is a new development, or an expansion, at which energy is to be consumed, each entity that owns the new development or the expansion is a </w:t>
      </w:r>
      <w:r w:rsidRPr="00B4686B">
        <w:rPr>
          <w:b/>
          <w:i/>
        </w:rPr>
        <w:t xml:space="preserve">user </w:t>
      </w:r>
      <w:r w:rsidRPr="00B4686B">
        <w:t>of the future energy.</w:t>
      </w:r>
    </w:p>
    <w:p w:rsidR="0001771A" w:rsidRPr="00B4686B" w:rsidRDefault="0001771A" w:rsidP="0001771A">
      <w:pPr>
        <w:pStyle w:val="subsection"/>
      </w:pPr>
      <w:r w:rsidRPr="00B4686B">
        <w:tab/>
        <w:t>(2)</w:t>
      </w:r>
      <w:r w:rsidRPr="00B4686B">
        <w:tab/>
        <w:t xml:space="preserve">An entity (the </w:t>
      </w:r>
      <w:r w:rsidRPr="00B4686B">
        <w:rPr>
          <w:b/>
          <w:i/>
        </w:rPr>
        <w:t>second entity</w:t>
      </w:r>
      <w:r w:rsidRPr="00B4686B">
        <w:t>) that:</w:t>
      </w:r>
    </w:p>
    <w:p w:rsidR="0001771A" w:rsidRPr="00B4686B" w:rsidRDefault="0001771A" w:rsidP="0001771A">
      <w:pPr>
        <w:pStyle w:val="paragraph"/>
      </w:pPr>
      <w:r w:rsidRPr="00B4686B">
        <w:tab/>
        <w:t>(a)</w:t>
      </w:r>
      <w:r w:rsidRPr="00B4686B">
        <w:tab/>
        <w:t>has the greatest influence over design decisions which affect future energy; and</w:t>
      </w:r>
    </w:p>
    <w:p w:rsidR="0001771A" w:rsidRPr="00B4686B" w:rsidRDefault="0001771A" w:rsidP="0001771A">
      <w:pPr>
        <w:pStyle w:val="paragraph"/>
      </w:pPr>
      <w:r w:rsidRPr="00B4686B">
        <w:tab/>
        <w:t>(b)</w:t>
      </w:r>
      <w:r w:rsidRPr="00B4686B">
        <w:tab/>
        <w:t>is not the user of the future energy;</w:t>
      </w:r>
    </w:p>
    <w:p w:rsidR="0001771A" w:rsidRPr="00B4686B" w:rsidRDefault="0001771A" w:rsidP="0001771A">
      <w:pPr>
        <w:pStyle w:val="subsection2"/>
      </w:pPr>
      <w:r w:rsidRPr="00B4686B">
        <w:t>may ask the Secretary, in writing, to treat the second entity as the user of future energy to which the request relates at the facility to which the request relates.</w:t>
      </w:r>
    </w:p>
    <w:p w:rsidR="0001771A" w:rsidRPr="00B4686B" w:rsidRDefault="0001771A" w:rsidP="0001771A">
      <w:pPr>
        <w:pStyle w:val="subsection"/>
      </w:pPr>
      <w:r w:rsidRPr="00B4686B">
        <w:tab/>
        <w:t>(3)</w:t>
      </w:r>
      <w:r w:rsidRPr="00B4686B">
        <w:tab/>
        <w:t>The request must be accompanied by a statement, in writing, that the entity that is currently the user of future energy agrees to the request.</w:t>
      </w:r>
    </w:p>
    <w:p w:rsidR="0001771A" w:rsidRPr="00B4686B" w:rsidRDefault="0001771A" w:rsidP="0001771A">
      <w:pPr>
        <w:pStyle w:val="subsection"/>
      </w:pPr>
      <w:r w:rsidRPr="00B4686B">
        <w:tab/>
        <w:t>(4)</w:t>
      </w:r>
      <w:r w:rsidRPr="00B4686B">
        <w:tab/>
        <w:t>If:</w:t>
      </w:r>
    </w:p>
    <w:p w:rsidR="0001771A" w:rsidRPr="00B4686B" w:rsidRDefault="0001771A" w:rsidP="0001771A">
      <w:pPr>
        <w:pStyle w:val="paragraph"/>
      </w:pPr>
      <w:r w:rsidRPr="00B4686B">
        <w:tab/>
        <w:t>(a)</w:t>
      </w:r>
      <w:r w:rsidRPr="00B4686B">
        <w:tab/>
        <w:t>the request is made by an entity that complies with paragraphs (2)(a) and (b); and</w:t>
      </w:r>
    </w:p>
    <w:p w:rsidR="0001771A" w:rsidRPr="00B4686B" w:rsidRDefault="0001771A" w:rsidP="0001771A">
      <w:pPr>
        <w:pStyle w:val="paragraph"/>
      </w:pPr>
      <w:r w:rsidRPr="00B4686B">
        <w:tab/>
        <w:t>(b)</w:t>
      </w:r>
      <w:r w:rsidRPr="00B4686B">
        <w:tab/>
        <w:t xml:space="preserve">the request complies with </w:t>
      </w:r>
      <w:proofErr w:type="spellStart"/>
      <w:r w:rsidRPr="00B4686B">
        <w:t>subregulation</w:t>
      </w:r>
      <w:proofErr w:type="spellEnd"/>
      <w:r w:rsidRPr="00B4686B">
        <w:t xml:space="preserve"> (3); and</w:t>
      </w:r>
    </w:p>
    <w:p w:rsidR="0001771A" w:rsidRPr="00B4686B" w:rsidRDefault="0001771A" w:rsidP="0001771A">
      <w:pPr>
        <w:pStyle w:val="paragraph"/>
      </w:pPr>
      <w:r w:rsidRPr="00B4686B">
        <w:lastRenderedPageBreak/>
        <w:tab/>
        <w:t>(c)</w:t>
      </w:r>
      <w:r w:rsidRPr="00B4686B">
        <w:tab/>
        <w:t>the Secretary is satisfied that the second entity would be required to be registered under Part 4 of the Act if it became the user of the future energy;</w:t>
      </w:r>
    </w:p>
    <w:p w:rsidR="0001771A" w:rsidRPr="00B4686B" w:rsidRDefault="0001771A" w:rsidP="0001771A">
      <w:pPr>
        <w:pStyle w:val="subsection2"/>
      </w:pPr>
      <w:r w:rsidRPr="00B4686B">
        <w:t>the Secretary must accept the request as soon as practicable.</w:t>
      </w:r>
    </w:p>
    <w:p w:rsidR="0001771A" w:rsidRPr="00B4686B" w:rsidRDefault="0001771A" w:rsidP="0001771A">
      <w:pPr>
        <w:pStyle w:val="subsection"/>
      </w:pPr>
      <w:r w:rsidRPr="00B4686B">
        <w:tab/>
        <w:t>(5)</w:t>
      </w:r>
      <w:r w:rsidRPr="00B4686B">
        <w:tab/>
        <w:t>If the Secretary accepts a request, the second entity becomes the user of the future energy to which the request relates when the request is accepted.</w:t>
      </w:r>
    </w:p>
    <w:p w:rsidR="0001771A" w:rsidRPr="00B4686B" w:rsidRDefault="0001771A" w:rsidP="0001771A">
      <w:pPr>
        <w:pStyle w:val="subsection"/>
      </w:pPr>
      <w:r w:rsidRPr="00B4686B">
        <w:tab/>
        <w:t>(6)</w:t>
      </w:r>
      <w:r w:rsidRPr="00B4686B">
        <w:tab/>
        <w:t xml:space="preserve">If the entity that would be the user of the future energy in accordance with </w:t>
      </w:r>
      <w:proofErr w:type="spellStart"/>
      <w:r w:rsidRPr="00B4686B">
        <w:t>subregulation</w:t>
      </w:r>
      <w:proofErr w:type="spellEnd"/>
      <w:r w:rsidRPr="00B4686B">
        <w:t xml:space="preserve"> (1) notifies the Secretary, in writing, that it no longer wants the second entity to be the user of the future energy:</w:t>
      </w:r>
    </w:p>
    <w:p w:rsidR="0001771A" w:rsidRPr="00B4686B" w:rsidRDefault="0001771A" w:rsidP="0001771A">
      <w:pPr>
        <w:pStyle w:val="paragraph"/>
      </w:pPr>
      <w:r w:rsidRPr="00B4686B">
        <w:tab/>
        <w:t>(a)</w:t>
      </w:r>
      <w:r w:rsidRPr="00B4686B">
        <w:tab/>
        <w:t>the second entity ceases to be the user of the future energy when the Secretary receives the notice; and</w:t>
      </w:r>
    </w:p>
    <w:p w:rsidR="0001771A" w:rsidRPr="00B4686B" w:rsidRDefault="0001771A" w:rsidP="0001771A">
      <w:pPr>
        <w:pStyle w:val="paragraph"/>
      </w:pPr>
      <w:r w:rsidRPr="00B4686B">
        <w:tab/>
        <w:t>(b)</w:t>
      </w:r>
      <w:r w:rsidRPr="00B4686B">
        <w:tab/>
        <w:t>the entity that notified the Secretary becomes the user of the future energy.</w:t>
      </w:r>
    </w:p>
    <w:p w:rsidR="0001771A" w:rsidRPr="00B4686B" w:rsidRDefault="0001771A" w:rsidP="0001771A">
      <w:pPr>
        <w:pStyle w:val="subsection"/>
      </w:pPr>
      <w:r w:rsidRPr="00B4686B">
        <w:tab/>
        <w:t>(7)</w:t>
      </w:r>
      <w:r w:rsidRPr="00B4686B">
        <w:tab/>
        <w:t>If the second entity notifies the Secretary, in writing, that it no longer wants to be the user of the future energy:</w:t>
      </w:r>
    </w:p>
    <w:p w:rsidR="0001771A" w:rsidRPr="00B4686B" w:rsidRDefault="0001771A" w:rsidP="0001771A">
      <w:pPr>
        <w:pStyle w:val="paragraph"/>
      </w:pPr>
      <w:r w:rsidRPr="00B4686B">
        <w:tab/>
        <w:t>(a)</w:t>
      </w:r>
      <w:r w:rsidRPr="00B4686B">
        <w:tab/>
        <w:t>the second entity ceases to be the user of the future energy when the Secretary receives the notice; and</w:t>
      </w:r>
    </w:p>
    <w:p w:rsidR="0001771A" w:rsidRPr="00B4686B" w:rsidRDefault="0001771A" w:rsidP="0001771A">
      <w:pPr>
        <w:pStyle w:val="paragraph"/>
      </w:pPr>
      <w:r w:rsidRPr="00B4686B">
        <w:tab/>
        <w:t>(b)</w:t>
      </w:r>
      <w:r w:rsidRPr="00B4686B">
        <w:tab/>
        <w:t xml:space="preserve">the entity that would be the user of the future energy in accordance with </w:t>
      </w:r>
      <w:proofErr w:type="spellStart"/>
      <w:r w:rsidRPr="00B4686B">
        <w:t>subregulation</w:t>
      </w:r>
      <w:proofErr w:type="spellEnd"/>
      <w:r w:rsidRPr="00B4686B">
        <w:t xml:space="preserve"> (1) becomes the user of the future energy.</w:t>
      </w:r>
    </w:p>
    <w:p w:rsidR="00935E20" w:rsidRPr="00E22409" w:rsidRDefault="00935E20" w:rsidP="003D2AEE">
      <w:pPr>
        <w:pStyle w:val="ActHead5"/>
      </w:pPr>
      <w:bookmarkStart w:id="12" w:name="_Toc366501844"/>
      <w:r w:rsidRPr="00E22409">
        <w:rPr>
          <w:rStyle w:val="CharSectno"/>
        </w:rPr>
        <w:t>1.5</w:t>
      </w:r>
      <w:r w:rsidR="003D2AEE" w:rsidRPr="00E22409">
        <w:t xml:space="preserve">  </w:t>
      </w:r>
      <w:r w:rsidRPr="00E22409">
        <w:t>Energy use threshold</w:t>
      </w:r>
      <w:r w:rsidR="003D2AEE" w:rsidRPr="00E22409">
        <w:t>—</w:t>
      </w:r>
      <w:r w:rsidRPr="00E22409">
        <w:t>meaning of energy used</w:t>
      </w:r>
      <w:bookmarkEnd w:id="12"/>
    </w:p>
    <w:p w:rsidR="00935E20" w:rsidRPr="00E22409" w:rsidRDefault="00935E20" w:rsidP="003D2AEE">
      <w:pPr>
        <w:pStyle w:val="subsection"/>
      </w:pPr>
      <w:r w:rsidRPr="00E22409">
        <w:tab/>
        <w:t>(1)</w:t>
      </w:r>
      <w:r w:rsidRPr="00E22409">
        <w:tab/>
        <w:t>For subsection</w:t>
      </w:r>
      <w:r w:rsidR="00E22409">
        <w:t> </w:t>
      </w:r>
      <w:r w:rsidRPr="00E22409">
        <w:t xml:space="preserve">10(3) of the Act, this regulation explains the meaning of the </w:t>
      </w:r>
      <w:r w:rsidRPr="00E22409">
        <w:rPr>
          <w:b/>
          <w:i/>
        </w:rPr>
        <w:t>energy used</w:t>
      </w:r>
      <w:r w:rsidRPr="00E22409">
        <w:t xml:space="preserve"> by an entity.</w:t>
      </w:r>
    </w:p>
    <w:p w:rsidR="00DC7CAB" w:rsidRPr="00E22409" w:rsidRDefault="00DC7CAB" w:rsidP="00DC7CAB">
      <w:pPr>
        <w:pStyle w:val="SubsectionHead"/>
      </w:pPr>
      <w:r w:rsidRPr="00E22409">
        <w:t>General meaning</w:t>
      </w:r>
    </w:p>
    <w:p w:rsidR="00DC7CAB" w:rsidRPr="00E22409" w:rsidRDefault="00DC7CAB" w:rsidP="00DC7CAB">
      <w:pPr>
        <w:pStyle w:val="subsection"/>
      </w:pPr>
      <w:r w:rsidRPr="00E22409">
        <w:rPr>
          <w:color w:val="7030A0"/>
        </w:rPr>
        <w:tab/>
      </w:r>
      <w:r w:rsidRPr="00E22409">
        <w:t>(2)</w:t>
      </w:r>
      <w:r w:rsidRPr="00E22409">
        <w:tab/>
        <w:t xml:space="preserve">The </w:t>
      </w:r>
      <w:r w:rsidRPr="00E22409">
        <w:rPr>
          <w:b/>
          <w:bCs/>
          <w:i/>
          <w:iCs/>
        </w:rPr>
        <w:t xml:space="preserve">energy used </w:t>
      </w:r>
      <w:r w:rsidRPr="00E22409">
        <w:t>by an entity is worked out by:</w:t>
      </w:r>
    </w:p>
    <w:p w:rsidR="00DC7CAB" w:rsidRPr="00E22409" w:rsidRDefault="00DC7CAB" w:rsidP="00DC7CAB">
      <w:pPr>
        <w:pStyle w:val="paragraph"/>
      </w:pPr>
      <w:r w:rsidRPr="00E22409">
        <w:tab/>
        <w:t>(a)</w:t>
      </w:r>
      <w:r w:rsidRPr="00E22409">
        <w:tab/>
        <w:t>identifying the amount of all energy used by the entity; and</w:t>
      </w:r>
    </w:p>
    <w:p w:rsidR="00DC7CAB" w:rsidRPr="00E22409" w:rsidRDefault="00DC7CAB" w:rsidP="00DC7CAB">
      <w:pPr>
        <w:pStyle w:val="paragraph"/>
      </w:pPr>
      <w:r w:rsidRPr="00E22409">
        <w:tab/>
        <w:t>(b)</w:t>
      </w:r>
      <w:r w:rsidRPr="00E22409">
        <w:tab/>
        <w:t xml:space="preserve">then adding the amount of estimated </w:t>
      </w:r>
      <w:r w:rsidR="0001771A" w:rsidRPr="00B4686B">
        <w:t>future energy use</w:t>
      </w:r>
      <w:r w:rsidRPr="00E22409">
        <w:t xml:space="preserve"> by new developments or expansions mentioned in </w:t>
      </w:r>
      <w:proofErr w:type="spellStart"/>
      <w:r w:rsidRPr="00E22409">
        <w:t>subregulations</w:t>
      </w:r>
      <w:proofErr w:type="spellEnd"/>
      <w:r w:rsidRPr="00E22409">
        <w:t> 5.3A(2) and (4); and</w:t>
      </w:r>
    </w:p>
    <w:p w:rsidR="00DC7CAB" w:rsidRPr="00E22409" w:rsidRDefault="00DC7CAB" w:rsidP="00DC7CAB">
      <w:pPr>
        <w:pStyle w:val="paragraph"/>
      </w:pPr>
      <w:r w:rsidRPr="00E22409">
        <w:lastRenderedPageBreak/>
        <w:tab/>
        <w:t>(c)</w:t>
      </w:r>
      <w:r w:rsidRPr="00E22409">
        <w:tab/>
        <w:t xml:space="preserve">then reducing the result by any amount calculated under </w:t>
      </w:r>
      <w:proofErr w:type="spellStart"/>
      <w:r w:rsidRPr="00E22409">
        <w:t>subregulation</w:t>
      </w:r>
      <w:proofErr w:type="spellEnd"/>
      <w:r w:rsidRPr="00E22409">
        <w:t> (4).</w:t>
      </w:r>
    </w:p>
    <w:p w:rsidR="00115869" w:rsidRPr="00E22409" w:rsidRDefault="00115869" w:rsidP="003D2AEE">
      <w:pPr>
        <w:pStyle w:val="SubsectionHead"/>
      </w:pPr>
      <w:r w:rsidRPr="00E22409">
        <w:t>Kinds of energy</w:t>
      </w:r>
    </w:p>
    <w:p w:rsidR="00115869" w:rsidRPr="00E22409" w:rsidRDefault="00115869" w:rsidP="003D2AEE">
      <w:pPr>
        <w:pStyle w:val="subsection"/>
      </w:pPr>
      <w:r w:rsidRPr="00E22409">
        <w:tab/>
        <w:t>(3)</w:t>
      </w:r>
      <w:r w:rsidRPr="00E22409">
        <w:tab/>
        <w:t xml:space="preserve">The meaning of </w:t>
      </w:r>
      <w:r w:rsidRPr="00E22409">
        <w:rPr>
          <w:b/>
          <w:i/>
        </w:rPr>
        <w:t>energy used</w:t>
      </w:r>
      <w:r w:rsidRPr="00E22409">
        <w:t xml:space="preserve"> by an entity is to be determined by reference to energy and energy sources mentioned in </w:t>
      </w:r>
      <w:r w:rsidR="003D2AEE" w:rsidRPr="00E22409">
        <w:t>Schedule</w:t>
      </w:r>
      <w:r w:rsidR="00E22409">
        <w:t> </w:t>
      </w:r>
      <w:r w:rsidRPr="00E22409">
        <w:t xml:space="preserve">1 of the </w:t>
      </w:r>
      <w:r w:rsidRPr="00E22409">
        <w:rPr>
          <w:i/>
        </w:rPr>
        <w:t>National Greenhouse and Energy Reporting Regulations</w:t>
      </w:r>
      <w:r w:rsidR="00E22409">
        <w:rPr>
          <w:i/>
        </w:rPr>
        <w:t> </w:t>
      </w:r>
      <w:r w:rsidRPr="00E22409">
        <w:rPr>
          <w:i/>
        </w:rPr>
        <w:t>2008</w:t>
      </w:r>
      <w:r w:rsidRPr="00E22409">
        <w:t>.</w:t>
      </w:r>
      <w:r w:rsidRPr="00E22409">
        <w:rPr>
          <w:i/>
        </w:rPr>
        <w:t xml:space="preserve"> </w:t>
      </w:r>
    </w:p>
    <w:p w:rsidR="00115869" w:rsidRPr="00E22409" w:rsidRDefault="003D2AEE" w:rsidP="003D2AEE">
      <w:pPr>
        <w:pStyle w:val="notetext"/>
      </w:pPr>
      <w:r w:rsidRPr="00E22409">
        <w:t>Note:</w:t>
      </w:r>
      <w:r w:rsidRPr="00E22409">
        <w:tab/>
        <w:t>Schedule</w:t>
      </w:r>
      <w:r w:rsidR="00E22409">
        <w:t> </w:t>
      </w:r>
      <w:r w:rsidR="00115869" w:rsidRPr="00E22409">
        <w:t xml:space="preserve">1 of the </w:t>
      </w:r>
      <w:r w:rsidR="00115869" w:rsidRPr="00E22409">
        <w:rPr>
          <w:i/>
        </w:rPr>
        <w:t>National Greenhouse and Energy Reporting Regulations</w:t>
      </w:r>
      <w:r w:rsidR="00E22409">
        <w:rPr>
          <w:i/>
        </w:rPr>
        <w:t> </w:t>
      </w:r>
      <w:r w:rsidR="00115869" w:rsidRPr="00E22409">
        <w:rPr>
          <w:i/>
        </w:rPr>
        <w:t>2008</w:t>
      </w:r>
      <w:r w:rsidR="00115869" w:rsidRPr="00E22409">
        <w:t xml:space="preserve"> specifies fuels and other energy commodities for the purposes of the definition of energy in section</w:t>
      </w:r>
      <w:r w:rsidR="00E22409">
        <w:t> </w:t>
      </w:r>
      <w:r w:rsidR="00115869" w:rsidRPr="00E22409">
        <w:t xml:space="preserve">7 of the </w:t>
      </w:r>
      <w:r w:rsidR="00115869" w:rsidRPr="00E22409">
        <w:rPr>
          <w:i/>
        </w:rPr>
        <w:t>National Greenhouse and Energy Reporting Act 2007</w:t>
      </w:r>
      <w:r w:rsidR="00115869" w:rsidRPr="00E22409">
        <w:t xml:space="preserve">. </w:t>
      </w:r>
    </w:p>
    <w:p w:rsidR="00935E20" w:rsidRPr="00E22409" w:rsidRDefault="00935E20" w:rsidP="003D2AEE">
      <w:pPr>
        <w:pStyle w:val="SubsectionHead"/>
      </w:pPr>
      <w:r w:rsidRPr="00E22409">
        <w:t>Reduction of total of all energy</w:t>
      </w:r>
    </w:p>
    <w:p w:rsidR="00935E20" w:rsidRPr="00E22409" w:rsidRDefault="00935E20" w:rsidP="003D2AEE">
      <w:pPr>
        <w:pStyle w:val="subsection"/>
      </w:pPr>
      <w:r w:rsidRPr="00E22409">
        <w:tab/>
        <w:t>(4)</w:t>
      </w:r>
      <w:r w:rsidRPr="00E22409">
        <w:tab/>
        <w:t xml:space="preserve">For </w:t>
      </w:r>
      <w:proofErr w:type="spellStart"/>
      <w:r w:rsidRPr="00E22409">
        <w:t>subregulations</w:t>
      </w:r>
      <w:proofErr w:type="spellEnd"/>
      <w:r w:rsidRPr="00E22409">
        <w:t xml:space="preserve"> (2) and (3), the total of all energy used by the entity, mentioned in </w:t>
      </w:r>
      <w:proofErr w:type="spellStart"/>
      <w:r w:rsidRPr="00E22409">
        <w:t>subregulation</w:t>
      </w:r>
      <w:proofErr w:type="spellEnd"/>
      <w:r w:rsidRPr="00E22409">
        <w:t xml:space="preserve"> (2), does not include:</w:t>
      </w:r>
    </w:p>
    <w:p w:rsidR="00935E20" w:rsidRPr="00E22409" w:rsidRDefault="00935E20" w:rsidP="003D2AEE">
      <w:pPr>
        <w:pStyle w:val="paragraph"/>
      </w:pPr>
      <w:r w:rsidRPr="00E22409">
        <w:tab/>
        <w:t>(a)</w:t>
      </w:r>
      <w:r w:rsidRPr="00E22409">
        <w:tab/>
        <w:t xml:space="preserve">the use of energy or energy sources described in </w:t>
      </w:r>
      <w:r w:rsidR="003D2AEE" w:rsidRPr="00E22409">
        <w:t>Part</w:t>
      </w:r>
      <w:r w:rsidR="00E22409">
        <w:t> </w:t>
      </w:r>
      <w:r w:rsidRPr="00E22409">
        <w:t>2 of Schedule</w:t>
      </w:r>
      <w:r w:rsidR="00E22409">
        <w:t> </w:t>
      </w:r>
      <w:r w:rsidRPr="00E22409">
        <w:t>1; and</w:t>
      </w:r>
    </w:p>
    <w:p w:rsidR="00935E20" w:rsidRPr="00E22409" w:rsidRDefault="00935E20" w:rsidP="003D2AEE">
      <w:pPr>
        <w:pStyle w:val="paragraph"/>
      </w:pPr>
      <w:r w:rsidRPr="00E22409">
        <w:tab/>
        <w:t>(b)</w:t>
      </w:r>
      <w:r w:rsidRPr="00E22409">
        <w:tab/>
        <w:t>energy sources, to the extent that the sources were used to produce energy used by the entity.</w:t>
      </w:r>
    </w:p>
    <w:p w:rsidR="00935E20" w:rsidRPr="00E22409" w:rsidRDefault="003D2AEE" w:rsidP="003D2AEE">
      <w:pPr>
        <w:pStyle w:val="notetext"/>
      </w:pPr>
      <w:r w:rsidRPr="00E22409">
        <w:t>Note:</w:t>
      </w:r>
      <w:r w:rsidRPr="00E22409">
        <w:tab/>
      </w:r>
      <w:r w:rsidR="00E22409">
        <w:t>Paragraph (</w:t>
      </w:r>
      <w:r w:rsidR="00935E20" w:rsidRPr="00E22409">
        <w:t>b) is intended to prevent “double counting”: where an entity uses an energy source to create energy that the entity then uses, it is only the latter use of energy that counts.</w:t>
      </w:r>
    </w:p>
    <w:p w:rsidR="00115869" w:rsidRPr="00E22409" w:rsidRDefault="00115869" w:rsidP="003D2AEE">
      <w:pPr>
        <w:pStyle w:val="SubsectionHead"/>
      </w:pPr>
      <w:r w:rsidRPr="00E22409">
        <w:t>Conversion factors</w:t>
      </w:r>
    </w:p>
    <w:p w:rsidR="00115869" w:rsidRPr="00E22409" w:rsidRDefault="00115869" w:rsidP="003D2AEE">
      <w:pPr>
        <w:pStyle w:val="subsection"/>
      </w:pPr>
      <w:r w:rsidRPr="00E22409">
        <w:tab/>
        <w:t>(5)</w:t>
      </w:r>
      <w:r w:rsidRPr="00E22409">
        <w:tab/>
        <w:t xml:space="preserve">If an energy source is to be converted to an amount of energy, the conversion is to be done using the energy content factors mentioned in the </w:t>
      </w:r>
      <w:r w:rsidRPr="00E22409">
        <w:rPr>
          <w:i/>
        </w:rPr>
        <w:t>National Greenhouse and Energy Reporting (Measurement) Determination</w:t>
      </w:r>
      <w:r w:rsidR="00E22409">
        <w:rPr>
          <w:i/>
        </w:rPr>
        <w:t> </w:t>
      </w:r>
      <w:r w:rsidRPr="00E22409">
        <w:rPr>
          <w:i/>
        </w:rPr>
        <w:t>2008</w:t>
      </w:r>
      <w:r w:rsidRPr="00E22409">
        <w:t xml:space="preserve">. </w:t>
      </w:r>
    </w:p>
    <w:p w:rsidR="00935E20" w:rsidRPr="00E22409" w:rsidRDefault="003D2AEE" w:rsidP="003D2AEE">
      <w:pPr>
        <w:pStyle w:val="notetext"/>
      </w:pPr>
      <w:r w:rsidRPr="00E22409">
        <w:t>Note:</w:t>
      </w:r>
      <w:r w:rsidRPr="00E22409">
        <w:tab/>
      </w:r>
      <w:r w:rsidR="00935E20" w:rsidRPr="00E22409">
        <w:t>These conversion factors are included in order to set out a method for measuring the energy use of an entity where the only available measure of the entity’s energy consumption is by reference to the energy source they have acquired.</w:t>
      </w:r>
    </w:p>
    <w:p w:rsidR="00935E20" w:rsidRPr="00E22409" w:rsidRDefault="00935E20" w:rsidP="003D2AEE">
      <w:pPr>
        <w:pStyle w:val="subsection"/>
      </w:pPr>
      <w:r w:rsidRPr="00E22409">
        <w:tab/>
        <w:t>(6)</w:t>
      </w:r>
      <w:r w:rsidRPr="00E22409">
        <w:tab/>
        <w:t xml:space="preserve">If, in a particular case, an entity responsible for making a report under </w:t>
      </w:r>
      <w:r w:rsidR="003D2AEE" w:rsidRPr="00E22409">
        <w:t>Part</w:t>
      </w:r>
      <w:r w:rsidR="00E22409">
        <w:t> </w:t>
      </w:r>
      <w:r w:rsidRPr="00E22409">
        <w:t>7 of the Act is aware that another conversion method would provide more accurate information, the entity may use that conversion method in that case only if the entity states:</w:t>
      </w:r>
    </w:p>
    <w:p w:rsidR="00935E20" w:rsidRPr="00E22409" w:rsidRDefault="00935E20" w:rsidP="003D2AEE">
      <w:pPr>
        <w:pStyle w:val="paragraph"/>
      </w:pPr>
      <w:r w:rsidRPr="00E22409">
        <w:lastRenderedPageBreak/>
        <w:tab/>
        <w:t>(a)</w:t>
      </w:r>
      <w:r w:rsidRPr="00E22409">
        <w:tab/>
        <w:t>in a public report mentioned in section</w:t>
      </w:r>
      <w:r w:rsidR="00E22409">
        <w:t> </w:t>
      </w:r>
      <w:r w:rsidRPr="00E22409">
        <w:t>22, 22A or 22B of the Act</w:t>
      </w:r>
      <w:r w:rsidR="003D2AEE" w:rsidRPr="00E22409">
        <w:t>—</w:t>
      </w:r>
      <w:r w:rsidRPr="00E22409">
        <w:t>whether the conversion factors used were factors:</w:t>
      </w:r>
    </w:p>
    <w:p w:rsidR="00935E20" w:rsidRPr="00E22409" w:rsidRDefault="00935E20" w:rsidP="003D2AEE">
      <w:pPr>
        <w:pStyle w:val="paragraphsub"/>
      </w:pPr>
      <w:r w:rsidRPr="00E22409">
        <w:tab/>
        <w:t>(</w:t>
      </w:r>
      <w:proofErr w:type="spellStart"/>
      <w:r w:rsidRPr="00E22409">
        <w:t>i</w:t>
      </w:r>
      <w:proofErr w:type="spellEnd"/>
      <w:r w:rsidRPr="00E22409">
        <w:t>)</w:t>
      </w:r>
      <w:r w:rsidRPr="00E22409">
        <w:tab/>
        <w:t xml:space="preserve">mentioned in </w:t>
      </w:r>
      <w:proofErr w:type="spellStart"/>
      <w:r w:rsidRPr="00E22409">
        <w:t>subregulation</w:t>
      </w:r>
      <w:proofErr w:type="spellEnd"/>
      <w:r w:rsidRPr="00E22409">
        <w:t xml:space="preserve"> (5); or</w:t>
      </w:r>
    </w:p>
    <w:p w:rsidR="00935E20" w:rsidRPr="00E22409" w:rsidRDefault="00935E20" w:rsidP="003D2AEE">
      <w:pPr>
        <w:pStyle w:val="paragraphsub"/>
      </w:pPr>
      <w:r w:rsidRPr="00E22409">
        <w:tab/>
        <w:t>(ii)</w:t>
      </w:r>
      <w:r w:rsidRPr="00E22409">
        <w:tab/>
        <w:t>accepted by industry; or</w:t>
      </w:r>
    </w:p>
    <w:p w:rsidR="00935E20" w:rsidRPr="00E22409" w:rsidRDefault="00935E20" w:rsidP="003D2AEE">
      <w:pPr>
        <w:pStyle w:val="paragraphsub"/>
      </w:pPr>
      <w:r w:rsidRPr="00E22409">
        <w:tab/>
        <w:t>(iii)</w:t>
      </w:r>
      <w:r w:rsidRPr="00E22409">
        <w:tab/>
        <w:t xml:space="preserve">a combination of factors mentioned in </w:t>
      </w:r>
      <w:r w:rsidR="00E22409">
        <w:t>subparagraphs (</w:t>
      </w:r>
      <w:proofErr w:type="spellStart"/>
      <w:r w:rsidRPr="00E22409">
        <w:t>i</w:t>
      </w:r>
      <w:proofErr w:type="spellEnd"/>
      <w:r w:rsidRPr="00E22409">
        <w:t>) and (ii); and</w:t>
      </w:r>
    </w:p>
    <w:p w:rsidR="00935E20" w:rsidRPr="00E22409" w:rsidRDefault="00935E20" w:rsidP="003D2AEE">
      <w:pPr>
        <w:pStyle w:val="paragraph"/>
      </w:pPr>
      <w:r w:rsidRPr="00E22409">
        <w:tab/>
        <w:t>(b)</w:t>
      </w:r>
      <w:r w:rsidRPr="00E22409">
        <w:tab/>
        <w:t xml:space="preserve">in a report to the Secretary mentioned in </w:t>
      </w:r>
      <w:r w:rsidR="003D2AEE" w:rsidRPr="00E22409">
        <w:t>Division</w:t>
      </w:r>
      <w:r w:rsidR="00E22409">
        <w:t> </w:t>
      </w:r>
      <w:r w:rsidRPr="00E22409">
        <w:t>2 of Part</w:t>
      </w:r>
      <w:r w:rsidR="00E22409">
        <w:t> </w:t>
      </w:r>
      <w:r w:rsidRPr="00E22409">
        <w:t>7:</w:t>
      </w:r>
    </w:p>
    <w:p w:rsidR="00935E20" w:rsidRPr="00E22409" w:rsidRDefault="00935E20" w:rsidP="003D2AEE">
      <w:pPr>
        <w:pStyle w:val="paragraphsub"/>
      </w:pPr>
      <w:r w:rsidRPr="00E22409">
        <w:tab/>
        <w:t>(</w:t>
      </w:r>
      <w:proofErr w:type="spellStart"/>
      <w:r w:rsidRPr="00E22409">
        <w:t>i</w:t>
      </w:r>
      <w:proofErr w:type="spellEnd"/>
      <w:r w:rsidRPr="00E22409">
        <w:t>)</w:t>
      </w:r>
      <w:r w:rsidRPr="00E22409">
        <w:tab/>
        <w:t xml:space="preserve">a statement that complies with </w:t>
      </w:r>
      <w:r w:rsidR="00E22409">
        <w:t>paragraph (</w:t>
      </w:r>
      <w:r w:rsidRPr="00E22409">
        <w:t>a); and</w:t>
      </w:r>
    </w:p>
    <w:p w:rsidR="00935E20" w:rsidRPr="00E22409" w:rsidRDefault="00935E20" w:rsidP="003D2AEE">
      <w:pPr>
        <w:pStyle w:val="paragraphsub"/>
      </w:pPr>
      <w:r w:rsidRPr="00E22409">
        <w:tab/>
        <w:t>(ii)</w:t>
      </w:r>
      <w:r w:rsidRPr="00E22409">
        <w:tab/>
        <w:t>the factors actually used.</w:t>
      </w:r>
    </w:p>
    <w:p w:rsidR="00935E20" w:rsidRPr="00E22409" w:rsidRDefault="00935E20" w:rsidP="003D2AEE">
      <w:pPr>
        <w:pStyle w:val="subsection"/>
      </w:pPr>
      <w:r w:rsidRPr="00E22409">
        <w:tab/>
        <w:t>(7)</w:t>
      </w:r>
      <w:r w:rsidRPr="00E22409">
        <w:tab/>
        <w:t xml:space="preserve">If, in a particular case, an entity responsible for making a report under </w:t>
      </w:r>
      <w:r w:rsidR="003D2AEE" w:rsidRPr="00E22409">
        <w:t>Part</w:t>
      </w:r>
      <w:r w:rsidR="00E22409">
        <w:t> </w:t>
      </w:r>
      <w:r w:rsidRPr="00E22409">
        <w:t>7 of the Act is aware that the use of energy by the entity would be more accurately described by an alternative method, the entity may use that method to describe its use of energy only if:</w:t>
      </w:r>
    </w:p>
    <w:p w:rsidR="00935E20" w:rsidRPr="00E22409" w:rsidRDefault="00935E20" w:rsidP="003D2AEE">
      <w:pPr>
        <w:pStyle w:val="paragraph"/>
      </w:pPr>
      <w:r w:rsidRPr="00E22409">
        <w:tab/>
        <w:t>(a)</w:t>
      </w:r>
      <w:r w:rsidRPr="00E22409">
        <w:tab/>
        <w:t>the entity states the detail of the alternative method in:</w:t>
      </w:r>
    </w:p>
    <w:p w:rsidR="00935E20" w:rsidRPr="00E22409" w:rsidRDefault="00935E20" w:rsidP="003D2AEE">
      <w:pPr>
        <w:pStyle w:val="paragraphsub"/>
      </w:pPr>
      <w:r w:rsidRPr="00E22409">
        <w:tab/>
        <w:t>(</w:t>
      </w:r>
      <w:proofErr w:type="spellStart"/>
      <w:r w:rsidRPr="00E22409">
        <w:t>i</w:t>
      </w:r>
      <w:proofErr w:type="spellEnd"/>
      <w:r w:rsidRPr="00E22409">
        <w:t>)</w:t>
      </w:r>
      <w:r w:rsidRPr="00E22409">
        <w:tab/>
        <w:t>a public report mentioned in section</w:t>
      </w:r>
      <w:r w:rsidR="00E22409">
        <w:t> </w:t>
      </w:r>
      <w:r w:rsidRPr="00E22409">
        <w:t>22, 22A or 22B of the Act; and</w:t>
      </w:r>
    </w:p>
    <w:p w:rsidR="00935E20" w:rsidRPr="00E22409" w:rsidRDefault="00935E20" w:rsidP="003D2AEE">
      <w:pPr>
        <w:pStyle w:val="paragraphsub"/>
      </w:pPr>
      <w:r w:rsidRPr="00E22409">
        <w:tab/>
        <w:t>(ii)</w:t>
      </w:r>
      <w:r w:rsidRPr="00E22409">
        <w:tab/>
        <w:t>in a report to the Secretary mentioned in section</w:t>
      </w:r>
      <w:r w:rsidR="00E22409">
        <w:t> </w:t>
      </w:r>
      <w:r w:rsidRPr="00E22409">
        <w:t>23 of the Act; and</w:t>
      </w:r>
    </w:p>
    <w:p w:rsidR="00935E20" w:rsidRPr="00E22409" w:rsidRDefault="00935E20" w:rsidP="003D2AEE">
      <w:pPr>
        <w:pStyle w:val="paragraph"/>
      </w:pPr>
      <w:r w:rsidRPr="00E22409">
        <w:tab/>
        <w:t>(b)</w:t>
      </w:r>
      <w:r w:rsidRPr="00E22409">
        <w:tab/>
        <w:t>the Secretary approves the method in writing.</w:t>
      </w:r>
    </w:p>
    <w:p w:rsidR="00935E20" w:rsidRPr="00E22409" w:rsidRDefault="00935E20" w:rsidP="003D2AEE">
      <w:pPr>
        <w:pStyle w:val="subsection"/>
      </w:pPr>
      <w:r w:rsidRPr="00E22409">
        <w:tab/>
        <w:t>(8)</w:t>
      </w:r>
      <w:r w:rsidRPr="00E22409">
        <w:tab/>
        <w:t xml:space="preserve">An approval by the Secretary mentioned in </w:t>
      </w:r>
      <w:r w:rsidR="00E22409">
        <w:t>paragraph (</w:t>
      </w:r>
      <w:r w:rsidRPr="00E22409">
        <w:t>7)(b) may be included in the Secretary’s approval of:</w:t>
      </w:r>
    </w:p>
    <w:p w:rsidR="00935E20" w:rsidRPr="00E22409" w:rsidRDefault="00935E20" w:rsidP="003D2AEE">
      <w:pPr>
        <w:pStyle w:val="paragraph"/>
      </w:pPr>
      <w:r w:rsidRPr="00E22409">
        <w:tab/>
        <w:t>(a)</w:t>
      </w:r>
      <w:r w:rsidRPr="00E22409">
        <w:tab/>
        <w:t>an assessment plan; or</w:t>
      </w:r>
    </w:p>
    <w:p w:rsidR="00935E20" w:rsidRPr="00E22409" w:rsidRDefault="00935E20" w:rsidP="003D2AEE">
      <w:pPr>
        <w:pStyle w:val="paragraph"/>
      </w:pPr>
      <w:r w:rsidRPr="00E22409">
        <w:tab/>
        <w:t>(b)</w:t>
      </w:r>
      <w:r w:rsidRPr="00E22409">
        <w:tab/>
        <w:t>a variation to an assessment plan.</w:t>
      </w:r>
    </w:p>
    <w:p w:rsidR="0001771A" w:rsidRPr="00B4686B" w:rsidRDefault="0001771A" w:rsidP="0001771A">
      <w:pPr>
        <w:pStyle w:val="ActHead5"/>
        <w:rPr>
          <w:bCs/>
        </w:rPr>
      </w:pPr>
      <w:bookmarkStart w:id="13" w:name="_Toc366501845"/>
      <w:r w:rsidRPr="00B4686B">
        <w:rPr>
          <w:rStyle w:val="CharSectno"/>
        </w:rPr>
        <w:t>1.5A</w:t>
      </w:r>
      <w:r w:rsidRPr="00B4686B">
        <w:t xml:space="preserve">  Energy use threshold—energy used for </w:t>
      </w:r>
      <w:r w:rsidRPr="00B4686B">
        <w:rPr>
          <w:bCs/>
        </w:rPr>
        <w:t>supporting services or supporting infrastructure for new developments and expansions</w:t>
      </w:r>
      <w:bookmarkEnd w:id="13"/>
    </w:p>
    <w:p w:rsidR="0001771A" w:rsidRPr="00B4686B" w:rsidRDefault="0001771A" w:rsidP="0001771A">
      <w:pPr>
        <w:pStyle w:val="subsection"/>
      </w:pPr>
      <w:r w:rsidRPr="00B4686B">
        <w:tab/>
        <w:t>(1)</w:t>
      </w:r>
      <w:r w:rsidRPr="00B4686B">
        <w:tab/>
        <w:t>This regulation applies if:</w:t>
      </w:r>
    </w:p>
    <w:p w:rsidR="0001771A" w:rsidRPr="00B4686B" w:rsidRDefault="0001771A" w:rsidP="0001771A">
      <w:pPr>
        <w:pStyle w:val="paragraph"/>
        <w:rPr>
          <w:bCs/>
        </w:rPr>
      </w:pPr>
      <w:r w:rsidRPr="00B4686B">
        <w:rPr>
          <w:bCs/>
        </w:rPr>
        <w:tab/>
        <w:t>(a)</w:t>
      </w:r>
      <w:r w:rsidRPr="00B4686B">
        <w:rPr>
          <w:bCs/>
        </w:rPr>
        <w:tab/>
      </w:r>
      <w:r w:rsidRPr="00B4686B">
        <w:t>a project is a new development or an expansion at which energy is to be consumed; and</w:t>
      </w:r>
    </w:p>
    <w:p w:rsidR="0001771A" w:rsidRPr="00B4686B" w:rsidRDefault="0001771A" w:rsidP="0001771A">
      <w:pPr>
        <w:pStyle w:val="paragraph"/>
        <w:rPr>
          <w:bCs/>
        </w:rPr>
      </w:pPr>
      <w:r w:rsidRPr="00B4686B">
        <w:rPr>
          <w:bCs/>
        </w:rPr>
        <w:tab/>
        <w:t>(b)</w:t>
      </w:r>
      <w:r w:rsidRPr="00B4686B">
        <w:rPr>
          <w:bCs/>
        </w:rPr>
        <w:tab/>
        <w:t>the design of the project involves the provision of a service, site, or supporting infrastructure that is not under the control of the registered corporation.</w:t>
      </w:r>
    </w:p>
    <w:p w:rsidR="0001771A" w:rsidRPr="00B4686B" w:rsidRDefault="0001771A" w:rsidP="0001771A">
      <w:pPr>
        <w:pStyle w:val="subsection"/>
      </w:pPr>
      <w:r w:rsidRPr="00B4686B">
        <w:tab/>
        <w:t>(2)</w:t>
      </w:r>
      <w:r w:rsidRPr="00B4686B">
        <w:tab/>
        <w:t>The registered corporation is not required to:</w:t>
      </w:r>
    </w:p>
    <w:p w:rsidR="0001771A" w:rsidRPr="00B4686B" w:rsidRDefault="0001771A" w:rsidP="0001771A">
      <w:pPr>
        <w:pStyle w:val="paragraph"/>
        <w:rPr>
          <w:bCs/>
        </w:rPr>
      </w:pPr>
      <w:r w:rsidRPr="00B4686B">
        <w:rPr>
          <w:bCs/>
        </w:rPr>
        <w:lastRenderedPageBreak/>
        <w:tab/>
        <w:t>(a)</w:t>
      </w:r>
      <w:r w:rsidRPr="00B4686B">
        <w:rPr>
          <w:bCs/>
        </w:rPr>
        <w:tab/>
        <w:t>treat the energy to be used in relation to the service, site, or supporting infrastructure as energy used; and</w:t>
      </w:r>
    </w:p>
    <w:p w:rsidR="0001771A" w:rsidRPr="00B4686B" w:rsidRDefault="0001771A" w:rsidP="0001771A">
      <w:pPr>
        <w:pStyle w:val="paragraph"/>
        <w:rPr>
          <w:bCs/>
        </w:rPr>
      </w:pPr>
      <w:r w:rsidRPr="00B4686B">
        <w:rPr>
          <w:bCs/>
        </w:rPr>
        <w:tab/>
        <w:t>(b)</w:t>
      </w:r>
      <w:r w:rsidRPr="00B4686B">
        <w:rPr>
          <w:bCs/>
        </w:rPr>
        <w:tab/>
        <w:t>include that energy as part of its baseline energy.</w:t>
      </w:r>
    </w:p>
    <w:p w:rsidR="00170197" w:rsidRPr="00E22409" w:rsidRDefault="00170197" w:rsidP="003D2AEE">
      <w:pPr>
        <w:pStyle w:val="ActHead5"/>
      </w:pPr>
      <w:bookmarkStart w:id="14" w:name="_Toc366501846"/>
      <w:r w:rsidRPr="00E22409">
        <w:rPr>
          <w:rStyle w:val="CharSectno"/>
        </w:rPr>
        <w:t>1.6</w:t>
      </w:r>
      <w:r w:rsidR="003D2AEE" w:rsidRPr="00E22409">
        <w:t xml:space="preserve">  </w:t>
      </w:r>
      <w:r w:rsidRPr="00E22409">
        <w:t>Energy use</w:t>
      </w:r>
      <w:r w:rsidR="003D2AEE" w:rsidRPr="00E22409">
        <w:t>—</w:t>
      </w:r>
      <w:r w:rsidRPr="00E22409">
        <w:t>accuracy, calculation requirements and changed group members</w:t>
      </w:r>
      <w:bookmarkEnd w:id="14"/>
    </w:p>
    <w:p w:rsidR="00935E20" w:rsidRPr="00E22409" w:rsidRDefault="00935E20" w:rsidP="003D2AEE">
      <w:pPr>
        <w:pStyle w:val="SubsectionHead"/>
      </w:pPr>
      <w:r w:rsidRPr="00E22409">
        <w:t>Accuracy of calculations</w:t>
      </w:r>
    </w:p>
    <w:p w:rsidR="00935E20" w:rsidRPr="00E22409" w:rsidRDefault="00935E20" w:rsidP="003D2AEE">
      <w:pPr>
        <w:pStyle w:val="subsection"/>
      </w:pPr>
      <w:r w:rsidRPr="00E22409">
        <w:tab/>
        <w:t>(1)</w:t>
      </w:r>
      <w:r w:rsidRPr="00E22409">
        <w:tab/>
      </w:r>
      <w:r w:rsidR="00115869" w:rsidRPr="00E22409">
        <w:t xml:space="preserve">Subject to </w:t>
      </w:r>
      <w:proofErr w:type="spellStart"/>
      <w:r w:rsidR="00115869" w:rsidRPr="00E22409">
        <w:t>subregulation</w:t>
      </w:r>
      <w:proofErr w:type="spellEnd"/>
      <w:r w:rsidR="00115869" w:rsidRPr="00E22409">
        <w:t xml:space="preserve"> (1A), the </w:t>
      </w:r>
      <w:r w:rsidRPr="00E22409">
        <w:t>entity responsible for making the relevant report or meeting the relevant requirement must apply the principles in the table, relating to the accuracy of its calculations, when working out the calculation.</w:t>
      </w:r>
    </w:p>
    <w:p w:rsidR="003D2AEE" w:rsidRPr="00E22409" w:rsidRDefault="003D2AEE" w:rsidP="003D2AEE">
      <w:pPr>
        <w:pStyle w:val="Tabletext"/>
      </w:pPr>
    </w:p>
    <w:tbl>
      <w:tblPr>
        <w:tblW w:w="7279" w:type="dxa"/>
        <w:tblInd w:w="52" w:type="dxa"/>
        <w:tblBorders>
          <w:top w:val="single" w:sz="4" w:space="0" w:color="auto"/>
          <w:bottom w:val="single" w:sz="2" w:space="0" w:color="auto"/>
          <w:insideH w:val="single" w:sz="4" w:space="0" w:color="auto"/>
        </w:tblBorders>
        <w:tblLook w:val="0000" w:firstRow="0" w:lastRow="0" w:firstColumn="0" w:lastColumn="0" w:noHBand="0" w:noVBand="0"/>
      </w:tblPr>
      <w:tblGrid>
        <w:gridCol w:w="616"/>
        <w:gridCol w:w="1680"/>
        <w:gridCol w:w="2086"/>
        <w:gridCol w:w="2897"/>
      </w:tblGrid>
      <w:tr w:rsidR="00D57974" w:rsidRPr="00E22409" w:rsidTr="00D57974">
        <w:trPr>
          <w:cantSplit/>
          <w:tblHeader/>
        </w:trPr>
        <w:tc>
          <w:tcPr>
            <w:tcW w:w="616" w:type="dxa"/>
            <w:tcBorders>
              <w:top w:val="single" w:sz="12" w:space="0" w:color="auto"/>
              <w:bottom w:val="single" w:sz="12" w:space="0" w:color="auto"/>
            </w:tcBorders>
            <w:shd w:val="clear" w:color="auto" w:fill="auto"/>
          </w:tcPr>
          <w:p w:rsidR="00935E20" w:rsidRPr="00E22409" w:rsidRDefault="00935E20" w:rsidP="003D2AEE">
            <w:pPr>
              <w:pStyle w:val="TableHeading"/>
            </w:pPr>
            <w:r w:rsidRPr="00E22409">
              <w:t>Item</w:t>
            </w:r>
          </w:p>
        </w:tc>
        <w:tc>
          <w:tcPr>
            <w:tcW w:w="1680" w:type="dxa"/>
            <w:tcBorders>
              <w:top w:val="single" w:sz="12" w:space="0" w:color="auto"/>
              <w:bottom w:val="single" w:sz="12" w:space="0" w:color="auto"/>
            </w:tcBorders>
            <w:shd w:val="clear" w:color="auto" w:fill="auto"/>
          </w:tcPr>
          <w:p w:rsidR="00935E20" w:rsidRPr="00422D2B" w:rsidRDefault="00935E20" w:rsidP="003D2AEE">
            <w:pPr>
              <w:pStyle w:val="TableHeading"/>
            </w:pPr>
            <w:r w:rsidRPr="00422D2B">
              <w:t>For the purpose of …</w:t>
            </w:r>
          </w:p>
        </w:tc>
        <w:tc>
          <w:tcPr>
            <w:tcW w:w="2086" w:type="dxa"/>
            <w:tcBorders>
              <w:top w:val="single" w:sz="12" w:space="0" w:color="auto"/>
              <w:bottom w:val="single" w:sz="12" w:space="0" w:color="auto"/>
            </w:tcBorders>
            <w:shd w:val="clear" w:color="auto" w:fill="auto"/>
          </w:tcPr>
          <w:p w:rsidR="00935E20" w:rsidRPr="00422D2B" w:rsidRDefault="00935E20" w:rsidP="003D2AEE">
            <w:pPr>
              <w:pStyle w:val="TableHeading"/>
            </w:pPr>
            <w:r w:rsidRPr="00422D2B">
              <w:t>that shows data about ...</w:t>
            </w:r>
          </w:p>
        </w:tc>
        <w:tc>
          <w:tcPr>
            <w:tcW w:w="2897" w:type="dxa"/>
            <w:tcBorders>
              <w:top w:val="single" w:sz="12" w:space="0" w:color="auto"/>
              <w:bottom w:val="single" w:sz="12" w:space="0" w:color="auto"/>
            </w:tcBorders>
            <w:shd w:val="clear" w:color="auto" w:fill="auto"/>
          </w:tcPr>
          <w:p w:rsidR="00935E20" w:rsidRPr="00422D2B" w:rsidRDefault="00935E20" w:rsidP="003D2AEE">
            <w:pPr>
              <w:pStyle w:val="TableHeading"/>
            </w:pPr>
            <w:r w:rsidRPr="00422D2B">
              <w:t>the calculations …</w:t>
            </w:r>
          </w:p>
        </w:tc>
      </w:tr>
      <w:tr w:rsidR="00D57974" w:rsidRPr="00E22409" w:rsidTr="00D57974">
        <w:tc>
          <w:tcPr>
            <w:tcW w:w="616" w:type="dxa"/>
            <w:tcBorders>
              <w:top w:val="single" w:sz="12" w:space="0" w:color="auto"/>
              <w:bottom w:val="single" w:sz="4" w:space="0" w:color="auto"/>
            </w:tcBorders>
            <w:shd w:val="clear" w:color="auto" w:fill="auto"/>
          </w:tcPr>
          <w:p w:rsidR="00935E20" w:rsidRPr="00E22409" w:rsidRDefault="00935E20" w:rsidP="003D2AEE">
            <w:pPr>
              <w:pStyle w:val="Tabletext"/>
            </w:pPr>
            <w:r w:rsidRPr="00E22409">
              <w:t>1</w:t>
            </w:r>
          </w:p>
        </w:tc>
        <w:tc>
          <w:tcPr>
            <w:tcW w:w="1680" w:type="dxa"/>
            <w:tcBorders>
              <w:top w:val="single" w:sz="12" w:space="0" w:color="auto"/>
              <w:bottom w:val="single" w:sz="4" w:space="0" w:color="auto"/>
            </w:tcBorders>
            <w:shd w:val="clear" w:color="auto" w:fill="auto"/>
          </w:tcPr>
          <w:p w:rsidR="00935E20" w:rsidRPr="00E22409" w:rsidRDefault="00935E20" w:rsidP="003D2AEE">
            <w:pPr>
              <w:pStyle w:val="Tabletext"/>
            </w:pPr>
            <w:r w:rsidRPr="00E22409">
              <w:t>preparing an assessment plan to be given to the Secretary under Part</w:t>
            </w:r>
            <w:r w:rsidR="00E22409">
              <w:t> </w:t>
            </w:r>
            <w:r w:rsidRPr="00E22409">
              <w:t>5 of the Act</w:t>
            </w:r>
          </w:p>
        </w:tc>
        <w:tc>
          <w:tcPr>
            <w:tcW w:w="2086" w:type="dxa"/>
            <w:tcBorders>
              <w:top w:val="single" w:sz="12" w:space="0" w:color="auto"/>
              <w:bottom w:val="single" w:sz="4" w:space="0" w:color="auto"/>
            </w:tcBorders>
            <w:shd w:val="clear" w:color="auto" w:fill="auto"/>
          </w:tcPr>
          <w:p w:rsidR="00935E20" w:rsidRPr="00E22409" w:rsidRDefault="00935E20" w:rsidP="003D2AEE">
            <w:pPr>
              <w:pStyle w:val="Tabletext"/>
            </w:pPr>
            <w:r w:rsidRPr="00E22409">
              <w:t>estimations of energy use</w:t>
            </w:r>
          </w:p>
        </w:tc>
        <w:tc>
          <w:tcPr>
            <w:tcW w:w="2897" w:type="dxa"/>
            <w:tcBorders>
              <w:top w:val="single" w:sz="12" w:space="0" w:color="auto"/>
              <w:bottom w:val="single" w:sz="4" w:space="0" w:color="auto"/>
            </w:tcBorders>
            <w:shd w:val="clear" w:color="auto" w:fill="auto"/>
          </w:tcPr>
          <w:p w:rsidR="00935E20" w:rsidRPr="00E22409" w:rsidRDefault="00935E20" w:rsidP="003D2AEE">
            <w:pPr>
              <w:pStyle w:val="Tablea"/>
            </w:pPr>
            <w:r w:rsidRPr="00E22409">
              <w:t>(a</w:t>
            </w:r>
            <w:r w:rsidR="003D2AEE" w:rsidRPr="00E22409">
              <w:t xml:space="preserve">) </w:t>
            </w:r>
            <w:r w:rsidRPr="00E22409">
              <w:t xml:space="preserve">should achieve the best available level of accuracy, ideally to within </w:t>
            </w:r>
            <w:r w:rsidRPr="00E22409">
              <w:sym w:font="Symbol" w:char="F0B1"/>
            </w:r>
            <w:r w:rsidRPr="00E22409">
              <w:t>10%; and</w:t>
            </w:r>
          </w:p>
          <w:p w:rsidR="00935E20" w:rsidRPr="00E22409" w:rsidRDefault="00935E20" w:rsidP="003D2AEE">
            <w:pPr>
              <w:pStyle w:val="Tablea"/>
            </w:pPr>
            <w:r w:rsidRPr="00E22409">
              <w:t>(b</w:t>
            </w:r>
            <w:r w:rsidR="003D2AEE" w:rsidRPr="00E22409">
              <w:t xml:space="preserve">) </w:t>
            </w:r>
            <w:r w:rsidRPr="00E22409">
              <w:t>must show the margin of error used in the calculations</w:t>
            </w:r>
          </w:p>
        </w:tc>
      </w:tr>
      <w:tr w:rsidR="00D57974" w:rsidRPr="00E22409" w:rsidTr="00D57974">
        <w:tc>
          <w:tcPr>
            <w:tcW w:w="616" w:type="dxa"/>
            <w:tcBorders>
              <w:top w:val="single" w:sz="4" w:space="0" w:color="auto"/>
              <w:bottom w:val="single" w:sz="4" w:space="0" w:color="auto"/>
            </w:tcBorders>
            <w:shd w:val="clear" w:color="auto" w:fill="auto"/>
          </w:tcPr>
          <w:p w:rsidR="00935E20" w:rsidRPr="00E22409" w:rsidRDefault="00935E20" w:rsidP="003D2AEE">
            <w:pPr>
              <w:pStyle w:val="Tabletext"/>
            </w:pPr>
            <w:r w:rsidRPr="00E22409">
              <w:t>2</w:t>
            </w:r>
          </w:p>
        </w:tc>
        <w:tc>
          <w:tcPr>
            <w:tcW w:w="1680" w:type="dxa"/>
            <w:tcBorders>
              <w:top w:val="single" w:sz="4" w:space="0" w:color="auto"/>
              <w:bottom w:val="single" w:sz="4" w:space="0" w:color="auto"/>
            </w:tcBorders>
            <w:shd w:val="clear" w:color="auto" w:fill="auto"/>
          </w:tcPr>
          <w:p w:rsidR="00935E20" w:rsidRPr="00E22409" w:rsidRDefault="00935E20">
            <w:pPr>
              <w:pStyle w:val="Tabletext"/>
              <w:rPr>
                <w:rFonts w:ascii="Courier New" w:eastAsiaTheme="minorHAnsi" w:hAnsi="Courier New" w:cs="Courier New"/>
                <w:lang w:eastAsia="en-US"/>
              </w:rPr>
            </w:pPr>
            <w:r w:rsidRPr="00E22409">
              <w:t>meeting a requirement of the Assessment Framework</w:t>
            </w:r>
          </w:p>
        </w:tc>
        <w:tc>
          <w:tcPr>
            <w:tcW w:w="2086" w:type="dxa"/>
            <w:tcBorders>
              <w:top w:val="single" w:sz="4" w:space="0" w:color="auto"/>
              <w:bottom w:val="single" w:sz="4" w:space="0" w:color="auto"/>
            </w:tcBorders>
            <w:shd w:val="clear" w:color="auto" w:fill="auto"/>
          </w:tcPr>
          <w:p w:rsidR="00935E20" w:rsidRPr="00E22409" w:rsidRDefault="00935E20" w:rsidP="003D2AEE">
            <w:pPr>
              <w:pStyle w:val="Tabletext"/>
            </w:pPr>
            <w:r w:rsidRPr="00E22409">
              <w:t>energy use</w:t>
            </w:r>
          </w:p>
        </w:tc>
        <w:tc>
          <w:tcPr>
            <w:tcW w:w="2897" w:type="dxa"/>
            <w:tcBorders>
              <w:top w:val="single" w:sz="4" w:space="0" w:color="auto"/>
              <w:bottom w:val="single" w:sz="4" w:space="0" w:color="auto"/>
            </w:tcBorders>
            <w:shd w:val="clear" w:color="auto" w:fill="auto"/>
          </w:tcPr>
          <w:p w:rsidR="00935E20" w:rsidRPr="00E22409" w:rsidRDefault="00935E20" w:rsidP="003D2AEE">
            <w:pPr>
              <w:pStyle w:val="Tabletext"/>
            </w:pPr>
            <w:r w:rsidRPr="00E22409">
              <w:t xml:space="preserve">must achieve a level of accuracy to within </w:t>
            </w:r>
            <w:r w:rsidRPr="00E22409">
              <w:sym w:font="Symbol" w:char="F0B1"/>
            </w:r>
            <w:r w:rsidRPr="00E22409">
              <w:t>5%, unless another level of accuracy has been approved in the group’s assessment plan</w:t>
            </w:r>
          </w:p>
        </w:tc>
      </w:tr>
      <w:tr w:rsidR="00D57974" w:rsidRPr="00E22409" w:rsidTr="00D57974">
        <w:tc>
          <w:tcPr>
            <w:tcW w:w="616" w:type="dxa"/>
            <w:tcBorders>
              <w:top w:val="single" w:sz="4" w:space="0" w:color="auto"/>
              <w:bottom w:val="single" w:sz="4" w:space="0" w:color="auto"/>
            </w:tcBorders>
            <w:shd w:val="clear" w:color="auto" w:fill="auto"/>
          </w:tcPr>
          <w:p w:rsidR="00935E20" w:rsidRPr="00E22409" w:rsidRDefault="00935E20" w:rsidP="003D2AEE">
            <w:pPr>
              <w:pStyle w:val="Tabletext"/>
            </w:pPr>
            <w:r w:rsidRPr="00E22409">
              <w:t>3</w:t>
            </w:r>
          </w:p>
        </w:tc>
        <w:tc>
          <w:tcPr>
            <w:tcW w:w="1680" w:type="dxa"/>
            <w:tcBorders>
              <w:top w:val="single" w:sz="4" w:space="0" w:color="auto"/>
              <w:bottom w:val="single" w:sz="4" w:space="0" w:color="auto"/>
            </w:tcBorders>
            <w:shd w:val="clear" w:color="auto" w:fill="auto"/>
          </w:tcPr>
          <w:p w:rsidR="00935E20" w:rsidRPr="00E22409" w:rsidRDefault="00935E20">
            <w:pPr>
              <w:pStyle w:val="Tabletext"/>
              <w:rPr>
                <w:rFonts w:ascii="Courier New" w:eastAsiaTheme="minorHAnsi" w:hAnsi="Courier New" w:cs="Courier New"/>
                <w:lang w:eastAsia="en-US"/>
              </w:rPr>
            </w:pPr>
            <w:r w:rsidRPr="00E22409">
              <w:t>meeting a requirement of the Assessment Framework</w:t>
            </w:r>
          </w:p>
        </w:tc>
        <w:tc>
          <w:tcPr>
            <w:tcW w:w="2086" w:type="dxa"/>
            <w:tcBorders>
              <w:top w:val="single" w:sz="4" w:space="0" w:color="auto"/>
              <w:bottom w:val="single" w:sz="4" w:space="0" w:color="auto"/>
            </w:tcBorders>
            <w:shd w:val="clear" w:color="auto" w:fill="auto"/>
          </w:tcPr>
          <w:p w:rsidR="00935E20" w:rsidRPr="00E22409" w:rsidRDefault="00935E20" w:rsidP="003D2AEE">
            <w:pPr>
              <w:pStyle w:val="Tablea"/>
            </w:pPr>
            <w:r w:rsidRPr="00E22409">
              <w:t>(a</w:t>
            </w:r>
            <w:r w:rsidR="003D2AEE" w:rsidRPr="00E22409">
              <w:t xml:space="preserve">) </w:t>
            </w:r>
            <w:r w:rsidRPr="00E22409">
              <w:t>financial costs and financial benefits of opportunities; and</w:t>
            </w:r>
          </w:p>
          <w:p w:rsidR="00935E20" w:rsidRPr="00E22409" w:rsidRDefault="00935E20" w:rsidP="003D2AEE">
            <w:pPr>
              <w:pStyle w:val="Tablea"/>
            </w:pPr>
            <w:r w:rsidRPr="00E22409">
              <w:t>(b</w:t>
            </w:r>
            <w:r w:rsidR="003D2AEE" w:rsidRPr="00E22409">
              <w:t xml:space="preserve">) </w:t>
            </w:r>
            <w:r w:rsidRPr="00E22409">
              <w:t>energy savings of opportunities</w:t>
            </w:r>
          </w:p>
        </w:tc>
        <w:tc>
          <w:tcPr>
            <w:tcW w:w="2897" w:type="dxa"/>
            <w:tcBorders>
              <w:top w:val="single" w:sz="4" w:space="0" w:color="auto"/>
              <w:bottom w:val="single" w:sz="4" w:space="0" w:color="auto"/>
            </w:tcBorders>
            <w:shd w:val="clear" w:color="auto" w:fill="auto"/>
          </w:tcPr>
          <w:p w:rsidR="00935E20" w:rsidRPr="00E22409" w:rsidRDefault="00935E20" w:rsidP="003D2AEE">
            <w:pPr>
              <w:pStyle w:val="Tabletext"/>
            </w:pPr>
            <w:r w:rsidRPr="00E22409">
              <w:t xml:space="preserve">must achieve a level of accuracy to within </w:t>
            </w:r>
            <w:r w:rsidRPr="00E22409">
              <w:sym w:font="Symbol" w:char="F0B1"/>
            </w:r>
            <w:r w:rsidRPr="00E22409">
              <w:t>30%</w:t>
            </w:r>
          </w:p>
        </w:tc>
      </w:tr>
      <w:tr w:rsidR="00D57974" w:rsidRPr="00E22409" w:rsidTr="00D57974">
        <w:tc>
          <w:tcPr>
            <w:tcW w:w="616" w:type="dxa"/>
            <w:tcBorders>
              <w:top w:val="single" w:sz="4" w:space="0" w:color="auto"/>
              <w:bottom w:val="nil"/>
            </w:tcBorders>
            <w:shd w:val="clear" w:color="auto" w:fill="auto"/>
          </w:tcPr>
          <w:p w:rsidR="00935E20" w:rsidRPr="00E22409" w:rsidRDefault="00935E20" w:rsidP="003D2AEE">
            <w:pPr>
              <w:pStyle w:val="Tabletext"/>
            </w:pPr>
            <w:r w:rsidRPr="00E22409">
              <w:t>4</w:t>
            </w:r>
          </w:p>
        </w:tc>
        <w:tc>
          <w:tcPr>
            <w:tcW w:w="1680" w:type="dxa"/>
            <w:tcBorders>
              <w:top w:val="single" w:sz="4" w:space="0" w:color="auto"/>
              <w:bottom w:val="nil"/>
            </w:tcBorders>
            <w:shd w:val="clear" w:color="auto" w:fill="auto"/>
          </w:tcPr>
          <w:p w:rsidR="00935E20" w:rsidRPr="00E22409" w:rsidRDefault="00935E20" w:rsidP="003D2AEE">
            <w:pPr>
              <w:pStyle w:val="Tabletext"/>
            </w:pPr>
            <w:r w:rsidRPr="00E22409">
              <w:t xml:space="preserve">preparing a public report, or a report to the Secretary under </w:t>
            </w:r>
            <w:r w:rsidR="003D2AEE" w:rsidRPr="00E22409">
              <w:t>Part</w:t>
            </w:r>
            <w:r w:rsidR="00E22409">
              <w:t> </w:t>
            </w:r>
            <w:r w:rsidRPr="00E22409">
              <w:t>7 of the Act</w:t>
            </w:r>
          </w:p>
        </w:tc>
        <w:tc>
          <w:tcPr>
            <w:tcW w:w="2086" w:type="dxa"/>
            <w:tcBorders>
              <w:top w:val="single" w:sz="4" w:space="0" w:color="auto"/>
              <w:bottom w:val="nil"/>
            </w:tcBorders>
            <w:shd w:val="clear" w:color="auto" w:fill="auto"/>
          </w:tcPr>
          <w:p w:rsidR="00935E20" w:rsidRPr="00E22409" w:rsidRDefault="00935E20" w:rsidP="003D2AEE">
            <w:pPr>
              <w:pStyle w:val="Tabletext"/>
            </w:pPr>
            <w:r w:rsidRPr="00E22409">
              <w:t>energy use of assessed parts of the group</w:t>
            </w:r>
          </w:p>
        </w:tc>
        <w:tc>
          <w:tcPr>
            <w:tcW w:w="2897" w:type="dxa"/>
            <w:tcBorders>
              <w:top w:val="single" w:sz="4" w:space="0" w:color="auto"/>
              <w:bottom w:val="nil"/>
            </w:tcBorders>
            <w:shd w:val="clear" w:color="auto" w:fill="auto"/>
          </w:tcPr>
          <w:p w:rsidR="00935E20" w:rsidRPr="00E22409" w:rsidRDefault="00935E20" w:rsidP="003D2AEE">
            <w:pPr>
              <w:pStyle w:val="Tabletext"/>
            </w:pPr>
            <w:r w:rsidRPr="00E22409">
              <w:t xml:space="preserve">must achieve a level of accuracy to within </w:t>
            </w:r>
            <w:r w:rsidRPr="00E22409">
              <w:sym w:font="Symbol" w:char="F0B1"/>
            </w:r>
            <w:r w:rsidRPr="00E22409">
              <w:t>5%, unless another level of accuracy has been approved in the group’s assessment plan</w:t>
            </w:r>
          </w:p>
        </w:tc>
      </w:tr>
      <w:tr w:rsidR="00D57974" w:rsidRPr="00E22409" w:rsidTr="002C7B95">
        <w:trPr>
          <w:cantSplit/>
        </w:trPr>
        <w:tc>
          <w:tcPr>
            <w:tcW w:w="616" w:type="dxa"/>
            <w:tcBorders>
              <w:top w:val="nil"/>
              <w:bottom w:val="single" w:sz="4" w:space="0" w:color="auto"/>
            </w:tcBorders>
            <w:shd w:val="clear" w:color="auto" w:fill="auto"/>
          </w:tcPr>
          <w:p w:rsidR="000C19BC" w:rsidRPr="00E22409" w:rsidRDefault="000C19BC" w:rsidP="00935E20">
            <w:pPr>
              <w:ind w:left="227"/>
              <w:rPr>
                <w:rFonts w:ascii="Arial" w:hAnsi="Arial" w:cs="Arial"/>
              </w:rPr>
            </w:pPr>
          </w:p>
        </w:tc>
        <w:tc>
          <w:tcPr>
            <w:tcW w:w="1680" w:type="dxa"/>
            <w:tcBorders>
              <w:top w:val="nil"/>
              <w:bottom w:val="single" w:sz="4" w:space="0" w:color="auto"/>
            </w:tcBorders>
            <w:shd w:val="clear" w:color="auto" w:fill="auto"/>
          </w:tcPr>
          <w:p w:rsidR="000C19BC" w:rsidRPr="00E22409" w:rsidRDefault="000C19BC" w:rsidP="00935E20">
            <w:pPr>
              <w:rPr>
                <w:rFonts w:ascii="Arial" w:hAnsi="Arial" w:cs="Arial"/>
              </w:rPr>
            </w:pPr>
          </w:p>
        </w:tc>
        <w:tc>
          <w:tcPr>
            <w:tcW w:w="2086" w:type="dxa"/>
            <w:tcBorders>
              <w:top w:val="nil"/>
              <w:bottom w:val="single" w:sz="4" w:space="0" w:color="auto"/>
            </w:tcBorders>
            <w:shd w:val="clear" w:color="auto" w:fill="auto"/>
          </w:tcPr>
          <w:p w:rsidR="000C19BC" w:rsidRPr="00E22409" w:rsidRDefault="000C19BC" w:rsidP="003D2AEE">
            <w:pPr>
              <w:pStyle w:val="Tabletext"/>
            </w:pPr>
          </w:p>
        </w:tc>
        <w:tc>
          <w:tcPr>
            <w:tcW w:w="2897" w:type="dxa"/>
            <w:tcBorders>
              <w:top w:val="nil"/>
              <w:bottom w:val="single" w:sz="4" w:space="0" w:color="auto"/>
            </w:tcBorders>
            <w:shd w:val="clear" w:color="auto" w:fill="auto"/>
          </w:tcPr>
          <w:p w:rsidR="000C19BC" w:rsidRPr="00E22409" w:rsidRDefault="003D2AEE" w:rsidP="00D57974">
            <w:pPr>
              <w:pStyle w:val="notemargin"/>
              <w:rPr>
                <w:rFonts w:ascii="Courier New" w:eastAsiaTheme="minorHAnsi" w:hAnsi="Courier New" w:cs="Courier New"/>
                <w:lang w:eastAsia="en-US"/>
              </w:rPr>
            </w:pPr>
            <w:r w:rsidRPr="00E22409">
              <w:t>Note:</w:t>
            </w:r>
            <w:r w:rsidRPr="00E22409">
              <w:tab/>
            </w:r>
            <w:r w:rsidR="000C19BC" w:rsidRPr="00E22409">
              <w:t>If another level has been approved, the actual level achieved must be stated.</w:t>
            </w:r>
          </w:p>
        </w:tc>
      </w:tr>
      <w:tr w:rsidR="00D57974" w:rsidRPr="00E22409" w:rsidTr="00D57974">
        <w:trPr>
          <w:cantSplit/>
        </w:trPr>
        <w:tc>
          <w:tcPr>
            <w:tcW w:w="616" w:type="dxa"/>
            <w:tcBorders>
              <w:top w:val="single" w:sz="4" w:space="0" w:color="auto"/>
              <w:bottom w:val="single" w:sz="12" w:space="0" w:color="auto"/>
            </w:tcBorders>
            <w:shd w:val="clear" w:color="auto" w:fill="auto"/>
          </w:tcPr>
          <w:p w:rsidR="00935E20" w:rsidRPr="00E22409" w:rsidRDefault="00935E20" w:rsidP="003D2AEE">
            <w:pPr>
              <w:pStyle w:val="Tabletext"/>
            </w:pPr>
            <w:r w:rsidRPr="00E22409">
              <w:t>5</w:t>
            </w:r>
          </w:p>
        </w:tc>
        <w:tc>
          <w:tcPr>
            <w:tcW w:w="1680" w:type="dxa"/>
            <w:tcBorders>
              <w:top w:val="single" w:sz="4" w:space="0" w:color="auto"/>
              <w:bottom w:val="single" w:sz="12" w:space="0" w:color="auto"/>
            </w:tcBorders>
            <w:shd w:val="clear" w:color="auto" w:fill="auto"/>
          </w:tcPr>
          <w:p w:rsidR="00935E20" w:rsidRPr="00E22409" w:rsidRDefault="00935E20" w:rsidP="003D2AEE">
            <w:pPr>
              <w:pStyle w:val="Tabletext"/>
            </w:pPr>
            <w:r w:rsidRPr="00E22409">
              <w:t xml:space="preserve">preparing a public report, or a report to the Secretary under </w:t>
            </w:r>
            <w:r w:rsidR="003D2AEE" w:rsidRPr="00E22409">
              <w:t>Part</w:t>
            </w:r>
            <w:r w:rsidR="00E22409">
              <w:t> </w:t>
            </w:r>
            <w:r w:rsidRPr="00E22409">
              <w:t>7 of the Act</w:t>
            </w:r>
          </w:p>
        </w:tc>
        <w:tc>
          <w:tcPr>
            <w:tcW w:w="2086" w:type="dxa"/>
            <w:tcBorders>
              <w:top w:val="single" w:sz="4" w:space="0" w:color="auto"/>
              <w:bottom w:val="single" w:sz="12" w:space="0" w:color="auto"/>
            </w:tcBorders>
            <w:shd w:val="clear" w:color="auto" w:fill="auto"/>
          </w:tcPr>
          <w:p w:rsidR="00935E20" w:rsidRPr="00E22409" w:rsidRDefault="00935E20" w:rsidP="003D2AEE">
            <w:pPr>
              <w:pStyle w:val="Tablea"/>
            </w:pPr>
            <w:r w:rsidRPr="00E22409">
              <w:t>(a</w:t>
            </w:r>
            <w:r w:rsidR="003D2AEE" w:rsidRPr="00E22409">
              <w:t xml:space="preserve">) </w:t>
            </w:r>
            <w:r w:rsidRPr="00E22409">
              <w:t>financial costs and financial benefits of opportunities; and</w:t>
            </w:r>
          </w:p>
          <w:p w:rsidR="00935E20" w:rsidRPr="00E22409" w:rsidRDefault="00935E20" w:rsidP="003D2AEE">
            <w:pPr>
              <w:pStyle w:val="Tablea"/>
              <w:rPr>
                <w:rFonts w:ascii="Arial" w:hAnsi="Arial" w:cs="Arial"/>
              </w:rPr>
            </w:pPr>
            <w:r w:rsidRPr="00E22409">
              <w:t>(b</w:t>
            </w:r>
            <w:r w:rsidR="003D2AEE" w:rsidRPr="00E22409">
              <w:t xml:space="preserve">) </w:t>
            </w:r>
            <w:r w:rsidRPr="00E22409">
              <w:t>energy savings of opportunities</w:t>
            </w:r>
          </w:p>
        </w:tc>
        <w:tc>
          <w:tcPr>
            <w:tcW w:w="2897" w:type="dxa"/>
            <w:tcBorders>
              <w:top w:val="single" w:sz="4" w:space="0" w:color="auto"/>
              <w:bottom w:val="single" w:sz="12" w:space="0" w:color="auto"/>
            </w:tcBorders>
            <w:shd w:val="clear" w:color="auto" w:fill="auto"/>
          </w:tcPr>
          <w:p w:rsidR="00935E20" w:rsidRPr="00E22409" w:rsidRDefault="00935E20" w:rsidP="003D2AEE">
            <w:pPr>
              <w:pStyle w:val="Tablea"/>
            </w:pPr>
            <w:r w:rsidRPr="00E22409">
              <w:t>(a</w:t>
            </w:r>
            <w:r w:rsidR="003D2AEE" w:rsidRPr="00E22409">
              <w:t xml:space="preserve">) </w:t>
            </w:r>
            <w:r w:rsidRPr="00E22409">
              <w:t>must show the level of accuracy to which the data, or each range of data, has been calculated; and</w:t>
            </w:r>
          </w:p>
          <w:p w:rsidR="00935E20" w:rsidRPr="00E22409" w:rsidRDefault="00935E20" w:rsidP="003D2AEE">
            <w:pPr>
              <w:pStyle w:val="Tablea"/>
            </w:pPr>
            <w:r w:rsidRPr="00E22409">
              <w:t>(b</w:t>
            </w:r>
            <w:r w:rsidR="003D2AEE" w:rsidRPr="00E22409">
              <w:t xml:space="preserve">) </w:t>
            </w:r>
            <w:r w:rsidRPr="00E22409">
              <w:t>must show the level at the level of aggregation required for the report</w:t>
            </w:r>
          </w:p>
        </w:tc>
      </w:tr>
    </w:tbl>
    <w:p w:rsidR="00170197" w:rsidRPr="00E22409" w:rsidRDefault="00170197" w:rsidP="003D2AEE">
      <w:pPr>
        <w:pStyle w:val="SubsectionHead"/>
      </w:pPr>
      <w:r w:rsidRPr="00E22409">
        <w:t>When entity is taken to have satisfied calculation requirements</w:t>
      </w:r>
    </w:p>
    <w:p w:rsidR="00115869" w:rsidRPr="00E22409" w:rsidRDefault="00115869" w:rsidP="003D2AEE">
      <w:pPr>
        <w:pStyle w:val="subsection"/>
      </w:pPr>
      <w:r w:rsidRPr="00E22409">
        <w:tab/>
        <w:t>(1A)</w:t>
      </w:r>
      <w:r w:rsidRPr="00E22409">
        <w:tab/>
        <w:t>If the data mentioned in items</w:t>
      </w:r>
      <w:r w:rsidR="00E22409">
        <w:t> </w:t>
      </w:r>
      <w:r w:rsidRPr="00E22409">
        <w:t xml:space="preserve">1, 2 and 4 of the table </w:t>
      </w:r>
      <w:r w:rsidR="00170197" w:rsidRPr="00E22409">
        <w:t xml:space="preserve">in </w:t>
      </w:r>
      <w:proofErr w:type="spellStart"/>
      <w:r w:rsidR="00170197" w:rsidRPr="00E22409">
        <w:t>subregulation</w:t>
      </w:r>
      <w:proofErr w:type="spellEnd"/>
      <w:r w:rsidR="00170197" w:rsidRPr="00E22409">
        <w:t xml:space="preserve"> (1) </w:t>
      </w:r>
      <w:r w:rsidRPr="00E22409">
        <w:t>satisfies the methods and criteria for the measurement of the consumption of energy provided in the</w:t>
      </w:r>
      <w:r w:rsidRPr="00E22409">
        <w:rPr>
          <w:b/>
        </w:rPr>
        <w:t xml:space="preserve"> </w:t>
      </w:r>
      <w:r w:rsidRPr="00E22409">
        <w:rPr>
          <w:i/>
        </w:rPr>
        <w:t>National Greenhouse and Energy Reporting (Measurement) Determination</w:t>
      </w:r>
      <w:r w:rsidR="00E22409">
        <w:rPr>
          <w:i/>
        </w:rPr>
        <w:t> </w:t>
      </w:r>
      <w:r w:rsidRPr="00E22409">
        <w:rPr>
          <w:i/>
        </w:rPr>
        <w:t>2008</w:t>
      </w:r>
      <w:r w:rsidRPr="00E22409">
        <w:t xml:space="preserve">, the entity responsible for the preparation of that data is taken to have satisfied the calculation requirements in the fourth column of the table. </w:t>
      </w:r>
    </w:p>
    <w:p w:rsidR="00935E20" w:rsidRPr="00E22409" w:rsidRDefault="00935E20" w:rsidP="003D2AEE">
      <w:pPr>
        <w:pStyle w:val="SubsectionHead"/>
      </w:pPr>
      <w:r w:rsidRPr="00E22409">
        <w:t>Energy use for a changed group</w:t>
      </w:r>
      <w:r w:rsidR="003D2AEE" w:rsidRPr="00E22409">
        <w:t>—</w:t>
      </w:r>
      <w:r w:rsidRPr="00E22409">
        <w:t>reporting period</w:t>
      </w:r>
    </w:p>
    <w:p w:rsidR="00935E20" w:rsidRPr="00E22409" w:rsidRDefault="00935E20" w:rsidP="003D2AEE">
      <w:pPr>
        <w:pStyle w:val="subsection"/>
      </w:pPr>
      <w:r w:rsidRPr="00E22409">
        <w:tab/>
        <w:t>(2)</w:t>
      </w:r>
      <w:r w:rsidRPr="00E22409">
        <w:tab/>
        <w:t>If the members of a group change during a reporting period, the energy used by the group is taken to be the total of all energy used by the members of the group that are members on the last day of the reporting period.</w:t>
      </w:r>
    </w:p>
    <w:p w:rsidR="00935E20" w:rsidRPr="00E22409" w:rsidRDefault="003D2AEE" w:rsidP="003D2AEE">
      <w:pPr>
        <w:pStyle w:val="notetext"/>
      </w:pPr>
      <w:r w:rsidRPr="00E22409">
        <w:t>Note:</w:t>
      </w:r>
      <w:r w:rsidRPr="00E22409">
        <w:tab/>
      </w:r>
      <w:r w:rsidR="00935E20" w:rsidRPr="00E22409">
        <w:t xml:space="preserve"> A group may voluntarily report on energy used by members who have left the group, as long as the report complies with this </w:t>
      </w:r>
      <w:proofErr w:type="spellStart"/>
      <w:r w:rsidR="00935E20" w:rsidRPr="00E22409">
        <w:t>subregulation</w:t>
      </w:r>
      <w:proofErr w:type="spellEnd"/>
      <w:r w:rsidR="00935E20" w:rsidRPr="00E22409">
        <w:t xml:space="preserve"> by identifying the energy used by those who are group members on the last day of the reporting period.</w:t>
      </w:r>
    </w:p>
    <w:p w:rsidR="00935E20" w:rsidRPr="00E22409" w:rsidRDefault="00935E20" w:rsidP="003D2AEE">
      <w:pPr>
        <w:pStyle w:val="ActHead5"/>
      </w:pPr>
      <w:bookmarkStart w:id="15" w:name="_Toc366501847"/>
      <w:r w:rsidRPr="00E22409">
        <w:rPr>
          <w:rStyle w:val="CharSectno"/>
        </w:rPr>
        <w:t>1.7</w:t>
      </w:r>
      <w:r w:rsidR="003D2AEE" w:rsidRPr="00E22409">
        <w:t xml:space="preserve">  </w:t>
      </w:r>
      <w:r w:rsidRPr="00E22409">
        <w:t>Controlling corporation to ensure regulations are fulfilled</w:t>
      </w:r>
      <w:bookmarkEnd w:id="15"/>
    </w:p>
    <w:p w:rsidR="00935E20" w:rsidRPr="00E22409" w:rsidRDefault="00935E20" w:rsidP="003D2AEE">
      <w:pPr>
        <w:pStyle w:val="subsection"/>
      </w:pPr>
      <w:r w:rsidRPr="00E22409">
        <w:tab/>
      </w:r>
      <w:r w:rsidRPr="00E22409">
        <w:tab/>
        <w:t>If, under these Regulations, an obligation is imposed on a controlling corporation by reference to a person, entity, group or part of a group:</w:t>
      </w:r>
    </w:p>
    <w:p w:rsidR="00935E20" w:rsidRPr="00E22409" w:rsidRDefault="00935E20" w:rsidP="003D2AEE">
      <w:pPr>
        <w:pStyle w:val="paragraph"/>
      </w:pPr>
      <w:r w:rsidRPr="00E22409">
        <w:lastRenderedPageBreak/>
        <w:tab/>
        <w:t>(a)</w:t>
      </w:r>
      <w:r w:rsidRPr="00E22409">
        <w:tab/>
        <w:t>the person, entity, group or part of the group must fulfil the obligation; and</w:t>
      </w:r>
    </w:p>
    <w:p w:rsidR="00935E20" w:rsidRPr="00E22409" w:rsidRDefault="00935E20" w:rsidP="003D2AEE">
      <w:pPr>
        <w:pStyle w:val="paragraph"/>
      </w:pPr>
      <w:r w:rsidRPr="00E22409">
        <w:tab/>
        <w:t>(b)</w:t>
      </w:r>
      <w:r w:rsidRPr="00E22409">
        <w:tab/>
        <w:t>if the obligation is not fulfilled</w:t>
      </w:r>
      <w:r w:rsidR="003D2AEE" w:rsidRPr="00E22409">
        <w:t>—</w:t>
      </w:r>
      <w:r w:rsidRPr="00E22409">
        <w:t>the controlling corporation is responsible.</w:t>
      </w:r>
    </w:p>
    <w:p w:rsidR="008D0163" w:rsidRPr="00A9581B" w:rsidRDefault="008D0163" w:rsidP="008D0163">
      <w:pPr>
        <w:pStyle w:val="ActHead5"/>
      </w:pPr>
      <w:bookmarkStart w:id="16" w:name="_Toc366501848"/>
      <w:r w:rsidRPr="00A9581B">
        <w:rPr>
          <w:rStyle w:val="CharSectno"/>
        </w:rPr>
        <w:t>1.8</w:t>
      </w:r>
      <w:r w:rsidRPr="00A9581B">
        <w:t xml:space="preserve">  Forms</w:t>
      </w:r>
      <w:bookmarkEnd w:id="16"/>
    </w:p>
    <w:p w:rsidR="008D0163" w:rsidRPr="00A9581B" w:rsidRDefault="008D0163" w:rsidP="008D0163">
      <w:pPr>
        <w:pStyle w:val="subsection"/>
      </w:pPr>
      <w:r w:rsidRPr="00A9581B">
        <w:tab/>
        <w:t>(1)</w:t>
      </w:r>
      <w:r w:rsidRPr="00A9581B">
        <w:tab/>
        <w:t>The Secretary may approve forms for these Regulations.</w:t>
      </w:r>
    </w:p>
    <w:p w:rsidR="008D0163" w:rsidRPr="00A9581B" w:rsidRDefault="008D0163" w:rsidP="008D0163">
      <w:pPr>
        <w:pStyle w:val="subsection"/>
      </w:pPr>
      <w:r w:rsidRPr="00A9581B">
        <w:tab/>
        <w:t>(2)</w:t>
      </w:r>
      <w:r w:rsidRPr="00A9581B">
        <w:tab/>
        <w:t>If the Secretary approves a form for a particular purpose, then subject to these Regulations, the approved form must be used for the purpose.</w:t>
      </w:r>
    </w:p>
    <w:p w:rsidR="008D0163" w:rsidRPr="00A9581B" w:rsidRDefault="008D0163" w:rsidP="008D0163">
      <w:pPr>
        <w:pStyle w:val="subsection"/>
      </w:pPr>
      <w:r w:rsidRPr="00A9581B">
        <w:tab/>
        <w:t>(3)</w:t>
      </w:r>
      <w:r w:rsidRPr="00A9581B">
        <w:tab/>
        <w:t>The Secretary must ensure that approved forms are publicly available.</w:t>
      </w:r>
    </w:p>
    <w:p w:rsidR="00935E20" w:rsidRPr="00E22409" w:rsidRDefault="003D2AEE" w:rsidP="00E22409">
      <w:pPr>
        <w:pStyle w:val="ActHead2"/>
        <w:pageBreakBefore/>
      </w:pPr>
      <w:bookmarkStart w:id="17" w:name="_Toc366501849"/>
      <w:r w:rsidRPr="00E22409">
        <w:rPr>
          <w:rStyle w:val="CharPartNo"/>
        </w:rPr>
        <w:lastRenderedPageBreak/>
        <w:t>Part</w:t>
      </w:r>
      <w:r w:rsidR="00E22409" w:rsidRPr="00E22409">
        <w:rPr>
          <w:rStyle w:val="CharPartNo"/>
        </w:rPr>
        <w:t> </w:t>
      </w:r>
      <w:r w:rsidR="00935E20" w:rsidRPr="00E22409">
        <w:rPr>
          <w:rStyle w:val="CharPartNo"/>
        </w:rPr>
        <w:t>2</w:t>
      </w:r>
      <w:r w:rsidRPr="00E22409">
        <w:t>—</w:t>
      </w:r>
      <w:r w:rsidR="00935E20" w:rsidRPr="00E22409">
        <w:rPr>
          <w:rStyle w:val="CharPartText"/>
        </w:rPr>
        <w:t>Definitions relating to groups</w:t>
      </w:r>
      <w:bookmarkEnd w:id="17"/>
    </w:p>
    <w:p w:rsidR="00935E20" w:rsidRPr="00E22409" w:rsidRDefault="003D2AEE" w:rsidP="00935E20">
      <w:pPr>
        <w:pStyle w:val="Header"/>
      </w:pPr>
      <w:r w:rsidRPr="00E22409">
        <w:rPr>
          <w:rStyle w:val="CharDivNo"/>
        </w:rPr>
        <w:t xml:space="preserve"> </w:t>
      </w:r>
      <w:r w:rsidRPr="00E22409">
        <w:rPr>
          <w:rStyle w:val="CharDivText"/>
        </w:rPr>
        <w:t xml:space="preserve"> </w:t>
      </w:r>
    </w:p>
    <w:p w:rsidR="00935E20" w:rsidRPr="00E22409" w:rsidRDefault="00935E20" w:rsidP="003D2AEE">
      <w:pPr>
        <w:pStyle w:val="ActHead5"/>
      </w:pPr>
      <w:bookmarkStart w:id="18" w:name="_Toc366501850"/>
      <w:r w:rsidRPr="00E22409">
        <w:rPr>
          <w:rStyle w:val="CharSectno"/>
        </w:rPr>
        <w:t>2.1</w:t>
      </w:r>
      <w:r w:rsidR="003D2AEE" w:rsidRPr="00E22409">
        <w:t xml:space="preserve">  </w:t>
      </w:r>
      <w:r w:rsidRPr="00E22409">
        <w:t>Controlling corporation</w:t>
      </w:r>
      <w:r w:rsidR="003D2AEE" w:rsidRPr="00E22409">
        <w:t>—</w:t>
      </w:r>
      <w:r w:rsidRPr="00E22409">
        <w:t>general</w:t>
      </w:r>
      <w:bookmarkEnd w:id="18"/>
    </w:p>
    <w:p w:rsidR="00935E20" w:rsidRPr="00E22409" w:rsidRDefault="00935E20" w:rsidP="003D2AEE">
      <w:pPr>
        <w:pStyle w:val="subsection"/>
      </w:pPr>
      <w:r w:rsidRPr="00E22409">
        <w:tab/>
        <w:t>(1)</w:t>
      </w:r>
      <w:r w:rsidRPr="00E22409">
        <w:tab/>
        <w:t>For paragraph</w:t>
      </w:r>
      <w:r w:rsidR="00E22409">
        <w:t> </w:t>
      </w:r>
      <w:r w:rsidRPr="00E22409">
        <w:t>7(2)(b) of the Act, the class of corporations mentioned in this regulation is specified.</w:t>
      </w:r>
    </w:p>
    <w:p w:rsidR="00935E20" w:rsidRPr="00E22409" w:rsidRDefault="003D2AEE" w:rsidP="003D2AEE">
      <w:pPr>
        <w:pStyle w:val="notetext"/>
      </w:pPr>
      <w:r w:rsidRPr="00E22409">
        <w:t>Note:</w:t>
      </w:r>
      <w:r w:rsidRPr="00E22409">
        <w:tab/>
      </w:r>
      <w:r w:rsidR="00935E20" w:rsidRPr="00E22409">
        <w:t>Subsection</w:t>
      </w:r>
      <w:r w:rsidR="00E22409">
        <w:t> </w:t>
      </w:r>
      <w:r w:rsidR="00935E20" w:rsidRPr="00E22409">
        <w:t xml:space="preserve">7(2) of the Act identifies corporations that are not to be treated as </w:t>
      </w:r>
      <w:r w:rsidR="00935E20" w:rsidRPr="00E22409">
        <w:rPr>
          <w:b/>
          <w:i/>
        </w:rPr>
        <w:t xml:space="preserve">controlling corporations </w:t>
      </w:r>
      <w:r w:rsidR="00935E20" w:rsidRPr="00E22409">
        <w:t>for the purposes of the Act. The corporation must be in a class of corporations specified in the regulations.</w:t>
      </w:r>
    </w:p>
    <w:p w:rsidR="00935E20" w:rsidRPr="00E22409" w:rsidRDefault="00935E20" w:rsidP="003D2AEE">
      <w:pPr>
        <w:pStyle w:val="subsection"/>
      </w:pPr>
      <w:r w:rsidRPr="00E22409">
        <w:tab/>
        <w:t>(2)</w:t>
      </w:r>
      <w:r w:rsidRPr="00E22409">
        <w:tab/>
        <w:t>The class is each corporation:</w:t>
      </w:r>
    </w:p>
    <w:p w:rsidR="00ED5354" w:rsidRPr="00E22409" w:rsidRDefault="00ED5354" w:rsidP="003D2AEE">
      <w:pPr>
        <w:pStyle w:val="paragraph"/>
      </w:pPr>
      <w:r w:rsidRPr="00E22409">
        <w:tab/>
        <w:t>(a)</w:t>
      </w:r>
      <w:r w:rsidRPr="00E22409">
        <w:tab/>
        <w:t>whose main business is:</w:t>
      </w:r>
    </w:p>
    <w:p w:rsidR="00ED5354" w:rsidRPr="00E22409" w:rsidRDefault="00ED5354" w:rsidP="003D2AEE">
      <w:pPr>
        <w:pStyle w:val="paragraphsub"/>
      </w:pPr>
      <w:r w:rsidRPr="00E22409">
        <w:tab/>
        <w:t>(</w:t>
      </w:r>
      <w:proofErr w:type="spellStart"/>
      <w:r w:rsidRPr="00E22409">
        <w:t>i</w:t>
      </w:r>
      <w:proofErr w:type="spellEnd"/>
      <w:r w:rsidRPr="00E22409">
        <w:t>)</w:t>
      </w:r>
      <w:r w:rsidRPr="00E22409">
        <w:tab/>
        <w:t>the transmission of either or both of natural gas and electricity; or</w:t>
      </w:r>
    </w:p>
    <w:p w:rsidR="00ED5354" w:rsidRPr="00E22409" w:rsidRDefault="00ED5354" w:rsidP="003D2AEE">
      <w:pPr>
        <w:pStyle w:val="paragraphsub"/>
      </w:pPr>
      <w:r w:rsidRPr="00E22409">
        <w:tab/>
        <w:t>(ii)</w:t>
      </w:r>
      <w:r w:rsidRPr="00E22409">
        <w:tab/>
        <w:t>the distribution of either or both of natural gas and electricity; or</w:t>
      </w:r>
    </w:p>
    <w:p w:rsidR="00ED5354" w:rsidRPr="00E22409" w:rsidRDefault="00ED5354" w:rsidP="003D2AEE">
      <w:pPr>
        <w:pStyle w:val="paragraphsub"/>
      </w:pPr>
      <w:r w:rsidRPr="00E22409">
        <w:tab/>
        <w:t>(iii)</w:t>
      </w:r>
      <w:r w:rsidRPr="00E22409">
        <w:tab/>
        <w:t>the transmission and distribution of either or both of natural gas and electricity; and</w:t>
      </w:r>
    </w:p>
    <w:p w:rsidR="00ED5354" w:rsidRPr="00E22409" w:rsidRDefault="00ED5354" w:rsidP="003D2AEE">
      <w:pPr>
        <w:pStyle w:val="paragraph"/>
      </w:pPr>
      <w:r w:rsidRPr="00E22409">
        <w:tab/>
        <w:t>(b)</w:t>
      </w:r>
      <w:r w:rsidRPr="00E22409">
        <w:tab/>
        <w:t xml:space="preserve">for which the total energy used in its activities (other than the transmission and distribution of natural gas and electricity) does not exceed 0.5 </w:t>
      </w:r>
      <w:proofErr w:type="spellStart"/>
      <w:r w:rsidRPr="00E22409">
        <w:t>PJ</w:t>
      </w:r>
      <w:proofErr w:type="spellEnd"/>
      <w:r w:rsidRPr="00E22409">
        <w:t xml:space="preserve"> in a year; and</w:t>
      </w:r>
    </w:p>
    <w:p w:rsidR="00935E20" w:rsidRPr="00E22409" w:rsidRDefault="00935E20" w:rsidP="003D2AEE">
      <w:pPr>
        <w:pStyle w:val="paragraph"/>
      </w:pPr>
      <w:r w:rsidRPr="00E22409">
        <w:tab/>
        <w:t>(c)</w:t>
      </w:r>
      <w:r w:rsidRPr="00E22409">
        <w:tab/>
        <w:t xml:space="preserve">for which each of its subsidiaries, and joint ventures and partnerships for which it is the responsible entity, satisfies the requirements mentioned in </w:t>
      </w:r>
      <w:r w:rsidR="00E22409">
        <w:t>paragraphs (</w:t>
      </w:r>
      <w:r w:rsidRPr="00E22409">
        <w:t>a) and (b).</w:t>
      </w:r>
    </w:p>
    <w:p w:rsidR="00935E20" w:rsidRPr="00E22409" w:rsidRDefault="00935E20" w:rsidP="003D2AEE">
      <w:pPr>
        <w:pStyle w:val="ActHead5"/>
      </w:pPr>
      <w:bookmarkStart w:id="19" w:name="_Toc366501851"/>
      <w:r w:rsidRPr="00E22409">
        <w:rPr>
          <w:rStyle w:val="CharSectno"/>
        </w:rPr>
        <w:t>2.2</w:t>
      </w:r>
      <w:r w:rsidR="003D2AEE" w:rsidRPr="00E22409">
        <w:t xml:space="preserve">  </w:t>
      </w:r>
      <w:r w:rsidRPr="00E22409">
        <w:t>Group and members of a group</w:t>
      </w:r>
      <w:r w:rsidR="003D2AEE" w:rsidRPr="00E22409">
        <w:t>—</w:t>
      </w:r>
      <w:r w:rsidRPr="00E22409">
        <w:t>general</w:t>
      </w:r>
      <w:bookmarkEnd w:id="19"/>
    </w:p>
    <w:p w:rsidR="00935E20" w:rsidRPr="00E22409" w:rsidRDefault="00935E20" w:rsidP="003D2AEE">
      <w:pPr>
        <w:pStyle w:val="subsection"/>
      </w:pPr>
      <w:r w:rsidRPr="00E22409">
        <w:tab/>
        <w:t>(1)</w:t>
      </w:r>
      <w:r w:rsidRPr="00E22409">
        <w:tab/>
        <w:t>For paragraph</w:t>
      </w:r>
      <w:r w:rsidR="00E22409">
        <w:t> </w:t>
      </w:r>
      <w:r w:rsidRPr="00E22409">
        <w:t>8(4)(b) of the Act, the class of corporations mentioned in this regulation is specified.</w:t>
      </w:r>
    </w:p>
    <w:p w:rsidR="00935E20" w:rsidRPr="00E22409" w:rsidRDefault="003D2AEE" w:rsidP="003D2AEE">
      <w:pPr>
        <w:pStyle w:val="notetext"/>
      </w:pPr>
      <w:r w:rsidRPr="00E22409">
        <w:t>Note:</w:t>
      </w:r>
      <w:r w:rsidRPr="00E22409">
        <w:tab/>
      </w:r>
      <w:r w:rsidR="00935E20" w:rsidRPr="00E22409">
        <w:t>Subsection</w:t>
      </w:r>
      <w:r w:rsidR="00E22409">
        <w:t> </w:t>
      </w:r>
      <w:r w:rsidR="00935E20" w:rsidRPr="00E22409">
        <w:t xml:space="preserve">8(4) of the Act identifies subsidiaries of controlling corporations that are not to be treated as part of a </w:t>
      </w:r>
      <w:r w:rsidR="00935E20" w:rsidRPr="00E22409">
        <w:rPr>
          <w:b/>
          <w:i/>
        </w:rPr>
        <w:t xml:space="preserve">group </w:t>
      </w:r>
      <w:r w:rsidR="00935E20" w:rsidRPr="00E22409">
        <w:t>for the purposes of the Act. The subsidiary must be in a class of entities specified in the regulations.</w:t>
      </w:r>
    </w:p>
    <w:p w:rsidR="00935E20" w:rsidRPr="00E22409" w:rsidRDefault="00935E20" w:rsidP="003D2AEE">
      <w:pPr>
        <w:pStyle w:val="subsection"/>
      </w:pPr>
      <w:r w:rsidRPr="00E22409">
        <w:tab/>
        <w:t>(2)</w:t>
      </w:r>
      <w:r w:rsidRPr="00E22409">
        <w:tab/>
        <w:t>The class is each corporation:</w:t>
      </w:r>
    </w:p>
    <w:p w:rsidR="00935E20" w:rsidRPr="00E22409" w:rsidRDefault="00935E20" w:rsidP="003D2AEE">
      <w:pPr>
        <w:pStyle w:val="paragraph"/>
      </w:pPr>
      <w:r w:rsidRPr="00E22409">
        <w:tab/>
        <w:t>(a)</w:t>
      </w:r>
      <w:r w:rsidRPr="00E22409">
        <w:tab/>
        <w:t>that is a subsidiary of a controlling corporation; and</w:t>
      </w:r>
    </w:p>
    <w:p w:rsidR="00ED5354" w:rsidRPr="00E22409" w:rsidRDefault="00ED5354" w:rsidP="003D2AEE">
      <w:pPr>
        <w:pStyle w:val="paragraph"/>
      </w:pPr>
      <w:r w:rsidRPr="00E22409">
        <w:lastRenderedPageBreak/>
        <w:tab/>
        <w:t>(b)</w:t>
      </w:r>
      <w:r w:rsidRPr="00E22409">
        <w:tab/>
        <w:t>whose main business is:</w:t>
      </w:r>
    </w:p>
    <w:p w:rsidR="00ED5354" w:rsidRPr="00E22409" w:rsidRDefault="00ED5354" w:rsidP="003D2AEE">
      <w:pPr>
        <w:pStyle w:val="paragraphsub"/>
      </w:pPr>
      <w:r w:rsidRPr="00E22409">
        <w:tab/>
        <w:t>(</w:t>
      </w:r>
      <w:proofErr w:type="spellStart"/>
      <w:r w:rsidRPr="00E22409">
        <w:t>i</w:t>
      </w:r>
      <w:proofErr w:type="spellEnd"/>
      <w:r w:rsidRPr="00E22409">
        <w:t>)</w:t>
      </w:r>
      <w:r w:rsidRPr="00E22409">
        <w:tab/>
        <w:t>the transmission of either or both of natural gas and electricity; or</w:t>
      </w:r>
    </w:p>
    <w:p w:rsidR="00ED5354" w:rsidRPr="00E22409" w:rsidRDefault="00ED5354" w:rsidP="003D2AEE">
      <w:pPr>
        <w:pStyle w:val="paragraphsub"/>
      </w:pPr>
      <w:r w:rsidRPr="00E22409">
        <w:tab/>
        <w:t>(ii)</w:t>
      </w:r>
      <w:r w:rsidRPr="00E22409">
        <w:tab/>
        <w:t>the distribution of either or both of natural gas and electricity; or</w:t>
      </w:r>
    </w:p>
    <w:p w:rsidR="00ED5354" w:rsidRPr="00E22409" w:rsidRDefault="00ED5354" w:rsidP="003D2AEE">
      <w:pPr>
        <w:pStyle w:val="paragraphsub"/>
      </w:pPr>
      <w:r w:rsidRPr="00E22409">
        <w:tab/>
        <w:t>(iii)</w:t>
      </w:r>
      <w:r w:rsidRPr="00E22409">
        <w:tab/>
        <w:t xml:space="preserve">the transmission and distribution of either or both of natural gas and electricity; and </w:t>
      </w:r>
      <w:r w:rsidRPr="00E22409">
        <w:tab/>
      </w:r>
    </w:p>
    <w:p w:rsidR="00ED5354" w:rsidRPr="00E22409" w:rsidRDefault="00ED5354" w:rsidP="003D2AEE">
      <w:pPr>
        <w:pStyle w:val="paragraph"/>
      </w:pPr>
      <w:r w:rsidRPr="00E22409">
        <w:tab/>
        <w:t>(c)</w:t>
      </w:r>
      <w:r w:rsidRPr="00E22409">
        <w:tab/>
        <w:t xml:space="preserve">for which the total energy used in its activities (other than the transmission and distribution of natural gas and electricity) does not exceed 0.5 </w:t>
      </w:r>
      <w:proofErr w:type="spellStart"/>
      <w:r w:rsidRPr="00E22409">
        <w:t>PJ</w:t>
      </w:r>
      <w:proofErr w:type="spellEnd"/>
      <w:r w:rsidRPr="00E22409">
        <w:t xml:space="preserve"> in a year; and</w:t>
      </w:r>
    </w:p>
    <w:p w:rsidR="00935E20" w:rsidRPr="00E22409" w:rsidRDefault="00935E20" w:rsidP="003D2AEE">
      <w:pPr>
        <w:pStyle w:val="paragraph"/>
      </w:pPr>
      <w:r w:rsidRPr="00E22409">
        <w:tab/>
        <w:t>(d)</w:t>
      </w:r>
      <w:r w:rsidRPr="00E22409">
        <w:tab/>
        <w:t xml:space="preserve">for which each of its subsidiaries, and joint ventures and partnerships for which it is the responsible entity, satisfies the requirements mentioned in </w:t>
      </w:r>
      <w:r w:rsidR="00E22409">
        <w:t>paragraphs (</w:t>
      </w:r>
      <w:r w:rsidRPr="00E22409">
        <w:t>b) and (c).</w:t>
      </w:r>
    </w:p>
    <w:p w:rsidR="00935E20" w:rsidRPr="00E22409" w:rsidRDefault="00935E20" w:rsidP="003D2AEE">
      <w:pPr>
        <w:pStyle w:val="subsection"/>
      </w:pPr>
      <w:r w:rsidRPr="00E22409">
        <w:tab/>
        <w:t>(3)</w:t>
      </w:r>
      <w:r w:rsidRPr="00E22409">
        <w:tab/>
        <w:t xml:space="preserve">This regulation ceases to have effect at the end of </w:t>
      </w:r>
      <w:r w:rsidR="009C1C6D" w:rsidRPr="00E22409">
        <w:t>30</w:t>
      </w:r>
      <w:r w:rsidR="00E22409">
        <w:t> </w:t>
      </w:r>
      <w:r w:rsidR="009C1C6D" w:rsidRPr="00E22409">
        <w:t>June 2013.</w:t>
      </w:r>
    </w:p>
    <w:p w:rsidR="00935E20" w:rsidRPr="00E22409" w:rsidRDefault="00935E20" w:rsidP="003D2AEE">
      <w:pPr>
        <w:pStyle w:val="ActHead5"/>
      </w:pPr>
      <w:bookmarkStart w:id="20" w:name="_Toc366501852"/>
      <w:r w:rsidRPr="00E22409">
        <w:rPr>
          <w:rStyle w:val="CharSectno"/>
        </w:rPr>
        <w:t>2.3</w:t>
      </w:r>
      <w:r w:rsidR="003D2AEE" w:rsidRPr="00E22409">
        <w:t xml:space="preserve">  </w:t>
      </w:r>
      <w:r w:rsidRPr="00E22409">
        <w:t>Responsible entity</w:t>
      </w:r>
      <w:r w:rsidR="003D2AEE" w:rsidRPr="00E22409">
        <w:t>—</w:t>
      </w:r>
      <w:r w:rsidRPr="00E22409">
        <w:t>rules for making a nomination</w:t>
      </w:r>
      <w:bookmarkEnd w:id="20"/>
    </w:p>
    <w:p w:rsidR="00935E20" w:rsidRPr="00E22409" w:rsidRDefault="00935E20" w:rsidP="003D2AEE">
      <w:pPr>
        <w:pStyle w:val="subsection"/>
      </w:pPr>
      <w:r w:rsidRPr="00E22409">
        <w:tab/>
        <w:t>(1)</w:t>
      </w:r>
      <w:r w:rsidRPr="00E22409">
        <w:tab/>
        <w:t>For subsection</w:t>
      </w:r>
      <w:r w:rsidR="00E22409">
        <w:t> </w:t>
      </w:r>
      <w:r w:rsidRPr="00E22409">
        <w:t>8(7) of the Act, this regulation sets out rules under which:</w:t>
      </w:r>
    </w:p>
    <w:p w:rsidR="00935E20" w:rsidRPr="00E22409" w:rsidRDefault="00935E20" w:rsidP="003D2AEE">
      <w:pPr>
        <w:pStyle w:val="paragraph"/>
      </w:pPr>
      <w:r w:rsidRPr="00E22409">
        <w:tab/>
        <w:t>(a)</w:t>
      </w:r>
      <w:r w:rsidRPr="00E22409">
        <w:tab/>
        <w:t>participants in a joint venture may make a nomination of a member of a group as the responsible entity for the joint venture for subsection</w:t>
      </w:r>
      <w:r w:rsidR="00E22409">
        <w:t> </w:t>
      </w:r>
      <w:r w:rsidRPr="00E22409">
        <w:t>8(5) of the Act; and</w:t>
      </w:r>
    </w:p>
    <w:p w:rsidR="00935E20" w:rsidRPr="00E22409" w:rsidRDefault="00935E20" w:rsidP="003D2AEE">
      <w:pPr>
        <w:pStyle w:val="paragraph"/>
      </w:pPr>
      <w:r w:rsidRPr="00E22409">
        <w:tab/>
        <w:t>(b)</w:t>
      </w:r>
      <w:r w:rsidRPr="00E22409">
        <w:tab/>
        <w:t>partners in a partnership may make a nomination of a member of a group as the responsible entity for the partnership for subsection</w:t>
      </w:r>
      <w:r w:rsidR="00E22409">
        <w:t> </w:t>
      </w:r>
      <w:r w:rsidRPr="00E22409">
        <w:t>8(6) of the Act.</w:t>
      </w:r>
    </w:p>
    <w:p w:rsidR="00935E20" w:rsidRPr="00E22409" w:rsidRDefault="00935E20" w:rsidP="003D2AEE">
      <w:pPr>
        <w:pStyle w:val="subsection"/>
      </w:pPr>
      <w:r w:rsidRPr="00E22409">
        <w:tab/>
        <w:t>(2)</w:t>
      </w:r>
      <w:r w:rsidRPr="00E22409">
        <w:tab/>
        <w:t>The nomination must:</w:t>
      </w:r>
    </w:p>
    <w:p w:rsidR="00935E20" w:rsidRPr="00E22409" w:rsidRDefault="00935E20" w:rsidP="003D2AEE">
      <w:pPr>
        <w:pStyle w:val="paragraph"/>
      </w:pPr>
      <w:r w:rsidRPr="00E22409">
        <w:tab/>
        <w:t>(a)</w:t>
      </w:r>
      <w:r w:rsidRPr="00E22409">
        <w:tab/>
        <w:t>be in writing; and</w:t>
      </w:r>
    </w:p>
    <w:p w:rsidR="00935E20" w:rsidRPr="00E22409" w:rsidRDefault="00935E20" w:rsidP="003D2AEE">
      <w:pPr>
        <w:pStyle w:val="paragraph"/>
      </w:pPr>
      <w:r w:rsidRPr="00E22409">
        <w:tab/>
        <w:t>(b)</w:t>
      </w:r>
      <w:r w:rsidRPr="00E22409">
        <w:tab/>
        <w:t xml:space="preserve">be signed for the member of the group (the </w:t>
      </w:r>
      <w:r w:rsidRPr="00E22409">
        <w:rPr>
          <w:b/>
          <w:i/>
        </w:rPr>
        <w:t>nominee</w:t>
      </w:r>
      <w:r w:rsidRPr="00E22409">
        <w:t>) that is being nominated as the responsible entity for the joint venture or partnership; and</w:t>
      </w:r>
    </w:p>
    <w:p w:rsidR="00935E20" w:rsidRPr="00E22409" w:rsidRDefault="00935E20" w:rsidP="003D2AEE">
      <w:pPr>
        <w:pStyle w:val="paragraph"/>
      </w:pPr>
      <w:r w:rsidRPr="00E22409">
        <w:tab/>
        <w:t>(c)</w:t>
      </w:r>
      <w:r w:rsidRPr="00E22409">
        <w:tab/>
        <w:t>include a statement to the effect that the nominee is being nominated as the responsible entity for the joint venture or partnership for the purposes of the Act; and</w:t>
      </w:r>
    </w:p>
    <w:p w:rsidR="00935E20" w:rsidRPr="00E22409" w:rsidRDefault="00935E20" w:rsidP="003D2AEE">
      <w:pPr>
        <w:pStyle w:val="paragraph"/>
      </w:pPr>
      <w:r w:rsidRPr="00E22409">
        <w:tab/>
        <w:t>(d)</w:t>
      </w:r>
      <w:r w:rsidRPr="00E22409">
        <w:tab/>
        <w:t>include a statement to the effect that all of the other participants or partners have been informed of the nomination; and</w:t>
      </w:r>
    </w:p>
    <w:p w:rsidR="00935E20" w:rsidRPr="00E22409" w:rsidRDefault="00935E20" w:rsidP="003D2AEE">
      <w:pPr>
        <w:pStyle w:val="paragraph"/>
      </w:pPr>
      <w:r w:rsidRPr="00E22409">
        <w:lastRenderedPageBreak/>
        <w:tab/>
        <w:t>(e)</w:t>
      </w:r>
      <w:r w:rsidRPr="00E22409">
        <w:tab/>
        <w:t>state:</w:t>
      </w:r>
    </w:p>
    <w:p w:rsidR="00935E20" w:rsidRPr="00E22409" w:rsidRDefault="00935E20" w:rsidP="003D2AEE">
      <w:pPr>
        <w:pStyle w:val="paragraphsub"/>
      </w:pPr>
      <w:r w:rsidRPr="00E22409">
        <w:tab/>
        <w:t>(</w:t>
      </w:r>
      <w:proofErr w:type="spellStart"/>
      <w:r w:rsidRPr="00E22409">
        <w:t>i</w:t>
      </w:r>
      <w:proofErr w:type="spellEnd"/>
      <w:r w:rsidRPr="00E22409">
        <w:t>)</w:t>
      </w:r>
      <w:r w:rsidRPr="00E22409">
        <w:tab/>
        <w:t>the nominee’s full name, address and Australian Business Number; and</w:t>
      </w:r>
    </w:p>
    <w:p w:rsidR="00935E20" w:rsidRPr="00E22409" w:rsidRDefault="00935E20" w:rsidP="003D2AEE">
      <w:pPr>
        <w:pStyle w:val="paragraphsub"/>
      </w:pPr>
      <w:r w:rsidRPr="00E22409">
        <w:tab/>
        <w:t>(ii)</w:t>
      </w:r>
      <w:r w:rsidRPr="00E22409">
        <w:tab/>
        <w:t>the name and either the address or Australian Business Number of each participant or partner; and</w:t>
      </w:r>
    </w:p>
    <w:p w:rsidR="00935E20" w:rsidRPr="00E22409" w:rsidRDefault="00935E20" w:rsidP="003D2AEE">
      <w:pPr>
        <w:pStyle w:val="paragraphsub"/>
      </w:pPr>
      <w:r w:rsidRPr="00E22409">
        <w:tab/>
        <w:t>(iii)</w:t>
      </w:r>
      <w:r w:rsidRPr="00E22409">
        <w:tab/>
        <w:t>the full name, address and Australian Business Number of the joint venture or partnership; and</w:t>
      </w:r>
    </w:p>
    <w:p w:rsidR="00935E20" w:rsidRPr="00E22409" w:rsidRDefault="00935E20" w:rsidP="003D2AEE">
      <w:pPr>
        <w:pStyle w:val="paragraph"/>
      </w:pPr>
      <w:r w:rsidRPr="00E22409">
        <w:tab/>
        <w:t>(f)</w:t>
      </w:r>
      <w:r w:rsidRPr="00E22409">
        <w:tab/>
        <w:t>include a declaration by an employee signing for the nominee that the information included in the nomination is, to the best of the officer’s knowledge, correct and in accordance with the requirements of the Act and these Regulations.</w:t>
      </w:r>
    </w:p>
    <w:p w:rsidR="002A0781" w:rsidRPr="00E22409" w:rsidRDefault="003D2AEE" w:rsidP="003D2AEE">
      <w:pPr>
        <w:pStyle w:val="notetext"/>
      </w:pPr>
      <w:r w:rsidRPr="00E22409">
        <w:t>Note:</w:t>
      </w:r>
      <w:r w:rsidRPr="00E22409">
        <w:tab/>
      </w:r>
      <w:r w:rsidR="002A0781" w:rsidRPr="00E22409">
        <w:t>For a joint venture to which the</w:t>
      </w:r>
      <w:r w:rsidR="002A0781" w:rsidRPr="00E22409">
        <w:rPr>
          <w:i/>
        </w:rPr>
        <w:t xml:space="preserve"> National Greenhouse and Energy Reporting Regulations</w:t>
      </w:r>
      <w:r w:rsidR="00E22409">
        <w:rPr>
          <w:i/>
        </w:rPr>
        <w:t> </w:t>
      </w:r>
      <w:r w:rsidR="002A0781" w:rsidRPr="00E22409">
        <w:rPr>
          <w:i/>
        </w:rPr>
        <w:t xml:space="preserve">2008 </w:t>
      </w:r>
      <w:r w:rsidR="002A0781" w:rsidRPr="00E22409">
        <w:t>applies, it is recommended that a person nominated as a responsible entity under this regulation be the same person nominated under regulation</w:t>
      </w:r>
      <w:r w:rsidR="00E22409">
        <w:t> </w:t>
      </w:r>
      <w:r w:rsidR="002A0781" w:rsidRPr="00E22409">
        <w:t xml:space="preserve">2.08 of the </w:t>
      </w:r>
      <w:r w:rsidR="002A0781" w:rsidRPr="00E22409">
        <w:rPr>
          <w:i/>
        </w:rPr>
        <w:t>National Greenhouse and Energy Reporting Regulations</w:t>
      </w:r>
      <w:r w:rsidR="00E22409">
        <w:rPr>
          <w:i/>
        </w:rPr>
        <w:t> </w:t>
      </w:r>
      <w:r w:rsidR="002A0781" w:rsidRPr="00E22409">
        <w:rPr>
          <w:i/>
        </w:rPr>
        <w:t xml:space="preserve">2008 </w:t>
      </w:r>
      <w:r w:rsidR="002A0781" w:rsidRPr="00E22409">
        <w:t>for the joint venture.</w:t>
      </w:r>
    </w:p>
    <w:p w:rsidR="00935E20" w:rsidRPr="00E22409" w:rsidRDefault="00935E20" w:rsidP="003D2AEE">
      <w:pPr>
        <w:pStyle w:val="ActHead5"/>
      </w:pPr>
      <w:bookmarkStart w:id="21" w:name="_Toc366501853"/>
      <w:r w:rsidRPr="00E22409">
        <w:rPr>
          <w:rStyle w:val="CharSectno"/>
        </w:rPr>
        <w:t>2.4</w:t>
      </w:r>
      <w:r w:rsidR="003D2AEE" w:rsidRPr="00E22409">
        <w:t xml:space="preserve">  </w:t>
      </w:r>
      <w:r w:rsidRPr="00E22409">
        <w:t>Group and members of a group</w:t>
      </w:r>
      <w:r w:rsidR="003D2AEE" w:rsidRPr="00E22409">
        <w:t>—</w:t>
      </w:r>
      <w:r w:rsidRPr="00E22409">
        <w:t>revocation of nomination by responsible entity</w:t>
      </w:r>
      <w:bookmarkEnd w:id="21"/>
    </w:p>
    <w:p w:rsidR="00935E20" w:rsidRPr="00E22409" w:rsidRDefault="00935E20" w:rsidP="003D2AEE">
      <w:pPr>
        <w:pStyle w:val="subsection"/>
      </w:pPr>
      <w:r w:rsidRPr="00E22409">
        <w:tab/>
        <w:t>(1)</w:t>
      </w:r>
      <w:r w:rsidRPr="00E22409">
        <w:tab/>
        <w:t>The nomination of a member of a group as:</w:t>
      </w:r>
    </w:p>
    <w:p w:rsidR="00935E20" w:rsidRPr="00E22409" w:rsidRDefault="00935E20" w:rsidP="003D2AEE">
      <w:pPr>
        <w:pStyle w:val="paragraph"/>
      </w:pPr>
      <w:r w:rsidRPr="00E22409">
        <w:tab/>
        <w:t>(a)</w:t>
      </w:r>
      <w:r w:rsidRPr="00E22409">
        <w:tab/>
        <w:t>the responsible entity for a joint venture for subsection</w:t>
      </w:r>
      <w:r w:rsidR="00E22409">
        <w:t> </w:t>
      </w:r>
      <w:r w:rsidRPr="00E22409">
        <w:t>8(5) of the Act; or</w:t>
      </w:r>
    </w:p>
    <w:p w:rsidR="00935E20" w:rsidRPr="00E22409" w:rsidRDefault="00935E20" w:rsidP="003D2AEE">
      <w:pPr>
        <w:pStyle w:val="paragraph"/>
      </w:pPr>
      <w:r w:rsidRPr="00E22409">
        <w:tab/>
        <w:t>(b)</w:t>
      </w:r>
      <w:r w:rsidRPr="00E22409">
        <w:tab/>
        <w:t>the responsible entity for a partnership for subsection</w:t>
      </w:r>
      <w:r w:rsidR="00E22409">
        <w:t> </w:t>
      </w:r>
      <w:r w:rsidRPr="00E22409">
        <w:t>8(6) of the Act;</w:t>
      </w:r>
    </w:p>
    <w:p w:rsidR="00935E20" w:rsidRPr="00E22409" w:rsidRDefault="00935E20" w:rsidP="003D2AEE">
      <w:pPr>
        <w:pStyle w:val="subsection2"/>
      </w:pPr>
      <w:r w:rsidRPr="00E22409">
        <w:t>may be revoked only in accordance with this regulation.</w:t>
      </w:r>
    </w:p>
    <w:p w:rsidR="00935E20" w:rsidRPr="00E22409" w:rsidRDefault="00935E20" w:rsidP="003D2AEE">
      <w:pPr>
        <w:pStyle w:val="subsection"/>
      </w:pPr>
      <w:r w:rsidRPr="00E22409">
        <w:tab/>
        <w:t>(2)</w:t>
      </w:r>
      <w:r w:rsidRPr="00E22409">
        <w:tab/>
        <w:t xml:space="preserve">The responsible entity must give a notice (a </w:t>
      </w:r>
      <w:r w:rsidRPr="00E22409">
        <w:rPr>
          <w:b/>
          <w:i/>
        </w:rPr>
        <w:t>notice of intention</w:t>
      </w:r>
      <w:r w:rsidRPr="00E22409">
        <w:t>) to each participant in the joint venture, or to each partner, stating that the responsible entity:</w:t>
      </w:r>
    </w:p>
    <w:p w:rsidR="00935E20" w:rsidRPr="00E22409" w:rsidRDefault="00935E20" w:rsidP="003D2AEE">
      <w:pPr>
        <w:pStyle w:val="paragraph"/>
      </w:pPr>
      <w:r w:rsidRPr="00E22409">
        <w:tab/>
        <w:t>(a)</w:t>
      </w:r>
      <w:r w:rsidRPr="00E22409">
        <w:tab/>
        <w:t>intends to revoke its nomination as a responsible entity for the joint venture or partnership; and</w:t>
      </w:r>
    </w:p>
    <w:p w:rsidR="00935E20" w:rsidRPr="00E22409" w:rsidRDefault="00935E20" w:rsidP="003D2AEE">
      <w:pPr>
        <w:pStyle w:val="paragraph"/>
      </w:pPr>
      <w:r w:rsidRPr="00E22409">
        <w:tab/>
        <w:t>(b)</w:t>
      </w:r>
      <w:r w:rsidRPr="00E22409">
        <w:tab/>
        <w:t>will give the Secretary a notice, revoking its nomination as responsible entity, at least 28 days after the notice of intention has been given to each of the participants or partners.</w:t>
      </w:r>
    </w:p>
    <w:p w:rsidR="00935E20" w:rsidRPr="00E22409" w:rsidRDefault="00935E20" w:rsidP="003D2AEE">
      <w:pPr>
        <w:pStyle w:val="subsection"/>
      </w:pPr>
      <w:r w:rsidRPr="00E22409">
        <w:tab/>
        <w:t>(3)</w:t>
      </w:r>
      <w:r w:rsidRPr="00E22409">
        <w:tab/>
        <w:t xml:space="preserve">If the responsible entity wishes to seek the revocation of its nomination as the responsible entity after giving the notice of </w:t>
      </w:r>
      <w:r w:rsidRPr="00E22409">
        <w:lastRenderedPageBreak/>
        <w:t>intention to each of the participants or partners, the responsible entity must give a notice to the Secretary, at least 28 days after the notice of intention has been given to each of the participants or partners, stating that the responsible entity:</w:t>
      </w:r>
    </w:p>
    <w:p w:rsidR="00935E20" w:rsidRPr="00E22409" w:rsidRDefault="00935E20" w:rsidP="003D2AEE">
      <w:pPr>
        <w:pStyle w:val="paragraph"/>
      </w:pPr>
      <w:r w:rsidRPr="00E22409">
        <w:tab/>
        <w:t>(a)</w:t>
      </w:r>
      <w:r w:rsidRPr="00E22409">
        <w:tab/>
        <w:t xml:space="preserve">has complied with </w:t>
      </w:r>
      <w:proofErr w:type="spellStart"/>
      <w:r w:rsidRPr="00E22409">
        <w:t>subregulation</w:t>
      </w:r>
      <w:proofErr w:type="spellEnd"/>
      <w:r w:rsidRPr="00E22409">
        <w:t xml:space="preserve"> (2); and</w:t>
      </w:r>
    </w:p>
    <w:p w:rsidR="00935E20" w:rsidRPr="00E22409" w:rsidRDefault="00935E20" w:rsidP="003D2AEE">
      <w:pPr>
        <w:pStyle w:val="paragraph"/>
      </w:pPr>
      <w:r w:rsidRPr="00E22409">
        <w:tab/>
        <w:t>(b)</w:t>
      </w:r>
      <w:r w:rsidRPr="00E22409">
        <w:tab/>
        <w:t>does not propose to withdraw the notice of intention; and</w:t>
      </w:r>
    </w:p>
    <w:p w:rsidR="00935E20" w:rsidRPr="00E22409" w:rsidRDefault="00935E20" w:rsidP="003D2AEE">
      <w:pPr>
        <w:pStyle w:val="paragraph"/>
      </w:pPr>
      <w:r w:rsidRPr="00E22409">
        <w:tab/>
        <w:t>(c)</w:t>
      </w:r>
      <w:r w:rsidRPr="00E22409">
        <w:tab/>
        <w:t>revokes its nomination as a responsible entity for the joint venture or partnership.</w:t>
      </w:r>
    </w:p>
    <w:p w:rsidR="00935E20" w:rsidRPr="00E22409" w:rsidRDefault="00935E20" w:rsidP="003D2AEE">
      <w:pPr>
        <w:pStyle w:val="subsection"/>
      </w:pPr>
      <w:r w:rsidRPr="00E22409">
        <w:tab/>
        <w:t>(4)</w:t>
      </w:r>
      <w:r w:rsidRPr="00E22409">
        <w:tab/>
        <w:t>If the responsible entity:</w:t>
      </w:r>
    </w:p>
    <w:p w:rsidR="00935E20" w:rsidRPr="00E22409" w:rsidRDefault="00935E20" w:rsidP="003D2AEE">
      <w:pPr>
        <w:pStyle w:val="paragraph"/>
      </w:pPr>
      <w:r w:rsidRPr="00E22409">
        <w:tab/>
        <w:t>(a)</w:t>
      </w:r>
      <w:r w:rsidRPr="00E22409">
        <w:tab/>
        <w:t xml:space="preserve">does not comply with </w:t>
      </w:r>
      <w:proofErr w:type="spellStart"/>
      <w:r w:rsidRPr="00E22409">
        <w:t>subregulation</w:t>
      </w:r>
      <w:proofErr w:type="spellEnd"/>
      <w:r w:rsidRPr="00E22409">
        <w:t xml:space="preserve"> (2) when giving a notice to each of the participants or partners; or </w:t>
      </w:r>
    </w:p>
    <w:p w:rsidR="00935E20" w:rsidRPr="00E22409" w:rsidRDefault="00935E20" w:rsidP="003D2AEE">
      <w:pPr>
        <w:pStyle w:val="paragraph"/>
      </w:pPr>
      <w:r w:rsidRPr="00E22409">
        <w:tab/>
        <w:t>(b)</w:t>
      </w:r>
      <w:r w:rsidRPr="00E22409">
        <w:tab/>
        <w:t xml:space="preserve">does not comply with </w:t>
      </w:r>
      <w:proofErr w:type="spellStart"/>
      <w:r w:rsidRPr="00E22409">
        <w:t>subregulation</w:t>
      </w:r>
      <w:proofErr w:type="spellEnd"/>
      <w:r w:rsidRPr="00E22409">
        <w:t xml:space="preserve"> (3) when giving a notice to the Secretary;</w:t>
      </w:r>
    </w:p>
    <w:p w:rsidR="00935E20" w:rsidRPr="00E22409" w:rsidRDefault="00935E20" w:rsidP="003D2AEE">
      <w:pPr>
        <w:pStyle w:val="subsection2"/>
      </w:pPr>
      <w:r w:rsidRPr="00E22409">
        <w:t>the notice is taken to have no effect.</w:t>
      </w:r>
    </w:p>
    <w:p w:rsidR="00935E20" w:rsidRPr="00E22409" w:rsidRDefault="003D2AEE" w:rsidP="003D2AEE">
      <w:pPr>
        <w:pStyle w:val="notetext"/>
      </w:pPr>
      <w:r w:rsidRPr="00E22409">
        <w:t>Note:</w:t>
      </w:r>
      <w:r w:rsidRPr="00E22409">
        <w:tab/>
      </w:r>
      <w:r w:rsidR="00935E20" w:rsidRPr="00E22409">
        <w:t>The requirement to give a notice of intention, followed by a 28 day period, before a notice of revocation may be given to the Secretary is intended to allow participants or partners time to resolve any issues between them and the responsible entity (including a resolution through proceedings for injunctions to prevent the filing of a notice of revocation) and time to organise a replacement responsible entity.</w:t>
      </w:r>
    </w:p>
    <w:p w:rsidR="00935E20" w:rsidRPr="00E22409" w:rsidRDefault="00935E20" w:rsidP="003D2AEE">
      <w:pPr>
        <w:pStyle w:val="ActHead5"/>
      </w:pPr>
      <w:bookmarkStart w:id="22" w:name="_Toc366501854"/>
      <w:r w:rsidRPr="00E22409">
        <w:rPr>
          <w:rStyle w:val="CharSectno"/>
        </w:rPr>
        <w:t>2.5</w:t>
      </w:r>
      <w:r w:rsidR="003D2AEE" w:rsidRPr="00E22409">
        <w:t xml:space="preserve">  </w:t>
      </w:r>
      <w:r w:rsidRPr="00E22409">
        <w:t>Group and members of a group</w:t>
      </w:r>
      <w:r w:rsidR="003D2AEE" w:rsidRPr="00E22409">
        <w:t>—</w:t>
      </w:r>
      <w:r w:rsidRPr="00E22409">
        <w:t>revocation of nomination otherwise than by responsible entity</w:t>
      </w:r>
      <w:bookmarkEnd w:id="22"/>
    </w:p>
    <w:p w:rsidR="00935E20" w:rsidRPr="00E22409" w:rsidRDefault="00935E20" w:rsidP="003D2AEE">
      <w:pPr>
        <w:pStyle w:val="subsection"/>
      </w:pPr>
      <w:r w:rsidRPr="00E22409">
        <w:tab/>
        <w:t>(1)</w:t>
      </w:r>
      <w:r w:rsidRPr="00E22409">
        <w:tab/>
        <w:t>For subsection</w:t>
      </w:r>
      <w:r w:rsidR="00E22409">
        <w:t> </w:t>
      </w:r>
      <w:r w:rsidRPr="00E22409">
        <w:t>8(7) of the Act, this regulation sets out rules under which:</w:t>
      </w:r>
    </w:p>
    <w:p w:rsidR="00935E20" w:rsidRPr="00E22409" w:rsidRDefault="00935E20" w:rsidP="003D2AEE">
      <w:pPr>
        <w:pStyle w:val="paragraph"/>
      </w:pPr>
      <w:r w:rsidRPr="00E22409">
        <w:tab/>
        <w:t>(a)</w:t>
      </w:r>
      <w:r w:rsidRPr="00E22409">
        <w:tab/>
        <w:t>participants in a joint venture may revoke the nomination of a member of a group as the responsible entity for the joint venture for subsection</w:t>
      </w:r>
      <w:r w:rsidR="00E22409">
        <w:t> </w:t>
      </w:r>
      <w:r w:rsidRPr="00E22409">
        <w:t>8(5) of the Act; and</w:t>
      </w:r>
    </w:p>
    <w:p w:rsidR="00935E20" w:rsidRPr="00E22409" w:rsidRDefault="00935E20" w:rsidP="003D2AEE">
      <w:pPr>
        <w:pStyle w:val="paragraph"/>
      </w:pPr>
      <w:r w:rsidRPr="00E22409">
        <w:tab/>
        <w:t>(b)</w:t>
      </w:r>
      <w:r w:rsidRPr="00E22409">
        <w:tab/>
        <w:t>partners in a partnership may revoke the nomination of a member of a group as the responsible entity for the partnership for subsection</w:t>
      </w:r>
      <w:r w:rsidR="00E22409">
        <w:t> </w:t>
      </w:r>
      <w:r w:rsidRPr="00E22409">
        <w:t>8(6) of the Act; and</w:t>
      </w:r>
    </w:p>
    <w:p w:rsidR="00935E20" w:rsidRPr="00E22409" w:rsidRDefault="00935E20" w:rsidP="003D2AEE">
      <w:pPr>
        <w:pStyle w:val="paragraph"/>
      </w:pPr>
      <w:r w:rsidRPr="00E22409">
        <w:tab/>
        <w:t>(c)</w:t>
      </w:r>
      <w:r w:rsidRPr="00E22409">
        <w:tab/>
        <w:t>participants and partners may nominate a replacement responsible entity; and</w:t>
      </w:r>
    </w:p>
    <w:p w:rsidR="00935E20" w:rsidRPr="00E22409" w:rsidRDefault="00935E20" w:rsidP="003D2AEE">
      <w:pPr>
        <w:pStyle w:val="paragraph"/>
      </w:pPr>
      <w:r w:rsidRPr="00E22409">
        <w:tab/>
        <w:t>(d)</w:t>
      </w:r>
      <w:r w:rsidRPr="00E22409">
        <w:tab/>
        <w:t>nominations are automatically revoked.</w:t>
      </w:r>
    </w:p>
    <w:p w:rsidR="00935E20" w:rsidRPr="00E22409" w:rsidRDefault="00935E20" w:rsidP="003D2AEE">
      <w:pPr>
        <w:pStyle w:val="SubsectionHead"/>
      </w:pPr>
      <w:r w:rsidRPr="00E22409">
        <w:lastRenderedPageBreak/>
        <w:t>Revocation (automatic)</w:t>
      </w:r>
    </w:p>
    <w:p w:rsidR="00935E20" w:rsidRPr="00E22409" w:rsidRDefault="00935E20" w:rsidP="003D2AEE">
      <w:pPr>
        <w:pStyle w:val="subsection"/>
      </w:pPr>
      <w:r w:rsidRPr="00E22409">
        <w:tab/>
        <w:t>(2)</w:t>
      </w:r>
      <w:r w:rsidRPr="00E22409">
        <w:tab/>
        <w:t>The nomination is taken to be revoked on the day on which any of the following happens:</w:t>
      </w:r>
    </w:p>
    <w:p w:rsidR="00935E20" w:rsidRPr="00E22409" w:rsidRDefault="00935E20" w:rsidP="003D2AEE">
      <w:pPr>
        <w:pStyle w:val="paragraph"/>
      </w:pPr>
      <w:r w:rsidRPr="00E22409">
        <w:tab/>
        <w:t>(a)</w:t>
      </w:r>
      <w:r w:rsidRPr="00E22409">
        <w:tab/>
        <w:t>the responsible entity ceases to be a participant in the joint venture or a partner of the partnership;</w:t>
      </w:r>
    </w:p>
    <w:p w:rsidR="00935E20" w:rsidRPr="00E22409" w:rsidRDefault="00935E20" w:rsidP="003D2AEE">
      <w:pPr>
        <w:pStyle w:val="paragraph"/>
      </w:pPr>
      <w:r w:rsidRPr="00E22409">
        <w:tab/>
        <w:t>(b)</w:t>
      </w:r>
      <w:r w:rsidRPr="00E22409">
        <w:tab/>
        <w:t>a liquidator is appointed to the responsible entity;</w:t>
      </w:r>
    </w:p>
    <w:p w:rsidR="00935E20" w:rsidRPr="00E22409" w:rsidRDefault="00935E20" w:rsidP="003D2AEE">
      <w:pPr>
        <w:pStyle w:val="paragraph"/>
      </w:pPr>
      <w:r w:rsidRPr="00E22409">
        <w:tab/>
        <w:t>(c)</w:t>
      </w:r>
      <w:r w:rsidRPr="00E22409">
        <w:tab/>
        <w:t xml:space="preserve">if the responsible entity is incorporated under the </w:t>
      </w:r>
      <w:r w:rsidRPr="00E22409">
        <w:rPr>
          <w:i/>
        </w:rPr>
        <w:t>Corporations Act 2001</w:t>
      </w:r>
      <w:r w:rsidR="003D2AEE" w:rsidRPr="00E22409">
        <w:rPr>
          <w:i/>
        </w:rPr>
        <w:t>—</w:t>
      </w:r>
      <w:r w:rsidRPr="00E22409">
        <w:t>the responsible entity is deregistered in accordance with that Act;</w:t>
      </w:r>
    </w:p>
    <w:p w:rsidR="00935E20" w:rsidRPr="00E22409" w:rsidRDefault="00935E20" w:rsidP="003D2AEE">
      <w:pPr>
        <w:pStyle w:val="paragraph"/>
      </w:pPr>
      <w:r w:rsidRPr="00E22409">
        <w:tab/>
        <w:t>(d)</w:t>
      </w:r>
      <w:r w:rsidRPr="00E22409">
        <w:tab/>
        <w:t xml:space="preserve">if the responsible entity is a body corporate established otherwise than under the </w:t>
      </w:r>
      <w:r w:rsidRPr="00E22409">
        <w:rPr>
          <w:i/>
        </w:rPr>
        <w:t>Corporations Act 2001</w:t>
      </w:r>
      <w:r w:rsidR="003D2AEE" w:rsidRPr="00E22409">
        <w:rPr>
          <w:i/>
        </w:rPr>
        <w:t>—</w:t>
      </w:r>
      <w:r w:rsidRPr="00E22409">
        <w:t>the responsible entity ceases to be a body corporate entitled to conduct its affairs.</w:t>
      </w:r>
    </w:p>
    <w:p w:rsidR="00935E20" w:rsidRPr="00E22409" w:rsidRDefault="00935E20" w:rsidP="003D2AEE">
      <w:pPr>
        <w:pStyle w:val="SubsectionHead"/>
      </w:pPr>
      <w:r w:rsidRPr="00E22409">
        <w:t>Revocation with replacement entity</w:t>
      </w:r>
      <w:r w:rsidR="003D2AEE" w:rsidRPr="00E22409">
        <w:t>—</w:t>
      </w:r>
      <w:r w:rsidRPr="00E22409">
        <w:t>participants</w:t>
      </w:r>
    </w:p>
    <w:p w:rsidR="00935E20" w:rsidRPr="00E22409" w:rsidRDefault="00935E20" w:rsidP="003D2AEE">
      <w:pPr>
        <w:pStyle w:val="subsection"/>
      </w:pPr>
      <w:r w:rsidRPr="00E22409">
        <w:tab/>
        <w:t>(3)</w:t>
      </w:r>
      <w:r w:rsidRPr="00E22409">
        <w:tab/>
        <w:t xml:space="preserve">If a participant (the </w:t>
      </w:r>
      <w:r w:rsidRPr="00E22409">
        <w:rPr>
          <w:b/>
          <w:i/>
        </w:rPr>
        <w:t>new entity</w:t>
      </w:r>
      <w:r w:rsidRPr="00E22409">
        <w:t>):</w:t>
      </w:r>
    </w:p>
    <w:p w:rsidR="00935E20" w:rsidRPr="00E22409" w:rsidRDefault="00935E20" w:rsidP="003D2AEE">
      <w:pPr>
        <w:pStyle w:val="paragraph"/>
      </w:pPr>
      <w:r w:rsidRPr="00E22409">
        <w:tab/>
        <w:t>(a)</w:t>
      </w:r>
      <w:r w:rsidRPr="00E22409">
        <w:tab/>
        <w:t>is not the responsible entity; and</w:t>
      </w:r>
    </w:p>
    <w:p w:rsidR="00935E20" w:rsidRPr="00E22409" w:rsidRDefault="00935E20" w:rsidP="003D2AEE">
      <w:pPr>
        <w:pStyle w:val="paragraph"/>
      </w:pPr>
      <w:r w:rsidRPr="00E22409">
        <w:tab/>
        <w:t>(b)</w:t>
      </w:r>
      <w:r w:rsidRPr="00E22409">
        <w:tab/>
        <w:t>gives the Secretary:</w:t>
      </w:r>
    </w:p>
    <w:p w:rsidR="00935E20" w:rsidRPr="00E22409" w:rsidRDefault="00935E20" w:rsidP="003D2AEE">
      <w:pPr>
        <w:pStyle w:val="paragraphsub"/>
      </w:pPr>
      <w:r w:rsidRPr="00E22409">
        <w:tab/>
        <w:t>(</w:t>
      </w:r>
      <w:proofErr w:type="spellStart"/>
      <w:r w:rsidRPr="00E22409">
        <w:t>i</w:t>
      </w:r>
      <w:proofErr w:type="spellEnd"/>
      <w:r w:rsidRPr="00E22409">
        <w:t>)</w:t>
      </w:r>
      <w:r w:rsidRPr="00E22409">
        <w:tab/>
        <w:t>a nomination of the participant that complies with regulation</w:t>
      </w:r>
      <w:r w:rsidR="00E22409">
        <w:t> </w:t>
      </w:r>
      <w:r w:rsidRPr="00E22409">
        <w:t>2.3; and</w:t>
      </w:r>
    </w:p>
    <w:p w:rsidR="00935E20" w:rsidRPr="00E22409" w:rsidRDefault="00935E20" w:rsidP="003D2AEE">
      <w:pPr>
        <w:pStyle w:val="paragraphsub"/>
      </w:pPr>
      <w:r w:rsidRPr="00E22409">
        <w:tab/>
        <w:t>(ii)</w:t>
      </w:r>
      <w:r w:rsidRPr="00E22409">
        <w:tab/>
        <w:t>evidence of the consent of the current responsible entity to its replacement by the new entity;</w:t>
      </w:r>
    </w:p>
    <w:p w:rsidR="00935E20" w:rsidRPr="00E22409" w:rsidRDefault="00935E20" w:rsidP="003D2AEE">
      <w:pPr>
        <w:pStyle w:val="subsection2"/>
      </w:pPr>
      <w:r w:rsidRPr="00E22409">
        <w:t>the nomination of the current responsible entity is taken to be revoked on the later of the day on which the Secretary receives the nomination and the evidence and the day (if any) on which the nomination of the new entity is expressed to take effect.</w:t>
      </w:r>
    </w:p>
    <w:p w:rsidR="00935E20" w:rsidRPr="00E22409" w:rsidRDefault="00935E20" w:rsidP="003D2AEE">
      <w:pPr>
        <w:pStyle w:val="SubsectionHead"/>
      </w:pPr>
      <w:r w:rsidRPr="00E22409">
        <w:t>Revocation with replacement entity</w:t>
      </w:r>
      <w:r w:rsidR="003D2AEE" w:rsidRPr="00E22409">
        <w:t>—</w:t>
      </w:r>
      <w:r w:rsidRPr="00E22409">
        <w:t>partners</w:t>
      </w:r>
    </w:p>
    <w:p w:rsidR="00935E20" w:rsidRPr="00E22409" w:rsidRDefault="00935E20" w:rsidP="003D2AEE">
      <w:pPr>
        <w:pStyle w:val="subsection"/>
      </w:pPr>
      <w:r w:rsidRPr="00E22409">
        <w:tab/>
        <w:t>(4)</w:t>
      </w:r>
      <w:r w:rsidRPr="00E22409">
        <w:tab/>
        <w:t xml:space="preserve">If a partner (the </w:t>
      </w:r>
      <w:r w:rsidRPr="00E22409">
        <w:rPr>
          <w:b/>
          <w:i/>
        </w:rPr>
        <w:t>new entity</w:t>
      </w:r>
      <w:r w:rsidRPr="00E22409">
        <w:t>):</w:t>
      </w:r>
    </w:p>
    <w:p w:rsidR="00935E20" w:rsidRPr="00E22409" w:rsidRDefault="00935E20" w:rsidP="003D2AEE">
      <w:pPr>
        <w:pStyle w:val="paragraph"/>
      </w:pPr>
      <w:r w:rsidRPr="00E22409">
        <w:tab/>
        <w:t>(a)</w:t>
      </w:r>
      <w:r w:rsidRPr="00E22409">
        <w:tab/>
        <w:t>is not the responsible entity; and</w:t>
      </w:r>
    </w:p>
    <w:p w:rsidR="00935E20" w:rsidRPr="00E22409" w:rsidRDefault="00935E20" w:rsidP="003D2AEE">
      <w:pPr>
        <w:pStyle w:val="paragraph"/>
      </w:pPr>
      <w:r w:rsidRPr="00E22409">
        <w:tab/>
        <w:t>(b)</w:t>
      </w:r>
      <w:r w:rsidRPr="00E22409">
        <w:tab/>
        <w:t>gives the Secretary:</w:t>
      </w:r>
    </w:p>
    <w:p w:rsidR="00935E20" w:rsidRPr="00E22409" w:rsidRDefault="00935E20" w:rsidP="003D2AEE">
      <w:pPr>
        <w:pStyle w:val="paragraphsub"/>
      </w:pPr>
      <w:r w:rsidRPr="00E22409">
        <w:tab/>
        <w:t>(</w:t>
      </w:r>
      <w:proofErr w:type="spellStart"/>
      <w:r w:rsidRPr="00E22409">
        <w:t>i</w:t>
      </w:r>
      <w:proofErr w:type="spellEnd"/>
      <w:r w:rsidRPr="00E22409">
        <w:t>)</w:t>
      </w:r>
      <w:r w:rsidRPr="00E22409">
        <w:tab/>
        <w:t>a nomination of the partner that complies with regulation</w:t>
      </w:r>
      <w:r w:rsidR="00E22409">
        <w:t> </w:t>
      </w:r>
      <w:r w:rsidRPr="00E22409">
        <w:t>2.3; and</w:t>
      </w:r>
    </w:p>
    <w:p w:rsidR="00935E20" w:rsidRPr="00E22409" w:rsidRDefault="00935E20" w:rsidP="003D2AEE">
      <w:pPr>
        <w:pStyle w:val="paragraphsub"/>
      </w:pPr>
      <w:r w:rsidRPr="00E22409">
        <w:tab/>
        <w:t>(ii)</w:t>
      </w:r>
      <w:r w:rsidRPr="00E22409">
        <w:tab/>
        <w:t>evidence of the consent of the current responsible entity to its replacement by the new entity;</w:t>
      </w:r>
    </w:p>
    <w:p w:rsidR="00935E20" w:rsidRPr="00E22409" w:rsidRDefault="00935E20" w:rsidP="003D2AEE">
      <w:pPr>
        <w:pStyle w:val="subsection2"/>
      </w:pPr>
      <w:r w:rsidRPr="00E22409">
        <w:lastRenderedPageBreak/>
        <w:t>the nomination of the current responsible entity is taken to be revoked on the later of the day on which the Secretary receives the nomination and the evidence and the day (if any) on which the nomination of the new entity is expressed to take effect.</w:t>
      </w:r>
    </w:p>
    <w:p w:rsidR="00935E20" w:rsidRPr="00E22409" w:rsidRDefault="00935E20" w:rsidP="003D2AEE">
      <w:pPr>
        <w:pStyle w:val="SubsectionHead"/>
      </w:pPr>
      <w:r w:rsidRPr="00E22409">
        <w:t>Revocation (no replacement entity)</w:t>
      </w:r>
    </w:p>
    <w:p w:rsidR="00935E20" w:rsidRPr="00E22409" w:rsidRDefault="00935E20" w:rsidP="003D2AEE">
      <w:pPr>
        <w:pStyle w:val="subsection"/>
      </w:pPr>
      <w:r w:rsidRPr="00E22409">
        <w:tab/>
        <w:t>(5)</w:t>
      </w:r>
      <w:r w:rsidRPr="00E22409">
        <w:tab/>
        <w:t>If:</w:t>
      </w:r>
    </w:p>
    <w:p w:rsidR="00935E20" w:rsidRPr="00E22409" w:rsidRDefault="00935E20" w:rsidP="003D2AEE">
      <w:pPr>
        <w:pStyle w:val="paragraph"/>
      </w:pPr>
      <w:r w:rsidRPr="00E22409">
        <w:tab/>
        <w:t>(a)</w:t>
      </w:r>
      <w:r w:rsidRPr="00E22409">
        <w:tab/>
        <w:t>all of the participants or partners (other than the participant or partner that is the responsible entity) decide in writing to revoke the nomination of a participant or partner as the responsible entity; and</w:t>
      </w:r>
    </w:p>
    <w:p w:rsidR="00935E20" w:rsidRPr="00E22409" w:rsidRDefault="00935E20" w:rsidP="003D2AEE">
      <w:pPr>
        <w:pStyle w:val="paragraph"/>
      </w:pPr>
      <w:r w:rsidRPr="00E22409">
        <w:tab/>
        <w:t>(b)</w:t>
      </w:r>
      <w:r w:rsidRPr="00E22409">
        <w:tab/>
        <w:t>the joint venture or partnership gives the Secretary:</w:t>
      </w:r>
    </w:p>
    <w:p w:rsidR="00935E20" w:rsidRPr="00E22409" w:rsidRDefault="00935E20" w:rsidP="003D2AEE">
      <w:pPr>
        <w:pStyle w:val="paragraphsub"/>
      </w:pPr>
      <w:r w:rsidRPr="00E22409">
        <w:tab/>
        <w:t>(</w:t>
      </w:r>
      <w:proofErr w:type="spellStart"/>
      <w:r w:rsidRPr="00E22409">
        <w:t>i</w:t>
      </w:r>
      <w:proofErr w:type="spellEnd"/>
      <w:r w:rsidRPr="00E22409">
        <w:t>)</w:t>
      </w:r>
      <w:r w:rsidRPr="00E22409">
        <w:tab/>
        <w:t xml:space="preserve">notice of the decision that complies with </w:t>
      </w:r>
      <w:proofErr w:type="spellStart"/>
      <w:r w:rsidRPr="00E22409">
        <w:t>subregulation</w:t>
      </w:r>
      <w:proofErr w:type="spellEnd"/>
      <w:r w:rsidRPr="00E22409">
        <w:t xml:space="preserve"> (6); and</w:t>
      </w:r>
    </w:p>
    <w:p w:rsidR="00935E20" w:rsidRPr="00E22409" w:rsidRDefault="00935E20" w:rsidP="003D2AEE">
      <w:pPr>
        <w:pStyle w:val="paragraphsub"/>
      </w:pPr>
      <w:r w:rsidRPr="00E22409">
        <w:tab/>
        <w:t>(ii)</w:t>
      </w:r>
      <w:r w:rsidRPr="00E22409">
        <w:tab/>
        <w:t>evidence of the decision;</w:t>
      </w:r>
    </w:p>
    <w:p w:rsidR="00935E20" w:rsidRPr="00E22409" w:rsidRDefault="00935E20" w:rsidP="003D2AEE">
      <w:pPr>
        <w:pStyle w:val="subsection2"/>
      </w:pPr>
      <w:r w:rsidRPr="00E22409">
        <w:t>the nomination of the responsible entity is taken to be revoked on the later of the day on which the Secretary receives the notice and the evidence and the day (if any) on which the revocation is expressed to take effect.</w:t>
      </w:r>
    </w:p>
    <w:p w:rsidR="00935E20" w:rsidRPr="00E22409" w:rsidRDefault="00935E20" w:rsidP="003D2AEE">
      <w:pPr>
        <w:pStyle w:val="subsection"/>
      </w:pPr>
      <w:r w:rsidRPr="00E22409">
        <w:tab/>
        <w:t>(6)</w:t>
      </w:r>
      <w:r w:rsidRPr="00E22409">
        <w:tab/>
        <w:t xml:space="preserve">For </w:t>
      </w:r>
      <w:r w:rsidR="00E22409">
        <w:t>subparagraph (</w:t>
      </w:r>
      <w:r w:rsidRPr="00E22409">
        <w:t>5)(b)(</w:t>
      </w:r>
      <w:proofErr w:type="spellStart"/>
      <w:r w:rsidRPr="00E22409">
        <w:t>i</w:t>
      </w:r>
      <w:proofErr w:type="spellEnd"/>
      <w:r w:rsidRPr="00E22409">
        <w:t>):</w:t>
      </w:r>
    </w:p>
    <w:p w:rsidR="00935E20" w:rsidRPr="00E22409" w:rsidRDefault="00935E20" w:rsidP="003D2AEE">
      <w:pPr>
        <w:pStyle w:val="paragraph"/>
      </w:pPr>
      <w:r w:rsidRPr="00E22409">
        <w:tab/>
        <w:t>(a)</w:t>
      </w:r>
      <w:r w:rsidRPr="00E22409">
        <w:tab/>
        <w:t>a notice must:</w:t>
      </w:r>
    </w:p>
    <w:p w:rsidR="00935E20" w:rsidRPr="00E22409" w:rsidRDefault="00935E20" w:rsidP="003D2AEE">
      <w:pPr>
        <w:pStyle w:val="paragraphsub"/>
      </w:pPr>
      <w:r w:rsidRPr="00E22409">
        <w:tab/>
        <w:t>(</w:t>
      </w:r>
      <w:proofErr w:type="spellStart"/>
      <w:r w:rsidRPr="00E22409">
        <w:t>i</w:t>
      </w:r>
      <w:proofErr w:type="spellEnd"/>
      <w:r w:rsidRPr="00E22409">
        <w:t>)</w:t>
      </w:r>
      <w:r w:rsidRPr="00E22409">
        <w:tab/>
        <w:t>be signed by or for all of the participants or partners; and</w:t>
      </w:r>
    </w:p>
    <w:p w:rsidR="00935E20" w:rsidRPr="00E22409" w:rsidRDefault="00935E20" w:rsidP="003D2AEE">
      <w:pPr>
        <w:pStyle w:val="paragraphsub"/>
      </w:pPr>
      <w:r w:rsidRPr="00E22409">
        <w:tab/>
        <w:t>(ii)</w:t>
      </w:r>
      <w:r w:rsidRPr="00E22409">
        <w:tab/>
        <w:t>state that it has been signed by or for each of the persons that were participants or partners at the date on which the notice is signed; and</w:t>
      </w:r>
    </w:p>
    <w:p w:rsidR="00935E20" w:rsidRPr="00E22409" w:rsidRDefault="00935E20" w:rsidP="003D2AEE">
      <w:pPr>
        <w:pStyle w:val="paragraph"/>
      </w:pPr>
      <w:r w:rsidRPr="00E22409">
        <w:tab/>
        <w:t>(b)</w:t>
      </w:r>
      <w:r w:rsidRPr="00E22409">
        <w:tab/>
        <w:t>the date on which the notice was signed must be not more than 28 days before the day on which the notice is given to the Secretary.</w:t>
      </w:r>
    </w:p>
    <w:p w:rsidR="00935E20" w:rsidRPr="00E22409" w:rsidRDefault="003D2AEE" w:rsidP="003D2AEE">
      <w:pPr>
        <w:pStyle w:val="notetext"/>
      </w:pPr>
      <w:r w:rsidRPr="00E22409">
        <w:t>Note:</w:t>
      </w:r>
      <w:r w:rsidRPr="00E22409">
        <w:tab/>
      </w:r>
      <w:r w:rsidR="00935E20" w:rsidRPr="00E22409">
        <w:t>If the nomination of a participant or partner is revoked, and there is no nomination of a replacement responsible entity, the revocation will impose obligations under the Act on each of the participants or partners.</w:t>
      </w:r>
    </w:p>
    <w:p w:rsidR="00935E20" w:rsidRPr="00E22409" w:rsidRDefault="003D2AEE" w:rsidP="00E22409">
      <w:pPr>
        <w:pStyle w:val="ActHead2"/>
        <w:pageBreakBefore/>
      </w:pPr>
      <w:bookmarkStart w:id="23" w:name="_Toc366501855"/>
      <w:r w:rsidRPr="00E22409">
        <w:rPr>
          <w:rStyle w:val="CharPartNo"/>
        </w:rPr>
        <w:lastRenderedPageBreak/>
        <w:t>Part</w:t>
      </w:r>
      <w:r w:rsidR="00E22409" w:rsidRPr="00E22409">
        <w:rPr>
          <w:rStyle w:val="CharPartNo"/>
        </w:rPr>
        <w:t> </w:t>
      </w:r>
      <w:r w:rsidR="00935E20" w:rsidRPr="00E22409">
        <w:rPr>
          <w:rStyle w:val="CharPartNo"/>
        </w:rPr>
        <w:t>3</w:t>
      </w:r>
      <w:r w:rsidRPr="00E22409">
        <w:t>—</w:t>
      </w:r>
      <w:r w:rsidR="00935E20" w:rsidRPr="00E22409">
        <w:rPr>
          <w:rStyle w:val="CharPartText"/>
        </w:rPr>
        <w:t>Corporations required to register</w:t>
      </w:r>
      <w:bookmarkEnd w:id="23"/>
    </w:p>
    <w:p w:rsidR="00935E20" w:rsidRPr="00E22409" w:rsidRDefault="003D2AEE" w:rsidP="00935E20">
      <w:pPr>
        <w:pStyle w:val="Header"/>
      </w:pPr>
      <w:r w:rsidRPr="00E22409">
        <w:rPr>
          <w:rStyle w:val="CharDivNo"/>
        </w:rPr>
        <w:t xml:space="preserve"> </w:t>
      </w:r>
      <w:r w:rsidRPr="00E22409">
        <w:rPr>
          <w:rStyle w:val="CharDivText"/>
        </w:rPr>
        <w:t xml:space="preserve"> </w:t>
      </w:r>
    </w:p>
    <w:p w:rsidR="00935E20" w:rsidRPr="00E22409" w:rsidRDefault="00935E20" w:rsidP="003D2AEE">
      <w:pPr>
        <w:pStyle w:val="ActHead5"/>
      </w:pPr>
      <w:bookmarkStart w:id="24" w:name="_Toc366501856"/>
      <w:r w:rsidRPr="00E22409">
        <w:rPr>
          <w:rStyle w:val="CharSectno"/>
        </w:rPr>
        <w:t>3.1</w:t>
      </w:r>
      <w:r w:rsidR="003D2AEE" w:rsidRPr="00E22409">
        <w:t xml:space="preserve">  </w:t>
      </w:r>
      <w:r w:rsidRPr="00E22409">
        <w:t>Obligation to apply to register</w:t>
      </w:r>
      <w:r w:rsidR="003D2AEE" w:rsidRPr="00E22409">
        <w:t>—</w:t>
      </w:r>
      <w:r w:rsidRPr="00E22409">
        <w:t>content of application</w:t>
      </w:r>
      <w:bookmarkEnd w:id="24"/>
    </w:p>
    <w:p w:rsidR="00935E20" w:rsidRPr="00E22409" w:rsidRDefault="002B5CF8" w:rsidP="003D2AEE">
      <w:pPr>
        <w:pStyle w:val="subsection"/>
      </w:pPr>
      <w:r w:rsidRPr="00E22409">
        <w:tab/>
        <w:t>(1)</w:t>
      </w:r>
      <w:r w:rsidRPr="00E22409">
        <w:tab/>
        <w:t>For paragraph</w:t>
      </w:r>
      <w:r w:rsidR="00E22409">
        <w:t> </w:t>
      </w:r>
      <w:r w:rsidRPr="00E22409">
        <w:t xml:space="preserve">9(5)(b) </w:t>
      </w:r>
      <w:r w:rsidR="00935E20" w:rsidRPr="00E22409">
        <w:t xml:space="preserve">of the Act, an application for registration must include the information set out in </w:t>
      </w:r>
      <w:r w:rsidR="003D2AEE" w:rsidRPr="00E22409">
        <w:t>Schedule</w:t>
      </w:r>
      <w:r w:rsidR="00E22409">
        <w:t> </w:t>
      </w:r>
      <w:r w:rsidR="00935E20" w:rsidRPr="00E22409">
        <w:t>2.</w:t>
      </w:r>
    </w:p>
    <w:p w:rsidR="002B5CF8" w:rsidRPr="00E22409" w:rsidRDefault="002B5CF8" w:rsidP="003D2AEE">
      <w:pPr>
        <w:pStyle w:val="subsection"/>
      </w:pPr>
      <w:r w:rsidRPr="00E22409">
        <w:tab/>
        <w:t>(2)</w:t>
      </w:r>
      <w:r w:rsidRPr="00E22409">
        <w:tab/>
        <w:t xml:space="preserve">If the applicant for registration proposes to define its energy use in accordance with a </w:t>
      </w:r>
      <w:r w:rsidR="002A0781" w:rsidRPr="00E22409">
        <w:t>liability transfer certificate or reporting transfer certificate that has been issued to the applicant</w:t>
      </w:r>
      <w:r w:rsidRPr="00E22409">
        <w:t>, the application must also include the following information and documents:</w:t>
      </w:r>
    </w:p>
    <w:p w:rsidR="002B5CF8" w:rsidRPr="00E22409" w:rsidRDefault="002B5CF8" w:rsidP="003D2AEE">
      <w:pPr>
        <w:pStyle w:val="paragraph"/>
      </w:pPr>
      <w:r w:rsidRPr="00E22409">
        <w:tab/>
        <w:t>(a)</w:t>
      </w:r>
      <w:r w:rsidRPr="00E22409">
        <w:tab/>
        <w:t>a certified copy of the certificate;</w:t>
      </w:r>
    </w:p>
    <w:p w:rsidR="002B5CF8" w:rsidRPr="00E22409" w:rsidRDefault="002B5CF8" w:rsidP="003D2AEE">
      <w:pPr>
        <w:pStyle w:val="paragraph"/>
      </w:pPr>
      <w:r w:rsidRPr="00E22409">
        <w:tab/>
        <w:t>(b)</w:t>
      </w:r>
      <w:r w:rsidRPr="00E22409">
        <w:tab/>
        <w:t>evidence that the controlling corporation that is to transfer the obligation to assess and report the energy use of the group or part of the group to which the certificate relates has agreed to the transfer;</w:t>
      </w:r>
    </w:p>
    <w:p w:rsidR="002B5CF8" w:rsidRPr="00E22409" w:rsidRDefault="002B5CF8" w:rsidP="003D2AEE">
      <w:pPr>
        <w:pStyle w:val="paragraph"/>
      </w:pPr>
      <w:r w:rsidRPr="00E22409">
        <w:tab/>
        <w:t>(c)</w:t>
      </w:r>
      <w:r w:rsidRPr="00E22409">
        <w:tab/>
        <w:t xml:space="preserve">evidence that the controlling corporation that is assuming the obligation to assess and report the energy use of the group or part of the group to which the certificate relates has agreed to the </w:t>
      </w:r>
      <w:r w:rsidR="00055CF3" w:rsidRPr="00E22409">
        <w:t>transfer.</w:t>
      </w:r>
    </w:p>
    <w:p w:rsidR="00935E20" w:rsidRPr="00E22409" w:rsidRDefault="00935E20" w:rsidP="003D2AEE">
      <w:pPr>
        <w:pStyle w:val="ActHead5"/>
      </w:pPr>
      <w:bookmarkStart w:id="25" w:name="_Toc366501857"/>
      <w:r w:rsidRPr="00E22409">
        <w:rPr>
          <w:rStyle w:val="CharSectno"/>
        </w:rPr>
        <w:t>3.2</w:t>
      </w:r>
      <w:r w:rsidR="003D2AEE" w:rsidRPr="00E22409">
        <w:t xml:space="preserve">  </w:t>
      </w:r>
      <w:r w:rsidRPr="00E22409">
        <w:t>Obligation to apply to register</w:t>
      </w:r>
      <w:r w:rsidR="003D2AEE" w:rsidRPr="00E22409">
        <w:t>—</w:t>
      </w:r>
      <w:r w:rsidRPr="00E22409">
        <w:t>form of application</w:t>
      </w:r>
      <w:bookmarkEnd w:id="25"/>
    </w:p>
    <w:p w:rsidR="00935E20" w:rsidRPr="00E22409" w:rsidRDefault="00935E20" w:rsidP="003D2AEE">
      <w:pPr>
        <w:pStyle w:val="subsection"/>
      </w:pPr>
      <w:r w:rsidRPr="00E22409">
        <w:tab/>
        <w:t>(1)</w:t>
      </w:r>
      <w:r w:rsidRPr="00E22409">
        <w:tab/>
        <w:t>An application for registration must be:</w:t>
      </w:r>
    </w:p>
    <w:p w:rsidR="00935E20" w:rsidRPr="00E22409" w:rsidRDefault="00935E20" w:rsidP="003D2AEE">
      <w:pPr>
        <w:pStyle w:val="paragraph"/>
      </w:pPr>
      <w:r w:rsidRPr="00E22409">
        <w:tab/>
        <w:t>(a)</w:t>
      </w:r>
      <w:r w:rsidRPr="00E22409">
        <w:tab/>
        <w:t>in writing as hard copy; or</w:t>
      </w:r>
    </w:p>
    <w:p w:rsidR="00935E20" w:rsidRPr="00E22409" w:rsidRDefault="00935E20" w:rsidP="003D2AEE">
      <w:pPr>
        <w:pStyle w:val="paragraph"/>
      </w:pPr>
      <w:r w:rsidRPr="00E22409">
        <w:tab/>
        <w:t>(b)</w:t>
      </w:r>
      <w:r w:rsidRPr="00E22409">
        <w:tab/>
        <w:t>in electronic form.</w:t>
      </w:r>
    </w:p>
    <w:p w:rsidR="00935E20" w:rsidRPr="00E22409" w:rsidRDefault="00935E20" w:rsidP="003D2AEE">
      <w:pPr>
        <w:pStyle w:val="subsection"/>
      </w:pPr>
      <w:r w:rsidRPr="00E22409">
        <w:tab/>
        <w:t>(2)</w:t>
      </w:r>
      <w:r w:rsidRPr="00E22409">
        <w:tab/>
        <w:t>An application in hard copy must be:</w:t>
      </w:r>
    </w:p>
    <w:p w:rsidR="00935E20" w:rsidRPr="00E22409" w:rsidRDefault="00935E20" w:rsidP="003D2AEE">
      <w:pPr>
        <w:pStyle w:val="paragraph"/>
      </w:pPr>
      <w:r w:rsidRPr="00E22409">
        <w:tab/>
        <w:t>(a)</w:t>
      </w:r>
      <w:r w:rsidRPr="00E22409">
        <w:tab/>
        <w:t>signed by:</w:t>
      </w:r>
    </w:p>
    <w:p w:rsidR="00935E20" w:rsidRPr="00E22409" w:rsidRDefault="00935E20" w:rsidP="003D2AEE">
      <w:pPr>
        <w:pStyle w:val="paragraphsub"/>
      </w:pPr>
      <w:r w:rsidRPr="00E22409">
        <w:tab/>
        <w:t>(</w:t>
      </w:r>
      <w:proofErr w:type="spellStart"/>
      <w:r w:rsidRPr="00E22409">
        <w:t>i</w:t>
      </w:r>
      <w:proofErr w:type="spellEnd"/>
      <w:r w:rsidRPr="00E22409">
        <w:t>)</w:t>
      </w:r>
      <w:r w:rsidRPr="00E22409">
        <w:tab/>
        <w:t>the chair of the board of directors; or</w:t>
      </w:r>
    </w:p>
    <w:p w:rsidR="00935E20" w:rsidRPr="00E22409" w:rsidRDefault="00935E20" w:rsidP="003D2AEE">
      <w:pPr>
        <w:pStyle w:val="paragraphsub"/>
      </w:pPr>
      <w:r w:rsidRPr="00E22409">
        <w:tab/>
        <w:t>(ii)</w:t>
      </w:r>
      <w:r w:rsidRPr="00E22409">
        <w:tab/>
        <w:t>the chief executive officer; or</w:t>
      </w:r>
    </w:p>
    <w:p w:rsidR="00935E20" w:rsidRPr="00E22409" w:rsidRDefault="00935E20" w:rsidP="003D2AEE">
      <w:pPr>
        <w:pStyle w:val="paragraphsub"/>
      </w:pPr>
      <w:r w:rsidRPr="00E22409">
        <w:tab/>
        <w:t>(iii)</w:t>
      </w:r>
      <w:r w:rsidRPr="00E22409">
        <w:tab/>
        <w:t xml:space="preserve">the managing director or an equivalent officer of the controlling corporation; or </w:t>
      </w:r>
    </w:p>
    <w:p w:rsidR="00935E20" w:rsidRPr="00E22409" w:rsidRDefault="00935E20" w:rsidP="003D2AEE">
      <w:pPr>
        <w:pStyle w:val="paragraphsub"/>
      </w:pPr>
      <w:r w:rsidRPr="00E22409">
        <w:tab/>
        <w:t>(iv)</w:t>
      </w:r>
      <w:r w:rsidRPr="00E22409">
        <w:tab/>
        <w:t xml:space="preserve">an authorised representative of a person mentioned in </w:t>
      </w:r>
      <w:r w:rsidR="00E22409">
        <w:t>subparagraph (</w:t>
      </w:r>
      <w:proofErr w:type="spellStart"/>
      <w:r w:rsidRPr="00E22409">
        <w:t>i</w:t>
      </w:r>
      <w:proofErr w:type="spellEnd"/>
      <w:r w:rsidRPr="00E22409">
        <w:t>), (ii) or (iii); and</w:t>
      </w:r>
    </w:p>
    <w:p w:rsidR="00E006E2" w:rsidRPr="00E22409" w:rsidRDefault="00E006E2" w:rsidP="003D2AEE">
      <w:pPr>
        <w:pStyle w:val="paragraph"/>
      </w:pPr>
      <w:r w:rsidRPr="00E22409">
        <w:lastRenderedPageBreak/>
        <w:tab/>
        <w:t>(b)</w:t>
      </w:r>
      <w:r w:rsidRPr="00E22409">
        <w:tab/>
        <w:t>given to the Secretary by sending it to the address nominated in writing by the Secretary.</w:t>
      </w:r>
    </w:p>
    <w:p w:rsidR="00E006E2" w:rsidRPr="00E22409" w:rsidRDefault="003D2AEE" w:rsidP="003D2AEE">
      <w:pPr>
        <w:pStyle w:val="notetext"/>
      </w:pPr>
      <w:r w:rsidRPr="00E22409">
        <w:t>Note:</w:t>
      </w:r>
      <w:r w:rsidRPr="00E22409">
        <w:tab/>
      </w:r>
      <w:r w:rsidR="00E006E2" w:rsidRPr="00E22409">
        <w:t xml:space="preserve">The address will be listed on the Department’s website. </w:t>
      </w:r>
    </w:p>
    <w:p w:rsidR="00935E20" w:rsidRPr="00E22409" w:rsidRDefault="00935E20" w:rsidP="003D2AEE">
      <w:pPr>
        <w:pStyle w:val="subsection"/>
      </w:pPr>
      <w:r w:rsidRPr="00E22409">
        <w:tab/>
        <w:t>(3)</w:t>
      </w:r>
      <w:r w:rsidRPr="00E22409">
        <w:tab/>
        <w:t xml:space="preserve">An application in electronic form must be given to the Secretary in a format approved by the Secretary and notified in the </w:t>
      </w:r>
      <w:r w:rsidRPr="00E22409">
        <w:rPr>
          <w:i/>
        </w:rPr>
        <w:t>Gazette</w:t>
      </w:r>
      <w:r w:rsidRPr="00E22409">
        <w:t>.</w:t>
      </w:r>
    </w:p>
    <w:p w:rsidR="00935E20" w:rsidRPr="00E22409" w:rsidRDefault="00935E20" w:rsidP="003D2AEE">
      <w:pPr>
        <w:pStyle w:val="ActHead5"/>
      </w:pPr>
      <w:bookmarkStart w:id="26" w:name="_Toc366501858"/>
      <w:r w:rsidRPr="00E22409">
        <w:rPr>
          <w:rStyle w:val="CharSectno"/>
        </w:rPr>
        <w:t>3.3</w:t>
      </w:r>
      <w:r w:rsidR="003D2AEE" w:rsidRPr="00E22409">
        <w:t xml:space="preserve">  </w:t>
      </w:r>
      <w:r w:rsidRPr="00E22409">
        <w:t>Exemption from registration on application by corporation</w:t>
      </w:r>
      <w:r w:rsidR="003D2AEE" w:rsidRPr="00E22409">
        <w:t>—</w:t>
      </w:r>
      <w:r w:rsidRPr="00E22409">
        <w:t>content of application</w:t>
      </w:r>
      <w:bookmarkEnd w:id="26"/>
    </w:p>
    <w:p w:rsidR="00935E20" w:rsidRPr="00E22409" w:rsidRDefault="00935E20" w:rsidP="003D2AEE">
      <w:pPr>
        <w:pStyle w:val="subsection"/>
      </w:pPr>
      <w:r w:rsidRPr="00E22409">
        <w:tab/>
      </w:r>
      <w:r w:rsidRPr="00E22409">
        <w:tab/>
        <w:t>For paragraph</w:t>
      </w:r>
      <w:r w:rsidR="00E22409">
        <w:t> </w:t>
      </w:r>
      <w:r w:rsidRPr="00E22409">
        <w:t xml:space="preserve">11(4)(a) of the Act, an application for an exemption from the requirement to be registered under </w:t>
      </w:r>
      <w:r w:rsidR="003D2AEE" w:rsidRPr="00E22409">
        <w:t>Part</w:t>
      </w:r>
      <w:r w:rsidR="00E22409">
        <w:t> </w:t>
      </w:r>
      <w:r w:rsidRPr="00E22409">
        <w:t>4 of the Act must:</w:t>
      </w:r>
    </w:p>
    <w:p w:rsidR="00935E20" w:rsidRPr="00E22409" w:rsidRDefault="00935E20" w:rsidP="003D2AEE">
      <w:pPr>
        <w:pStyle w:val="paragraph"/>
      </w:pPr>
      <w:r w:rsidRPr="00E22409">
        <w:tab/>
        <w:t>(a)</w:t>
      </w:r>
      <w:r w:rsidRPr="00E22409">
        <w:tab/>
        <w:t>be signed by the chair of the board of directors, the chief executive officer, the managing director or an equivalent officer of the controlling corporation, or his or her authorised representative; and</w:t>
      </w:r>
    </w:p>
    <w:p w:rsidR="00935E20" w:rsidRPr="00E22409" w:rsidRDefault="00935E20" w:rsidP="003D2AEE">
      <w:pPr>
        <w:pStyle w:val="paragraph"/>
      </w:pPr>
      <w:r w:rsidRPr="00E22409">
        <w:tab/>
        <w:t>(b)</w:t>
      </w:r>
      <w:r w:rsidRPr="00E22409">
        <w:tab/>
        <w:t xml:space="preserve">include a statement that the total of all energy used by the controlling corporation’s group in the financial year after the trigger year is unlikely to exceed 0.5 </w:t>
      </w:r>
      <w:proofErr w:type="spellStart"/>
      <w:r w:rsidRPr="00E22409">
        <w:t>PJ</w:t>
      </w:r>
      <w:proofErr w:type="spellEnd"/>
      <w:r w:rsidRPr="00E22409">
        <w:t>; and</w:t>
      </w:r>
    </w:p>
    <w:p w:rsidR="00935E20" w:rsidRPr="00E22409" w:rsidRDefault="00935E20" w:rsidP="003D2AEE">
      <w:pPr>
        <w:pStyle w:val="paragraph"/>
      </w:pPr>
      <w:r w:rsidRPr="00E22409">
        <w:tab/>
        <w:t>(c)</w:t>
      </w:r>
      <w:r w:rsidRPr="00E22409">
        <w:tab/>
        <w:t>include information to support the statement; and</w:t>
      </w:r>
    </w:p>
    <w:p w:rsidR="00935E20" w:rsidRPr="00E22409" w:rsidRDefault="00935E20" w:rsidP="003D2AEE">
      <w:pPr>
        <w:pStyle w:val="paragraph"/>
      </w:pPr>
      <w:r w:rsidRPr="00E22409">
        <w:tab/>
        <w:t>(d)</w:t>
      </w:r>
      <w:r w:rsidRPr="00E22409">
        <w:tab/>
        <w:t>include a declaration by an employee signing for the controlling corporation that the information included in the application is, to the best of the officer’s knowledge, correct and in accordance with the requirements of the Act and these Regulations.</w:t>
      </w:r>
    </w:p>
    <w:p w:rsidR="00935E20" w:rsidRPr="00731DE6" w:rsidRDefault="00935E20" w:rsidP="00731DE6">
      <w:pPr>
        <w:pStyle w:val="notetext"/>
      </w:pPr>
      <w:r w:rsidRPr="00731DE6">
        <w:t xml:space="preserve">Examples of information for </w:t>
      </w:r>
      <w:r w:rsidR="00E22409" w:rsidRPr="00731DE6">
        <w:t>paragraph (</w:t>
      </w:r>
      <w:r w:rsidRPr="00731DE6">
        <w:t>c)</w:t>
      </w:r>
      <w:r w:rsidR="00C42701">
        <w:t>:</w:t>
      </w:r>
    </w:p>
    <w:p w:rsidR="00935E20" w:rsidRPr="00E22409" w:rsidRDefault="00731DE6" w:rsidP="00731DE6">
      <w:pPr>
        <w:pStyle w:val="notetext"/>
        <w:ind w:left="1418" w:hanging="284"/>
      </w:pPr>
      <w:r>
        <w:t>1</w:t>
      </w:r>
      <w:r>
        <w:tab/>
      </w:r>
      <w:r w:rsidR="00935E20" w:rsidRPr="00E22409">
        <w:t>Evidence of the group’s energy use for the</w:t>
      </w:r>
      <w:r>
        <w:t xml:space="preserve"> trigger year and the preceding 2 </w:t>
      </w:r>
      <w:r w:rsidR="00935E20" w:rsidRPr="00E22409">
        <w:t>years.</w:t>
      </w:r>
    </w:p>
    <w:p w:rsidR="00935E20" w:rsidRPr="00E22409" w:rsidRDefault="00731DE6" w:rsidP="00731DE6">
      <w:pPr>
        <w:pStyle w:val="notetext"/>
        <w:ind w:left="1418" w:hanging="284"/>
      </w:pPr>
      <w:r>
        <w:t>2</w:t>
      </w:r>
      <w:r>
        <w:tab/>
      </w:r>
      <w:r w:rsidR="00935E20" w:rsidRPr="00E22409">
        <w:t>Information that defines the group for the relevant period.</w:t>
      </w:r>
    </w:p>
    <w:p w:rsidR="00935E20" w:rsidRPr="00E22409" w:rsidRDefault="00731DE6" w:rsidP="00731DE6">
      <w:pPr>
        <w:pStyle w:val="notetext"/>
        <w:ind w:left="1418" w:hanging="284"/>
      </w:pPr>
      <w:r>
        <w:t>3</w:t>
      </w:r>
      <w:r>
        <w:tab/>
      </w:r>
      <w:r w:rsidR="00935E20" w:rsidRPr="00E22409">
        <w:t xml:space="preserve">Other information that explains why the controlling corporation believes that its energy use in the year following the trigger year will not reach the 0.5 </w:t>
      </w:r>
      <w:proofErr w:type="spellStart"/>
      <w:r w:rsidR="00935E20" w:rsidRPr="00E22409">
        <w:t>PJ</w:t>
      </w:r>
      <w:proofErr w:type="spellEnd"/>
      <w:r w:rsidR="00935E20" w:rsidRPr="00E22409">
        <w:t xml:space="preserve"> threshold. </w:t>
      </w:r>
    </w:p>
    <w:p w:rsidR="00935E20" w:rsidRPr="00E22409" w:rsidRDefault="00935E20" w:rsidP="00731DE6">
      <w:pPr>
        <w:pStyle w:val="notetext"/>
        <w:spacing w:before="120"/>
        <w:ind w:left="1134" w:firstLine="0"/>
      </w:pPr>
      <w:r w:rsidRPr="00E22409">
        <w:t>The evidence may include detailed explanations of circumstances such as a changed corporate group structure, commercial changes such as the cessation of a contract, or a change in production capacity due to plant closures.</w:t>
      </w:r>
    </w:p>
    <w:p w:rsidR="00935E20" w:rsidRPr="00E22409" w:rsidRDefault="00935E20" w:rsidP="003D2AEE">
      <w:pPr>
        <w:pStyle w:val="ActHead5"/>
      </w:pPr>
      <w:bookmarkStart w:id="27" w:name="_Toc366501859"/>
      <w:r w:rsidRPr="00E22409">
        <w:rPr>
          <w:rStyle w:val="CharSectno"/>
        </w:rPr>
        <w:lastRenderedPageBreak/>
        <w:t>3.4</w:t>
      </w:r>
      <w:r w:rsidR="003D2AEE" w:rsidRPr="00E22409">
        <w:t xml:space="preserve">  </w:t>
      </w:r>
      <w:r w:rsidRPr="00E22409">
        <w:t>Exemption from registration on application by corporation</w:t>
      </w:r>
      <w:r w:rsidR="003D2AEE" w:rsidRPr="00E22409">
        <w:t>—</w:t>
      </w:r>
      <w:r w:rsidRPr="00E22409">
        <w:t>form of application</w:t>
      </w:r>
      <w:bookmarkEnd w:id="27"/>
    </w:p>
    <w:p w:rsidR="00935E20" w:rsidRPr="00E22409" w:rsidRDefault="00935E20" w:rsidP="003D2AEE">
      <w:pPr>
        <w:pStyle w:val="subsection"/>
      </w:pPr>
      <w:r w:rsidRPr="00E22409">
        <w:tab/>
        <w:t>(1)</w:t>
      </w:r>
      <w:r w:rsidRPr="00E22409">
        <w:tab/>
        <w:t>For paragraph</w:t>
      </w:r>
      <w:r w:rsidR="00E22409">
        <w:t> </w:t>
      </w:r>
      <w:r w:rsidRPr="00E22409">
        <w:t xml:space="preserve">11(4)(b) of the Act, an application for an exemption from the requirement to be registered under </w:t>
      </w:r>
      <w:r w:rsidR="003D2AEE" w:rsidRPr="00E22409">
        <w:t>Part</w:t>
      </w:r>
      <w:r w:rsidR="00E22409">
        <w:t> </w:t>
      </w:r>
      <w:r w:rsidRPr="00E22409">
        <w:t>4 of the Act must be:</w:t>
      </w:r>
    </w:p>
    <w:p w:rsidR="00935E20" w:rsidRPr="00E22409" w:rsidRDefault="00935E20" w:rsidP="003D2AEE">
      <w:pPr>
        <w:pStyle w:val="paragraph"/>
      </w:pPr>
      <w:r w:rsidRPr="00E22409">
        <w:tab/>
        <w:t>(a)</w:t>
      </w:r>
      <w:r w:rsidRPr="00E22409">
        <w:tab/>
        <w:t>in writing as hard copy; or</w:t>
      </w:r>
    </w:p>
    <w:p w:rsidR="00935E20" w:rsidRPr="00E22409" w:rsidRDefault="00935E20" w:rsidP="003D2AEE">
      <w:pPr>
        <w:pStyle w:val="paragraph"/>
      </w:pPr>
      <w:r w:rsidRPr="00E22409">
        <w:tab/>
        <w:t>(b)</w:t>
      </w:r>
      <w:r w:rsidRPr="00E22409">
        <w:tab/>
        <w:t>in electronic form.</w:t>
      </w:r>
    </w:p>
    <w:p w:rsidR="00935E20" w:rsidRPr="00E22409" w:rsidRDefault="00935E20" w:rsidP="003D2AEE">
      <w:pPr>
        <w:pStyle w:val="subsection"/>
      </w:pPr>
      <w:r w:rsidRPr="00E22409">
        <w:tab/>
        <w:t>(2)</w:t>
      </w:r>
      <w:r w:rsidRPr="00E22409">
        <w:tab/>
        <w:t>An application in hard copy must be:</w:t>
      </w:r>
    </w:p>
    <w:p w:rsidR="00935E20" w:rsidRPr="00E22409" w:rsidRDefault="00935E20" w:rsidP="003D2AEE">
      <w:pPr>
        <w:pStyle w:val="paragraph"/>
      </w:pPr>
      <w:r w:rsidRPr="00E22409">
        <w:tab/>
        <w:t>(a)</w:t>
      </w:r>
      <w:r w:rsidRPr="00E22409">
        <w:tab/>
        <w:t xml:space="preserve">in a format that the Secretary notifies in the </w:t>
      </w:r>
      <w:r w:rsidRPr="00E22409">
        <w:rPr>
          <w:i/>
        </w:rPr>
        <w:t>Gazette</w:t>
      </w:r>
      <w:r w:rsidRPr="00E22409">
        <w:t>; and</w:t>
      </w:r>
    </w:p>
    <w:p w:rsidR="00935E20" w:rsidRPr="00E22409" w:rsidRDefault="00935E20" w:rsidP="003D2AEE">
      <w:pPr>
        <w:pStyle w:val="paragraph"/>
      </w:pPr>
      <w:r w:rsidRPr="00E22409">
        <w:tab/>
        <w:t>(b)</w:t>
      </w:r>
      <w:r w:rsidRPr="00E22409">
        <w:tab/>
        <w:t>signed by:</w:t>
      </w:r>
    </w:p>
    <w:p w:rsidR="00935E20" w:rsidRPr="00E22409" w:rsidRDefault="00935E20" w:rsidP="003D2AEE">
      <w:pPr>
        <w:pStyle w:val="paragraphsub"/>
      </w:pPr>
      <w:r w:rsidRPr="00E22409">
        <w:tab/>
        <w:t>(</w:t>
      </w:r>
      <w:proofErr w:type="spellStart"/>
      <w:r w:rsidRPr="00E22409">
        <w:t>i</w:t>
      </w:r>
      <w:proofErr w:type="spellEnd"/>
      <w:r w:rsidRPr="00E22409">
        <w:t>)</w:t>
      </w:r>
      <w:r w:rsidRPr="00E22409">
        <w:tab/>
        <w:t>the chair of the board of directors; or</w:t>
      </w:r>
    </w:p>
    <w:p w:rsidR="00935E20" w:rsidRPr="00E22409" w:rsidRDefault="00935E20" w:rsidP="003D2AEE">
      <w:pPr>
        <w:pStyle w:val="paragraphsub"/>
      </w:pPr>
      <w:r w:rsidRPr="00E22409">
        <w:tab/>
        <w:t>(ii)</w:t>
      </w:r>
      <w:r w:rsidRPr="00E22409">
        <w:tab/>
        <w:t>the chief executive officer; or</w:t>
      </w:r>
    </w:p>
    <w:p w:rsidR="00935E20" w:rsidRPr="00E22409" w:rsidRDefault="00935E20" w:rsidP="003D2AEE">
      <w:pPr>
        <w:pStyle w:val="paragraphsub"/>
      </w:pPr>
      <w:r w:rsidRPr="00E22409">
        <w:tab/>
        <w:t>(iii)</w:t>
      </w:r>
      <w:r w:rsidRPr="00E22409">
        <w:tab/>
        <w:t>the managing director or an equivalent officer of the controlling corporation; or</w:t>
      </w:r>
    </w:p>
    <w:p w:rsidR="00935E20" w:rsidRPr="00E22409" w:rsidRDefault="00935E20" w:rsidP="003D2AEE">
      <w:pPr>
        <w:pStyle w:val="paragraphsub"/>
      </w:pPr>
      <w:r w:rsidRPr="00E22409">
        <w:tab/>
        <w:t>(iv)</w:t>
      </w:r>
      <w:r w:rsidRPr="00E22409">
        <w:tab/>
        <w:t xml:space="preserve">an authorised representative of a person mentioned in </w:t>
      </w:r>
      <w:r w:rsidR="00E22409">
        <w:t>subparagraph (</w:t>
      </w:r>
      <w:proofErr w:type="spellStart"/>
      <w:r w:rsidRPr="00E22409">
        <w:t>i</w:t>
      </w:r>
      <w:proofErr w:type="spellEnd"/>
      <w:r w:rsidRPr="00E22409">
        <w:t>), (ii) or (iii); and</w:t>
      </w:r>
    </w:p>
    <w:p w:rsidR="00E006E2" w:rsidRPr="00E22409" w:rsidRDefault="00E006E2" w:rsidP="003D2AEE">
      <w:pPr>
        <w:pStyle w:val="paragraph"/>
      </w:pPr>
      <w:r w:rsidRPr="00E22409">
        <w:tab/>
        <w:t>(c)</w:t>
      </w:r>
      <w:r w:rsidRPr="00E22409">
        <w:tab/>
        <w:t xml:space="preserve">given to the Secretary by sending it to the address nominated in writing by the Secretary. </w:t>
      </w:r>
    </w:p>
    <w:p w:rsidR="00E006E2" w:rsidRPr="00E22409" w:rsidRDefault="003D2AEE" w:rsidP="003D2AEE">
      <w:pPr>
        <w:pStyle w:val="notetext"/>
      </w:pPr>
      <w:r w:rsidRPr="00E22409">
        <w:t>Note:</w:t>
      </w:r>
      <w:r w:rsidRPr="00E22409">
        <w:tab/>
      </w:r>
      <w:r w:rsidR="00E006E2" w:rsidRPr="00E22409">
        <w:t xml:space="preserve">The address will be listed on the Department’s website. </w:t>
      </w:r>
    </w:p>
    <w:p w:rsidR="00935E20" w:rsidRPr="00E22409" w:rsidRDefault="00935E20" w:rsidP="003D2AEE">
      <w:pPr>
        <w:pStyle w:val="subsection"/>
      </w:pPr>
      <w:r w:rsidRPr="00E22409">
        <w:tab/>
        <w:t>(3)</w:t>
      </w:r>
      <w:r w:rsidRPr="00E22409">
        <w:tab/>
        <w:t xml:space="preserve">An application in electronic form must be given to the Secretary in a format approved by the Secretary and notified in the </w:t>
      </w:r>
      <w:r w:rsidRPr="00E22409">
        <w:rPr>
          <w:i/>
        </w:rPr>
        <w:t>Gazette</w:t>
      </w:r>
      <w:r w:rsidRPr="00E22409">
        <w:t>.</w:t>
      </w:r>
    </w:p>
    <w:p w:rsidR="00935E20" w:rsidRPr="00E22409" w:rsidRDefault="003D2AEE" w:rsidP="00E22409">
      <w:pPr>
        <w:pStyle w:val="ActHead2"/>
        <w:pageBreakBefore/>
      </w:pPr>
      <w:bookmarkStart w:id="28" w:name="_Toc366501860"/>
      <w:r w:rsidRPr="00E22409">
        <w:rPr>
          <w:rStyle w:val="CharPartNo"/>
        </w:rPr>
        <w:lastRenderedPageBreak/>
        <w:t>Part</w:t>
      </w:r>
      <w:r w:rsidR="00E22409" w:rsidRPr="00E22409">
        <w:rPr>
          <w:rStyle w:val="CharPartNo"/>
        </w:rPr>
        <w:t> </w:t>
      </w:r>
      <w:r w:rsidR="00935E20" w:rsidRPr="00E22409">
        <w:rPr>
          <w:rStyle w:val="CharPartNo"/>
        </w:rPr>
        <w:t>4</w:t>
      </w:r>
      <w:r w:rsidRPr="00E22409">
        <w:t>—</w:t>
      </w:r>
      <w:r w:rsidR="00935E20" w:rsidRPr="00E22409">
        <w:rPr>
          <w:rStyle w:val="CharPartText"/>
        </w:rPr>
        <w:t>Registration</w:t>
      </w:r>
      <w:bookmarkEnd w:id="28"/>
    </w:p>
    <w:p w:rsidR="00935E20" w:rsidRPr="00E22409" w:rsidRDefault="003D2AEE" w:rsidP="00935E20">
      <w:pPr>
        <w:pStyle w:val="Header"/>
      </w:pPr>
      <w:r w:rsidRPr="00E22409">
        <w:rPr>
          <w:rStyle w:val="CharDivNo"/>
        </w:rPr>
        <w:t xml:space="preserve"> </w:t>
      </w:r>
      <w:r w:rsidRPr="00E22409">
        <w:rPr>
          <w:rStyle w:val="CharDivText"/>
        </w:rPr>
        <w:t xml:space="preserve"> </w:t>
      </w:r>
    </w:p>
    <w:p w:rsidR="00935E20" w:rsidRPr="00E22409" w:rsidRDefault="00935E20" w:rsidP="003D2AEE">
      <w:pPr>
        <w:pStyle w:val="ActHead5"/>
      </w:pPr>
      <w:bookmarkStart w:id="29" w:name="_Toc366501861"/>
      <w:r w:rsidRPr="00E22409">
        <w:rPr>
          <w:rStyle w:val="CharSectno"/>
        </w:rPr>
        <w:t>4.1</w:t>
      </w:r>
      <w:r w:rsidR="003D2AEE" w:rsidRPr="00E22409">
        <w:t xml:space="preserve">  </w:t>
      </w:r>
      <w:r w:rsidRPr="00E22409">
        <w:t>The Register</w:t>
      </w:r>
      <w:r w:rsidR="003D2AEE" w:rsidRPr="00E22409">
        <w:t>—</w:t>
      </w:r>
      <w:r w:rsidRPr="00E22409">
        <w:t>matters to be entered on Register</w:t>
      </w:r>
      <w:bookmarkEnd w:id="29"/>
    </w:p>
    <w:p w:rsidR="00935E20" w:rsidRPr="00E22409" w:rsidRDefault="00935E20" w:rsidP="003D2AEE">
      <w:pPr>
        <w:pStyle w:val="subsection"/>
      </w:pPr>
      <w:r w:rsidRPr="00E22409">
        <w:tab/>
        <w:t>(1)</w:t>
      </w:r>
      <w:r w:rsidRPr="00E22409">
        <w:tab/>
        <w:t>For paragraph</w:t>
      </w:r>
      <w:r w:rsidR="00E22409">
        <w:t> </w:t>
      </w:r>
      <w:r w:rsidRPr="00E22409">
        <w:t>12(4)(b) of the Act, the following matters are specified:</w:t>
      </w:r>
    </w:p>
    <w:p w:rsidR="00935E20" w:rsidRPr="00E22409" w:rsidRDefault="00935E20" w:rsidP="003D2AEE">
      <w:pPr>
        <w:pStyle w:val="paragraph"/>
      </w:pPr>
      <w:r w:rsidRPr="00E22409">
        <w:tab/>
        <w:t>(a)</w:t>
      </w:r>
      <w:r w:rsidRPr="00E22409">
        <w:tab/>
        <w:t>details of the controlling corporation, including:</w:t>
      </w:r>
    </w:p>
    <w:p w:rsidR="00935E20" w:rsidRPr="00E22409" w:rsidRDefault="00935E20" w:rsidP="003D2AEE">
      <w:pPr>
        <w:pStyle w:val="paragraphsub"/>
      </w:pPr>
      <w:r w:rsidRPr="00E22409">
        <w:tab/>
        <w:t>(</w:t>
      </w:r>
      <w:proofErr w:type="spellStart"/>
      <w:r w:rsidRPr="00E22409">
        <w:t>i</w:t>
      </w:r>
      <w:proofErr w:type="spellEnd"/>
      <w:r w:rsidRPr="00E22409">
        <w:t>)</w:t>
      </w:r>
      <w:r w:rsidRPr="00E22409">
        <w:tab/>
        <w:t xml:space="preserve">its name; and </w:t>
      </w:r>
    </w:p>
    <w:p w:rsidR="00935E20" w:rsidRPr="00E22409" w:rsidRDefault="00935E20" w:rsidP="003D2AEE">
      <w:pPr>
        <w:pStyle w:val="paragraphsub"/>
      </w:pPr>
      <w:r w:rsidRPr="00E22409">
        <w:tab/>
        <w:t>(ii)</w:t>
      </w:r>
      <w:r w:rsidRPr="00E22409">
        <w:tab/>
        <w:t>its trading name (if any); and</w:t>
      </w:r>
    </w:p>
    <w:p w:rsidR="00935E20" w:rsidRPr="00E22409" w:rsidRDefault="00935E20" w:rsidP="003D2AEE">
      <w:pPr>
        <w:pStyle w:val="paragraphsub"/>
      </w:pPr>
      <w:r w:rsidRPr="00E22409">
        <w:tab/>
        <w:t>(iii)</w:t>
      </w:r>
      <w:r w:rsidRPr="00E22409">
        <w:tab/>
        <w:t>its Australian Business Number (ABN); and</w:t>
      </w:r>
    </w:p>
    <w:p w:rsidR="00935E20" w:rsidRPr="00E22409" w:rsidRDefault="00935E20" w:rsidP="003D2AEE">
      <w:pPr>
        <w:pStyle w:val="paragraphsub"/>
      </w:pPr>
      <w:r w:rsidRPr="00E22409">
        <w:tab/>
        <w:t>(iv)</w:t>
      </w:r>
      <w:r w:rsidRPr="00E22409">
        <w:tab/>
        <w:t>the address of its head office;</w:t>
      </w:r>
    </w:p>
    <w:p w:rsidR="00935E20" w:rsidRPr="00E22409" w:rsidRDefault="00935E20" w:rsidP="003D2AEE">
      <w:pPr>
        <w:pStyle w:val="paragraph"/>
      </w:pPr>
      <w:r w:rsidRPr="00E22409">
        <w:tab/>
        <w:t>(b)</w:t>
      </w:r>
      <w:r w:rsidRPr="00E22409">
        <w:tab/>
        <w:t>for each affected group member:</w:t>
      </w:r>
    </w:p>
    <w:p w:rsidR="00935E20" w:rsidRPr="00E22409" w:rsidRDefault="00935E20" w:rsidP="003D2AEE">
      <w:pPr>
        <w:pStyle w:val="paragraphsub"/>
      </w:pPr>
      <w:r w:rsidRPr="00E22409">
        <w:tab/>
        <w:t>(</w:t>
      </w:r>
      <w:proofErr w:type="spellStart"/>
      <w:r w:rsidRPr="00E22409">
        <w:t>i</w:t>
      </w:r>
      <w:proofErr w:type="spellEnd"/>
      <w:r w:rsidRPr="00E22409">
        <w:t>)</w:t>
      </w:r>
      <w:r w:rsidRPr="00E22409">
        <w:tab/>
        <w:t>its name; and</w:t>
      </w:r>
    </w:p>
    <w:p w:rsidR="00935E20" w:rsidRPr="00E22409" w:rsidRDefault="00935E20" w:rsidP="003D2AEE">
      <w:pPr>
        <w:pStyle w:val="paragraphsub"/>
      </w:pPr>
      <w:r w:rsidRPr="00E22409">
        <w:tab/>
        <w:t>(ii)</w:t>
      </w:r>
      <w:r w:rsidRPr="00E22409">
        <w:tab/>
        <w:t>its trading name (if any); and</w:t>
      </w:r>
    </w:p>
    <w:p w:rsidR="00935E20" w:rsidRPr="00E22409" w:rsidRDefault="00935E20" w:rsidP="003D2AEE">
      <w:pPr>
        <w:pStyle w:val="paragraphsub"/>
      </w:pPr>
      <w:r w:rsidRPr="00E22409">
        <w:tab/>
        <w:t>(iii)</w:t>
      </w:r>
      <w:r w:rsidRPr="00E22409">
        <w:tab/>
        <w:t>if the member has an Australian Business Number (ABN)</w:t>
      </w:r>
      <w:r w:rsidR="003D2AEE" w:rsidRPr="00E22409">
        <w:t>—</w:t>
      </w:r>
      <w:r w:rsidRPr="00E22409">
        <w:t>its ABN; and</w:t>
      </w:r>
    </w:p>
    <w:p w:rsidR="00935E20" w:rsidRPr="00E22409" w:rsidRDefault="00935E20" w:rsidP="003D2AEE">
      <w:pPr>
        <w:pStyle w:val="paragraphsub"/>
      </w:pPr>
      <w:r w:rsidRPr="00E22409">
        <w:tab/>
        <w:t>(iv)</w:t>
      </w:r>
      <w:r w:rsidRPr="00E22409">
        <w:tab/>
        <w:t>if the member does not have an ABN</w:t>
      </w:r>
      <w:r w:rsidR="003D2AEE" w:rsidRPr="00E22409">
        <w:t>—</w:t>
      </w:r>
      <w:r w:rsidRPr="00E22409">
        <w:t>the address of its head office;</w:t>
      </w:r>
    </w:p>
    <w:p w:rsidR="00935E20" w:rsidRPr="00E22409" w:rsidRDefault="00935E20" w:rsidP="003D2AEE">
      <w:pPr>
        <w:pStyle w:val="paragraph"/>
      </w:pPr>
      <w:r w:rsidRPr="00E22409">
        <w:tab/>
      </w:r>
      <w:r w:rsidRPr="00E22409">
        <w:tab/>
        <w:t>described either for each group member or grouped by kinds of activity;</w:t>
      </w:r>
    </w:p>
    <w:p w:rsidR="00935E20" w:rsidRPr="00E22409" w:rsidRDefault="00935E20" w:rsidP="003D2AEE">
      <w:pPr>
        <w:pStyle w:val="paragraph"/>
      </w:pPr>
      <w:r w:rsidRPr="00E22409">
        <w:tab/>
        <w:t>(c)</w:t>
      </w:r>
      <w:r w:rsidRPr="00E22409">
        <w:tab/>
        <w:t>the same description of the group’s corporate structure as described in item</w:t>
      </w:r>
      <w:r w:rsidR="00E22409">
        <w:t> </w:t>
      </w:r>
      <w:r w:rsidRPr="00E22409">
        <w:t xml:space="preserve">4 of </w:t>
      </w:r>
      <w:r w:rsidR="003D2AEE" w:rsidRPr="00E22409">
        <w:t>Schedule</w:t>
      </w:r>
      <w:r w:rsidR="00E22409">
        <w:t> </w:t>
      </w:r>
      <w:r w:rsidRPr="00E22409">
        <w:t>2;</w:t>
      </w:r>
    </w:p>
    <w:p w:rsidR="00935E20" w:rsidRPr="00E22409" w:rsidRDefault="00935E20" w:rsidP="003D2AEE">
      <w:pPr>
        <w:pStyle w:val="paragraph"/>
      </w:pPr>
      <w:r w:rsidRPr="00E22409">
        <w:tab/>
        <w:t>(d)</w:t>
      </w:r>
      <w:r w:rsidRPr="00E22409">
        <w:tab/>
        <w:t>information about the controlling corporation’s compliance with the Act, including information about:</w:t>
      </w:r>
    </w:p>
    <w:p w:rsidR="00935E20" w:rsidRPr="00E22409" w:rsidRDefault="00935E20" w:rsidP="003D2AEE">
      <w:pPr>
        <w:pStyle w:val="paragraphsub"/>
      </w:pPr>
      <w:r w:rsidRPr="00E22409">
        <w:tab/>
        <w:t>(</w:t>
      </w:r>
      <w:proofErr w:type="spellStart"/>
      <w:r w:rsidRPr="00E22409">
        <w:t>i</w:t>
      </w:r>
      <w:proofErr w:type="spellEnd"/>
      <w:r w:rsidRPr="00E22409">
        <w:t>)</w:t>
      </w:r>
      <w:r w:rsidRPr="00E22409">
        <w:tab/>
        <w:t>whether it has lodged an assessment plan; and</w:t>
      </w:r>
    </w:p>
    <w:p w:rsidR="00935E20" w:rsidRPr="00E22409" w:rsidRDefault="00935E20" w:rsidP="003D2AEE">
      <w:pPr>
        <w:pStyle w:val="paragraphsub"/>
      </w:pPr>
      <w:r w:rsidRPr="00E22409">
        <w:tab/>
        <w:t>(ii)</w:t>
      </w:r>
      <w:r w:rsidRPr="00E22409">
        <w:tab/>
        <w:t>whether it has completed assessments of all or part of the group; and</w:t>
      </w:r>
    </w:p>
    <w:p w:rsidR="00935E20" w:rsidRPr="00E22409" w:rsidRDefault="00935E20" w:rsidP="003D2AEE">
      <w:pPr>
        <w:pStyle w:val="paragraphsub"/>
      </w:pPr>
      <w:r w:rsidRPr="00E22409">
        <w:tab/>
        <w:t>(iii)</w:t>
      </w:r>
      <w:r w:rsidRPr="00E22409">
        <w:tab/>
        <w:t>whether it has published a report to the public about its compliance; and</w:t>
      </w:r>
    </w:p>
    <w:p w:rsidR="00935E20" w:rsidRPr="00E22409" w:rsidRDefault="00935E20" w:rsidP="003D2AEE">
      <w:pPr>
        <w:pStyle w:val="paragraphsub"/>
      </w:pPr>
      <w:r w:rsidRPr="00E22409">
        <w:tab/>
        <w:t>(iv)</w:t>
      </w:r>
      <w:r w:rsidRPr="00E22409">
        <w:tab/>
        <w:t>whether it has provided a report to the Secretary about its compliance;</w:t>
      </w:r>
    </w:p>
    <w:p w:rsidR="00935E20" w:rsidRPr="00E22409" w:rsidRDefault="003D2AEE" w:rsidP="003D2AEE">
      <w:pPr>
        <w:pStyle w:val="notetext"/>
      </w:pPr>
      <w:r w:rsidRPr="00E22409">
        <w:t>Note:</w:t>
      </w:r>
      <w:r w:rsidRPr="00E22409">
        <w:tab/>
      </w:r>
      <w:r w:rsidR="00935E20" w:rsidRPr="00E22409">
        <w:t>Energy use information may be published only:</w:t>
      </w:r>
    </w:p>
    <w:p w:rsidR="00935E20" w:rsidRPr="008924C7" w:rsidRDefault="00935E20" w:rsidP="002A11D3">
      <w:pPr>
        <w:pStyle w:val="notepara"/>
      </w:pPr>
      <w:r w:rsidRPr="008924C7">
        <w:t>(a)</w:t>
      </w:r>
      <w:r w:rsidRPr="008924C7">
        <w:tab/>
        <w:t>if:</w:t>
      </w:r>
    </w:p>
    <w:p w:rsidR="00935E20" w:rsidRPr="008924C7" w:rsidRDefault="00935E20" w:rsidP="00731DE6">
      <w:pPr>
        <w:pStyle w:val="notepara"/>
        <w:ind w:left="2694"/>
      </w:pPr>
      <w:r w:rsidRPr="008924C7">
        <w:t>(</w:t>
      </w:r>
      <w:proofErr w:type="spellStart"/>
      <w:r w:rsidRPr="008924C7">
        <w:t>i</w:t>
      </w:r>
      <w:proofErr w:type="spellEnd"/>
      <w:r w:rsidRPr="008924C7">
        <w:t>)</w:t>
      </w:r>
      <w:r w:rsidRPr="008924C7">
        <w:tab/>
        <w:t>individual groups or</w:t>
      </w:r>
      <w:r w:rsidR="00731DE6">
        <w:t xml:space="preserve"> entities are not identified or </w:t>
      </w:r>
      <w:r w:rsidRPr="008924C7">
        <w:t>identifiable; and</w:t>
      </w:r>
    </w:p>
    <w:p w:rsidR="00935E20" w:rsidRPr="008924C7" w:rsidRDefault="00935E20" w:rsidP="00731DE6">
      <w:pPr>
        <w:pStyle w:val="notepara"/>
        <w:ind w:left="2694"/>
      </w:pPr>
      <w:r w:rsidRPr="008924C7">
        <w:lastRenderedPageBreak/>
        <w:t>(ii)</w:t>
      </w:r>
      <w:r w:rsidRPr="008924C7">
        <w:tab/>
        <w:t>it is not information that is provided in the course of registration; or</w:t>
      </w:r>
    </w:p>
    <w:p w:rsidR="00935E20" w:rsidRPr="00E22409" w:rsidRDefault="00935E20" w:rsidP="002A11D3">
      <w:pPr>
        <w:pStyle w:val="notepara"/>
      </w:pPr>
      <w:r w:rsidRPr="00E22409">
        <w:t>(b)</w:t>
      </w:r>
      <w:r w:rsidRPr="00E22409">
        <w:tab/>
        <w:t>if the controlling corporation or the person providing the information has given consent to the publication.</w:t>
      </w:r>
    </w:p>
    <w:p w:rsidR="00935E20" w:rsidRPr="00E22409" w:rsidRDefault="00935E20" w:rsidP="003D2AEE">
      <w:pPr>
        <w:pStyle w:val="subsection"/>
      </w:pPr>
      <w:r w:rsidRPr="00E22409">
        <w:tab/>
        <w:t>(2)</w:t>
      </w:r>
      <w:r w:rsidRPr="00E22409">
        <w:tab/>
        <w:t xml:space="preserve">If any of the matters mentioned in </w:t>
      </w:r>
      <w:proofErr w:type="spellStart"/>
      <w:r w:rsidRPr="00E22409">
        <w:t>subregulation</w:t>
      </w:r>
      <w:proofErr w:type="spellEnd"/>
      <w:r w:rsidRPr="00E22409">
        <w:t xml:space="preserve"> (1) changes in a financial year:</w:t>
      </w:r>
    </w:p>
    <w:p w:rsidR="00935E20" w:rsidRPr="00E22409" w:rsidRDefault="00935E20" w:rsidP="003D2AEE">
      <w:pPr>
        <w:pStyle w:val="paragraph"/>
      </w:pPr>
      <w:r w:rsidRPr="00E22409">
        <w:tab/>
        <w:t>(a)</w:t>
      </w:r>
      <w:r w:rsidRPr="00E22409">
        <w:tab/>
        <w:t>the controlling corporation must tell the Secretary of the change as soon as practicable, but not later than 3 months after the end of the financial year; and</w:t>
      </w:r>
    </w:p>
    <w:p w:rsidR="00935E20" w:rsidRPr="00E22409" w:rsidRDefault="00935E20" w:rsidP="003D2AEE">
      <w:pPr>
        <w:pStyle w:val="paragraph"/>
      </w:pPr>
      <w:r w:rsidRPr="00E22409">
        <w:tab/>
        <w:t>(b)</w:t>
      </w:r>
      <w:r w:rsidRPr="00E22409">
        <w:tab/>
        <w:t>the changed matter is specified for paragraph</w:t>
      </w:r>
      <w:r w:rsidR="00E22409">
        <w:t> </w:t>
      </w:r>
      <w:r w:rsidRPr="00E22409">
        <w:t>12(4)(b) of the Act.</w:t>
      </w:r>
    </w:p>
    <w:p w:rsidR="00935E20" w:rsidRPr="00E22409" w:rsidRDefault="00935E20" w:rsidP="003D2AEE">
      <w:pPr>
        <w:pStyle w:val="subsection"/>
      </w:pPr>
      <w:r w:rsidRPr="00E22409">
        <w:tab/>
        <w:t>(3)</w:t>
      </w:r>
      <w:r w:rsidRPr="00E22409">
        <w:tab/>
        <w:t>In this regulation:</w:t>
      </w:r>
    </w:p>
    <w:p w:rsidR="00935E20" w:rsidRPr="00E22409" w:rsidRDefault="00935E20" w:rsidP="00E566A8">
      <w:pPr>
        <w:pStyle w:val="Definition"/>
        <w:spacing w:before="80" w:line="240" w:lineRule="exact"/>
        <w:jc w:val="both"/>
      </w:pPr>
      <w:r w:rsidRPr="00E22409">
        <w:rPr>
          <w:b/>
          <w:i/>
        </w:rPr>
        <w:t xml:space="preserve">affected group member </w:t>
      </w:r>
      <w:r w:rsidRPr="00E22409">
        <w:t>means a member of the group that the controlling corporation reasonably considers likely to be assessed under these Regulations.</w:t>
      </w:r>
    </w:p>
    <w:p w:rsidR="00935E20" w:rsidRPr="00E22409" w:rsidRDefault="00935E20" w:rsidP="003D2AEE">
      <w:pPr>
        <w:pStyle w:val="ActHead5"/>
      </w:pPr>
      <w:bookmarkStart w:id="30" w:name="_Toc366501862"/>
      <w:r w:rsidRPr="00E22409">
        <w:rPr>
          <w:rStyle w:val="CharSectno"/>
        </w:rPr>
        <w:t>4.2</w:t>
      </w:r>
      <w:r w:rsidR="003D2AEE" w:rsidRPr="00E22409">
        <w:t xml:space="preserve">  </w:t>
      </w:r>
      <w:r w:rsidRPr="00E22409">
        <w:t>Corporation may apply for deregistration</w:t>
      </w:r>
      <w:r w:rsidR="003D2AEE" w:rsidRPr="00E22409">
        <w:t>—</w:t>
      </w:r>
      <w:r w:rsidRPr="00E22409">
        <w:t>content of application</w:t>
      </w:r>
      <w:bookmarkEnd w:id="30"/>
    </w:p>
    <w:p w:rsidR="00935E20" w:rsidRPr="00E22409" w:rsidRDefault="002B5CF8" w:rsidP="003D2AEE">
      <w:pPr>
        <w:pStyle w:val="subsection"/>
      </w:pPr>
      <w:r w:rsidRPr="00E22409">
        <w:tab/>
        <w:t>(1)</w:t>
      </w:r>
      <w:r w:rsidRPr="00E22409">
        <w:tab/>
        <w:t>For paragraph</w:t>
      </w:r>
      <w:r w:rsidR="00E22409">
        <w:t> </w:t>
      </w:r>
      <w:r w:rsidRPr="00E22409">
        <w:t xml:space="preserve">14(2)(a) </w:t>
      </w:r>
      <w:r w:rsidR="00935E20" w:rsidRPr="00E22409">
        <w:t>of the Act, an application to be deregistered must:</w:t>
      </w:r>
    </w:p>
    <w:p w:rsidR="00935E20" w:rsidRPr="00E22409" w:rsidRDefault="00935E20" w:rsidP="003D2AEE">
      <w:pPr>
        <w:pStyle w:val="paragraph"/>
      </w:pPr>
      <w:r w:rsidRPr="00E22409">
        <w:tab/>
        <w:t>(a)</w:t>
      </w:r>
      <w:r w:rsidRPr="00E22409">
        <w:tab/>
        <w:t>be signed by the chair of the board of directors, the chief executive officer, the managing director or an equivalent officer of the controlling corporation, or his or her authorised representative; and</w:t>
      </w:r>
    </w:p>
    <w:p w:rsidR="00935E20" w:rsidRPr="00E22409" w:rsidRDefault="00935E20" w:rsidP="003D2AEE">
      <w:pPr>
        <w:pStyle w:val="paragraph"/>
      </w:pPr>
      <w:r w:rsidRPr="00E22409">
        <w:tab/>
        <w:t>(b)</w:t>
      </w:r>
      <w:r w:rsidRPr="00E22409">
        <w:tab/>
        <w:t>include a statement that the total of all energy used by the registered corporation’s group in:</w:t>
      </w:r>
    </w:p>
    <w:p w:rsidR="00935E20" w:rsidRPr="00E22409" w:rsidRDefault="00935E20" w:rsidP="003D2AEE">
      <w:pPr>
        <w:pStyle w:val="paragraphsub"/>
      </w:pPr>
      <w:r w:rsidRPr="00E22409">
        <w:tab/>
        <w:t>(</w:t>
      </w:r>
      <w:proofErr w:type="spellStart"/>
      <w:r w:rsidRPr="00E22409">
        <w:t>i</w:t>
      </w:r>
      <w:proofErr w:type="spellEnd"/>
      <w:r w:rsidRPr="00E22409">
        <w:t>)</w:t>
      </w:r>
      <w:r w:rsidRPr="00E22409">
        <w:tab/>
        <w:t>the first financial year to which the application relates; and</w:t>
      </w:r>
    </w:p>
    <w:p w:rsidR="00935E20" w:rsidRPr="00E22409" w:rsidRDefault="00935E20">
      <w:pPr>
        <w:pStyle w:val="paragraphsub"/>
      </w:pPr>
      <w:r w:rsidRPr="00E22409">
        <w:tab/>
        <w:t>(ii)</w:t>
      </w:r>
      <w:r w:rsidRPr="00E22409">
        <w:tab/>
        <w:t>the 2 subsequent financial years;</w:t>
      </w:r>
    </w:p>
    <w:p w:rsidR="00935E20" w:rsidRPr="00E22409" w:rsidRDefault="00935E20" w:rsidP="003D2AEE">
      <w:pPr>
        <w:pStyle w:val="paragraph"/>
      </w:pPr>
      <w:r w:rsidRPr="00E22409">
        <w:tab/>
      </w:r>
      <w:r w:rsidRPr="00E22409">
        <w:tab/>
        <w:t xml:space="preserve">is unlikely to exceed 0.5 </w:t>
      </w:r>
      <w:proofErr w:type="spellStart"/>
      <w:r w:rsidRPr="00E22409">
        <w:t>PJ</w:t>
      </w:r>
      <w:proofErr w:type="spellEnd"/>
      <w:r w:rsidRPr="00E22409">
        <w:t>; and</w:t>
      </w:r>
    </w:p>
    <w:p w:rsidR="00935E20" w:rsidRPr="00E22409" w:rsidRDefault="00935E20" w:rsidP="003D2AEE">
      <w:pPr>
        <w:pStyle w:val="paragraph"/>
      </w:pPr>
      <w:r w:rsidRPr="00E22409">
        <w:tab/>
        <w:t>(c)</w:t>
      </w:r>
      <w:r w:rsidRPr="00E22409">
        <w:tab/>
        <w:t>include information to support the statement; and</w:t>
      </w:r>
    </w:p>
    <w:p w:rsidR="00935E20" w:rsidRPr="00E22409" w:rsidRDefault="00935E20" w:rsidP="003D2AEE">
      <w:pPr>
        <w:pStyle w:val="paragraph"/>
      </w:pPr>
      <w:r w:rsidRPr="00E22409">
        <w:tab/>
        <w:t>(d)</w:t>
      </w:r>
      <w:r w:rsidRPr="00E22409">
        <w:tab/>
        <w:t xml:space="preserve">include a declaration by the officer mentioned in </w:t>
      </w:r>
      <w:r w:rsidR="00E22409">
        <w:t>paragraph (</w:t>
      </w:r>
      <w:r w:rsidRPr="00E22409">
        <w:t>a) that the information included in the application is, to the best of the officer’s knowledge, correct and in accordance with the requirements of the Act and these Regulations.</w:t>
      </w:r>
    </w:p>
    <w:p w:rsidR="00935E20" w:rsidRPr="00731DE6" w:rsidRDefault="00935E20" w:rsidP="00731DE6">
      <w:pPr>
        <w:pStyle w:val="notetext"/>
      </w:pPr>
      <w:r w:rsidRPr="00731DE6">
        <w:lastRenderedPageBreak/>
        <w:t xml:space="preserve">Examples of information for </w:t>
      </w:r>
      <w:r w:rsidR="00E22409" w:rsidRPr="00731DE6">
        <w:t>paragraph (</w:t>
      </w:r>
      <w:r w:rsidRPr="00731DE6">
        <w:t>c)</w:t>
      </w:r>
      <w:r w:rsidR="00C42701">
        <w:t>:</w:t>
      </w:r>
    </w:p>
    <w:p w:rsidR="00935E20" w:rsidRPr="00E22409" w:rsidRDefault="00935E20" w:rsidP="00731DE6">
      <w:pPr>
        <w:pStyle w:val="notetext"/>
        <w:ind w:left="1418" w:hanging="284"/>
      </w:pPr>
      <w:r w:rsidRPr="00E22409">
        <w:t>1</w:t>
      </w:r>
      <w:r w:rsidR="00731DE6">
        <w:tab/>
      </w:r>
      <w:r w:rsidRPr="00E22409">
        <w:t>Information relating to the group’s energy use for the preceding 3 years.</w:t>
      </w:r>
    </w:p>
    <w:p w:rsidR="00935E20" w:rsidRPr="00E22409" w:rsidRDefault="00935E20" w:rsidP="00731DE6">
      <w:pPr>
        <w:pStyle w:val="notetext"/>
        <w:ind w:left="1418" w:hanging="284"/>
      </w:pPr>
      <w:r w:rsidRPr="00E22409">
        <w:t>2</w:t>
      </w:r>
      <w:r w:rsidR="00731DE6">
        <w:tab/>
      </w:r>
      <w:r w:rsidRPr="00E22409">
        <w:t>Information that identifies the group for the period to which the application relates.</w:t>
      </w:r>
    </w:p>
    <w:p w:rsidR="00935E20" w:rsidRPr="00E22409" w:rsidRDefault="00935E20" w:rsidP="00731DE6">
      <w:pPr>
        <w:pStyle w:val="notetext"/>
        <w:ind w:left="1418" w:hanging="284"/>
      </w:pPr>
      <w:r w:rsidRPr="00E22409">
        <w:t>3</w:t>
      </w:r>
      <w:r w:rsidR="00731DE6">
        <w:tab/>
      </w:r>
      <w:r w:rsidRPr="00E22409">
        <w:t xml:space="preserve">Other information that explains why the registered corporation believes that its energy use in the 2 years following the current financial year will not reach the 0.5 </w:t>
      </w:r>
      <w:proofErr w:type="spellStart"/>
      <w:r w:rsidRPr="00E22409">
        <w:t>PJ</w:t>
      </w:r>
      <w:proofErr w:type="spellEnd"/>
      <w:r w:rsidRPr="00E22409">
        <w:t xml:space="preserve"> threshold.</w:t>
      </w:r>
    </w:p>
    <w:p w:rsidR="00935E20" w:rsidRPr="00E22409" w:rsidRDefault="00935E20" w:rsidP="00A04113">
      <w:pPr>
        <w:pStyle w:val="notetext"/>
        <w:ind w:left="1134" w:firstLine="0"/>
      </w:pPr>
      <w:r w:rsidRPr="00E22409">
        <w:t>The information may contain detailed explanations of circumstances such as a changed corporate group structure, commercial changes such as the cessation of a contract, or a change in production capacity due to plant closures.</w:t>
      </w:r>
    </w:p>
    <w:p w:rsidR="002B5CF8" w:rsidRPr="00E22409" w:rsidRDefault="002B5CF8" w:rsidP="003D2AEE">
      <w:pPr>
        <w:pStyle w:val="subsection"/>
      </w:pPr>
      <w:r w:rsidRPr="00E22409">
        <w:tab/>
        <w:t>(2)</w:t>
      </w:r>
      <w:r w:rsidRPr="00E22409">
        <w:tab/>
        <w:t xml:space="preserve">If the applicant for deregistration proposes to define its energy use in accordance with a </w:t>
      </w:r>
      <w:r w:rsidR="00E16D66" w:rsidRPr="00E22409">
        <w:t>liability transfer certificate or reporting transfer certificate that has been issued to the applicant</w:t>
      </w:r>
      <w:r w:rsidRPr="00E22409">
        <w:t>, the application must also include the following information and documents:</w:t>
      </w:r>
    </w:p>
    <w:p w:rsidR="002B5CF8" w:rsidRPr="00E22409" w:rsidRDefault="002B5CF8" w:rsidP="003D2AEE">
      <w:pPr>
        <w:pStyle w:val="paragraph"/>
      </w:pPr>
      <w:r w:rsidRPr="00E22409">
        <w:tab/>
        <w:t>(a)</w:t>
      </w:r>
      <w:r w:rsidRPr="00E22409">
        <w:tab/>
        <w:t>a certified copy of the certificate;</w:t>
      </w:r>
    </w:p>
    <w:p w:rsidR="002B5CF8" w:rsidRPr="00E22409" w:rsidRDefault="002B5CF8" w:rsidP="003D2AEE">
      <w:pPr>
        <w:pStyle w:val="paragraph"/>
      </w:pPr>
      <w:r w:rsidRPr="00E22409">
        <w:tab/>
        <w:t>(b)</w:t>
      </w:r>
      <w:r w:rsidRPr="00E22409">
        <w:tab/>
        <w:t>evidence that the controlling corporation that is to transfer the obligation to assess and report the energy use of the group or part of the group to which the certificate relates has agreed to the transfer;</w:t>
      </w:r>
    </w:p>
    <w:p w:rsidR="002B5CF8" w:rsidRPr="00E22409" w:rsidRDefault="002B5CF8" w:rsidP="003D2AEE">
      <w:pPr>
        <w:pStyle w:val="paragraph"/>
      </w:pPr>
      <w:r w:rsidRPr="00E22409">
        <w:tab/>
        <w:t>(c)</w:t>
      </w:r>
      <w:r w:rsidRPr="00E22409">
        <w:tab/>
        <w:t>evidence that the controlling corporation that is assuming the obligation to assess and report the energy use of the group or part of the group to which the certificate relates has agreed to the transfer;</w:t>
      </w:r>
    </w:p>
    <w:p w:rsidR="002B5CF8" w:rsidRPr="00E22409" w:rsidRDefault="002B5CF8" w:rsidP="003D2AEE">
      <w:pPr>
        <w:pStyle w:val="paragraph"/>
      </w:pPr>
      <w:r w:rsidRPr="00E22409">
        <w:tab/>
        <w:t>(d)</w:t>
      </w:r>
      <w:r w:rsidRPr="00E22409">
        <w:tab/>
        <w:t>a statement from each of those controlling corporations that the agreement to transfer the obligation to assess and report the energy use will remain in effect until either of the controlling corporations applies to the Secretary to terminate the agreement.</w:t>
      </w:r>
    </w:p>
    <w:p w:rsidR="00935E20" w:rsidRPr="00E22409" w:rsidRDefault="00935E20" w:rsidP="003D2AEE">
      <w:pPr>
        <w:pStyle w:val="ActHead5"/>
      </w:pPr>
      <w:bookmarkStart w:id="31" w:name="_Toc366501863"/>
      <w:r w:rsidRPr="00E22409">
        <w:rPr>
          <w:rStyle w:val="CharSectno"/>
        </w:rPr>
        <w:t>4.3</w:t>
      </w:r>
      <w:r w:rsidR="003D2AEE" w:rsidRPr="00E22409">
        <w:t xml:space="preserve">  </w:t>
      </w:r>
      <w:r w:rsidRPr="00E22409">
        <w:t>Corporation may apply for deregistration</w:t>
      </w:r>
      <w:r w:rsidR="003D2AEE" w:rsidRPr="00E22409">
        <w:t>—</w:t>
      </w:r>
      <w:r w:rsidRPr="00E22409">
        <w:t>form of application</w:t>
      </w:r>
      <w:bookmarkEnd w:id="31"/>
    </w:p>
    <w:p w:rsidR="00935E20" w:rsidRPr="00E22409" w:rsidRDefault="00935E20" w:rsidP="003D2AEE">
      <w:pPr>
        <w:pStyle w:val="subsection"/>
      </w:pPr>
      <w:r w:rsidRPr="00E22409">
        <w:tab/>
        <w:t>(1)</w:t>
      </w:r>
      <w:r w:rsidRPr="00E22409">
        <w:tab/>
        <w:t>For paragraph</w:t>
      </w:r>
      <w:r w:rsidR="00E22409">
        <w:t> </w:t>
      </w:r>
      <w:r w:rsidRPr="00E22409">
        <w:t>14(2)(b) of the Act, an application to be deregistered must be:</w:t>
      </w:r>
    </w:p>
    <w:p w:rsidR="00935E20" w:rsidRPr="00E22409" w:rsidRDefault="00935E20" w:rsidP="003D2AEE">
      <w:pPr>
        <w:pStyle w:val="paragraph"/>
      </w:pPr>
      <w:r w:rsidRPr="00E22409">
        <w:tab/>
        <w:t>(a)</w:t>
      </w:r>
      <w:r w:rsidRPr="00E22409">
        <w:tab/>
        <w:t>in writing as hard copy; or</w:t>
      </w:r>
    </w:p>
    <w:p w:rsidR="00935E20" w:rsidRPr="00E22409" w:rsidRDefault="00935E20" w:rsidP="003D2AEE">
      <w:pPr>
        <w:pStyle w:val="paragraph"/>
      </w:pPr>
      <w:r w:rsidRPr="00E22409">
        <w:tab/>
        <w:t>(b)</w:t>
      </w:r>
      <w:r w:rsidRPr="00E22409">
        <w:tab/>
        <w:t>in electronic form.</w:t>
      </w:r>
    </w:p>
    <w:p w:rsidR="00935E20" w:rsidRPr="00E22409" w:rsidRDefault="00935E20" w:rsidP="003D2AEE">
      <w:pPr>
        <w:pStyle w:val="subsection"/>
      </w:pPr>
      <w:r w:rsidRPr="00E22409">
        <w:tab/>
        <w:t>(2)</w:t>
      </w:r>
      <w:r w:rsidRPr="00E22409">
        <w:tab/>
        <w:t>An application in hard copy must be:</w:t>
      </w:r>
    </w:p>
    <w:p w:rsidR="00935E20" w:rsidRPr="00E22409" w:rsidRDefault="00935E20" w:rsidP="003D2AEE">
      <w:pPr>
        <w:pStyle w:val="paragraph"/>
      </w:pPr>
      <w:r w:rsidRPr="00E22409">
        <w:lastRenderedPageBreak/>
        <w:tab/>
        <w:t>(a)</w:t>
      </w:r>
      <w:r w:rsidRPr="00E22409">
        <w:tab/>
        <w:t xml:space="preserve">in a format that the Secretary notifies in the </w:t>
      </w:r>
      <w:r w:rsidRPr="00E22409">
        <w:rPr>
          <w:i/>
        </w:rPr>
        <w:t>Gazette</w:t>
      </w:r>
      <w:r w:rsidRPr="00E22409">
        <w:t>; and</w:t>
      </w:r>
    </w:p>
    <w:p w:rsidR="00E006E2" w:rsidRPr="00E22409" w:rsidRDefault="00E006E2" w:rsidP="003D2AEE">
      <w:pPr>
        <w:pStyle w:val="paragraph"/>
      </w:pPr>
      <w:r w:rsidRPr="00E22409">
        <w:tab/>
        <w:t>(b)</w:t>
      </w:r>
      <w:r w:rsidRPr="00E22409">
        <w:tab/>
        <w:t xml:space="preserve">given to the Secretary by sending it to the address nominated in writing by the Secretary. </w:t>
      </w:r>
    </w:p>
    <w:p w:rsidR="00E006E2" w:rsidRPr="00E22409" w:rsidRDefault="003D2AEE" w:rsidP="003D2AEE">
      <w:pPr>
        <w:pStyle w:val="notetext"/>
      </w:pPr>
      <w:r w:rsidRPr="00E22409">
        <w:t>Note:</w:t>
      </w:r>
      <w:r w:rsidRPr="00E22409">
        <w:tab/>
      </w:r>
      <w:r w:rsidR="00E006E2" w:rsidRPr="00E22409">
        <w:t xml:space="preserve">The address will be listed on the Department’s website. </w:t>
      </w:r>
    </w:p>
    <w:p w:rsidR="00935E20" w:rsidRPr="00E22409" w:rsidRDefault="00935E20" w:rsidP="003D2AEE">
      <w:pPr>
        <w:pStyle w:val="subsection"/>
      </w:pPr>
      <w:r w:rsidRPr="00E22409">
        <w:tab/>
        <w:t>(3)</w:t>
      </w:r>
      <w:r w:rsidRPr="00E22409">
        <w:tab/>
        <w:t xml:space="preserve">An application in electronic form must be given to the Secretary in a format approved by the Secretary and notified in the </w:t>
      </w:r>
      <w:r w:rsidRPr="00E22409">
        <w:rPr>
          <w:i/>
        </w:rPr>
        <w:t>Gazette</w:t>
      </w:r>
      <w:r w:rsidRPr="00E22409">
        <w:t>.</w:t>
      </w:r>
    </w:p>
    <w:p w:rsidR="00935E20" w:rsidRPr="00E22409" w:rsidRDefault="003D2AEE" w:rsidP="00E22409">
      <w:pPr>
        <w:pStyle w:val="ActHead2"/>
        <w:pageBreakBefore/>
      </w:pPr>
      <w:bookmarkStart w:id="32" w:name="_Toc366501864"/>
      <w:r w:rsidRPr="00E22409">
        <w:rPr>
          <w:rStyle w:val="CharPartNo"/>
        </w:rPr>
        <w:lastRenderedPageBreak/>
        <w:t>Part</w:t>
      </w:r>
      <w:r w:rsidR="00E22409" w:rsidRPr="00E22409">
        <w:rPr>
          <w:rStyle w:val="CharPartNo"/>
        </w:rPr>
        <w:t> </w:t>
      </w:r>
      <w:r w:rsidR="00935E20" w:rsidRPr="00E22409">
        <w:rPr>
          <w:rStyle w:val="CharPartNo"/>
        </w:rPr>
        <w:t>5</w:t>
      </w:r>
      <w:r w:rsidRPr="00E22409">
        <w:t>—</w:t>
      </w:r>
      <w:r w:rsidR="00935E20" w:rsidRPr="00E22409">
        <w:rPr>
          <w:rStyle w:val="CharPartText"/>
        </w:rPr>
        <w:t>Assessment plan</w:t>
      </w:r>
      <w:bookmarkEnd w:id="32"/>
    </w:p>
    <w:p w:rsidR="00935E20" w:rsidRPr="00E22409" w:rsidRDefault="003D2AEE" w:rsidP="00935E20">
      <w:pPr>
        <w:pStyle w:val="Header"/>
      </w:pPr>
      <w:r w:rsidRPr="00E22409">
        <w:rPr>
          <w:rStyle w:val="CharDivNo"/>
        </w:rPr>
        <w:t xml:space="preserve"> </w:t>
      </w:r>
      <w:r w:rsidRPr="00E22409">
        <w:rPr>
          <w:rStyle w:val="CharDivText"/>
        </w:rPr>
        <w:t xml:space="preserve"> </w:t>
      </w:r>
    </w:p>
    <w:p w:rsidR="00935E20" w:rsidRPr="00E22409" w:rsidRDefault="00935E20" w:rsidP="003D2AEE">
      <w:pPr>
        <w:pStyle w:val="ActHead5"/>
      </w:pPr>
      <w:bookmarkStart w:id="33" w:name="_Toc366501865"/>
      <w:r w:rsidRPr="00E22409">
        <w:rPr>
          <w:rStyle w:val="CharSectno"/>
        </w:rPr>
        <w:t>5.1</w:t>
      </w:r>
      <w:r w:rsidR="003D2AEE" w:rsidRPr="00E22409">
        <w:t xml:space="preserve">  </w:t>
      </w:r>
      <w:r w:rsidRPr="00E22409">
        <w:t>Requirements for an assessment plan</w:t>
      </w:r>
      <w:r w:rsidR="003D2AEE" w:rsidRPr="00E22409">
        <w:t>—</w:t>
      </w:r>
      <w:r w:rsidRPr="00E22409">
        <w:t>form of plan</w:t>
      </w:r>
      <w:bookmarkEnd w:id="33"/>
    </w:p>
    <w:p w:rsidR="00935E20" w:rsidRPr="00E22409" w:rsidRDefault="00935E20" w:rsidP="003D2AEE">
      <w:pPr>
        <w:pStyle w:val="subsection"/>
      </w:pPr>
      <w:r w:rsidRPr="00E22409">
        <w:tab/>
        <w:t>(1)</w:t>
      </w:r>
      <w:r w:rsidRPr="00E22409">
        <w:tab/>
        <w:t>For subsection</w:t>
      </w:r>
      <w:r w:rsidR="00E22409">
        <w:t> </w:t>
      </w:r>
      <w:r w:rsidRPr="00E22409">
        <w:t>18(3) of the Act, an assessment plan must be set out as:</w:t>
      </w:r>
    </w:p>
    <w:p w:rsidR="00935E20" w:rsidRPr="00E22409" w:rsidRDefault="00935E20" w:rsidP="003D2AEE">
      <w:pPr>
        <w:pStyle w:val="paragraph"/>
      </w:pPr>
      <w:r w:rsidRPr="00E22409">
        <w:tab/>
        <w:t>(a)</w:t>
      </w:r>
      <w:r w:rsidRPr="00E22409">
        <w:tab/>
        <w:t>a single plan addressing the whole of the controlling corporation’s group; or</w:t>
      </w:r>
    </w:p>
    <w:p w:rsidR="00935E20" w:rsidRPr="00E22409" w:rsidRDefault="00935E20" w:rsidP="003D2AEE">
      <w:pPr>
        <w:pStyle w:val="paragraph"/>
      </w:pPr>
      <w:r w:rsidRPr="00E22409">
        <w:tab/>
        <w:t>(b)</w:t>
      </w:r>
      <w:r w:rsidRPr="00E22409">
        <w:tab/>
        <w:t>separate plans addressing specified parts of the controlling corporation’s group.</w:t>
      </w:r>
    </w:p>
    <w:p w:rsidR="00935E20" w:rsidRPr="00E22409" w:rsidRDefault="00935E20" w:rsidP="003D2AEE">
      <w:pPr>
        <w:pStyle w:val="subsection"/>
      </w:pPr>
      <w:r w:rsidRPr="00E22409">
        <w:tab/>
        <w:t>(2)</w:t>
      </w:r>
      <w:r w:rsidRPr="00E22409">
        <w:tab/>
        <w:t>A controlling corporation may authorise a member or members of its group to prepare and submit a plan that relates to part of the group, as agent of the controlling corporation.</w:t>
      </w:r>
    </w:p>
    <w:p w:rsidR="00935E20" w:rsidRPr="00E22409" w:rsidRDefault="00935E20" w:rsidP="003D2AEE">
      <w:pPr>
        <w:pStyle w:val="subsection"/>
      </w:pPr>
      <w:r w:rsidRPr="00E22409">
        <w:tab/>
        <w:t>(3)</w:t>
      </w:r>
      <w:r w:rsidRPr="00E22409">
        <w:tab/>
        <w:t>For subsection</w:t>
      </w:r>
      <w:r w:rsidR="00E22409">
        <w:t> </w:t>
      </w:r>
      <w:r w:rsidRPr="00E22409">
        <w:t>18(3) of the Act, a plan must be:</w:t>
      </w:r>
    </w:p>
    <w:p w:rsidR="00935E20" w:rsidRPr="00E22409" w:rsidRDefault="00935E20" w:rsidP="003D2AEE">
      <w:pPr>
        <w:pStyle w:val="paragraph"/>
      </w:pPr>
      <w:r w:rsidRPr="00E22409">
        <w:tab/>
        <w:t>(a)</w:t>
      </w:r>
      <w:r w:rsidRPr="00E22409">
        <w:tab/>
        <w:t>in writing as hard copy; or</w:t>
      </w:r>
    </w:p>
    <w:p w:rsidR="00935E20" w:rsidRPr="00E22409" w:rsidRDefault="00935E20" w:rsidP="003D2AEE">
      <w:pPr>
        <w:pStyle w:val="paragraph"/>
      </w:pPr>
      <w:r w:rsidRPr="00E22409">
        <w:tab/>
        <w:t>(b)</w:t>
      </w:r>
      <w:r w:rsidRPr="00E22409">
        <w:tab/>
        <w:t>in electronic form.</w:t>
      </w:r>
    </w:p>
    <w:p w:rsidR="00E006E2" w:rsidRPr="00E22409" w:rsidRDefault="00E006E2" w:rsidP="003D2AEE">
      <w:pPr>
        <w:pStyle w:val="subsection"/>
      </w:pPr>
      <w:r w:rsidRPr="00E22409">
        <w:tab/>
        <w:t>(4)</w:t>
      </w:r>
      <w:r w:rsidRPr="00E22409">
        <w:tab/>
        <w:t xml:space="preserve">A plan in hard copy must be given to the Secretary by sending it to the address nominated in writing by the Secretary. </w:t>
      </w:r>
    </w:p>
    <w:p w:rsidR="00E006E2" w:rsidRPr="00E22409" w:rsidRDefault="003D2AEE" w:rsidP="003D2AEE">
      <w:pPr>
        <w:pStyle w:val="notetext"/>
      </w:pPr>
      <w:r w:rsidRPr="00E22409">
        <w:t>Note:</w:t>
      </w:r>
      <w:r w:rsidRPr="00E22409">
        <w:tab/>
      </w:r>
      <w:r w:rsidR="00E006E2" w:rsidRPr="00E22409">
        <w:t xml:space="preserve">The address will be listed on the Department’s website. </w:t>
      </w:r>
    </w:p>
    <w:p w:rsidR="00935E20" w:rsidRPr="00E22409" w:rsidRDefault="00935E20" w:rsidP="003D2AEE">
      <w:pPr>
        <w:pStyle w:val="subsection"/>
      </w:pPr>
      <w:r w:rsidRPr="00E22409">
        <w:tab/>
        <w:t>(5)</w:t>
      </w:r>
      <w:r w:rsidRPr="00E22409">
        <w:tab/>
        <w:t xml:space="preserve">An assessment plan in electronic form must be given to the Secretary in a format approved by the Secretary and notified in the </w:t>
      </w:r>
      <w:r w:rsidRPr="00E22409">
        <w:rPr>
          <w:i/>
        </w:rPr>
        <w:t>Gazette</w:t>
      </w:r>
      <w:r w:rsidRPr="00E22409">
        <w:t>.</w:t>
      </w:r>
    </w:p>
    <w:p w:rsidR="00935E20" w:rsidRPr="00E22409" w:rsidRDefault="00935E20" w:rsidP="003D2AEE">
      <w:pPr>
        <w:pStyle w:val="subsection"/>
      </w:pPr>
      <w:r w:rsidRPr="00E22409">
        <w:tab/>
        <w:t>(6)</w:t>
      </w:r>
      <w:r w:rsidRPr="00E22409">
        <w:tab/>
        <w:t xml:space="preserve">If a separate assessment plan mentioned in </w:t>
      </w:r>
      <w:r w:rsidR="00E22409">
        <w:t>paragraph (</w:t>
      </w:r>
      <w:r w:rsidRPr="00E22409">
        <w:t>1)(b) is to be prepared by a member of the controlling corporation’s group on behalf of the controlling corporation:</w:t>
      </w:r>
    </w:p>
    <w:p w:rsidR="00935E20" w:rsidRPr="00E22409" w:rsidRDefault="00935E20" w:rsidP="003D2AEE">
      <w:pPr>
        <w:pStyle w:val="paragraph"/>
      </w:pPr>
      <w:r w:rsidRPr="00E22409">
        <w:tab/>
        <w:t>(a)</w:t>
      </w:r>
      <w:r w:rsidRPr="00E22409">
        <w:tab/>
        <w:t>the separate assessment plan is taken to have been prepared by the member of the group, as the agent of the controlling corporation; and</w:t>
      </w:r>
    </w:p>
    <w:p w:rsidR="00935E20" w:rsidRPr="00E22409" w:rsidRDefault="00935E20" w:rsidP="003D2AEE">
      <w:pPr>
        <w:pStyle w:val="paragraph"/>
      </w:pPr>
      <w:r w:rsidRPr="00E22409">
        <w:tab/>
        <w:t>(b)</w:t>
      </w:r>
      <w:r w:rsidRPr="00E22409">
        <w:tab/>
        <w:t>the controlling corporation remains responsible for preparing the assessment plan; and</w:t>
      </w:r>
    </w:p>
    <w:p w:rsidR="00935E20" w:rsidRPr="00E22409" w:rsidRDefault="00935E20" w:rsidP="003D2AEE">
      <w:pPr>
        <w:pStyle w:val="paragraph"/>
      </w:pPr>
      <w:r w:rsidRPr="00E22409">
        <w:tab/>
        <w:t>(c)</w:t>
      </w:r>
      <w:r w:rsidRPr="00E22409">
        <w:tab/>
        <w:t xml:space="preserve">the controlling corporation is taken not to have given the Secretary an assessment plan in compliance with </w:t>
      </w:r>
      <w:r w:rsidRPr="00E22409">
        <w:lastRenderedPageBreak/>
        <w:t>subsection</w:t>
      </w:r>
      <w:r w:rsidR="00E22409">
        <w:t> </w:t>
      </w:r>
      <w:r w:rsidRPr="00E22409">
        <w:t>15(1) of the Act until the Secretary has been given all of the separate plans that address the whole of the controlling corporation’s group.</w:t>
      </w:r>
    </w:p>
    <w:p w:rsidR="008D0163" w:rsidRPr="00A9581B" w:rsidRDefault="008D0163" w:rsidP="008D0163">
      <w:pPr>
        <w:pStyle w:val="ActHead5"/>
      </w:pPr>
      <w:bookmarkStart w:id="34" w:name="_Toc366501866"/>
      <w:r w:rsidRPr="00A9581B">
        <w:rPr>
          <w:rStyle w:val="CharSectno"/>
        </w:rPr>
        <w:t>5.2</w:t>
      </w:r>
      <w:r w:rsidRPr="00A9581B">
        <w:t xml:space="preserve">  Requirements for an assessment plan—information in plan</w:t>
      </w:r>
      <w:bookmarkEnd w:id="34"/>
    </w:p>
    <w:p w:rsidR="008D0163" w:rsidRPr="00A9581B" w:rsidRDefault="008D0163" w:rsidP="008D0163">
      <w:pPr>
        <w:pStyle w:val="subsection"/>
      </w:pPr>
      <w:r w:rsidRPr="00A9581B">
        <w:tab/>
        <w:t>(1)</w:t>
      </w:r>
      <w:r w:rsidRPr="00A9581B">
        <w:tab/>
        <w:t>For paragraph 18(8)(b) of the Act, this regulation contains the information that is required to be set out in an assessment plan of a controlling corporation.</w:t>
      </w:r>
    </w:p>
    <w:p w:rsidR="008D0163" w:rsidRPr="00A9581B" w:rsidRDefault="008D0163" w:rsidP="008D0163">
      <w:pPr>
        <w:pStyle w:val="subsection"/>
      </w:pPr>
      <w:r w:rsidRPr="00A9581B">
        <w:tab/>
        <w:t>(2)</w:t>
      </w:r>
      <w:r w:rsidRPr="00A9581B">
        <w:tab/>
        <w:t>The information is:</w:t>
      </w:r>
    </w:p>
    <w:p w:rsidR="008D0163" w:rsidRPr="00A9581B" w:rsidRDefault="008D0163" w:rsidP="008D0163">
      <w:pPr>
        <w:pStyle w:val="paragraph"/>
      </w:pPr>
      <w:r w:rsidRPr="00A9581B">
        <w:tab/>
        <w:t>(a)</w:t>
      </w:r>
      <w:r w:rsidRPr="00A9581B">
        <w:tab/>
        <w:t>to the extent that the assessment plan relates to a new development or an expansion—the information in Schedule 2A; or</w:t>
      </w:r>
    </w:p>
    <w:p w:rsidR="008D0163" w:rsidRPr="00A9581B" w:rsidRDefault="008D0163" w:rsidP="008D0163">
      <w:pPr>
        <w:pStyle w:val="paragraph"/>
      </w:pPr>
      <w:r w:rsidRPr="00A9581B">
        <w:tab/>
        <w:t>(b)</w:t>
      </w:r>
      <w:r w:rsidRPr="00A9581B">
        <w:tab/>
        <w:t>to the extent that the assessment plan relates to an existing facility—the information in Schedule 3.</w:t>
      </w:r>
    </w:p>
    <w:p w:rsidR="008D0163" w:rsidRPr="00A9581B" w:rsidRDefault="008D0163" w:rsidP="008D0163">
      <w:pPr>
        <w:pStyle w:val="subsection"/>
      </w:pPr>
      <w:r w:rsidRPr="00A9581B">
        <w:tab/>
        <w:t>(3)</w:t>
      </w:r>
      <w:r w:rsidRPr="00A9581B">
        <w:tab/>
        <w:t xml:space="preserve">However, if a new development or expansion is likely to affect energy use in relation to an existing facility (an </w:t>
      </w:r>
      <w:r w:rsidRPr="00A9581B">
        <w:rPr>
          <w:b/>
          <w:i/>
        </w:rPr>
        <w:t>affected facility</w:t>
      </w:r>
      <w:r w:rsidRPr="00A9581B">
        <w:t>):</w:t>
      </w:r>
    </w:p>
    <w:p w:rsidR="008D0163" w:rsidRPr="00A9581B" w:rsidRDefault="008D0163" w:rsidP="008D0163">
      <w:pPr>
        <w:pStyle w:val="paragraph"/>
      </w:pPr>
      <w:r w:rsidRPr="00A9581B">
        <w:tab/>
        <w:t>(a)</w:t>
      </w:r>
      <w:r w:rsidRPr="00A9581B">
        <w:tab/>
        <w:t>the controlling corporation may choose to prepare the assessment plan as if the affected facility were part of the new development or expansion; and</w:t>
      </w:r>
    </w:p>
    <w:p w:rsidR="008D0163" w:rsidRPr="00A9581B" w:rsidRDefault="008D0163" w:rsidP="008D0163">
      <w:pPr>
        <w:pStyle w:val="paragraph"/>
      </w:pPr>
      <w:r w:rsidRPr="00A9581B">
        <w:tab/>
        <w:t>(b)</w:t>
      </w:r>
      <w:r w:rsidRPr="00A9581B">
        <w:tab/>
        <w:t>if the controlling corporation does so:</w:t>
      </w:r>
    </w:p>
    <w:p w:rsidR="008D0163" w:rsidRPr="00A9581B" w:rsidRDefault="008D0163" w:rsidP="008D0163">
      <w:pPr>
        <w:pStyle w:val="paragraphsub"/>
      </w:pPr>
      <w:r w:rsidRPr="00A9581B">
        <w:tab/>
        <w:t>(</w:t>
      </w:r>
      <w:proofErr w:type="spellStart"/>
      <w:r w:rsidRPr="00A9581B">
        <w:t>i</w:t>
      </w:r>
      <w:proofErr w:type="spellEnd"/>
      <w:r w:rsidRPr="00A9581B">
        <w:t>)</w:t>
      </w:r>
      <w:r w:rsidRPr="00A9581B">
        <w:tab/>
        <w:t>the assessment plan must state that the controlling corporation has chosen to prepare the plan as if the affected facility were part of the new development or expansion; and</w:t>
      </w:r>
    </w:p>
    <w:p w:rsidR="008D0163" w:rsidRPr="00A9581B" w:rsidRDefault="008D0163" w:rsidP="008D0163">
      <w:pPr>
        <w:pStyle w:val="paragraphsub"/>
      </w:pPr>
      <w:r w:rsidRPr="00A9581B">
        <w:tab/>
        <w:t>(ii)</w:t>
      </w:r>
      <w:r w:rsidRPr="00A9581B">
        <w:tab/>
        <w:t>the information required to be set out in the assessment plan for the new development or expansion, and the affected facility, is the information in Schedule 2A.</w:t>
      </w:r>
    </w:p>
    <w:p w:rsidR="008D0163" w:rsidRPr="00A9581B" w:rsidRDefault="008D0163" w:rsidP="008D0163">
      <w:pPr>
        <w:pStyle w:val="subsection"/>
      </w:pPr>
      <w:r w:rsidRPr="00A9581B">
        <w:tab/>
        <w:t>(4)</w:t>
      </w:r>
      <w:r w:rsidRPr="00A9581B">
        <w:tab/>
        <w:t>The information must relate to:</w:t>
      </w:r>
    </w:p>
    <w:p w:rsidR="008D0163" w:rsidRPr="00A9581B" w:rsidRDefault="008D0163" w:rsidP="008D0163">
      <w:pPr>
        <w:pStyle w:val="paragraph"/>
      </w:pPr>
      <w:r w:rsidRPr="00A9581B">
        <w:tab/>
        <w:t>(a)</w:t>
      </w:r>
      <w:r w:rsidRPr="00A9581B">
        <w:tab/>
        <w:t>the controlling corporation’s group as a whole; or</w:t>
      </w:r>
    </w:p>
    <w:p w:rsidR="008D0163" w:rsidRPr="00A9581B" w:rsidRDefault="008D0163" w:rsidP="008D0163">
      <w:pPr>
        <w:pStyle w:val="paragraph"/>
      </w:pPr>
      <w:r w:rsidRPr="00A9581B">
        <w:tab/>
        <w:t>(b)</w:t>
      </w:r>
      <w:r w:rsidRPr="00A9581B">
        <w:tab/>
        <w:t>if the controlling corporation has authorised members of the group to submit parts of the plan—all of the group, when the parts are combined.</w:t>
      </w:r>
    </w:p>
    <w:p w:rsidR="00055CF3" w:rsidRPr="00E22409" w:rsidRDefault="00055CF3" w:rsidP="003D2AEE">
      <w:pPr>
        <w:pStyle w:val="ActHead5"/>
      </w:pPr>
      <w:bookmarkStart w:id="35" w:name="_Toc366501867"/>
      <w:r w:rsidRPr="00E22409">
        <w:rPr>
          <w:rStyle w:val="CharSectno"/>
        </w:rPr>
        <w:lastRenderedPageBreak/>
        <w:t>5.3</w:t>
      </w:r>
      <w:r w:rsidR="003D2AEE" w:rsidRPr="00E22409">
        <w:t xml:space="preserve">  </w:t>
      </w:r>
      <w:r w:rsidRPr="00E22409">
        <w:t>Identifying parts of a group that must be planned to be assessed</w:t>
      </w:r>
      <w:bookmarkEnd w:id="35"/>
    </w:p>
    <w:p w:rsidR="00055CF3" w:rsidRPr="00E22409" w:rsidRDefault="00055CF3" w:rsidP="003D2AEE">
      <w:pPr>
        <w:pStyle w:val="subsection"/>
      </w:pPr>
      <w:r w:rsidRPr="00E22409">
        <w:tab/>
        <w:t>(1)</w:t>
      </w:r>
      <w:r w:rsidRPr="00E22409">
        <w:tab/>
        <w:t>This regulation sets out principles relating to:</w:t>
      </w:r>
    </w:p>
    <w:p w:rsidR="00055CF3" w:rsidRPr="00E22409" w:rsidRDefault="00055CF3" w:rsidP="003D2AEE">
      <w:pPr>
        <w:pStyle w:val="paragraph"/>
      </w:pPr>
      <w:r w:rsidRPr="00E22409">
        <w:tab/>
        <w:t>(a)</w:t>
      </w:r>
      <w:r w:rsidRPr="00E22409">
        <w:tab/>
        <w:t>how an assessment plan is to provide for the assessment of the baseline energy of the parts of the controlling corporation’s group to which the plan applies; or</w:t>
      </w:r>
    </w:p>
    <w:p w:rsidR="00055CF3" w:rsidRPr="00E22409" w:rsidRDefault="00055CF3" w:rsidP="003D2AEE">
      <w:pPr>
        <w:pStyle w:val="paragraph"/>
      </w:pPr>
      <w:r w:rsidRPr="00E22409">
        <w:tab/>
        <w:t>(b)</w:t>
      </w:r>
      <w:r w:rsidRPr="00E22409">
        <w:tab/>
        <w:t>if there are parts of an assessment plan</w:t>
      </w:r>
      <w:r w:rsidR="003D2AEE" w:rsidRPr="00E22409">
        <w:t>—</w:t>
      </w:r>
      <w:r w:rsidRPr="00E22409">
        <w:t>how each part is to provide for the assessment of the baseline energy of the parts of the controlling corporation’s group to which the part applies.</w:t>
      </w:r>
    </w:p>
    <w:p w:rsidR="00055CF3" w:rsidRPr="00E22409" w:rsidRDefault="00055CF3" w:rsidP="003D2AEE">
      <w:pPr>
        <w:pStyle w:val="subsection"/>
      </w:pPr>
      <w:r w:rsidRPr="00E22409">
        <w:tab/>
        <w:t>(2)</w:t>
      </w:r>
      <w:r w:rsidRPr="00E22409">
        <w:tab/>
        <w:t>For the first assessment cycle:</w:t>
      </w:r>
    </w:p>
    <w:p w:rsidR="00055CF3" w:rsidRPr="00E22409" w:rsidRDefault="00055CF3" w:rsidP="003D2AEE">
      <w:pPr>
        <w:pStyle w:val="paragraph"/>
      </w:pPr>
      <w:r w:rsidRPr="00E22409">
        <w:tab/>
        <w:t>(a)</w:t>
      </w:r>
      <w:r w:rsidRPr="00E22409">
        <w:tab/>
        <w:t>the assessment plan must include a plan to assess at least 80% of the baseline energy of the controlling corporation’s group; or</w:t>
      </w:r>
    </w:p>
    <w:p w:rsidR="00055CF3" w:rsidRPr="00E22409" w:rsidRDefault="00055CF3" w:rsidP="003D2AEE">
      <w:pPr>
        <w:pStyle w:val="paragraph"/>
      </w:pPr>
      <w:r w:rsidRPr="00E22409">
        <w:tab/>
        <w:t>(b)</w:t>
      </w:r>
      <w:r w:rsidRPr="00E22409">
        <w:tab/>
        <w:t>each part of the assessment plan must include a plan to assess at least 80% of the baseline energy of the parts of the controlling corporation’s group to which the part applies.</w:t>
      </w:r>
    </w:p>
    <w:p w:rsidR="00055CF3" w:rsidRPr="00E22409" w:rsidRDefault="00055CF3" w:rsidP="003D2AEE">
      <w:pPr>
        <w:pStyle w:val="subsection"/>
      </w:pPr>
      <w:r w:rsidRPr="00E22409">
        <w:tab/>
        <w:t>(3)</w:t>
      </w:r>
      <w:r w:rsidRPr="00E22409">
        <w:tab/>
        <w:t>For each assessment cycle after the first assessment cycle:</w:t>
      </w:r>
    </w:p>
    <w:p w:rsidR="00055CF3" w:rsidRPr="00E22409" w:rsidRDefault="00055CF3" w:rsidP="003D2AEE">
      <w:pPr>
        <w:pStyle w:val="paragraph"/>
      </w:pPr>
      <w:r w:rsidRPr="00E22409">
        <w:tab/>
        <w:t>(a)</w:t>
      </w:r>
      <w:r w:rsidRPr="00E22409">
        <w:tab/>
        <w:t>the assessment plan must include a plan to assess at least 90% of the baseline energy of the controlling corporation’s group; or</w:t>
      </w:r>
    </w:p>
    <w:p w:rsidR="00055CF3" w:rsidRPr="00E22409" w:rsidRDefault="00055CF3" w:rsidP="003D2AEE">
      <w:pPr>
        <w:pStyle w:val="paragraph"/>
      </w:pPr>
      <w:r w:rsidRPr="00E22409">
        <w:tab/>
        <w:t>(b)</w:t>
      </w:r>
      <w:r w:rsidRPr="00E22409">
        <w:tab/>
        <w:t>each part of the assessment plan must include a plan to assess at least 90% of the baseline energy of the parts of the controlling corporation’s group to which the part applies.</w:t>
      </w:r>
    </w:p>
    <w:p w:rsidR="00055CF3" w:rsidRPr="00E22409" w:rsidRDefault="00055CF3" w:rsidP="003D2AEE">
      <w:pPr>
        <w:pStyle w:val="subsection"/>
      </w:pPr>
      <w:r w:rsidRPr="00E22409">
        <w:tab/>
        <w:t>(4)</w:t>
      </w:r>
      <w:r w:rsidRPr="00E22409">
        <w:tab/>
        <w:t>If energy use exceeded 0.5 </w:t>
      </w:r>
      <w:proofErr w:type="spellStart"/>
      <w:r w:rsidRPr="00E22409">
        <w:t>PJ</w:t>
      </w:r>
      <w:proofErr w:type="spellEnd"/>
      <w:r w:rsidRPr="00E22409">
        <w:t xml:space="preserve"> at a site during the baseline year:</w:t>
      </w:r>
    </w:p>
    <w:p w:rsidR="00055CF3" w:rsidRPr="00E22409" w:rsidRDefault="00055CF3" w:rsidP="003D2AEE">
      <w:pPr>
        <w:pStyle w:val="paragraph"/>
      </w:pPr>
      <w:r w:rsidRPr="00E22409">
        <w:tab/>
        <w:t>(a)</w:t>
      </w:r>
      <w:r w:rsidRPr="00E22409">
        <w:tab/>
        <w:t>the controlling corporation’s group must assess the site; and</w:t>
      </w:r>
    </w:p>
    <w:p w:rsidR="00055CF3" w:rsidRPr="00E22409" w:rsidRDefault="00055CF3" w:rsidP="003D2AEE">
      <w:pPr>
        <w:pStyle w:val="paragraph"/>
      </w:pPr>
      <w:r w:rsidRPr="00E22409">
        <w:tab/>
        <w:t>(b)</w:t>
      </w:r>
      <w:r w:rsidRPr="00E22409">
        <w:tab/>
      </w:r>
      <w:proofErr w:type="spellStart"/>
      <w:r w:rsidRPr="00E22409">
        <w:t>subregulation</w:t>
      </w:r>
      <w:proofErr w:type="spellEnd"/>
      <w:r w:rsidRPr="00E22409">
        <w:t xml:space="preserve"> (5) or (7) applies.</w:t>
      </w:r>
    </w:p>
    <w:p w:rsidR="0001771A" w:rsidRPr="00B4686B" w:rsidRDefault="0001771A" w:rsidP="0001771A">
      <w:pPr>
        <w:pStyle w:val="subsection"/>
      </w:pPr>
      <w:r w:rsidRPr="00B4686B">
        <w:tab/>
        <w:t>(4A)</w:t>
      </w:r>
      <w:r w:rsidRPr="00B4686B">
        <w:tab/>
        <w:t xml:space="preserve">In addition to </w:t>
      </w:r>
      <w:proofErr w:type="spellStart"/>
      <w:r w:rsidRPr="00B4686B">
        <w:t>subregulation</w:t>
      </w:r>
      <w:proofErr w:type="spellEnd"/>
      <w:r w:rsidRPr="00B4686B">
        <w:t xml:space="preserve"> (4), if:</w:t>
      </w:r>
    </w:p>
    <w:p w:rsidR="0001771A" w:rsidRPr="00B4686B" w:rsidRDefault="0001771A" w:rsidP="0001771A">
      <w:pPr>
        <w:pStyle w:val="paragraph"/>
      </w:pPr>
      <w:r w:rsidRPr="00B4686B">
        <w:tab/>
        <w:t>(a)</w:t>
      </w:r>
      <w:r w:rsidRPr="00B4686B">
        <w:tab/>
        <w:t>a member of the controlling corporation’s group acquires a site within 18 months before the end of the relevant assessment cycle; and</w:t>
      </w:r>
    </w:p>
    <w:p w:rsidR="0001771A" w:rsidRPr="00B4686B" w:rsidRDefault="0001771A" w:rsidP="0001771A">
      <w:pPr>
        <w:pStyle w:val="paragraph"/>
      </w:pPr>
      <w:r w:rsidRPr="00B4686B">
        <w:tab/>
        <w:t>(b)</w:t>
      </w:r>
      <w:r w:rsidRPr="00B4686B">
        <w:tab/>
        <w:t xml:space="preserve">the site uses more than 0.5 </w:t>
      </w:r>
      <w:proofErr w:type="spellStart"/>
      <w:r w:rsidRPr="00B4686B">
        <w:t>PJ</w:t>
      </w:r>
      <w:proofErr w:type="spellEnd"/>
      <w:r w:rsidRPr="00B4686B">
        <w:t xml:space="preserve"> during a financial year after the acquisition;</w:t>
      </w:r>
    </w:p>
    <w:p w:rsidR="0001771A" w:rsidRPr="00B4686B" w:rsidRDefault="0001771A" w:rsidP="0001771A">
      <w:pPr>
        <w:pStyle w:val="subsection2"/>
      </w:pPr>
      <w:r w:rsidRPr="00B4686B">
        <w:t xml:space="preserve">the controlling corporation’s group must assess the site and </w:t>
      </w:r>
      <w:proofErr w:type="spellStart"/>
      <w:r w:rsidRPr="00B4686B">
        <w:t>subregulation</w:t>
      </w:r>
      <w:proofErr w:type="spellEnd"/>
      <w:r w:rsidRPr="00B4686B">
        <w:t xml:space="preserve"> (5) or (7) applies.</w:t>
      </w:r>
    </w:p>
    <w:p w:rsidR="00055CF3" w:rsidRPr="00E22409" w:rsidRDefault="00055CF3" w:rsidP="003D2AEE">
      <w:pPr>
        <w:pStyle w:val="subsection"/>
      </w:pPr>
      <w:r w:rsidRPr="00E22409">
        <w:lastRenderedPageBreak/>
        <w:tab/>
        <w:t>(5)</w:t>
      </w:r>
      <w:r w:rsidRPr="00E22409">
        <w:tab/>
        <w:t xml:space="preserve">If the controlling corporation does not act under </w:t>
      </w:r>
      <w:proofErr w:type="spellStart"/>
      <w:r w:rsidRPr="00E22409">
        <w:t>subregulation</w:t>
      </w:r>
      <w:proofErr w:type="spellEnd"/>
      <w:r w:rsidRPr="00E22409">
        <w:t xml:space="preserve"> (7), it may omit from the assessment of the site a maximum of 0.01 </w:t>
      </w:r>
      <w:proofErr w:type="spellStart"/>
      <w:r w:rsidRPr="00E22409">
        <w:t>PJ</w:t>
      </w:r>
      <w:proofErr w:type="spellEnd"/>
      <w:r w:rsidRPr="00E22409">
        <w:t xml:space="preserve"> of energy (</w:t>
      </w:r>
      <w:r w:rsidRPr="00E22409">
        <w:rPr>
          <w:b/>
          <w:i/>
        </w:rPr>
        <w:t>non</w:t>
      </w:r>
      <w:r w:rsidR="00E22409">
        <w:rPr>
          <w:b/>
          <w:i/>
        </w:rPr>
        <w:noBreakHyphen/>
      </w:r>
      <w:r w:rsidRPr="00E22409">
        <w:rPr>
          <w:b/>
          <w:i/>
        </w:rPr>
        <w:t>integral energy</w:t>
      </w:r>
      <w:r w:rsidRPr="00E22409">
        <w:t>) used at the site for the purposes of a process, system or activity that is not part of, or integral to, the main energy</w:t>
      </w:r>
      <w:r w:rsidR="00E22409">
        <w:noBreakHyphen/>
      </w:r>
      <w:r w:rsidRPr="00E22409">
        <w:t>using activity or activities conducted at the site.</w:t>
      </w:r>
    </w:p>
    <w:p w:rsidR="00055CF3" w:rsidRPr="00731DE6" w:rsidRDefault="00055CF3" w:rsidP="00731DE6">
      <w:pPr>
        <w:pStyle w:val="notetext"/>
        <w:ind w:left="1134" w:firstLine="0"/>
      </w:pPr>
      <w:r w:rsidRPr="00731DE6">
        <w:t>Examples of processes, systems and activities that are not part of, or integral to, the main business activity or activities that are conducted at a site</w:t>
      </w:r>
      <w:r w:rsidR="00C42701">
        <w:t>:</w:t>
      </w:r>
    </w:p>
    <w:p w:rsidR="00055CF3" w:rsidRPr="00E22409" w:rsidRDefault="00731DE6" w:rsidP="00731DE6">
      <w:pPr>
        <w:pStyle w:val="notetext"/>
        <w:ind w:left="1418" w:hanging="284"/>
      </w:pPr>
      <w:r>
        <w:t>1</w:t>
      </w:r>
      <w:r>
        <w:tab/>
      </w:r>
      <w:r w:rsidR="00055CF3" w:rsidRPr="00E22409">
        <w:t>The operation of lights, information and communication technology or heating, ventilation and air conditioning systems in an on</w:t>
      </w:r>
      <w:r w:rsidR="00E22409">
        <w:noBreakHyphen/>
      </w:r>
      <w:r w:rsidR="00055CF3" w:rsidRPr="00E22409">
        <w:t>site office of a mining or manufacturing site.</w:t>
      </w:r>
    </w:p>
    <w:p w:rsidR="00055CF3" w:rsidRPr="00E22409" w:rsidRDefault="00731DE6" w:rsidP="00731DE6">
      <w:pPr>
        <w:pStyle w:val="notetext"/>
        <w:ind w:left="1418" w:hanging="284"/>
      </w:pPr>
      <w:r>
        <w:t>2</w:t>
      </w:r>
      <w:r>
        <w:tab/>
      </w:r>
      <w:r w:rsidR="00055CF3" w:rsidRPr="00E22409">
        <w:t>The operation of an on</w:t>
      </w:r>
      <w:r w:rsidR="00E22409">
        <w:noBreakHyphen/>
      </w:r>
      <w:r w:rsidR="00055CF3" w:rsidRPr="00E22409">
        <w:t>site kitchen or bathroom.</w:t>
      </w:r>
    </w:p>
    <w:p w:rsidR="00055CF3" w:rsidRPr="00E22409" w:rsidRDefault="00731DE6" w:rsidP="00731DE6">
      <w:pPr>
        <w:pStyle w:val="notetext"/>
        <w:ind w:left="1418" w:hanging="284"/>
      </w:pPr>
      <w:r>
        <w:t>3</w:t>
      </w:r>
      <w:r>
        <w:tab/>
      </w:r>
      <w:r w:rsidR="00055CF3" w:rsidRPr="00E22409">
        <w:t>The operation of an appliance in an on</w:t>
      </w:r>
      <w:r w:rsidR="00E22409">
        <w:noBreakHyphen/>
      </w:r>
      <w:r w:rsidR="00055CF3" w:rsidRPr="00E22409">
        <w:t>site kitchen or bathroom.</w:t>
      </w:r>
    </w:p>
    <w:p w:rsidR="00055CF3" w:rsidRPr="00E22409" w:rsidRDefault="00055CF3" w:rsidP="003D2AEE">
      <w:pPr>
        <w:pStyle w:val="subsection"/>
      </w:pPr>
      <w:r w:rsidRPr="00E22409">
        <w:tab/>
        <w:t>(6)</w:t>
      </w:r>
      <w:r w:rsidRPr="00E22409">
        <w:tab/>
      </w:r>
      <w:proofErr w:type="spellStart"/>
      <w:r w:rsidRPr="00E22409">
        <w:t>Subregulation</w:t>
      </w:r>
      <w:proofErr w:type="spellEnd"/>
      <w:r w:rsidRPr="00E22409">
        <w:t xml:space="preserve"> (7) applies if the controlling corporation reasonably believes that the estimated cost of assessing the amount of non</w:t>
      </w:r>
      <w:r w:rsidR="00E22409">
        <w:noBreakHyphen/>
      </w:r>
      <w:r w:rsidRPr="00E22409">
        <w:t>integral energy for its processes, systems and activities is likely to be greater than the savings that would be derived from opportunities for improving energy efficiency that would be identified in the assessment in relation to the use of that energy.</w:t>
      </w:r>
    </w:p>
    <w:p w:rsidR="00055CF3" w:rsidRPr="00E22409" w:rsidRDefault="00055CF3" w:rsidP="003D2AEE">
      <w:pPr>
        <w:pStyle w:val="subsection"/>
      </w:pPr>
      <w:r w:rsidRPr="00E22409">
        <w:tab/>
        <w:t>(7)</w:t>
      </w:r>
      <w:r w:rsidRPr="00E22409">
        <w:tab/>
        <w:t xml:space="preserve">For </w:t>
      </w:r>
      <w:proofErr w:type="spellStart"/>
      <w:r w:rsidRPr="00E22409">
        <w:t>subregulation</w:t>
      </w:r>
      <w:proofErr w:type="spellEnd"/>
      <w:r w:rsidRPr="00E22409">
        <w:t xml:space="preserve"> (6), the controlling corporation:</w:t>
      </w:r>
    </w:p>
    <w:p w:rsidR="00055CF3" w:rsidRPr="00E22409" w:rsidRDefault="00055CF3" w:rsidP="003D2AEE">
      <w:pPr>
        <w:pStyle w:val="paragraph"/>
      </w:pPr>
      <w:r w:rsidRPr="00E22409">
        <w:tab/>
        <w:t>(a)</w:t>
      </w:r>
      <w:r w:rsidRPr="00E22409">
        <w:tab/>
        <w:t>does not have to consider that use of energy in the assessment of the site; and</w:t>
      </w:r>
    </w:p>
    <w:p w:rsidR="00055CF3" w:rsidRPr="00E22409" w:rsidRDefault="00055CF3" w:rsidP="003D2AEE">
      <w:pPr>
        <w:pStyle w:val="paragraph"/>
      </w:pPr>
      <w:r w:rsidRPr="00E22409">
        <w:tab/>
        <w:t>(b)</w:t>
      </w:r>
      <w:r w:rsidRPr="00E22409">
        <w:tab/>
        <w:t>may omit from the assessment of the site the lowest of:</w:t>
      </w:r>
    </w:p>
    <w:p w:rsidR="00055CF3" w:rsidRPr="00E22409" w:rsidRDefault="00055CF3" w:rsidP="003D2AEE">
      <w:pPr>
        <w:pStyle w:val="paragraphsub"/>
      </w:pPr>
      <w:r w:rsidRPr="00E22409">
        <w:tab/>
        <w:t>(</w:t>
      </w:r>
      <w:proofErr w:type="spellStart"/>
      <w:r w:rsidRPr="00E22409">
        <w:t>i</w:t>
      </w:r>
      <w:proofErr w:type="spellEnd"/>
      <w:r w:rsidRPr="00E22409">
        <w:t>)</w:t>
      </w:r>
      <w:r w:rsidRPr="00E22409">
        <w:tab/>
        <w:t>the amount of non</w:t>
      </w:r>
      <w:r w:rsidR="00E22409">
        <w:noBreakHyphen/>
      </w:r>
      <w:r w:rsidRPr="00E22409">
        <w:t>integral energy used at the site during the period mentioned in item</w:t>
      </w:r>
      <w:r w:rsidR="00E22409">
        <w:t> </w:t>
      </w:r>
      <w:r w:rsidRPr="00E22409">
        <w:t>202 of Schedule</w:t>
      </w:r>
      <w:r w:rsidR="00E22409">
        <w:t> </w:t>
      </w:r>
      <w:r w:rsidRPr="00E22409">
        <w:t>3; and</w:t>
      </w:r>
    </w:p>
    <w:p w:rsidR="00055CF3" w:rsidRPr="00E22409" w:rsidRDefault="00055CF3" w:rsidP="003D2AEE">
      <w:pPr>
        <w:pStyle w:val="paragraphsub"/>
      </w:pPr>
      <w:r w:rsidRPr="00E22409">
        <w:tab/>
        <w:t>(ii)</w:t>
      </w:r>
      <w:r w:rsidRPr="00E22409">
        <w:tab/>
        <w:t>2% of the amount of energy used at the site during the period mentioned in item</w:t>
      </w:r>
      <w:r w:rsidR="00E22409">
        <w:t> </w:t>
      </w:r>
      <w:r w:rsidRPr="00E22409">
        <w:t xml:space="preserve">202 of </w:t>
      </w:r>
      <w:r w:rsidR="003D2AEE" w:rsidRPr="00E22409">
        <w:t>Schedule</w:t>
      </w:r>
      <w:r w:rsidR="00E22409">
        <w:t> </w:t>
      </w:r>
      <w:r w:rsidRPr="00E22409">
        <w:t>3; and</w:t>
      </w:r>
    </w:p>
    <w:p w:rsidR="00055CF3" w:rsidRPr="00E22409" w:rsidRDefault="00055CF3" w:rsidP="003D2AEE">
      <w:pPr>
        <w:pStyle w:val="paragraphsub"/>
      </w:pPr>
      <w:r w:rsidRPr="00E22409">
        <w:tab/>
        <w:t>(iii)</w:t>
      </w:r>
      <w:r w:rsidRPr="00E22409">
        <w:tab/>
        <w:t xml:space="preserve">0.1 </w:t>
      </w:r>
      <w:proofErr w:type="spellStart"/>
      <w:r w:rsidRPr="00E22409">
        <w:t>PJ</w:t>
      </w:r>
      <w:proofErr w:type="spellEnd"/>
      <w:r w:rsidRPr="00E22409">
        <w:t xml:space="preserve"> of energy; and</w:t>
      </w:r>
    </w:p>
    <w:p w:rsidR="00055CF3" w:rsidRPr="00E22409" w:rsidRDefault="00055CF3" w:rsidP="003D2AEE">
      <w:pPr>
        <w:pStyle w:val="paragraph"/>
      </w:pPr>
      <w:r w:rsidRPr="00E22409">
        <w:tab/>
        <w:t>(c)</w:t>
      </w:r>
      <w:r w:rsidRPr="00E22409">
        <w:tab/>
        <w:t>must include in the assessment plan that relates to the relevant part of the controlling corporation’s group:</w:t>
      </w:r>
    </w:p>
    <w:p w:rsidR="00055CF3" w:rsidRPr="00E22409" w:rsidRDefault="00055CF3" w:rsidP="003D2AEE">
      <w:pPr>
        <w:pStyle w:val="paragraphsub"/>
      </w:pPr>
      <w:r w:rsidRPr="00E22409">
        <w:tab/>
        <w:t>(</w:t>
      </w:r>
      <w:proofErr w:type="spellStart"/>
      <w:r w:rsidRPr="00E22409">
        <w:t>i</w:t>
      </w:r>
      <w:proofErr w:type="spellEnd"/>
      <w:r w:rsidRPr="00E22409">
        <w:t>)</w:t>
      </w:r>
      <w:r w:rsidRPr="00E22409">
        <w:tab/>
        <w:t>a statement the controlling corporation reasonably believes that the estimated cost of assessing the amount of non</w:t>
      </w:r>
      <w:r w:rsidR="00E22409">
        <w:noBreakHyphen/>
      </w:r>
      <w:r w:rsidRPr="00E22409">
        <w:t>integral energy is likely to be greater than the savings that would be derived from opportunities for improving energy efficiency that would be identified in the assessment in relation to the use of that energy; and</w:t>
      </w:r>
    </w:p>
    <w:p w:rsidR="00055CF3" w:rsidRPr="00E22409" w:rsidRDefault="00055CF3" w:rsidP="003D2AEE">
      <w:pPr>
        <w:pStyle w:val="paragraphsub"/>
      </w:pPr>
      <w:r w:rsidRPr="00E22409">
        <w:lastRenderedPageBreak/>
        <w:tab/>
        <w:t>(ii)</w:t>
      </w:r>
      <w:r w:rsidRPr="00E22409">
        <w:tab/>
        <w:t>information explaining how it formed the belief.</w:t>
      </w:r>
    </w:p>
    <w:p w:rsidR="00055CF3" w:rsidRPr="00E22409" w:rsidRDefault="003D2AEE" w:rsidP="003D2AEE">
      <w:pPr>
        <w:pStyle w:val="notetext"/>
      </w:pPr>
      <w:r w:rsidRPr="00E22409">
        <w:t>Note:</w:t>
      </w:r>
      <w:r w:rsidRPr="00E22409">
        <w:tab/>
      </w:r>
      <w:r w:rsidR="00055CF3" w:rsidRPr="00E22409">
        <w:t xml:space="preserve">Comparing amounts of energy in accordance with </w:t>
      </w:r>
      <w:r w:rsidR="00E22409">
        <w:t>paragraph (</w:t>
      </w:r>
      <w:r w:rsidR="00055CF3" w:rsidRPr="00E22409">
        <w:t>b) to work out the lowest amount ensures that all of the energy that may be omitted from an assessment will be non</w:t>
      </w:r>
      <w:r w:rsidR="00E22409">
        <w:noBreakHyphen/>
      </w:r>
      <w:r w:rsidR="00055CF3" w:rsidRPr="00E22409">
        <w:t>integral energy.</w:t>
      </w:r>
    </w:p>
    <w:p w:rsidR="002A0781" w:rsidRPr="00E22409" w:rsidRDefault="002A0781" w:rsidP="003D2AEE">
      <w:pPr>
        <w:pStyle w:val="subsection"/>
      </w:pPr>
      <w:r w:rsidRPr="00E22409">
        <w:tab/>
        <w:t>(8)</w:t>
      </w:r>
      <w:r w:rsidRPr="00E22409">
        <w:tab/>
        <w:t xml:space="preserve">Subject to </w:t>
      </w:r>
      <w:proofErr w:type="spellStart"/>
      <w:r w:rsidRPr="00E22409">
        <w:t>subregulation</w:t>
      </w:r>
      <w:proofErr w:type="spellEnd"/>
      <w:r w:rsidRPr="00E22409">
        <w:t> (8A), the controlling corporation may omit from an assessment plan any electricity generating unit that:</w:t>
      </w:r>
    </w:p>
    <w:p w:rsidR="002A0781" w:rsidRPr="00E22409" w:rsidRDefault="002A0781" w:rsidP="003D2AEE">
      <w:pPr>
        <w:pStyle w:val="paragraph"/>
      </w:pPr>
      <w:r w:rsidRPr="00E22409">
        <w:tab/>
        <w:t>(a)</w:t>
      </w:r>
      <w:r w:rsidRPr="00E22409">
        <w:tab/>
        <w:t>consumed less than 0.5 </w:t>
      </w:r>
      <w:proofErr w:type="spellStart"/>
      <w:r w:rsidRPr="00E22409">
        <w:t>PJ</w:t>
      </w:r>
      <w:proofErr w:type="spellEnd"/>
      <w:r w:rsidRPr="00E22409">
        <w:t xml:space="preserve"> during the baseline year; and</w:t>
      </w:r>
    </w:p>
    <w:p w:rsidR="002A0781" w:rsidRPr="00E22409" w:rsidRDefault="002A0781" w:rsidP="003D2AEE">
      <w:pPr>
        <w:pStyle w:val="paragraph"/>
      </w:pPr>
      <w:r w:rsidRPr="00E22409">
        <w:tab/>
        <w:t>(b)</w:t>
      </w:r>
      <w:r w:rsidRPr="00E22409">
        <w:tab/>
        <w:t>has a capacity factor that is less than 10% for a year; and</w:t>
      </w:r>
    </w:p>
    <w:p w:rsidR="002A0781" w:rsidRPr="00E22409" w:rsidRDefault="002A0781" w:rsidP="003D2AEE">
      <w:pPr>
        <w:pStyle w:val="paragraph"/>
      </w:pPr>
      <w:r w:rsidRPr="00E22409">
        <w:tab/>
        <w:t>(c)</w:t>
      </w:r>
      <w:r w:rsidRPr="00E22409">
        <w:tab/>
        <w:t>has a service factor that is less than 20% for a year.</w:t>
      </w:r>
    </w:p>
    <w:p w:rsidR="002A0781" w:rsidRPr="00E22409" w:rsidRDefault="002A0781" w:rsidP="003D2AEE">
      <w:pPr>
        <w:pStyle w:val="subsection"/>
      </w:pPr>
      <w:r w:rsidRPr="00E22409">
        <w:tab/>
        <w:t>(8A)</w:t>
      </w:r>
      <w:r w:rsidRPr="00E22409">
        <w:tab/>
      </w:r>
      <w:proofErr w:type="spellStart"/>
      <w:r w:rsidRPr="00E22409">
        <w:t>Subregulation</w:t>
      </w:r>
      <w:proofErr w:type="spellEnd"/>
      <w:r w:rsidRPr="00E22409">
        <w:t xml:space="preserve"> (8) does not apply if the total energy that would be omitted under that </w:t>
      </w:r>
      <w:proofErr w:type="spellStart"/>
      <w:r w:rsidRPr="00E22409">
        <w:t>subregulation</w:t>
      </w:r>
      <w:proofErr w:type="spellEnd"/>
      <w:r w:rsidRPr="00E22409">
        <w:t xml:space="preserve"> in relation to electricity generating units is more than 50% of the total energy use for the controlling corporation for the baseline year.</w:t>
      </w:r>
    </w:p>
    <w:p w:rsidR="00DC7CAB" w:rsidRPr="00E22409" w:rsidRDefault="00DC7CAB" w:rsidP="00DC7CAB">
      <w:pPr>
        <w:pStyle w:val="ActHead5"/>
      </w:pPr>
      <w:bookmarkStart w:id="36" w:name="_Toc366501868"/>
      <w:r w:rsidRPr="00E22409">
        <w:rPr>
          <w:rStyle w:val="CharSectno"/>
        </w:rPr>
        <w:t>5.3A</w:t>
      </w:r>
      <w:r w:rsidRPr="00E22409">
        <w:t xml:space="preserve">  Assessments for new developments and expansions</w:t>
      </w:r>
      <w:bookmarkEnd w:id="36"/>
    </w:p>
    <w:p w:rsidR="00DC7CAB" w:rsidRPr="00E22409" w:rsidRDefault="00DC7CAB" w:rsidP="00DC7CAB">
      <w:pPr>
        <w:pStyle w:val="subsection"/>
      </w:pPr>
      <w:r w:rsidRPr="00E22409">
        <w:rPr>
          <w:color w:val="000000"/>
        </w:rPr>
        <w:tab/>
        <w:t>(1)</w:t>
      </w:r>
      <w:r w:rsidRPr="00E22409">
        <w:rPr>
          <w:color w:val="000000"/>
        </w:rPr>
        <w:tab/>
        <w:t>This regulation sets out principles relating to assessment plans for new developments and expansions.</w:t>
      </w:r>
    </w:p>
    <w:p w:rsidR="00DC7CAB" w:rsidRPr="00E22409" w:rsidRDefault="00DC7CAB" w:rsidP="00DC7CAB">
      <w:pPr>
        <w:pStyle w:val="SubsectionHead"/>
      </w:pPr>
      <w:r w:rsidRPr="00E22409">
        <w:t>Sites that use 0.5 </w:t>
      </w:r>
      <w:proofErr w:type="spellStart"/>
      <w:r w:rsidRPr="00E22409">
        <w:t>PJ</w:t>
      </w:r>
      <w:proofErr w:type="spellEnd"/>
      <w:r w:rsidRPr="00E22409">
        <w:t xml:space="preserve"> or more</w:t>
      </w:r>
    </w:p>
    <w:p w:rsidR="00DC7CAB" w:rsidRPr="00E22409" w:rsidRDefault="00DC7CAB" w:rsidP="00DC7CAB">
      <w:pPr>
        <w:pStyle w:val="subsection"/>
      </w:pPr>
      <w:r w:rsidRPr="00E22409">
        <w:rPr>
          <w:color w:val="000000"/>
        </w:rPr>
        <w:tab/>
        <w:t>(2)</w:t>
      </w:r>
      <w:r w:rsidRPr="00E22409">
        <w:rPr>
          <w:color w:val="000000"/>
        </w:rPr>
        <w:tab/>
        <w:t>If the future energy use of a new development or expansion will be 0.5 </w:t>
      </w:r>
      <w:proofErr w:type="spellStart"/>
      <w:r w:rsidRPr="00E22409">
        <w:rPr>
          <w:color w:val="000000"/>
        </w:rPr>
        <w:t>PJ</w:t>
      </w:r>
      <w:proofErr w:type="spellEnd"/>
      <w:r w:rsidRPr="00E22409">
        <w:rPr>
          <w:color w:val="000000"/>
        </w:rPr>
        <w:t xml:space="preserve"> or more, the controlling corporation must prepare an assessment plan that includes a plan to assess the future energy use of the new development or expansion.</w:t>
      </w:r>
    </w:p>
    <w:p w:rsidR="00DC7CAB" w:rsidRPr="00E22409" w:rsidRDefault="00DC7CAB" w:rsidP="00DC7CAB">
      <w:pPr>
        <w:pStyle w:val="subsection"/>
      </w:pPr>
      <w:r w:rsidRPr="00E22409">
        <w:tab/>
        <w:t>(3)</w:t>
      </w:r>
      <w:r w:rsidRPr="00E22409">
        <w:tab/>
      </w:r>
      <w:proofErr w:type="spellStart"/>
      <w:r w:rsidRPr="00E22409">
        <w:t>Subregulation</w:t>
      </w:r>
      <w:proofErr w:type="spellEnd"/>
      <w:r w:rsidRPr="00E22409">
        <w:t> (2) ceases to apply to a new development or expansion if:</w:t>
      </w:r>
    </w:p>
    <w:p w:rsidR="00DC7CAB" w:rsidRPr="00E22409" w:rsidRDefault="00DC7CAB" w:rsidP="00DC7CAB">
      <w:pPr>
        <w:pStyle w:val="paragraph"/>
      </w:pPr>
      <w:r w:rsidRPr="00E22409">
        <w:tab/>
        <w:t>(a)</w:t>
      </w:r>
      <w:r w:rsidRPr="00E22409">
        <w:tab/>
        <w:t>the new development or expansion is discontinued; or</w:t>
      </w:r>
    </w:p>
    <w:p w:rsidR="00DC7CAB" w:rsidRPr="00E22409" w:rsidRDefault="00DC7CAB" w:rsidP="00DC7CAB">
      <w:pPr>
        <w:pStyle w:val="paragraph"/>
      </w:pPr>
      <w:r w:rsidRPr="00E22409">
        <w:tab/>
        <w:t>(b)</w:t>
      </w:r>
      <w:r w:rsidRPr="00E22409">
        <w:tab/>
        <w:t>the controlling corporation determines that the future energy use of the new development or expansion will not be 0.5 </w:t>
      </w:r>
      <w:proofErr w:type="spellStart"/>
      <w:r w:rsidRPr="00E22409">
        <w:t>PJ</w:t>
      </w:r>
      <w:proofErr w:type="spellEnd"/>
      <w:r w:rsidRPr="00E22409">
        <w:t xml:space="preserve"> or more.</w:t>
      </w:r>
    </w:p>
    <w:p w:rsidR="00DC7CAB" w:rsidRPr="00E22409" w:rsidRDefault="00DC7CAB" w:rsidP="00DC7CAB">
      <w:pPr>
        <w:pStyle w:val="notetext"/>
      </w:pPr>
      <w:r w:rsidRPr="00E22409">
        <w:rPr>
          <w:color w:val="000000"/>
        </w:rPr>
        <w:t>Note:</w:t>
      </w:r>
      <w:r w:rsidRPr="00E22409">
        <w:rPr>
          <w:color w:val="000000"/>
        </w:rPr>
        <w:tab/>
        <w:t xml:space="preserve">For this regulation, </w:t>
      </w:r>
      <w:r w:rsidRPr="00E22409">
        <w:rPr>
          <w:b/>
          <w:i/>
          <w:color w:val="000000"/>
        </w:rPr>
        <w:t xml:space="preserve">discontinued </w:t>
      </w:r>
      <w:r w:rsidRPr="00E22409">
        <w:rPr>
          <w:color w:val="000000"/>
        </w:rPr>
        <w:t>includes any new development or expansion that is no longer being actively progressed. This includes projects that are on hold.</w:t>
      </w:r>
    </w:p>
    <w:p w:rsidR="00DC7CAB" w:rsidRPr="00E22409" w:rsidRDefault="00DC7CAB" w:rsidP="00DC7CAB">
      <w:pPr>
        <w:pStyle w:val="SubsectionHead"/>
      </w:pPr>
      <w:r w:rsidRPr="00E22409">
        <w:lastRenderedPageBreak/>
        <w:t>Multiple new developments and expansions with future energy use of 0.25 </w:t>
      </w:r>
      <w:proofErr w:type="spellStart"/>
      <w:r w:rsidRPr="00E22409">
        <w:t>PJ</w:t>
      </w:r>
      <w:proofErr w:type="spellEnd"/>
      <w:r w:rsidRPr="00E22409">
        <w:t xml:space="preserve"> or more, but less than 0.5 </w:t>
      </w:r>
      <w:proofErr w:type="spellStart"/>
      <w:r w:rsidRPr="00E22409">
        <w:t>PJ</w:t>
      </w:r>
      <w:proofErr w:type="spellEnd"/>
      <w:r w:rsidRPr="00E22409">
        <w:t xml:space="preserve"> etc.</w:t>
      </w:r>
    </w:p>
    <w:p w:rsidR="00DC7CAB" w:rsidRPr="00E22409" w:rsidRDefault="00DC7CAB" w:rsidP="00DC7CAB">
      <w:pPr>
        <w:pStyle w:val="subsection"/>
      </w:pPr>
      <w:r w:rsidRPr="00E22409">
        <w:tab/>
        <w:t>(4)</w:t>
      </w:r>
      <w:r w:rsidRPr="00E22409">
        <w:tab/>
        <w:t>A controlling corporation must prepare an assessment plan that includes a plan to assess the future energy use of multiple new developments or expansions:</w:t>
      </w:r>
    </w:p>
    <w:p w:rsidR="00DC7CAB" w:rsidRPr="00E22409" w:rsidRDefault="00DC7CAB" w:rsidP="00DC7CAB">
      <w:pPr>
        <w:pStyle w:val="paragraph"/>
      </w:pPr>
      <w:r w:rsidRPr="00E22409">
        <w:tab/>
        <w:t>(a)</w:t>
      </w:r>
      <w:r w:rsidRPr="00E22409">
        <w:tab/>
        <w:t>if:</w:t>
      </w:r>
    </w:p>
    <w:p w:rsidR="00DC7CAB" w:rsidRPr="00E22409" w:rsidRDefault="00DC7CAB" w:rsidP="00DC7CAB">
      <w:pPr>
        <w:pStyle w:val="paragraphsub"/>
      </w:pPr>
      <w:r w:rsidRPr="00E22409">
        <w:tab/>
        <w:t>(</w:t>
      </w:r>
      <w:proofErr w:type="spellStart"/>
      <w:r w:rsidRPr="00E22409">
        <w:t>i</w:t>
      </w:r>
      <w:proofErr w:type="spellEnd"/>
      <w:r w:rsidRPr="00E22409">
        <w:t>)</w:t>
      </w:r>
      <w:r w:rsidRPr="00E22409">
        <w:tab/>
        <w:t xml:space="preserve">the plan refers to a new development or expansion (the </w:t>
      </w:r>
      <w:r w:rsidRPr="00E22409">
        <w:rPr>
          <w:b/>
          <w:i/>
        </w:rPr>
        <w:t>first new development or expansion</w:t>
      </w:r>
      <w:r w:rsidRPr="00E22409">
        <w:t>) whose design is not substantially the same as the design for previous new developments or expansions undertaken by the controlling corporation; and</w:t>
      </w:r>
    </w:p>
    <w:p w:rsidR="00DC7CAB" w:rsidRPr="00E22409" w:rsidRDefault="00DC7CAB" w:rsidP="00DC7CAB">
      <w:pPr>
        <w:pStyle w:val="paragraphsub"/>
      </w:pPr>
      <w:r w:rsidRPr="00E22409">
        <w:tab/>
        <w:t>(ii)</w:t>
      </w:r>
      <w:r w:rsidRPr="00E22409">
        <w:tab/>
        <w:t>the controlling corporation expects the design for one or more other new developments or expansions to be substantially the same as the design for the first new development or expansion; and</w:t>
      </w:r>
    </w:p>
    <w:p w:rsidR="00DC7CAB" w:rsidRPr="00E22409" w:rsidRDefault="00DC7CAB" w:rsidP="00DC7CAB">
      <w:pPr>
        <w:pStyle w:val="paragraphsub"/>
      </w:pPr>
      <w:r w:rsidRPr="00E22409">
        <w:tab/>
        <w:t>(iii)</w:t>
      </w:r>
      <w:r w:rsidRPr="00E22409">
        <w:tab/>
        <w:t>the future energy use of each new development or expansion will be 0.1 </w:t>
      </w:r>
      <w:proofErr w:type="spellStart"/>
      <w:r w:rsidRPr="00E22409">
        <w:t>PJ</w:t>
      </w:r>
      <w:proofErr w:type="spellEnd"/>
      <w:r w:rsidRPr="00E22409">
        <w:t xml:space="preserve"> or more, but less than 0.5 </w:t>
      </w:r>
      <w:proofErr w:type="spellStart"/>
      <w:r w:rsidRPr="00E22409">
        <w:t>PJ</w:t>
      </w:r>
      <w:proofErr w:type="spellEnd"/>
      <w:r w:rsidRPr="00E22409">
        <w:t>; and</w:t>
      </w:r>
    </w:p>
    <w:p w:rsidR="00DC7CAB" w:rsidRPr="00E22409" w:rsidRDefault="00DC7CAB" w:rsidP="00DC7CAB">
      <w:pPr>
        <w:pStyle w:val="paragraphsub"/>
      </w:pPr>
      <w:r w:rsidRPr="00E22409">
        <w:tab/>
        <w:t>(iv)</w:t>
      </w:r>
      <w:r w:rsidRPr="00E22409">
        <w:tab/>
        <w:t>the total future energy use of the multiple new developments or expansions will be 0.5 </w:t>
      </w:r>
      <w:proofErr w:type="spellStart"/>
      <w:r w:rsidRPr="00E22409">
        <w:t>PJ</w:t>
      </w:r>
      <w:proofErr w:type="spellEnd"/>
      <w:r w:rsidRPr="00E22409">
        <w:t xml:space="preserve"> or more; or</w:t>
      </w:r>
    </w:p>
    <w:p w:rsidR="00DC7CAB" w:rsidRPr="00E22409" w:rsidRDefault="00DC7CAB" w:rsidP="00865EFF">
      <w:pPr>
        <w:pStyle w:val="noteToPara"/>
      </w:pPr>
      <w:r w:rsidRPr="00E22409">
        <w:t>Note:</w:t>
      </w:r>
      <w:r w:rsidRPr="00E22409">
        <w:tab/>
        <w:t>The design of the first new development or expansion would be one that the controlling corporation:</w:t>
      </w:r>
    </w:p>
    <w:p w:rsidR="00DC7CAB" w:rsidRPr="009B0372" w:rsidRDefault="00DC7CAB" w:rsidP="00865EFF">
      <w:pPr>
        <w:pStyle w:val="notepara"/>
        <w:ind w:left="2772"/>
      </w:pPr>
      <w:r w:rsidRPr="009B0372">
        <w:t>(a)</w:t>
      </w:r>
      <w:r w:rsidRPr="009B0372">
        <w:tab/>
        <w:t>has not previously used; and</w:t>
      </w:r>
    </w:p>
    <w:p w:rsidR="00DC7CAB" w:rsidRPr="009B0372" w:rsidRDefault="00DC7CAB" w:rsidP="00865EFF">
      <w:pPr>
        <w:pStyle w:val="notepara"/>
        <w:ind w:left="2772"/>
      </w:pPr>
      <w:r w:rsidRPr="009B0372">
        <w:t>(b)</w:t>
      </w:r>
      <w:r w:rsidRPr="009B0372">
        <w:tab/>
        <w:t>proposes to use as a model or template for future new developments or expansions.</w:t>
      </w:r>
    </w:p>
    <w:p w:rsidR="00DC7CAB" w:rsidRPr="00E22409" w:rsidRDefault="00DC7CAB" w:rsidP="00865EFF">
      <w:pPr>
        <w:pStyle w:val="notetext"/>
        <w:ind w:left="2380" w:firstLine="17"/>
      </w:pPr>
      <w:r w:rsidRPr="00E22409">
        <w:rPr>
          <w:color w:val="000000"/>
        </w:rPr>
        <w:t>A design for a future new development or expansion is likely to be treated as ‘substantially the same as’ the design for the first new development or expansion if the difference in the design of the first new development or expansion and the future new development or expansion is less than 5%, measured by the cost of the changes to the design of the first new development or expansion.</w:t>
      </w:r>
    </w:p>
    <w:p w:rsidR="00DC7CAB" w:rsidRPr="00E22409" w:rsidRDefault="00DC7CAB" w:rsidP="00DC7CAB">
      <w:pPr>
        <w:pStyle w:val="paragraph"/>
      </w:pPr>
      <w:r w:rsidRPr="00E22409">
        <w:tab/>
        <w:t>(b)</w:t>
      </w:r>
      <w:r w:rsidRPr="00E22409">
        <w:tab/>
        <w:t>if:</w:t>
      </w:r>
    </w:p>
    <w:p w:rsidR="00DC7CAB" w:rsidRPr="00E22409" w:rsidRDefault="00DC7CAB" w:rsidP="00DC7CAB">
      <w:pPr>
        <w:pStyle w:val="paragraphsub"/>
      </w:pPr>
      <w:r w:rsidRPr="00E22409">
        <w:rPr>
          <w:color w:val="943634"/>
        </w:rPr>
        <w:tab/>
      </w:r>
      <w:r w:rsidRPr="00E22409">
        <w:t>(</w:t>
      </w:r>
      <w:proofErr w:type="spellStart"/>
      <w:r w:rsidRPr="00E22409">
        <w:t>i</w:t>
      </w:r>
      <w:proofErr w:type="spellEnd"/>
      <w:r w:rsidRPr="00E22409">
        <w:t>)</w:t>
      </w:r>
      <w:r w:rsidRPr="00E22409">
        <w:tab/>
      </w:r>
      <w:r>
        <w:t>paragraph (</w:t>
      </w:r>
      <w:r w:rsidRPr="00E22409">
        <w:t>a) does not apply; and</w:t>
      </w:r>
    </w:p>
    <w:p w:rsidR="00DC7CAB" w:rsidRPr="00E22409" w:rsidRDefault="00DC7CAB" w:rsidP="00DC7CAB">
      <w:pPr>
        <w:pStyle w:val="paragraphsub"/>
      </w:pPr>
      <w:r w:rsidRPr="00E22409">
        <w:tab/>
        <w:t>(ii)</w:t>
      </w:r>
      <w:r w:rsidRPr="00E22409">
        <w:tab/>
        <w:t>the future energy use of each new development or expansion will be 0.25 </w:t>
      </w:r>
      <w:proofErr w:type="spellStart"/>
      <w:r w:rsidRPr="00E22409">
        <w:t>PJ</w:t>
      </w:r>
      <w:proofErr w:type="spellEnd"/>
      <w:r w:rsidRPr="00E22409">
        <w:t xml:space="preserve"> or more but less than 0.5 </w:t>
      </w:r>
      <w:proofErr w:type="spellStart"/>
      <w:r w:rsidRPr="00E22409">
        <w:t>PJ</w:t>
      </w:r>
      <w:proofErr w:type="spellEnd"/>
      <w:r w:rsidRPr="00E22409">
        <w:t>; and</w:t>
      </w:r>
    </w:p>
    <w:p w:rsidR="00DC7CAB" w:rsidRPr="00E22409" w:rsidRDefault="00DC7CAB" w:rsidP="00DC7CAB">
      <w:pPr>
        <w:pStyle w:val="paragraphsub"/>
      </w:pPr>
      <w:r w:rsidRPr="00E22409">
        <w:tab/>
        <w:t>(iii)</w:t>
      </w:r>
      <w:r w:rsidRPr="00E22409">
        <w:tab/>
        <w:t>the total future energy use of the multiple new developments or expansions will be 0.5 </w:t>
      </w:r>
      <w:proofErr w:type="spellStart"/>
      <w:r w:rsidRPr="00E22409">
        <w:t>PJ</w:t>
      </w:r>
      <w:proofErr w:type="spellEnd"/>
      <w:r w:rsidRPr="00E22409">
        <w:t xml:space="preserve"> or more.</w:t>
      </w:r>
    </w:p>
    <w:p w:rsidR="00DC7CAB" w:rsidRPr="00E22409" w:rsidRDefault="00DC7CAB" w:rsidP="00DC7CAB">
      <w:pPr>
        <w:pStyle w:val="subsection"/>
      </w:pPr>
      <w:r w:rsidRPr="00E22409">
        <w:lastRenderedPageBreak/>
        <w:tab/>
        <w:t>(5)</w:t>
      </w:r>
      <w:r w:rsidRPr="00E22409">
        <w:tab/>
      </w:r>
      <w:proofErr w:type="spellStart"/>
      <w:r w:rsidRPr="00E22409">
        <w:t>Subregulation</w:t>
      </w:r>
      <w:proofErr w:type="spellEnd"/>
      <w:r w:rsidRPr="00E22409">
        <w:t> (4) ceases to apply to multiple new developments or expansions if:</w:t>
      </w:r>
    </w:p>
    <w:p w:rsidR="00DC7CAB" w:rsidRPr="00E22409" w:rsidRDefault="00DC7CAB" w:rsidP="00DC7CAB">
      <w:pPr>
        <w:pStyle w:val="paragraph"/>
      </w:pPr>
      <w:r w:rsidRPr="00E22409">
        <w:tab/>
        <w:t>(a)</w:t>
      </w:r>
      <w:r w:rsidRPr="00E22409">
        <w:tab/>
        <w:t>one or more of the new developments or expansions is discontinued; and</w:t>
      </w:r>
    </w:p>
    <w:p w:rsidR="00DC7CAB" w:rsidRPr="00E22409" w:rsidRDefault="00DC7CAB" w:rsidP="00DC7CAB">
      <w:pPr>
        <w:pStyle w:val="paragraph"/>
      </w:pPr>
      <w:r w:rsidRPr="00E22409">
        <w:tab/>
        <w:t>(b)</w:t>
      </w:r>
      <w:r w:rsidRPr="00E22409">
        <w:tab/>
        <w:t>the controlling corporation determines that the total future energy use of the remaining multiple new developments or expansions will be less than 0.5 </w:t>
      </w:r>
      <w:proofErr w:type="spellStart"/>
      <w:r w:rsidRPr="00E22409">
        <w:t>PJ</w:t>
      </w:r>
      <w:proofErr w:type="spellEnd"/>
      <w:r w:rsidRPr="00E22409">
        <w:t>.</w:t>
      </w:r>
    </w:p>
    <w:p w:rsidR="00DC7CAB" w:rsidRPr="00E22409" w:rsidRDefault="00DC7CAB" w:rsidP="00DC7CAB">
      <w:pPr>
        <w:pStyle w:val="notetext"/>
      </w:pPr>
      <w:r w:rsidRPr="00E22409">
        <w:rPr>
          <w:color w:val="000000"/>
        </w:rPr>
        <w:t>Note:</w:t>
      </w:r>
      <w:r w:rsidRPr="00E22409">
        <w:rPr>
          <w:color w:val="000000"/>
        </w:rPr>
        <w:tab/>
        <w:t xml:space="preserve">For this regulation, </w:t>
      </w:r>
      <w:r w:rsidRPr="00E22409">
        <w:rPr>
          <w:b/>
          <w:i/>
          <w:color w:val="000000"/>
        </w:rPr>
        <w:t xml:space="preserve">discontinued </w:t>
      </w:r>
      <w:r w:rsidRPr="00E22409">
        <w:rPr>
          <w:color w:val="000000"/>
        </w:rPr>
        <w:t xml:space="preserve">includes any new development or expansion that is no longer being actively progressed. This includes projects that are on hold. </w:t>
      </w:r>
      <w:r w:rsidRPr="00E22409">
        <w:rPr>
          <w:b/>
          <w:i/>
          <w:color w:val="000000"/>
        </w:rPr>
        <w:t>Discontinued</w:t>
      </w:r>
      <w:r w:rsidRPr="00E22409">
        <w:rPr>
          <w:color w:val="000000"/>
        </w:rPr>
        <w:t xml:space="preserve"> does not mean completed. It is intended that if a new development or expansion is completed, a controlling corporation would continue to assess any remaining new developments or expansions that constitute the multiple new developments or expansions, even if the sum of the remaining new developments or expansions would be less than 0.5 </w:t>
      </w:r>
      <w:proofErr w:type="spellStart"/>
      <w:r w:rsidRPr="00E22409">
        <w:rPr>
          <w:color w:val="000000"/>
        </w:rPr>
        <w:t>PJ</w:t>
      </w:r>
      <w:proofErr w:type="spellEnd"/>
      <w:r w:rsidRPr="00E22409">
        <w:rPr>
          <w:color w:val="000000"/>
        </w:rPr>
        <w:t>.</w:t>
      </w:r>
    </w:p>
    <w:p w:rsidR="00DC7CAB" w:rsidRPr="00E22409" w:rsidRDefault="00DC7CAB" w:rsidP="00DC7CAB">
      <w:pPr>
        <w:pStyle w:val="subsection"/>
      </w:pPr>
      <w:r w:rsidRPr="00E22409">
        <w:tab/>
        <w:t>(6)</w:t>
      </w:r>
      <w:r w:rsidRPr="00E22409">
        <w:tab/>
      </w:r>
      <w:proofErr w:type="spellStart"/>
      <w:r w:rsidRPr="00E22409">
        <w:t>Subregulation</w:t>
      </w:r>
      <w:proofErr w:type="spellEnd"/>
      <w:r w:rsidRPr="00E22409">
        <w:t> (4) ceases to apply to multiple new developments or expansions if the controlling corporation determines that:</w:t>
      </w:r>
    </w:p>
    <w:p w:rsidR="00DC7CAB" w:rsidRPr="00E22409" w:rsidRDefault="00DC7CAB" w:rsidP="00DC7CAB">
      <w:pPr>
        <w:pStyle w:val="paragraph"/>
      </w:pPr>
      <w:r w:rsidRPr="00E22409">
        <w:tab/>
        <w:t>(a)</w:t>
      </w:r>
      <w:r w:rsidRPr="00E22409">
        <w:tab/>
        <w:t>the future energy use of one or more of the new developments or expansions will be less than the future energy use that was estimated; and</w:t>
      </w:r>
    </w:p>
    <w:p w:rsidR="00DC7CAB" w:rsidRPr="00E22409" w:rsidRDefault="00DC7CAB" w:rsidP="00DC7CAB">
      <w:pPr>
        <w:pStyle w:val="paragraph"/>
      </w:pPr>
      <w:r w:rsidRPr="00E22409">
        <w:tab/>
        <w:t>(b)</w:t>
      </w:r>
      <w:r w:rsidRPr="00E22409">
        <w:tab/>
        <w:t>the total future energy use of the multiple new developments or expansions will be less than 0.5 </w:t>
      </w:r>
      <w:proofErr w:type="spellStart"/>
      <w:r w:rsidRPr="00E22409">
        <w:t>PJ</w:t>
      </w:r>
      <w:proofErr w:type="spellEnd"/>
      <w:r w:rsidRPr="00E22409">
        <w:t>.</w:t>
      </w:r>
    </w:p>
    <w:p w:rsidR="00935E20" w:rsidRPr="00E22409" w:rsidRDefault="00935E20" w:rsidP="003D2AEE">
      <w:pPr>
        <w:pStyle w:val="ActHead5"/>
      </w:pPr>
      <w:bookmarkStart w:id="37" w:name="_Toc366501869"/>
      <w:r w:rsidRPr="00E22409">
        <w:rPr>
          <w:rStyle w:val="CharSectno"/>
        </w:rPr>
        <w:t>5.4</w:t>
      </w:r>
      <w:r w:rsidR="003D2AEE" w:rsidRPr="00E22409">
        <w:t xml:space="preserve">  </w:t>
      </w:r>
      <w:r w:rsidRPr="00E22409">
        <w:t>Aggregation of information</w:t>
      </w:r>
      <w:bookmarkEnd w:id="37"/>
    </w:p>
    <w:p w:rsidR="00935E20" w:rsidRPr="00E22409" w:rsidRDefault="00935E20" w:rsidP="003D2AEE">
      <w:pPr>
        <w:pStyle w:val="subsection"/>
      </w:pPr>
      <w:r w:rsidRPr="00E22409">
        <w:tab/>
        <w:t>(1)</w:t>
      </w:r>
      <w:r w:rsidRPr="00E22409">
        <w:tab/>
        <w:t>The Secretary must aggregate the information contained in all the plans that relate to parts of a controlling corporation’s group, to form an overall total assessment plan for the controlling corporation’s group.</w:t>
      </w:r>
    </w:p>
    <w:p w:rsidR="00935E20" w:rsidRPr="00E22409" w:rsidRDefault="00935E20" w:rsidP="003D2AEE">
      <w:pPr>
        <w:pStyle w:val="subsection"/>
      </w:pPr>
      <w:r w:rsidRPr="00E22409">
        <w:tab/>
        <w:t>(2)</w:t>
      </w:r>
      <w:r w:rsidRPr="00E22409">
        <w:tab/>
        <w:t xml:space="preserve">For </w:t>
      </w:r>
      <w:proofErr w:type="spellStart"/>
      <w:r w:rsidRPr="00E22409">
        <w:t>subregulation</w:t>
      </w:r>
      <w:proofErr w:type="spellEnd"/>
      <w:r w:rsidRPr="00E22409">
        <w:t xml:space="preserve"> (1):</w:t>
      </w:r>
    </w:p>
    <w:p w:rsidR="00935E20" w:rsidRPr="00E22409" w:rsidRDefault="00935E20" w:rsidP="003D2AEE">
      <w:pPr>
        <w:pStyle w:val="paragraph"/>
      </w:pPr>
      <w:r w:rsidRPr="00E22409">
        <w:tab/>
        <w:t>(a)</w:t>
      </w:r>
      <w:r w:rsidRPr="00E22409">
        <w:tab/>
        <w:t>the controlling corporation remains responsible for ensuring that:</w:t>
      </w:r>
    </w:p>
    <w:p w:rsidR="00935E20" w:rsidRPr="00E22409" w:rsidRDefault="00935E20" w:rsidP="003D2AEE">
      <w:pPr>
        <w:pStyle w:val="paragraphsub"/>
      </w:pPr>
      <w:r w:rsidRPr="00E22409">
        <w:tab/>
        <w:t>(</w:t>
      </w:r>
      <w:proofErr w:type="spellStart"/>
      <w:r w:rsidRPr="00E22409">
        <w:t>i</w:t>
      </w:r>
      <w:proofErr w:type="spellEnd"/>
      <w:r w:rsidRPr="00E22409">
        <w:t>)</w:t>
      </w:r>
      <w:r w:rsidRPr="00E22409">
        <w:tab/>
        <w:t>all information is provided to the Secretary; and</w:t>
      </w:r>
    </w:p>
    <w:p w:rsidR="00935E20" w:rsidRPr="00E22409" w:rsidRDefault="00935E20" w:rsidP="003D2AEE">
      <w:pPr>
        <w:pStyle w:val="paragraphsub"/>
      </w:pPr>
      <w:r w:rsidRPr="00E22409">
        <w:tab/>
        <w:t>(ii)</w:t>
      </w:r>
      <w:r w:rsidRPr="00E22409">
        <w:tab/>
        <w:t>assessment plans are submitted for all parts of the controlling corporation’s group; and</w:t>
      </w:r>
    </w:p>
    <w:p w:rsidR="00935E20" w:rsidRPr="00E22409" w:rsidRDefault="00935E20" w:rsidP="003D2AEE">
      <w:pPr>
        <w:pStyle w:val="paragraph"/>
      </w:pPr>
      <w:r w:rsidRPr="00E22409">
        <w:tab/>
        <w:t>(b)</w:t>
      </w:r>
      <w:r w:rsidRPr="00E22409">
        <w:tab/>
        <w:t>the Secretary is responsible for the information that is produced as a result of the aggregation.</w:t>
      </w:r>
    </w:p>
    <w:p w:rsidR="002A0781" w:rsidRPr="00E22409" w:rsidRDefault="002A0781" w:rsidP="003D2AEE">
      <w:pPr>
        <w:pStyle w:val="ActHead5"/>
      </w:pPr>
      <w:bookmarkStart w:id="38" w:name="_Toc366501870"/>
      <w:r w:rsidRPr="00E22409">
        <w:rPr>
          <w:rStyle w:val="CharSectno"/>
        </w:rPr>
        <w:lastRenderedPageBreak/>
        <w:t>5.5</w:t>
      </w:r>
      <w:r w:rsidR="003D2AEE" w:rsidRPr="00E22409">
        <w:t xml:space="preserve">  </w:t>
      </w:r>
      <w:r w:rsidRPr="00E22409">
        <w:t>Documents that registered corporation must give Secretary—liability transfer or reporting transfer certificate</w:t>
      </w:r>
      <w:bookmarkEnd w:id="38"/>
    </w:p>
    <w:p w:rsidR="00055CF3" w:rsidRPr="00E22409" w:rsidRDefault="00055CF3" w:rsidP="003D2AEE">
      <w:pPr>
        <w:pStyle w:val="subsection"/>
      </w:pPr>
      <w:r w:rsidRPr="00E22409">
        <w:tab/>
        <w:t>(1)</w:t>
      </w:r>
      <w:r w:rsidRPr="00E22409">
        <w:tab/>
        <w:t>This regulation applies if:</w:t>
      </w:r>
    </w:p>
    <w:p w:rsidR="00055CF3" w:rsidRPr="00E22409" w:rsidRDefault="00055CF3" w:rsidP="003D2AEE">
      <w:pPr>
        <w:pStyle w:val="paragraph"/>
      </w:pPr>
      <w:r w:rsidRPr="00E22409">
        <w:tab/>
        <w:t>(a)</w:t>
      </w:r>
      <w:r w:rsidRPr="00E22409">
        <w:tab/>
        <w:t>a registered corporation gives the Secretary:</w:t>
      </w:r>
    </w:p>
    <w:p w:rsidR="00055CF3" w:rsidRPr="00E22409" w:rsidRDefault="00055CF3" w:rsidP="003D2AEE">
      <w:pPr>
        <w:pStyle w:val="paragraphsub"/>
      </w:pPr>
      <w:r w:rsidRPr="00E22409">
        <w:tab/>
        <w:t>(</w:t>
      </w:r>
      <w:proofErr w:type="spellStart"/>
      <w:r w:rsidRPr="00E22409">
        <w:t>i</w:t>
      </w:r>
      <w:proofErr w:type="spellEnd"/>
      <w:r w:rsidRPr="00E22409">
        <w:t>)</w:t>
      </w:r>
      <w:r w:rsidRPr="00E22409">
        <w:tab/>
        <w:t>an assessment plan under section</w:t>
      </w:r>
      <w:r w:rsidR="00E22409">
        <w:t> </w:t>
      </w:r>
      <w:r w:rsidRPr="00E22409">
        <w:t>15 of the Act; or</w:t>
      </w:r>
    </w:p>
    <w:p w:rsidR="00055CF3" w:rsidRPr="00E22409" w:rsidRDefault="00055CF3" w:rsidP="003D2AEE">
      <w:pPr>
        <w:pStyle w:val="paragraphsub"/>
      </w:pPr>
      <w:r w:rsidRPr="00E22409">
        <w:tab/>
        <w:t>(ii)</w:t>
      </w:r>
      <w:r w:rsidRPr="00E22409">
        <w:tab/>
        <w:t>a proposed variation to an approved assessment plan under subsection</w:t>
      </w:r>
      <w:r w:rsidR="00E22409">
        <w:t> </w:t>
      </w:r>
      <w:r w:rsidRPr="00E22409">
        <w:t>19(1) of the Act; and</w:t>
      </w:r>
      <w:r w:rsidRPr="00E22409">
        <w:tab/>
      </w:r>
    </w:p>
    <w:p w:rsidR="00055CF3" w:rsidRPr="00E22409" w:rsidRDefault="00055CF3" w:rsidP="003D2AEE">
      <w:pPr>
        <w:pStyle w:val="paragraph"/>
      </w:pPr>
      <w:r w:rsidRPr="00E22409">
        <w:tab/>
        <w:t>(b)</w:t>
      </w:r>
      <w:r w:rsidRPr="00E22409">
        <w:tab/>
        <w:t xml:space="preserve">the plan or proposed variation includes a proposal to define the energy use of the registered corporation in accordance with a </w:t>
      </w:r>
      <w:r w:rsidR="002A0781" w:rsidRPr="00E22409">
        <w:t>liability transfer certificate or reporting transfer certificate issued to the registered corporation.</w:t>
      </w:r>
    </w:p>
    <w:p w:rsidR="00055CF3" w:rsidRPr="00E22409" w:rsidRDefault="00055CF3" w:rsidP="003D2AEE">
      <w:pPr>
        <w:pStyle w:val="subsection"/>
      </w:pPr>
      <w:r w:rsidRPr="00E22409">
        <w:tab/>
        <w:t>(2)</w:t>
      </w:r>
      <w:r w:rsidRPr="00E22409">
        <w:tab/>
        <w:t>The registered corporation must give the Secretary the information and documents included in the table.</w:t>
      </w:r>
    </w:p>
    <w:p w:rsidR="003D2AEE" w:rsidRPr="00E22409" w:rsidRDefault="003D2AEE" w:rsidP="003D2AEE">
      <w:pPr>
        <w:pStyle w:val="Tabletext"/>
      </w:pPr>
    </w:p>
    <w:tbl>
      <w:tblPr>
        <w:tblW w:w="7377" w:type="dxa"/>
        <w:tblInd w:w="-4" w:type="dxa"/>
        <w:tblBorders>
          <w:top w:val="single" w:sz="4" w:space="0" w:color="auto"/>
          <w:bottom w:val="single" w:sz="2" w:space="0" w:color="auto"/>
          <w:insideH w:val="single" w:sz="4" w:space="0" w:color="auto"/>
        </w:tblBorders>
        <w:tblLook w:val="04A0" w:firstRow="1" w:lastRow="0" w:firstColumn="1" w:lastColumn="0" w:noHBand="0" w:noVBand="1"/>
      </w:tblPr>
      <w:tblGrid>
        <w:gridCol w:w="616"/>
        <w:gridCol w:w="6761"/>
      </w:tblGrid>
      <w:tr w:rsidR="00055CF3" w:rsidRPr="00E22409" w:rsidTr="003D2AEE">
        <w:trPr>
          <w:tblHeader/>
        </w:trPr>
        <w:tc>
          <w:tcPr>
            <w:tcW w:w="602" w:type="dxa"/>
            <w:tcBorders>
              <w:top w:val="single" w:sz="12" w:space="0" w:color="auto"/>
              <w:bottom w:val="single" w:sz="12" w:space="0" w:color="auto"/>
            </w:tcBorders>
            <w:shd w:val="clear" w:color="auto" w:fill="auto"/>
          </w:tcPr>
          <w:p w:rsidR="00055CF3" w:rsidRPr="00E22409" w:rsidRDefault="00055CF3" w:rsidP="003D2AEE">
            <w:pPr>
              <w:pStyle w:val="TableHeading"/>
            </w:pPr>
            <w:r w:rsidRPr="00E22409">
              <w:t>Item</w:t>
            </w:r>
          </w:p>
        </w:tc>
        <w:tc>
          <w:tcPr>
            <w:tcW w:w="6775" w:type="dxa"/>
            <w:tcBorders>
              <w:top w:val="single" w:sz="12" w:space="0" w:color="auto"/>
              <w:bottom w:val="single" w:sz="12" w:space="0" w:color="auto"/>
            </w:tcBorders>
            <w:shd w:val="clear" w:color="auto" w:fill="auto"/>
          </w:tcPr>
          <w:p w:rsidR="00055CF3" w:rsidRPr="00D91037" w:rsidRDefault="00055CF3" w:rsidP="003D2AEE">
            <w:pPr>
              <w:pStyle w:val="TableHeading"/>
            </w:pPr>
            <w:r w:rsidRPr="00D91037">
              <w:t>Information and documents</w:t>
            </w:r>
          </w:p>
        </w:tc>
      </w:tr>
      <w:tr w:rsidR="00055CF3" w:rsidRPr="00E22409" w:rsidTr="003D2AEE">
        <w:tc>
          <w:tcPr>
            <w:tcW w:w="602" w:type="dxa"/>
            <w:tcBorders>
              <w:top w:val="single" w:sz="12" w:space="0" w:color="auto"/>
            </w:tcBorders>
            <w:shd w:val="clear" w:color="auto" w:fill="auto"/>
          </w:tcPr>
          <w:p w:rsidR="00055CF3" w:rsidRPr="00E22409" w:rsidRDefault="00055CF3" w:rsidP="003D2AEE">
            <w:pPr>
              <w:pStyle w:val="Tabletext"/>
            </w:pPr>
            <w:r w:rsidRPr="00E22409">
              <w:t>1</w:t>
            </w:r>
          </w:p>
        </w:tc>
        <w:tc>
          <w:tcPr>
            <w:tcW w:w="6775" w:type="dxa"/>
            <w:tcBorders>
              <w:top w:val="single" w:sz="12" w:space="0" w:color="auto"/>
            </w:tcBorders>
            <w:shd w:val="clear" w:color="auto" w:fill="auto"/>
          </w:tcPr>
          <w:p w:rsidR="00055CF3" w:rsidRPr="00E22409" w:rsidRDefault="00055CF3" w:rsidP="003D2AEE">
            <w:pPr>
              <w:pStyle w:val="Tabletext"/>
            </w:pPr>
            <w:r w:rsidRPr="00E22409">
              <w:t>A certified copy of the certificate</w:t>
            </w:r>
          </w:p>
        </w:tc>
      </w:tr>
      <w:tr w:rsidR="00055CF3" w:rsidRPr="00E22409" w:rsidTr="003D2AEE">
        <w:tc>
          <w:tcPr>
            <w:tcW w:w="602" w:type="dxa"/>
            <w:tcBorders>
              <w:bottom w:val="single" w:sz="4" w:space="0" w:color="auto"/>
            </w:tcBorders>
            <w:shd w:val="clear" w:color="auto" w:fill="auto"/>
          </w:tcPr>
          <w:p w:rsidR="00055CF3" w:rsidRPr="00E22409" w:rsidRDefault="00055CF3" w:rsidP="003D2AEE">
            <w:pPr>
              <w:pStyle w:val="Tabletext"/>
            </w:pPr>
            <w:r w:rsidRPr="00E22409">
              <w:t>2</w:t>
            </w:r>
          </w:p>
        </w:tc>
        <w:tc>
          <w:tcPr>
            <w:tcW w:w="6775" w:type="dxa"/>
            <w:tcBorders>
              <w:bottom w:val="single" w:sz="4" w:space="0" w:color="auto"/>
            </w:tcBorders>
            <w:shd w:val="clear" w:color="auto" w:fill="auto"/>
          </w:tcPr>
          <w:p w:rsidR="00055CF3" w:rsidRPr="00E22409" w:rsidRDefault="00055CF3" w:rsidP="003D2AEE">
            <w:pPr>
              <w:pStyle w:val="Tabletext"/>
            </w:pPr>
            <w:r w:rsidRPr="00E22409">
              <w:t>Evidence that the controlling corporation that is to transfer the obligation to assess and report the energy use of the group or part of the group to which the certificate relates has agreed to the transfer</w:t>
            </w:r>
          </w:p>
        </w:tc>
      </w:tr>
      <w:tr w:rsidR="00055CF3" w:rsidRPr="00E22409" w:rsidTr="003D2AEE">
        <w:tc>
          <w:tcPr>
            <w:tcW w:w="602" w:type="dxa"/>
            <w:tcBorders>
              <w:bottom w:val="single" w:sz="12" w:space="0" w:color="auto"/>
            </w:tcBorders>
            <w:shd w:val="clear" w:color="auto" w:fill="auto"/>
          </w:tcPr>
          <w:p w:rsidR="00055CF3" w:rsidRPr="00E22409" w:rsidRDefault="00055CF3" w:rsidP="003D2AEE">
            <w:pPr>
              <w:pStyle w:val="Tabletext"/>
            </w:pPr>
            <w:r w:rsidRPr="00E22409">
              <w:t>3</w:t>
            </w:r>
          </w:p>
        </w:tc>
        <w:tc>
          <w:tcPr>
            <w:tcW w:w="6775" w:type="dxa"/>
            <w:tcBorders>
              <w:bottom w:val="single" w:sz="12" w:space="0" w:color="auto"/>
            </w:tcBorders>
            <w:shd w:val="clear" w:color="auto" w:fill="auto"/>
          </w:tcPr>
          <w:p w:rsidR="00055CF3" w:rsidRPr="00E22409" w:rsidRDefault="00055CF3" w:rsidP="003D2AEE">
            <w:pPr>
              <w:pStyle w:val="Tabletext"/>
            </w:pPr>
            <w:r w:rsidRPr="00E22409">
              <w:t>Evidence that the controlling corporation that is assuming the obligation to assess and report the energy use of the group or part of the group to which the certificate relates has agreed to the transfer</w:t>
            </w:r>
          </w:p>
        </w:tc>
      </w:tr>
    </w:tbl>
    <w:p w:rsidR="00055CF3" w:rsidRPr="00E22409" w:rsidRDefault="00055CF3" w:rsidP="003D2AEE">
      <w:pPr>
        <w:pStyle w:val="ActHead5"/>
      </w:pPr>
      <w:bookmarkStart w:id="39" w:name="_Toc366501871"/>
      <w:r w:rsidRPr="00E22409">
        <w:rPr>
          <w:rStyle w:val="CharSectno"/>
        </w:rPr>
        <w:t>5.6</w:t>
      </w:r>
      <w:r w:rsidR="003D2AEE" w:rsidRPr="00E22409">
        <w:t xml:space="preserve">  </w:t>
      </w:r>
      <w:r w:rsidRPr="00E22409">
        <w:t>Variation of percentage of baseline energy to be assessed</w:t>
      </w:r>
      <w:bookmarkEnd w:id="39"/>
    </w:p>
    <w:p w:rsidR="00055CF3" w:rsidRPr="00E22409" w:rsidRDefault="00055CF3" w:rsidP="003D2AEE">
      <w:pPr>
        <w:pStyle w:val="subsection"/>
      </w:pPr>
      <w:r w:rsidRPr="00E22409">
        <w:tab/>
        <w:t>(1)</w:t>
      </w:r>
      <w:r w:rsidRPr="00E22409">
        <w:tab/>
        <w:t>This regulation applies if a controlling corporation wants:</w:t>
      </w:r>
    </w:p>
    <w:p w:rsidR="00055CF3" w:rsidRPr="00E22409" w:rsidRDefault="00055CF3" w:rsidP="003D2AEE">
      <w:pPr>
        <w:pStyle w:val="paragraph"/>
      </w:pPr>
      <w:r w:rsidRPr="00E22409">
        <w:tab/>
        <w:t>(a)</w:t>
      </w:r>
      <w:r w:rsidRPr="00E22409">
        <w:tab/>
        <w:t xml:space="preserve">to assess a different percentage of the baseline energy for the first assessment cycle than the percentage mentioned in </w:t>
      </w:r>
      <w:proofErr w:type="spellStart"/>
      <w:r w:rsidRPr="00E22409">
        <w:t>subregulation</w:t>
      </w:r>
      <w:proofErr w:type="spellEnd"/>
      <w:r w:rsidR="00E22409">
        <w:t> </w:t>
      </w:r>
      <w:r w:rsidRPr="00E22409">
        <w:t>5.3(2); or</w:t>
      </w:r>
    </w:p>
    <w:p w:rsidR="00055CF3" w:rsidRPr="00E22409" w:rsidRDefault="00055CF3" w:rsidP="003D2AEE">
      <w:pPr>
        <w:pStyle w:val="paragraph"/>
      </w:pPr>
      <w:r w:rsidRPr="00E22409">
        <w:tab/>
        <w:t>(b)</w:t>
      </w:r>
      <w:r w:rsidRPr="00E22409">
        <w:tab/>
        <w:t xml:space="preserve">to assess a different percentage of the baseline energy for a subsequent assessment cycle than the percentage mentioned in </w:t>
      </w:r>
      <w:proofErr w:type="spellStart"/>
      <w:r w:rsidRPr="00E22409">
        <w:t>subregulation</w:t>
      </w:r>
      <w:proofErr w:type="spellEnd"/>
      <w:r w:rsidR="00E22409">
        <w:t> </w:t>
      </w:r>
      <w:r w:rsidRPr="00E22409">
        <w:t>5.3(3).</w:t>
      </w:r>
    </w:p>
    <w:p w:rsidR="00055CF3" w:rsidRPr="00E22409" w:rsidRDefault="00055CF3" w:rsidP="003D2AEE">
      <w:pPr>
        <w:pStyle w:val="subsection"/>
      </w:pPr>
      <w:r w:rsidRPr="00E22409">
        <w:tab/>
        <w:t>(2)</w:t>
      </w:r>
      <w:r w:rsidRPr="00E22409">
        <w:tab/>
        <w:t>The controlling corporation must include the proposed percentage in a proposed variation to the approved assessment plan or the relevant part of the assessment plan.</w:t>
      </w:r>
    </w:p>
    <w:p w:rsidR="00055CF3" w:rsidRPr="00E22409" w:rsidRDefault="00055CF3" w:rsidP="003D2AEE">
      <w:pPr>
        <w:pStyle w:val="subsection"/>
      </w:pPr>
      <w:r w:rsidRPr="00E22409">
        <w:lastRenderedPageBreak/>
        <w:tab/>
        <w:t>(3)</w:t>
      </w:r>
      <w:r w:rsidRPr="00E22409">
        <w:tab/>
        <w:t>The controlling corporation must also give the Secretary the following information:</w:t>
      </w:r>
    </w:p>
    <w:p w:rsidR="00055CF3" w:rsidRPr="00E22409" w:rsidRDefault="00055CF3" w:rsidP="003D2AEE">
      <w:pPr>
        <w:pStyle w:val="paragraph"/>
      </w:pPr>
      <w:r w:rsidRPr="00E22409">
        <w:tab/>
        <w:t>(a)</w:t>
      </w:r>
      <w:r w:rsidRPr="00E22409">
        <w:tab/>
        <w:t xml:space="preserve">an explanation of why it is not reasonable or appropriate in the circumstances of the group, or the part of the group, to use the percentage mentioned in </w:t>
      </w:r>
      <w:proofErr w:type="spellStart"/>
      <w:r w:rsidRPr="00E22409">
        <w:t>subregulation</w:t>
      </w:r>
      <w:proofErr w:type="spellEnd"/>
      <w:r w:rsidRPr="00E22409">
        <w:t xml:space="preserve"> (2) or (3);</w:t>
      </w:r>
    </w:p>
    <w:p w:rsidR="00055CF3" w:rsidRPr="00E22409" w:rsidRDefault="00055CF3" w:rsidP="003D2AEE">
      <w:pPr>
        <w:pStyle w:val="paragraph"/>
      </w:pPr>
      <w:r w:rsidRPr="00E22409">
        <w:tab/>
        <w:t>(b)</w:t>
      </w:r>
      <w:r w:rsidRPr="00E22409">
        <w:tab/>
        <w:t>an explanation of the proposed percentage that the controlling corporation proposes to use, and why it is reasonable and appropriate in the circumstances of the group;</w:t>
      </w:r>
    </w:p>
    <w:p w:rsidR="00055CF3" w:rsidRPr="00E22409" w:rsidRDefault="00055CF3" w:rsidP="003D2AEE">
      <w:pPr>
        <w:pStyle w:val="paragraph"/>
      </w:pPr>
      <w:r w:rsidRPr="00E22409">
        <w:tab/>
        <w:t>(c)</w:t>
      </w:r>
      <w:r w:rsidRPr="00E22409">
        <w:tab/>
        <w:t>other information or documents relating to the proposed percentage.</w:t>
      </w:r>
    </w:p>
    <w:p w:rsidR="00055CF3" w:rsidRPr="00731DE6" w:rsidRDefault="00055CF3" w:rsidP="00731DE6">
      <w:pPr>
        <w:pStyle w:val="notetext"/>
      </w:pPr>
      <w:r w:rsidRPr="00731DE6">
        <w:t xml:space="preserve">Examples for </w:t>
      </w:r>
      <w:r w:rsidR="00E22409" w:rsidRPr="00731DE6">
        <w:t>paragraph (</w:t>
      </w:r>
      <w:r w:rsidRPr="00731DE6">
        <w:t>c)</w:t>
      </w:r>
      <w:r w:rsidR="00C42701">
        <w:t>:</w:t>
      </w:r>
    </w:p>
    <w:p w:rsidR="00055CF3" w:rsidRPr="00E22409" w:rsidRDefault="00731DE6" w:rsidP="00731DE6">
      <w:pPr>
        <w:pStyle w:val="notetext"/>
        <w:ind w:left="1418" w:hanging="284"/>
      </w:pPr>
      <w:r>
        <w:t>1</w:t>
      </w:r>
      <w:r>
        <w:tab/>
      </w:r>
      <w:r w:rsidR="00055CF3" w:rsidRPr="00E22409">
        <w:t>Information about, or documents relating to, the divestiture of a group member, site, business unit or key activity, and any assessments that have already been undertaken in relation to the divested member, site, unit or activity.</w:t>
      </w:r>
    </w:p>
    <w:p w:rsidR="00055CF3" w:rsidRPr="00E22409" w:rsidRDefault="00731DE6" w:rsidP="00731DE6">
      <w:pPr>
        <w:pStyle w:val="notetext"/>
        <w:ind w:left="1418" w:hanging="284"/>
      </w:pPr>
      <w:r>
        <w:t>2</w:t>
      </w:r>
      <w:r>
        <w:tab/>
      </w:r>
      <w:r w:rsidR="00055CF3" w:rsidRPr="00E22409">
        <w:t>Information about, or documents relating to, the acquisition of a new group member, site, business unit or key activity.</w:t>
      </w:r>
    </w:p>
    <w:p w:rsidR="00055CF3" w:rsidRPr="00E22409" w:rsidRDefault="00731DE6" w:rsidP="00731DE6">
      <w:pPr>
        <w:pStyle w:val="notetext"/>
        <w:ind w:left="1418" w:hanging="284"/>
      </w:pPr>
      <w:r>
        <w:t>3</w:t>
      </w:r>
      <w:r>
        <w:tab/>
      </w:r>
      <w:r w:rsidR="00055CF3" w:rsidRPr="00E22409">
        <w:t>Information about, or documents relating to, operational requirements (including health and safety requirements) that prevent the assessment of a particular part of a group.</w:t>
      </w:r>
    </w:p>
    <w:p w:rsidR="00055CF3" w:rsidRPr="00E22409" w:rsidRDefault="00731DE6" w:rsidP="00731DE6">
      <w:pPr>
        <w:pStyle w:val="notetext"/>
        <w:ind w:left="1418" w:hanging="284"/>
      </w:pPr>
      <w:r>
        <w:t>4</w:t>
      </w:r>
      <w:r>
        <w:tab/>
      </w:r>
      <w:r w:rsidR="00055CF3" w:rsidRPr="00E22409">
        <w:t>Information about, or documents relating to, an assessment that has already been undertaken by the controlling corporation during the assessment cycle that is consistent with the Assessment Framework requirements.</w:t>
      </w:r>
    </w:p>
    <w:p w:rsidR="002A0781" w:rsidRPr="00E22409" w:rsidRDefault="00731DE6" w:rsidP="00731DE6">
      <w:pPr>
        <w:pStyle w:val="notetext"/>
        <w:ind w:left="1418" w:hanging="284"/>
      </w:pPr>
      <w:r>
        <w:t>5</w:t>
      </w:r>
      <w:r>
        <w:tab/>
      </w:r>
      <w:r w:rsidR="002A0781" w:rsidRPr="00E22409">
        <w:t>Information about, or documents relating to, circumstances of hardship that inhibit the corporation from undertaking rigorous and comprehensive assessment.</w:t>
      </w:r>
    </w:p>
    <w:p w:rsidR="002A0781" w:rsidRPr="00E22409" w:rsidRDefault="00731DE6" w:rsidP="00731DE6">
      <w:pPr>
        <w:pStyle w:val="notetext"/>
        <w:ind w:left="1418" w:hanging="284"/>
      </w:pPr>
      <w:r>
        <w:t>6</w:t>
      </w:r>
      <w:r>
        <w:tab/>
      </w:r>
      <w:r w:rsidR="002A0781" w:rsidRPr="00E22409">
        <w:t xml:space="preserve">Information about, or documents relating to, any electricity generating units omitted under </w:t>
      </w:r>
      <w:proofErr w:type="spellStart"/>
      <w:r w:rsidR="002A0781" w:rsidRPr="00E22409">
        <w:t>subregulation</w:t>
      </w:r>
      <w:proofErr w:type="spellEnd"/>
      <w:r w:rsidR="00E22409">
        <w:t> </w:t>
      </w:r>
      <w:r w:rsidR="002A0781" w:rsidRPr="00E22409">
        <w:t>5.3(8).</w:t>
      </w:r>
    </w:p>
    <w:p w:rsidR="00820021" w:rsidRPr="00B4686B" w:rsidRDefault="00820021" w:rsidP="00820021">
      <w:pPr>
        <w:pStyle w:val="subsection"/>
      </w:pPr>
      <w:r w:rsidRPr="00B4686B">
        <w:tab/>
        <w:t>(3A)</w:t>
      </w:r>
      <w:r w:rsidRPr="00B4686B">
        <w:tab/>
        <w:t>The different percentage in a proposed variation may be calculated by excluding the percentage of baseline energy for an existing facility if:</w:t>
      </w:r>
    </w:p>
    <w:p w:rsidR="00820021" w:rsidRPr="00B4686B" w:rsidRDefault="00820021" w:rsidP="00820021">
      <w:pPr>
        <w:pStyle w:val="paragraph"/>
      </w:pPr>
      <w:r w:rsidRPr="00B4686B">
        <w:tab/>
        <w:t>(a)</w:t>
      </w:r>
      <w:r w:rsidRPr="00B4686B">
        <w:tab/>
        <w:t>the controlling corporation was required to be registered under section 13 of the Act only because of the existence of a new development or an expansion; and</w:t>
      </w:r>
    </w:p>
    <w:p w:rsidR="00820021" w:rsidRPr="00B4686B" w:rsidRDefault="00820021" w:rsidP="00820021">
      <w:pPr>
        <w:pStyle w:val="paragraph"/>
      </w:pPr>
      <w:r w:rsidRPr="00B4686B">
        <w:tab/>
        <w:t>(b)</w:t>
      </w:r>
      <w:r w:rsidRPr="00B4686B">
        <w:tab/>
        <w:t>the controlling corporation’s group does not meet the energy use threshold for the year if the new development or expansion is not taken into account.</w:t>
      </w:r>
    </w:p>
    <w:p w:rsidR="00055CF3" w:rsidRPr="00E22409" w:rsidRDefault="00055CF3" w:rsidP="003D2AEE">
      <w:pPr>
        <w:pStyle w:val="subsection"/>
      </w:pPr>
      <w:r w:rsidRPr="00E22409">
        <w:lastRenderedPageBreak/>
        <w:tab/>
        <w:t>(4)</w:t>
      </w:r>
      <w:r w:rsidRPr="00E22409">
        <w:tab/>
        <w:t>The Secretary is not required to accept the proposed percentage as part of making a decision on the proposed variation.</w:t>
      </w:r>
    </w:p>
    <w:p w:rsidR="00055CF3" w:rsidRPr="00E22409" w:rsidRDefault="00055CF3" w:rsidP="003D2AEE">
      <w:pPr>
        <w:pStyle w:val="ActHead5"/>
      </w:pPr>
      <w:bookmarkStart w:id="40" w:name="_Toc366501872"/>
      <w:r w:rsidRPr="00E22409">
        <w:rPr>
          <w:rStyle w:val="CharSectno"/>
        </w:rPr>
        <w:t>5.7</w:t>
      </w:r>
      <w:r w:rsidR="003D2AEE" w:rsidRPr="00E22409">
        <w:t xml:space="preserve">  </w:t>
      </w:r>
      <w:r w:rsidRPr="00E22409">
        <w:t>Proposal for assessing opportunities for improving energy efficiency of controlling corporation’s group</w:t>
      </w:r>
      <w:bookmarkEnd w:id="40"/>
    </w:p>
    <w:p w:rsidR="00055CF3" w:rsidRPr="00E22409" w:rsidRDefault="00055CF3" w:rsidP="003D2AEE">
      <w:pPr>
        <w:pStyle w:val="subsection"/>
      </w:pPr>
      <w:r w:rsidRPr="00E22409">
        <w:tab/>
        <w:t>(1)</w:t>
      </w:r>
      <w:r w:rsidRPr="00E22409">
        <w:tab/>
        <w:t>For paragraph</w:t>
      </w:r>
      <w:r w:rsidR="00E22409">
        <w:t> </w:t>
      </w:r>
      <w:r w:rsidRPr="00E22409">
        <w:t>18(8)(a) of the Act, this regulation sets out requirements relating to a proposal under section</w:t>
      </w:r>
      <w:r w:rsidR="00E22409">
        <w:t> </w:t>
      </w:r>
      <w:r w:rsidRPr="00E22409">
        <w:t>18 of the Act for assessing the opportunities for improving the energy efficiency of a controlling corporation’s group.</w:t>
      </w:r>
    </w:p>
    <w:p w:rsidR="00055CF3" w:rsidRPr="00E22409" w:rsidRDefault="003D2AEE" w:rsidP="003D2AEE">
      <w:pPr>
        <w:pStyle w:val="notetext"/>
      </w:pPr>
      <w:r w:rsidRPr="00E22409">
        <w:t>Note:</w:t>
      </w:r>
      <w:r w:rsidRPr="00E22409">
        <w:tab/>
      </w:r>
      <w:r w:rsidR="00055CF3" w:rsidRPr="00E22409">
        <w:t>The proposal must be set out in the controlling corporation’s assessment plan.</w:t>
      </w:r>
    </w:p>
    <w:p w:rsidR="008D0163" w:rsidRPr="00A9581B" w:rsidRDefault="008D0163" w:rsidP="008D0163">
      <w:pPr>
        <w:pStyle w:val="subsection"/>
      </w:pPr>
      <w:r w:rsidRPr="00A9581B">
        <w:tab/>
        <w:t>(2)</w:t>
      </w:r>
      <w:r w:rsidRPr="00A9581B">
        <w:tab/>
        <w:t>The proposal must include a timeframe that requires at least one assessment to be completed before the end of the first 2 years of the assessment cycle.</w:t>
      </w:r>
    </w:p>
    <w:p w:rsidR="00055CF3" w:rsidRPr="00E22409" w:rsidRDefault="00055CF3" w:rsidP="003D2AEE">
      <w:pPr>
        <w:pStyle w:val="subsection"/>
      </w:pPr>
      <w:r w:rsidRPr="00E22409">
        <w:tab/>
        <w:t>(3)</w:t>
      </w:r>
      <w:r w:rsidRPr="00E22409">
        <w:tab/>
        <w:t>The controlling corporation may apply to the Secretary for an extension of time for the completion of the assessment or assessments mentioned in the proposal.</w:t>
      </w:r>
    </w:p>
    <w:p w:rsidR="00055CF3" w:rsidRPr="00E22409" w:rsidRDefault="00055CF3" w:rsidP="003D2AEE">
      <w:pPr>
        <w:pStyle w:val="subsection"/>
      </w:pPr>
      <w:r w:rsidRPr="00E22409">
        <w:tab/>
        <w:t>(4)</w:t>
      </w:r>
      <w:r w:rsidRPr="00E22409">
        <w:tab/>
        <w:t xml:space="preserve">An application under </w:t>
      </w:r>
      <w:proofErr w:type="spellStart"/>
      <w:r w:rsidRPr="00E22409">
        <w:t>subregulation</w:t>
      </w:r>
      <w:proofErr w:type="spellEnd"/>
      <w:r w:rsidRPr="00E22409">
        <w:t xml:space="preserve"> (3) must be made in the form of a variation to the controlling corporation’s assessment plan.</w:t>
      </w:r>
    </w:p>
    <w:p w:rsidR="00055CF3" w:rsidRPr="00E22409" w:rsidRDefault="00055CF3" w:rsidP="003D2AEE">
      <w:pPr>
        <w:pStyle w:val="subsection"/>
      </w:pPr>
      <w:r w:rsidRPr="00E22409">
        <w:tab/>
        <w:t>(5)</w:t>
      </w:r>
      <w:r w:rsidRPr="00E22409">
        <w:tab/>
        <w:t>The Secretary may grant an extension of time if the Secretary is satisfied that it is appropriate, having regard to:</w:t>
      </w:r>
    </w:p>
    <w:p w:rsidR="00055CF3" w:rsidRPr="00E22409" w:rsidRDefault="00055CF3" w:rsidP="003D2AEE">
      <w:pPr>
        <w:pStyle w:val="paragraph"/>
      </w:pPr>
      <w:r w:rsidRPr="00E22409">
        <w:tab/>
        <w:t>(a)</w:t>
      </w:r>
      <w:r w:rsidRPr="00E22409">
        <w:tab/>
        <w:t>the length of the extension; and</w:t>
      </w:r>
    </w:p>
    <w:p w:rsidR="00055CF3" w:rsidRPr="00E22409" w:rsidRDefault="00055CF3" w:rsidP="003D2AEE">
      <w:pPr>
        <w:pStyle w:val="paragraph"/>
      </w:pPr>
      <w:r w:rsidRPr="00E22409">
        <w:tab/>
        <w:t>(b)</w:t>
      </w:r>
      <w:r w:rsidRPr="00E22409">
        <w:tab/>
        <w:t>the details of the plans to complete the assessment or assessments within the extended time; and</w:t>
      </w:r>
    </w:p>
    <w:p w:rsidR="00055CF3" w:rsidRPr="00E22409" w:rsidRDefault="00055CF3" w:rsidP="003D2AEE">
      <w:pPr>
        <w:pStyle w:val="paragraph"/>
      </w:pPr>
      <w:r w:rsidRPr="00E22409">
        <w:tab/>
        <w:t>(c)</w:t>
      </w:r>
      <w:r w:rsidRPr="00E22409">
        <w:tab/>
        <w:t>the objectives of the Act.</w:t>
      </w:r>
    </w:p>
    <w:p w:rsidR="00055CF3" w:rsidRPr="00E22409" w:rsidRDefault="00055CF3" w:rsidP="003D2AEE">
      <w:pPr>
        <w:pStyle w:val="subsection"/>
      </w:pPr>
      <w:r w:rsidRPr="00E22409">
        <w:tab/>
        <w:t>(6)</w:t>
      </w:r>
      <w:r w:rsidRPr="00E22409">
        <w:tab/>
        <w:t>If the proposal states that an assessment is intended to be completed within the first 2 years of the first assessment cycle:</w:t>
      </w:r>
    </w:p>
    <w:p w:rsidR="00055CF3" w:rsidRPr="00E22409" w:rsidRDefault="00055CF3" w:rsidP="003D2AEE">
      <w:pPr>
        <w:pStyle w:val="paragraph"/>
      </w:pPr>
      <w:r w:rsidRPr="00E22409">
        <w:tab/>
        <w:t>(a)</w:t>
      </w:r>
      <w:r w:rsidRPr="00E22409">
        <w:tab/>
        <w:t>the assessment may commence before the commencement of the first assessment cycle; but</w:t>
      </w:r>
    </w:p>
    <w:p w:rsidR="00055CF3" w:rsidRPr="00E22409" w:rsidRDefault="00055CF3" w:rsidP="003D2AEE">
      <w:pPr>
        <w:pStyle w:val="paragraph"/>
      </w:pPr>
      <w:r w:rsidRPr="00E22409">
        <w:tab/>
        <w:t>(b)</w:t>
      </w:r>
      <w:r w:rsidRPr="00E22409">
        <w:tab/>
        <w:t>the proposal is not satisfactory for the purposes of the approval of the assessment plan if the assessment commenced more than 2 years before the commencement of the first assessment cycle.</w:t>
      </w:r>
    </w:p>
    <w:p w:rsidR="00055CF3" w:rsidRPr="00E22409" w:rsidRDefault="003D2AEE" w:rsidP="003D2AEE">
      <w:pPr>
        <w:pStyle w:val="notetext"/>
      </w:pPr>
      <w:r w:rsidRPr="00E22409">
        <w:lastRenderedPageBreak/>
        <w:t>Note:</w:t>
      </w:r>
      <w:r w:rsidRPr="00E22409">
        <w:tab/>
      </w:r>
      <w:r w:rsidR="00055CF3" w:rsidRPr="00E22409">
        <w:t>The central component of the Energy Efficiency Opportunities program is the undertaking of a comprehensive and rigorous assessment of energy use across a controlling corporation and its group members, to identify cost</w:t>
      </w:r>
      <w:r w:rsidR="00E22409">
        <w:noBreakHyphen/>
      </w:r>
      <w:r w:rsidR="00055CF3" w:rsidRPr="00E22409">
        <w:t>effective energy saving and efficiency opportunities with a payback period of up to 4 years.</w:t>
      </w:r>
    </w:p>
    <w:p w:rsidR="00055CF3" w:rsidRPr="00E22409" w:rsidRDefault="00055CF3" w:rsidP="00A04113">
      <w:pPr>
        <w:pStyle w:val="notetext"/>
        <w:ind w:firstLine="3"/>
      </w:pPr>
      <w:r w:rsidRPr="00E22409">
        <w:t xml:space="preserve">Companies will need to meet the intent and requirements of the key elements that form the basis of a comprehensive and rigorous assessment. The key elements are set out in </w:t>
      </w:r>
      <w:r w:rsidR="003D2AEE" w:rsidRPr="00E22409">
        <w:t>Schedule</w:t>
      </w:r>
      <w:r w:rsidR="00E22409">
        <w:t> </w:t>
      </w:r>
      <w:r w:rsidRPr="00E22409">
        <w:t>7.</w:t>
      </w:r>
    </w:p>
    <w:p w:rsidR="00055CF3" w:rsidRPr="00E22409" w:rsidRDefault="00055CF3" w:rsidP="00A04113">
      <w:pPr>
        <w:pStyle w:val="notetext"/>
        <w:ind w:firstLine="17"/>
      </w:pPr>
      <w:r w:rsidRPr="00E22409">
        <w:t>Companies will also be required to keep evidence that they have done so for verification purposes.</w:t>
      </w:r>
    </w:p>
    <w:p w:rsidR="00820021" w:rsidRPr="00B4686B" w:rsidRDefault="00820021" w:rsidP="00820021">
      <w:pPr>
        <w:pStyle w:val="ActHead5"/>
        <w:rPr>
          <w:bCs/>
        </w:rPr>
      </w:pPr>
      <w:bookmarkStart w:id="41" w:name="_Toc366501873"/>
      <w:r w:rsidRPr="00B4686B">
        <w:rPr>
          <w:rStyle w:val="CharSectno"/>
        </w:rPr>
        <w:t>5.8</w:t>
      </w:r>
      <w:r w:rsidRPr="00B4686B">
        <w:t xml:space="preserve">  Variation to approved assessment plan—</w:t>
      </w:r>
      <w:r w:rsidRPr="00B4686B">
        <w:rPr>
          <w:bCs/>
        </w:rPr>
        <w:t>new developments and expansions</w:t>
      </w:r>
      <w:bookmarkEnd w:id="41"/>
    </w:p>
    <w:p w:rsidR="00820021" w:rsidRPr="00B4686B" w:rsidRDefault="00820021" w:rsidP="00820021">
      <w:pPr>
        <w:pStyle w:val="subsection"/>
      </w:pPr>
      <w:r w:rsidRPr="00B4686B">
        <w:tab/>
        <w:t>(1)</w:t>
      </w:r>
      <w:r w:rsidRPr="00B4686B">
        <w:tab/>
        <w:t>This regulation applies if:</w:t>
      </w:r>
    </w:p>
    <w:p w:rsidR="00820021" w:rsidRPr="00B4686B" w:rsidRDefault="00820021" w:rsidP="00820021">
      <w:pPr>
        <w:pStyle w:val="paragraph"/>
      </w:pPr>
      <w:r w:rsidRPr="00B4686B">
        <w:tab/>
        <w:t>(a)</w:t>
      </w:r>
      <w:r w:rsidRPr="00B4686B">
        <w:tab/>
        <w:t>a registered corporation wishes to give the Secretary a proposed variation to an approved assessment plan under subsection 19(1) of the Act; and</w:t>
      </w:r>
    </w:p>
    <w:p w:rsidR="00820021" w:rsidRPr="00B4686B" w:rsidRDefault="00820021" w:rsidP="00820021">
      <w:pPr>
        <w:pStyle w:val="paragraph"/>
      </w:pPr>
      <w:r w:rsidRPr="00B4686B">
        <w:tab/>
        <w:t>(b)</w:t>
      </w:r>
      <w:r w:rsidRPr="00B4686B">
        <w:tab/>
        <w:t>the variation is for the purpose of including in the approved assessment plan an assessment of the opportunities for improving the energy efficiency in a new development or an expansion.</w:t>
      </w:r>
    </w:p>
    <w:p w:rsidR="00820021" w:rsidRPr="00B4686B" w:rsidRDefault="00820021" w:rsidP="00820021">
      <w:pPr>
        <w:pStyle w:val="subsection"/>
        <w:rPr>
          <w:bCs/>
        </w:rPr>
      </w:pPr>
      <w:r w:rsidRPr="00B4686B">
        <w:tab/>
        <w:t>(2)</w:t>
      </w:r>
      <w:r w:rsidRPr="00B4686B">
        <w:tab/>
        <w:t xml:space="preserve">If the </w:t>
      </w:r>
      <w:r w:rsidRPr="00B4686B">
        <w:rPr>
          <w:bCs/>
        </w:rPr>
        <w:t>new development or the expansion was publicly announced before 31 December 2013, the registered corporation must give the Secretary the variation no later than 30 June 2014.</w:t>
      </w:r>
    </w:p>
    <w:p w:rsidR="00820021" w:rsidRPr="00B4686B" w:rsidRDefault="00820021" w:rsidP="00820021">
      <w:pPr>
        <w:pStyle w:val="subsection"/>
        <w:rPr>
          <w:bCs/>
        </w:rPr>
      </w:pPr>
      <w:r w:rsidRPr="00B4686B">
        <w:tab/>
        <w:t>(3)</w:t>
      </w:r>
      <w:r w:rsidRPr="00B4686B">
        <w:tab/>
        <w:t xml:space="preserve">If the </w:t>
      </w:r>
      <w:r w:rsidRPr="00B4686B">
        <w:rPr>
          <w:bCs/>
        </w:rPr>
        <w:t>new development or the expansion was not publicly announced before 31 December 2013, the registered corporation must give the Secretary the variation within 6 months after the first public announcement of the new development or the expansion.</w:t>
      </w:r>
    </w:p>
    <w:p w:rsidR="00935E20" w:rsidRPr="00E22409" w:rsidRDefault="003D2AEE" w:rsidP="00E22409">
      <w:pPr>
        <w:pStyle w:val="ActHead2"/>
        <w:pageBreakBefore/>
      </w:pPr>
      <w:bookmarkStart w:id="42" w:name="_Toc366501874"/>
      <w:r w:rsidRPr="00E22409">
        <w:rPr>
          <w:rStyle w:val="CharPartNo"/>
        </w:rPr>
        <w:lastRenderedPageBreak/>
        <w:t>Part</w:t>
      </w:r>
      <w:r w:rsidR="00E22409" w:rsidRPr="00E22409">
        <w:rPr>
          <w:rStyle w:val="CharPartNo"/>
        </w:rPr>
        <w:t> </w:t>
      </w:r>
      <w:r w:rsidR="00935E20" w:rsidRPr="00E22409">
        <w:rPr>
          <w:rStyle w:val="CharPartNo"/>
        </w:rPr>
        <w:t>7</w:t>
      </w:r>
      <w:r w:rsidRPr="00E22409">
        <w:t>—</w:t>
      </w:r>
      <w:r w:rsidR="00935E20" w:rsidRPr="00E22409">
        <w:rPr>
          <w:rStyle w:val="CharPartText"/>
        </w:rPr>
        <w:t>Reporting about energy efficiency opportunities assessments</w:t>
      </w:r>
      <w:bookmarkEnd w:id="42"/>
    </w:p>
    <w:p w:rsidR="00D05350" w:rsidRPr="00A9581B" w:rsidRDefault="00D05350" w:rsidP="00D05350">
      <w:pPr>
        <w:pStyle w:val="ActHead3"/>
      </w:pPr>
      <w:bookmarkStart w:id="43" w:name="_Toc366501875"/>
      <w:r w:rsidRPr="00A9581B">
        <w:rPr>
          <w:rStyle w:val="CharDivNo"/>
        </w:rPr>
        <w:t>Division 1A</w:t>
      </w:r>
      <w:r w:rsidRPr="00A9581B">
        <w:t>—</w:t>
      </w:r>
      <w:r w:rsidRPr="00A9581B">
        <w:rPr>
          <w:rStyle w:val="CharDivText"/>
        </w:rPr>
        <w:t>Application of Part</w:t>
      </w:r>
      <w:bookmarkEnd w:id="43"/>
    </w:p>
    <w:p w:rsidR="00D05350" w:rsidRPr="00A9581B" w:rsidRDefault="00D05350" w:rsidP="00D05350">
      <w:pPr>
        <w:pStyle w:val="ActHead5"/>
      </w:pPr>
      <w:bookmarkStart w:id="44" w:name="_Toc366501876"/>
      <w:r w:rsidRPr="00A9581B">
        <w:rPr>
          <w:rStyle w:val="CharSectno"/>
        </w:rPr>
        <w:t>7.1A</w:t>
      </w:r>
      <w:r w:rsidRPr="00A9581B">
        <w:t xml:space="preserve">  Application of Part</w:t>
      </w:r>
      <w:bookmarkEnd w:id="44"/>
    </w:p>
    <w:p w:rsidR="00D05350" w:rsidRPr="00A9581B" w:rsidRDefault="00D05350" w:rsidP="00D05350">
      <w:pPr>
        <w:pStyle w:val="subsection"/>
      </w:pPr>
      <w:r w:rsidRPr="00A9581B">
        <w:tab/>
      </w:r>
      <w:r w:rsidRPr="00A9581B">
        <w:tab/>
        <w:t xml:space="preserve">If a controlling corporation prepares an assessment plan as if an existing facility (the </w:t>
      </w:r>
      <w:r w:rsidRPr="00A9581B">
        <w:rPr>
          <w:b/>
          <w:i/>
        </w:rPr>
        <w:t>affected facility</w:t>
      </w:r>
      <w:r w:rsidRPr="00A9581B">
        <w:t xml:space="preserve">) were part of a new development or expansion in accordance with </w:t>
      </w:r>
      <w:proofErr w:type="spellStart"/>
      <w:r w:rsidRPr="00A9581B">
        <w:t>subregulation</w:t>
      </w:r>
      <w:proofErr w:type="spellEnd"/>
      <w:r w:rsidRPr="00A9581B">
        <w:t> 5.3(3), this Part applies to the affected facility as if it were part of the new development or expansion.</w:t>
      </w:r>
    </w:p>
    <w:p w:rsidR="00935E20" w:rsidRPr="00E22409" w:rsidRDefault="003D2AEE" w:rsidP="00C42701">
      <w:pPr>
        <w:pStyle w:val="ActHead3"/>
        <w:pageBreakBefore/>
      </w:pPr>
      <w:bookmarkStart w:id="45" w:name="_Toc366501877"/>
      <w:r w:rsidRPr="00E22409">
        <w:rPr>
          <w:rStyle w:val="CharDivNo"/>
        </w:rPr>
        <w:lastRenderedPageBreak/>
        <w:t>Division</w:t>
      </w:r>
      <w:r w:rsidR="00E22409" w:rsidRPr="00E22409">
        <w:rPr>
          <w:rStyle w:val="CharDivNo"/>
        </w:rPr>
        <w:t> </w:t>
      </w:r>
      <w:r w:rsidR="00935E20" w:rsidRPr="00E22409">
        <w:rPr>
          <w:rStyle w:val="CharDivNo"/>
        </w:rPr>
        <w:t>1</w:t>
      </w:r>
      <w:r w:rsidRPr="00E22409">
        <w:t>—</w:t>
      </w:r>
      <w:r w:rsidR="00935E20" w:rsidRPr="00E22409">
        <w:rPr>
          <w:rStyle w:val="CharDivText"/>
        </w:rPr>
        <w:t>Reporting to the public</w:t>
      </w:r>
      <w:bookmarkEnd w:id="45"/>
    </w:p>
    <w:p w:rsidR="00F135D3" w:rsidRPr="00E22409" w:rsidRDefault="00F135D3" w:rsidP="003D2AEE">
      <w:pPr>
        <w:pStyle w:val="ActHead5"/>
      </w:pPr>
      <w:bookmarkStart w:id="46" w:name="_Toc366501878"/>
      <w:r w:rsidRPr="00E22409">
        <w:rPr>
          <w:rStyle w:val="CharSectno"/>
        </w:rPr>
        <w:t>7.1</w:t>
      </w:r>
      <w:r w:rsidR="003D2AEE" w:rsidRPr="00E22409">
        <w:t xml:space="preserve">  </w:t>
      </w:r>
      <w:r w:rsidRPr="00E22409">
        <w:t>Period to which report relates</w:t>
      </w:r>
      <w:bookmarkEnd w:id="46"/>
    </w:p>
    <w:p w:rsidR="00F135D3" w:rsidRPr="00E22409" w:rsidRDefault="00F135D3" w:rsidP="003D2AEE">
      <w:pPr>
        <w:pStyle w:val="subsection"/>
      </w:pPr>
      <w:r w:rsidRPr="00E22409">
        <w:tab/>
        <w:t>(1)</w:t>
      </w:r>
      <w:r w:rsidRPr="00E22409">
        <w:tab/>
        <w:t>For subsection</w:t>
      </w:r>
      <w:r w:rsidR="00E22409">
        <w:t> </w:t>
      </w:r>
      <w:r w:rsidRPr="00E22409">
        <w:t>22(2) of the Act, this regulation sets out reporting periods for a registered corporation.</w:t>
      </w:r>
    </w:p>
    <w:p w:rsidR="00F135D3" w:rsidRPr="00E22409" w:rsidRDefault="003D2AEE" w:rsidP="003D2AEE">
      <w:pPr>
        <w:pStyle w:val="notetext"/>
      </w:pPr>
      <w:r w:rsidRPr="00E22409">
        <w:t>Note:</w:t>
      </w:r>
      <w:r w:rsidRPr="00E22409">
        <w:tab/>
      </w:r>
      <w:r w:rsidR="00F135D3" w:rsidRPr="00E22409">
        <w:t>A registered corporation must make reports available to the public after the end of its reporting periods. There are a number of reporting periods within an assessment cycle</w:t>
      </w:r>
    </w:p>
    <w:p w:rsidR="00820021" w:rsidRPr="00B4686B" w:rsidRDefault="00820021" w:rsidP="00820021">
      <w:pPr>
        <w:pStyle w:val="SubsectionHead"/>
      </w:pPr>
      <w:r w:rsidRPr="00B4686B">
        <w:t>Period for new developments and expansions</w:t>
      </w:r>
    </w:p>
    <w:p w:rsidR="00820021" w:rsidRPr="00B4686B" w:rsidRDefault="00820021" w:rsidP="00820021">
      <w:pPr>
        <w:pStyle w:val="subsection"/>
        <w:rPr>
          <w:bCs/>
        </w:rPr>
      </w:pPr>
      <w:r w:rsidRPr="00B4686B">
        <w:tab/>
        <w:t>(1A)</w:t>
      </w:r>
      <w:r w:rsidRPr="00B4686B">
        <w:tab/>
        <w:t xml:space="preserve">If the report relates to </w:t>
      </w:r>
      <w:r w:rsidRPr="00B4686B">
        <w:rPr>
          <w:bCs/>
        </w:rPr>
        <w:t>a new development or an expansion:</w:t>
      </w:r>
    </w:p>
    <w:p w:rsidR="00820021" w:rsidRPr="00B4686B" w:rsidRDefault="00820021" w:rsidP="00820021">
      <w:pPr>
        <w:pStyle w:val="paragraph"/>
      </w:pPr>
      <w:r w:rsidRPr="00B4686B">
        <w:tab/>
        <w:t>(a)</w:t>
      </w:r>
      <w:r w:rsidRPr="00B4686B">
        <w:tab/>
      </w:r>
      <w:proofErr w:type="spellStart"/>
      <w:r w:rsidRPr="00B4686B">
        <w:t>subregulations</w:t>
      </w:r>
      <w:proofErr w:type="spellEnd"/>
      <w:r w:rsidRPr="00B4686B">
        <w:t xml:space="preserve"> (2) to (6) do not apply; and</w:t>
      </w:r>
    </w:p>
    <w:p w:rsidR="00820021" w:rsidRPr="00B4686B" w:rsidRDefault="00820021" w:rsidP="00820021">
      <w:pPr>
        <w:pStyle w:val="paragraph"/>
      </w:pPr>
      <w:r w:rsidRPr="00B4686B">
        <w:tab/>
        <w:t>(b)</w:t>
      </w:r>
      <w:r w:rsidRPr="00B4686B">
        <w:tab/>
        <w:t>the reporting period commences at the commencement of the first design stage of the new development or the expansion; and</w:t>
      </w:r>
    </w:p>
    <w:p w:rsidR="00820021" w:rsidRPr="00B4686B" w:rsidRDefault="00820021" w:rsidP="00820021">
      <w:pPr>
        <w:pStyle w:val="paragraph"/>
      </w:pPr>
      <w:r w:rsidRPr="00B4686B">
        <w:tab/>
        <w:t>(c)</w:t>
      </w:r>
      <w:r w:rsidRPr="00B4686B">
        <w:tab/>
        <w:t>the reporting period ends when commercial operation commences.</w:t>
      </w:r>
    </w:p>
    <w:p w:rsidR="00F135D3" w:rsidRPr="00E22409" w:rsidRDefault="00F135D3" w:rsidP="003D2AEE">
      <w:pPr>
        <w:pStyle w:val="SubsectionHead"/>
      </w:pPr>
      <w:r w:rsidRPr="00E22409">
        <w:t>First reporting period</w:t>
      </w:r>
    </w:p>
    <w:p w:rsidR="00F135D3" w:rsidRPr="00E22409" w:rsidRDefault="00F135D3" w:rsidP="003D2AEE">
      <w:pPr>
        <w:pStyle w:val="subsection"/>
      </w:pPr>
      <w:r w:rsidRPr="00E22409">
        <w:tab/>
        <w:t>(2)</w:t>
      </w:r>
      <w:r w:rsidRPr="00E22409">
        <w:tab/>
        <w:t xml:space="preserve">Unless </w:t>
      </w:r>
      <w:proofErr w:type="spellStart"/>
      <w:r w:rsidRPr="00E22409">
        <w:t>subregulation</w:t>
      </w:r>
      <w:proofErr w:type="spellEnd"/>
      <w:r w:rsidRPr="00E22409">
        <w:t xml:space="preserve"> (3) or (5) applies, the first reporting period in the first assessment cycle for the registered corporation:</w:t>
      </w:r>
    </w:p>
    <w:p w:rsidR="00F135D3" w:rsidRPr="00E22409" w:rsidRDefault="00F135D3" w:rsidP="003D2AEE">
      <w:pPr>
        <w:pStyle w:val="paragraph"/>
      </w:pPr>
      <w:r w:rsidRPr="00E22409">
        <w:tab/>
        <w:t>(a)</w:t>
      </w:r>
      <w:r w:rsidRPr="00E22409">
        <w:tab/>
        <w:t>commences when the first assessment cycle commences; and</w:t>
      </w:r>
    </w:p>
    <w:p w:rsidR="00F135D3" w:rsidRPr="00E22409" w:rsidRDefault="00F135D3" w:rsidP="003D2AEE">
      <w:pPr>
        <w:pStyle w:val="paragraph"/>
      </w:pPr>
      <w:r w:rsidRPr="00E22409">
        <w:tab/>
        <w:t>(b)</w:t>
      </w:r>
      <w:r w:rsidRPr="00E22409">
        <w:tab/>
        <w:t>ends 2 years after the first assessment cycle commences.</w:t>
      </w:r>
    </w:p>
    <w:p w:rsidR="00F135D3" w:rsidRPr="00E22409" w:rsidRDefault="00F135D3" w:rsidP="003D2AEE">
      <w:pPr>
        <w:pStyle w:val="subsection"/>
      </w:pPr>
      <w:r w:rsidRPr="00E22409">
        <w:tab/>
        <w:t>(3)</w:t>
      </w:r>
      <w:r w:rsidRPr="00E22409">
        <w:tab/>
        <w:t>The registered corporation may elect to have a first reporting period in the first assessment cycle that:</w:t>
      </w:r>
    </w:p>
    <w:p w:rsidR="00F135D3" w:rsidRPr="00E22409" w:rsidRDefault="00F135D3" w:rsidP="003D2AEE">
      <w:pPr>
        <w:pStyle w:val="paragraph"/>
      </w:pPr>
      <w:r w:rsidRPr="00E22409">
        <w:tab/>
        <w:t>(a)</w:t>
      </w:r>
      <w:r w:rsidRPr="00E22409">
        <w:tab/>
        <w:t>commences 2 years before the first assessment cycle commences; and</w:t>
      </w:r>
    </w:p>
    <w:p w:rsidR="00F135D3" w:rsidRPr="00E22409" w:rsidRDefault="00F135D3" w:rsidP="003D2AEE">
      <w:pPr>
        <w:pStyle w:val="paragraph"/>
      </w:pPr>
      <w:r w:rsidRPr="00E22409">
        <w:tab/>
        <w:t>(b)</w:t>
      </w:r>
      <w:r w:rsidRPr="00E22409">
        <w:tab/>
        <w:t>ends 2 years after the first assessment cycle commences.</w:t>
      </w:r>
    </w:p>
    <w:p w:rsidR="00F135D3" w:rsidRPr="00E22409" w:rsidRDefault="00F135D3" w:rsidP="003D2AEE">
      <w:pPr>
        <w:pStyle w:val="subsection"/>
      </w:pPr>
      <w:r w:rsidRPr="00E22409">
        <w:tab/>
        <w:t>(4)</w:t>
      </w:r>
      <w:r w:rsidRPr="00E22409">
        <w:tab/>
        <w:t xml:space="preserve">If the registered corporation makes an election under </w:t>
      </w:r>
      <w:proofErr w:type="spellStart"/>
      <w:r w:rsidRPr="00E22409">
        <w:t>subregulation</w:t>
      </w:r>
      <w:proofErr w:type="spellEnd"/>
      <w:r w:rsidRPr="00E22409">
        <w:t xml:space="preserve"> (3), the first reporting period in the first assessment cycle commences and ends in accordance with the election.</w:t>
      </w:r>
    </w:p>
    <w:p w:rsidR="00F135D3" w:rsidRPr="00E22409" w:rsidRDefault="00F135D3" w:rsidP="003D2AEE">
      <w:pPr>
        <w:pStyle w:val="SubsectionHead"/>
      </w:pPr>
      <w:r w:rsidRPr="00E22409">
        <w:lastRenderedPageBreak/>
        <w:t>Subsequent reporting periods</w:t>
      </w:r>
    </w:p>
    <w:p w:rsidR="00F135D3" w:rsidRPr="00E22409" w:rsidRDefault="00F135D3" w:rsidP="003D2AEE">
      <w:pPr>
        <w:pStyle w:val="subsection"/>
      </w:pPr>
      <w:r w:rsidRPr="00E22409">
        <w:tab/>
        <w:t>(5)</w:t>
      </w:r>
      <w:r w:rsidRPr="00E22409">
        <w:tab/>
        <w:t>The period of 12 months that commences at the end of the registered corporation’s first reporting period is a reporting period.</w:t>
      </w:r>
    </w:p>
    <w:p w:rsidR="00F135D3" w:rsidRPr="00E22409" w:rsidRDefault="00F135D3" w:rsidP="003D2AEE">
      <w:pPr>
        <w:pStyle w:val="subsection"/>
      </w:pPr>
      <w:r w:rsidRPr="00E22409">
        <w:tab/>
        <w:t>(6)</w:t>
      </w:r>
      <w:r w:rsidRPr="00E22409">
        <w:tab/>
        <w:t>Each period of 12 months that commences on an anniversary of the end of the registered corporation’s first reporting period is a reporting period.</w:t>
      </w:r>
    </w:p>
    <w:p w:rsidR="00935E20" w:rsidRPr="00E22409" w:rsidRDefault="00935E20" w:rsidP="003D2AEE">
      <w:pPr>
        <w:pStyle w:val="ActHead5"/>
      </w:pPr>
      <w:bookmarkStart w:id="47" w:name="_Toc366501879"/>
      <w:r w:rsidRPr="00E22409">
        <w:rPr>
          <w:rStyle w:val="CharSectno"/>
        </w:rPr>
        <w:t>7.2</w:t>
      </w:r>
      <w:r w:rsidR="003D2AEE" w:rsidRPr="00E22409">
        <w:t xml:space="preserve">  </w:t>
      </w:r>
      <w:r w:rsidRPr="00E22409">
        <w:t>Information in report</w:t>
      </w:r>
      <w:bookmarkEnd w:id="47"/>
    </w:p>
    <w:p w:rsidR="00935E20" w:rsidRPr="00E22409" w:rsidRDefault="00F135D3" w:rsidP="003D2AEE">
      <w:pPr>
        <w:pStyle w:val="subsection"/>
      </w:pPr>
      <w:r w:rsidRPr="00E22409">
        <w:tab/>
        <w:t>(1)</w:t>
      </w:r>
      <w:r w:rsidRPr="00E22409">
        <w:tab/>
        <w:t>For paragraph</w:t>
      </w:r>
      <w:r w:rsidR="00E22409">
        <w:t> </w:t>
      </w:r>
      <w:r w:rsidRPr="00E22409">
        <w:t xml:space="preserve">22(3)(d) </w:t>
      </w:r>
      <w:r w:rsidR="00935E20" w:rsidRPr="00E22409">
        <w:t>of the Act, the other information required to be contained in a report under section</w:t>
      </w:r>
      <w:r w:rsidR="00E22409">
        <w:t> </w:t>
      </w:r>
      <w:r w:rsidR="00935E20" w:rsidRPr="00E22409">
        <w:t xml:space="preserve">22 of the Act </w:t>
      </w:r>
      <w:r w:rsidR="00820021" w:rsidRPr="00B4686B">
        <w:t>that does not relate to a new development or an expansion</w:t>
      </w:r>
      <w:r w:rsidR="00820021">
        <w:t xml:space="preserve"> </w:t>
      </w:r>
      <w:r w:rsidR="00935E20" w:rsidRPr="00E22409">
        <w:t xml:space="preserve">is set out in </w:t>
      </w:r>
      <w:r w:rsidR="00EE3C56" w:rsidRPr="00A9581B">
        <w:t>the following table:</w:t>
      </w:r>
    </w:p>
    <w:p w:rsidR="00EE3C56" w:rsidRPr="00A9581B" w:rsidRDefault="00EE3C56" w:rsidP="00EE3C56">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6373"/>
      </w:tblGrid>
      <w:tr w:rsidR="00EE3C56" w:rsidRPr="00A9581B" w:rsidTr="00746B33">
        <w:trPr>
          <w:tblHeader/>
        </w:trPr>
        <w:tc>
          <w:tcPr>
            <w:tcW w:w="7087" w:type="dxa"/>
            <w:gridSpan w:val="2"/>
            <w:tcBorders>
              <w:top w:val="single" w:sz="12" w:space="0" w:color="auto"/>
              <w:bottom w:val="single" w:sz="4" w:space="0" w:color="auto"/>
            </w:tcBorders>
            <w:shd w:val="clear" w:color="auto" w:fill="auto"/>
          </w:tcPr>
          <w:p w:rsidR="00EE3C56" w:rsidRPr="00A9581B" w:rsidRDefault="00EE3C56" w:rsidP="00746B33">
            <w:pPr>
              <w:pStyle w:val="TableHeading"/>
            </w:pPr>
            <w:r w:rsidRPr="00A9581B">
              <w:t>Information for report under section 22 of Act</w:t>
            </w:r>
          </w:p>
        </w:tc>
      </w:tr>
      <w:tr w:rsidR="00EE3C56" w:rsidRPr="00A9581B" w:rsidTr="00746B33">
        <w:trPr>
          <w:tblHeader/>
        </w:trPr>
        <w:tc>
          <w:tcPr>
            <w:tcW w:w="714" w:type="dxa"/>
            <w:tcBorders>
              <w:top w:val="single" w:sz="4" w:space="0" w:color="auto"/>
              <w:bottom w:val="single" w:sz="12" w:space="0" w:color="auto"/>
            </w:tcBorders>
            <w:shd w:val="clear" w:color="auto" w:fill="auto"/>
          </w:tcPr>
          <w:p w:rsidR="00EE3C56" w:rsidRPr="00A9581B" w:rsidRDefault="00EE3C56" w:rsidP="00746B33">
            <w:pPr>
              <w:pStyle w:val="TableHeading"/>
            </w:pPr>
            <w:r w:rsidRPr="00A9581B">
              <w:t>Item</w:t>
            </w:r>
          </w:p>
        </w:tc>
        <w:tc>
          <w:tcPr>
            <w:tcW w:w="6373" w:type="dxa"/>
            <w:tcBorders>
              <w:top w:val="single" w:sz="4" w:space="0" w:color="auto"/>
              <w:bottom w:val="single" w:sz="12" w:space="0" w:color="auto"/>
            </w:tcBorders>
            <w:shd w:val="clear" w:color="auto" w:fill="auto"/>
          </w:tcPr>
          <w:p w:rsidR="00EE3C56" w:rsidRPr="00A9581B" w:rsidRDefault="00EE3C56" w:rsidP="00746B33">
            <w:pPr>
              <w:pStyle w:val="TableHeading"/>
            </w:pPr>
            <w:r w:rsidRPr="00A9581B">
              <w:t>Information</w:t>
            </w:r>
          </w:p>
        </w:tc>
      </w:tr>
      <w:tr w:rsidR="00EE3C56" w:rsidRPr="00A9581B" w:rsidTr="00746B33">
        <w:tc>
          <w:tcPr>
            <w:tcW w:w="714" w:type="dxa"/>
            <w:tcBorders>
              <w:top w:val="single" w:sz="12" w:space="0" w:color="auto"/>
            </w:tcBorders>
            <w:shd w:val="clear" w:color="auto" w:fill="auto"/>
          </w:tcPr>
          <w:p w:rsidR="00EE3C56" w:rsidRPr="00A9581B" w:rsidRDefault="00EE3C56" w:rsidP="00746B33">
            <w:pPr>
              <w:pStyle w:val="Tabletext"/>
            </w:pPr>
            <w:r w:rsidRPr="00A9581B">
              <w:t>1</w:t>
            </w:r>
          </w:p>
        </w:tc>
        <w:tc>
          <w:tcPr>
            <w:tcW w:w="6373" w:type="dxa"/>
            <w:tcBorders>
              <w:top w:val="single" w:sz="12" w:space="0" w:color="auto"/>
            </w:tcBorders>
            <w:shd w:val="clear" w:color="auto" w:fill="auto"/>
          </w:tcPr>
          <w:p w:rsidR="00EE3C56" w:rsidRPr="00A9581B" w:rsidRDefault="00EE3C56" w:rsidP="00746B33">
            <w:pPr>
              <w:pStyle w:val="Tabletext"/>
            </w:pPr>
            <w:r w:rsidRPr="00A9581B">
              <w:t>The period to which the report relates.</w:t>
            </w:r>
          </w:p>
        </w:tc>
      </w:tr>
      <w:tr w:rsidR="00EE3C56" w:rsidRPr="00A9581B" w:rsidTr="00746B33">
        <w:tc>
          <w:tcPr>
            <w:tcW w:w="714" w:type="dxa"/>
            <w:shd w:val="clear" w:color="auto" w:fill="auto"/>
          </w:tcPr>
          <w:p w:rsidR="00EE3C56" w:rsidRPr="00A9581B" w:rsidRDefault="00EE3C56" w:rsidP="00746B33">
            <w:pPr>
              <w:pStyle w:val="Tabletext"/>
            </w:pPr>
            <w:r w:rsidRPr="00A9581B">
              <w:t>2</w:t>
            </w:r>
          </w:p>
        </w:tc>
        <w:tc>
          <w:tcPr>
            <w:tcW w:w="6373" w:type="dxa"/>
            <w:shd w:val="clear" w:color="auto" w:fill="auto"/>
          </w:tcPr>
          <w:p w:rsidR="00EE3C56" w:rsidRPr="00A9581B" w:rsidRDefault="00EE3C56" w:rsidP="00746B33">
            <w:pPr>
              <w:pStyle w:val="Tabletext"/>
            </w:pPr>
            <w:r w:rsidRPr="00A9581B">
              <w:t>Cumulative information about changes in each year, from the start of the assessment cycle, such as:</w:t>
            </w:r>
          </w:p>
          <w:p w:rsidR="00EE3C56" w:rsidRPr="00A9581B" w:rsidRDefault="00EE3C56" w:rsidP="00746B33">
            <w:pPr>
              <w:pStyle w:val="Tablea"/>
            </w:pPr>
            <w:r w:rsidRPr="00A9581B">
              <w:t>(a) the addition of opportunities because of the completion of further assessments; or</w:t>
            </w:r>
          </w:p>
          <w:p w:rsidR="00EE3C56" w:rsidRPr="00A9581B" w:rsidRDefault="00EE3C56" w:rsidP="00746B33">
            <w:pPr>
              <w:pStyle w:val="Tablea"/>
            </w:pPr>
            <w:r w:rsidRPr="00A9581B">
              <w:t>(b) progress in the business response to assessments (for example the progress of an opportunity from “identified” to “implemented”); or</w:t>
            </w:r>
          </w:p>
          <w:p w:rsidR="00EE3C56" w:rsidRPr="00A9581B" w:rsidRDefault="00EE3C56" w:rsidP="00746B33">
            <w:pPr>
              <w:pStyle w:val="Tablea"/>
            </w:pPr>
            <w:r w:rsidRPr="00A9581B">
              <w:t>(c) a change in estimates because of improved accuracy from further investigation or implementation; or</w:t>
            </w:r>
          </w:p>
          <w:p w:rsidR="00EE3C56" w:rsidRPr="00A9581B" w:rsidRDefault="00EE3C56" w:rsidP="00746B33">
            <w:pPr>
              <w:pStyle w:val="Tablea"/>
            </w:pPr>
            <w:r w:rsidRPr="00A9581B">
              <w:t>(d) a change to original estimates due to changes in productivity, production and product mix; or</w:t>
            </w:r>
          </w:p>
          <w:p w:rsidR="00EE3C56" w:rsidRPr="00A9581B" w:rsidRDefault="00EE3C56" w:rsidP="00746B33">
            <w:pPr>
              <w:pStyle w:val="Tablea"/>
            </w:pPr>
            <w:r w:rsidRPr="00A9581B">
              <w:t>(e) the disposal or acquisition of:</w:t>
            </w:r>
          </w:p>
          <w:p w:rsidR="00EE3C56" w:rsidRPr="00A9581B" w:rsidRDefault="00EE3C56" w:rsidP="00746B33">
            <w:pPr>
              <w:pStyle w:val="Tablei"/>
            </w:pPr>
            <w:r w:rsidRPr="00A9581B">
              <w:t>(</w:t>
            </w:r>
            <w:proofErr w:type="spellStart"/>
            <w:r w:rsidRPr="00A9581B">
              <w:t>i</w:t>
            </w:r>
            <w:proofErr w:type="spellEnd"/>
            <w:r w:rsidRPr="00A9581B">
              <w:t>) members of the group; or</w:t>
            </w:r>
          </w:p>
          <w:p w:rsidR="00EE3C56" w:rsidRPr="00A9581B" w:rsidRDefault="00EE3C56" w:rsidP="00746B33">
            <w:pPr>
              <w:pStyle w:val="Tablei"/>
            </w:pPr>
            <w:r w:rsidRPr="00A9581B">
              <w:t>(ii) a business unit; or</w:t>
            </w:r>
          </w:p>
          <w:p w:rsidR="00EE3C56" w:rsidRPr="00A9581B" w:rsidRDefault="00EE3C56" w:rsidP="00746B33">
            <w:pPr>
              <w:pStyle w:val="Tablei"/>
            </w:pPr>
            <w:r w:rsidRPr="00A9581B">
              <w:t>(iii) a site; or</w:t>
            </w:r>
          </w:p>
          <w:p w:rsidR="00EE3C56" w:rsidRPr="00A9581B" w:rsidRDefault="00EE3C56" w:rsidP="00746B33">
            <w:pPr>
              <w:pStyle w:val="Tablea"/>
            </w:pPr>
            <w:r w:rsidRPr="00A9581B">
              <w:t>(f) a merger or demerger; or</w:t>
            </w:r>
          </w:p>
          <w:p w:rsidR="00EE3C56" w:rsidRPr="00A9581B" w:rsidRDefault="00EE3C56" w:rsidP="00746B33">
            <w:pPr>
              <w:pStyle w:val="Tablea"/>
            </w:pPr>
            <w:r w:rsidRPr="00A9581B">
              <w:t>(g) significant variations in energy use and energy savings resulting from a change mentioned in this item.</w:t>
            </w:r>
          </w:p>
        </w:tc>
      </w:tr>
      <w:tr w:rsidR="00EE3C56" w:rsidRPr="00A9581B" w:rsidTr="00C42701">
        <w:trPr>
          <w:cantSplit/>
        </w:trPr>
        <w:tc>
          <w:tcPr>
            <w:tcW w:w="714" w:type="dxa"/>
            <w:shd w:val="clear" w:color="auto" w:fill="auto"/>
          </w:tcPr>
          <w:p w:rsidR="00EE3C56" w:rsidRPr="00A9581B" w:rsidRDefault="00EE3C56" w:rsidP="00746B33">
            <w:pPr>
              <w:pStyle w:val="Tabletext"/>
            </w:pPr>
            <w:r w:rsidRPr="00A9581B">
              <w:lastRenderedPageBreak/>
              <w:t>3</w:t>
            </w:r>
          </w:p>
        </w:tc>
        <w:tc>
          <w:tcPr>
            <w:tcW w:w="6373" w:type="dxa"/>
            <w:shd w:val="clear" w:color="auto" w:fill="auto"/>
          </w:tcPr>
          <w:p w:rsidR="00EE3C56" w:rsidRPr="00A9581B" w:rsidRDefault="00EE3C56" w:rsidP="00746B33">
            <w:pPr>
              <w:pStyle w:val="Tabletext"/>
            </w:pPr>
            <w:r w:rsidRPr="00A9581B">
              <w:t>A summary of each assessment of opportunities for improving the energy efficiency of the registered corporation’s group that have been undertaken, including as many of the following details that are relevant:</w:t>
            </w:r>
          </w:p>
          <w:p w:rsidR="00EE3C56" w:rsidRPr="00A9581B" w:rsidRDefault="00EE3C56" w:rsidP="00746B33">
            <w:pPr>
              <w:pStyle w:val="Tablea"/>
            </w:pPr>
            <w:r w:rsidRPr="00A9581B">
              <w:t>(a) the names of:</w:t>
            </w:r>
          </w:p>
          <w:p w:rsidR="00EE3C56" w:rsidRPr="00A9581B" w:rsidRDefault="00EE3C56" w:rsidP="00746B33">
            <w:pPr>
              <w:pStyle w:val="Tablei"/>
            </w:pPr>
            <w:r w:rsidRPr="00A9581B">
              <w:t>(</w:t>
            </w:r>
            <w:proofErr w:type="spellStart"/>
            <w:r w:rsidRPr="00A9581B">
              <w:t>i</w:t>
            </w:r>
            <w:proofErr w:type="spellEnd"/>
            <w:r w:rsidRPr="00A9581B">
              <w:t>) corporations; and</w:t>
            </w:r>
          </w:p>
          <w:p w:rsidR="00EE3C56" w:rsidRPr="00A9581B" w:rsidRDefault="00EE3C56" w:rsidP="00746B33">
            <w:pPr>
              <w:pStyle w:val="Tablei"/>
            </w:pPr>
            <w:r w:rsidRPr="00A9581B">
              <w:t>(ii) joint ventures and partnerships; and</w:t>
            </w:r>
          </w:p>
          <w:p w:rsidR="00EE3C56" w:rsidRPr="00A9581B" w:rsidRDefault="00EE3C56" w:rsidP="00746B33">
            <w:pPr>
              <w:pStyle w:val="Tablei"/>
            </w:pPr>
            <w:r w:rsidRPr="00A9581B">
              <w:t>(iii) business units; and</w:t>
            </w:r>
          </w:p>
          <w:p w:rsidR="00EE3C56" w:rsidRPr="00A9581B" w:rsidRDefault="00EE3C56" w:rsidP="00746B33">
            <w:pPr>
              <w:pStyle w:val="Tablei"/>
            </w:pPr>
            <w:r w:rsidRPr="00A9581B">
              <w:t>(iv) key activities; and</w:t>
            </w:r>
          </w:p>
          <w:p w:rsidR="00EE3C56" w:rsidRPr="00A9581B" w:rsidRDefault="00EE3C56" w:rsidP="00746B33">
            <w:pPr>
              <w:pStyle w:val="Tablei"/>
            </w:pPr>
            <w:r w:rsidRPr="00A9581B">
              <w:t xml:space="preserve">(v) sites for which the energy use in the baseline year was over 0.5 </w:t>
            </w:r>
            <w:proofErr w:type="spellStart"/>
            <w:r w:rsidRPr="00A9581B">
              <w:t>PJ</w:t>
            </w:r>
            <w:proofErr w:type="spellEnd"/>
            <w:r w:rsidRPr="00A9581B">
              <w:t>;</w:t>
            </w:r>
          </w:p>
          <w:p w:rsidR="00EE3C56" w:rsidRPr="00A9581B" w:rsidRDefault="00EE3C56" w:rsidP="00746B33">
            <w:pPr>
              <w:pStyle w:val="Tablea"/>
            </w:pPr>
            <w:r w:rsidRPr="00A9581B">
              <w:t>(b) the energy use of the relevant part of the group that has been assessed, expressed as a percentage of the energy use of the total energy use of the group or the part of the group covered by the report.</w:t>
            </w:r>
          </w:p>
        </w:tc>
      </w:tr>
      <w:tr w:rsidR="00EE3C56" w:rsidRPr="00A9581B" w:rsidTr="00C42701">
        <w:tc>
          <w:tcPr>
            <w:tcW w:w="714" w:type="dxa"/>
            <w:tcBorders>
              <w:bottom w:val="single" w:sz="4" w:space="0" w:color="auto"/>
            </w:tcBorders>
            <w:shd w:val="clear" w:color="auto" w:fill="auto"/>
          </w:tcPr>
          <w:p w:rsidR="00EE3C56" w:rsidRPr="00A9581B" w:rsidRDefault="00EE3C56" w:rsidP="00746B33">
            <w:pPr>
              <w:pStyle w:val="Tabletext"/>
            </w:pPr>
            <w:r w:rsidRPr="00A9581B">
              <w:t>4</w:t>
            </w:r>
          </w:p>
        </w:tc>
        <w:tc>
          <w:tcPr>
            <w:tcW w:w="6373" w:type="dxa"/>
            <w:tcBorders>
              <w:bottom w:val="single" w:sz="4" w:space="0" w:color="auto"/>
            </w:tcBorders>
            <w:shd w:val="clear" w:color="auto" w:fill="auto"/>
          </w:tcPr>
          <w:p w:rsidR="00EE3C56" w:rsidRPr="00A9581B" w:rsidRDefault="00EE3C56" w:rsidP="00746B33">
            <w:pPr>
              <w:pStyle w:val="Tabletext"/>
            </w:pPr>
            <w:r w:rsidRPr="00A9581B">
              <w:t>A statement to the effect that potential opportunities have been evaluated to an accuracy that is appropriate for the corporation’s business response.</w:t>
            </w:r>
          </w:p>
        </w:tc>
      </w:tr>
      <w:tr w:rsidR="00EE3C56" w:rsidRPr="00A9581B" w:rsidTr="00C42701">
        <w:trPr>
          <w:trHeight w:val="5235"/>
        </w:trPr>
        <w:tc>
          <w:tcPr>
            <w:tcW w:w="714" w:type="dxa"/>
            <w:tcBorders>
              <w:bottom w:val="nil"/>
            </w:tcBorders>
            <w:shd w:val="clear" w:color="auto" w:fill="auto"/>
          </w:tcPr>
          <w:p w:rsidR="00EE3C56" w:rsidRPr="00A9581B" w:rsidRDefault="00EE3C56" w:rsidP="00746B33">
            <w:pPr>
              <w:pStyle w:val="Tabletext"/>
            </w:pPr>
            <w:r w:rsidRPr="00A9581B">
              <w:t>5</w:t>
            </w:r>
          </w:p>
        </w:tc>
        <w:tc>
          <w:tcPr>
            <w:tcW w:w="6373" w:type="dxa"/>
            <w:tcBorders>
              <w:bottom w:val="nil"/>
            </w:tcBorders>
            <w:shd w:val="clear" w:color="auto" w:fill="auto"/>
          </w:tcPr>
          <w:p w:rsidR="00EE3C56" w:rsidRPr="00A9581B" w:rsidRDefault="00EE3C56" w:rsidP="00746B33">
            <w:pPr>
              <w:pStyle w:val="Tabletext"/>
            </w:pPr>
            <w:r w:rsidRPr="00A9581B">
              <w:t>The total energy use covered by all assessments to which the report relates.</w:t>
            </w:r>
          </w:p>
          <w:p w:rsidR="00EE3C56" w:rsidRPr="00A9581B" w:rsidRDefault="00EE3C56" w:rsidP="00746B33">
            <w:pPr>
              <w:pStyle w:val="Tabletext"/>
            </w:pPr>
            <w:r w:rsidRPr="00A9581B">
              <w:t>The statement must include the energy use of each group member, or each business unit, or each key activity, that has been assessed, reported as an actual total.</w:t>
            </w:r>
          </w:p>
          <w:p w:rsidR="00EE3C56" w:rsidRPr="00A9581B" w:rsidRDefault="00EE3C56" w:rsidP="00746B33">
            <w:pPr>
              <w:pStyle w:val="Tabletext"/>
            </w:pPr>
            <w:r w:rsidRPr="00A9581B">
              <w:t>However, with the approval of the Secretary, given in relation to an assessment plan, the energy use may be reported as a bandwidth that is no more than:</w:t>
            </w:r>
          </w:p>
          <w:p w:rsidR="00EE3C56" w:rsidRPr="00A9581B" w:rsidRDefault="00EE3C56" w:rsidP="00746B33">
            <w:pPr>
              <w:pStyle w:val="Tablea"/>
            </w:pPr>
            <w:r w:rsidRPr="00A9581B">
              <w:t xml:space="preserve">(a) if the total energy use is 0.1 </w:t>
            </w:r>
            <w:proofErr w:type="spellStart"/>
            <w:r w:rsidRPr="00A9581B">
              <w:t>PJ</w:t>
            </w:r>
            <w:proofErr w:type="spellEnd"/>
            <w:r w:rsidRPr="00A9581B">
              <w:t xml:space="preserve"> or more but not more than 25 </w:t>
            </w:r>
            <w:proofErr w:type="spellStart"/>
            <w:r w:rsidRPr="00A9581B">
              <w:t>PJ</w:t>
            </w:r>
            <w:proofErr w:type="spellEnd"/>
            <w:r w:rsidRPr="00A9581B">
              <w:t>—20% of the total energy use; or</w:t>
            </w:r>
          </w:p>
          <w:p w:rsidR="00EE3C56" w:rsidRPr="00A9581B" w:rsidRDefault="00EE3C56" w:rsidP="00746B33">
            <w:pPr>
              <w:pStyle w:val="Tablea"/>
            </w:pPr>
            <w:r w:rsidRPr="00A9581B">
              <w:t xml:space="preserve">(b) if the total energy use is more than 25 </w:t>
            </w:r>
            <w:proofErr w:type="spellStart"/>
            <w:r w:rsidRPr="00A9581B">
              <w:t>PJ</w:t>
            </w:r>
            <w:proofErr w:type="spellEnd"/>
            <w:r w:rsidRPr="00A9581B">
              <w:t xml:space="preserve">—5 </w:t>
            </w:r>
            <w:proofErr w:type="spellStart"/>
            <w:r w:rsidRPr="00A9581B">
              <w:t>PJ</w:t>
            </w:r>
            <w:proofErr w:type="spellEnd"/>
            <w:r w:rsidRPr="00A9581B">
              <w:t>.</w:t>
            </w:r>
          </w:p>
          <w:p w:rsidR="00EE3C56" w:rsidRPr="00A9581B" w:rsidRDefault="00EE3C56" w:rsidP="00746B33">
            <w:pPr>
              <w:pStyle w:val="Tabletext"/>
            </w:pPr>
            <w:r w:rsidRPr="00A9581B">
              <w:t xml:space="preserve">If the total energy use is 0.1 </w:t>
            </w:r>
            <w:proofErr w:type="spellStart"/>
            <w:r w:rsidRPr="00A9581B">
              <w:t>PJ</w:t>
            </w:r>
            <w:proofErr w:type="spellEnd"/>
            <w:r w:rsidRPr="00A9581B">
              <w:t xml:space="preserve"> or more but not more than 25 </w:t>
            </w:r>
            <w:proofErr w:type="spellStart"/>
            <w:r w:rsidRPr="00A9581B">
              <w:t>PJ</w:t>
            </w:r>
            <w:proofErr w:type="spellEnd"/>
            <w:r w:rsidRPr="00A9581B">
              <w:t>, the bandwidth must be expressed as the following fraction:</w:t>
            </w:r>
          </w:p>
          <w:bookmarkStart w:id="48" w:name="BKCheck15B_5"/>
          <w:bookmarkEnd w:id="48"/>
          <w:p w:rsidR="00EE3C56" w:rsidRPr="00A9581B" w:rsidRDefault="00EE3C56" w:rsidP="00746B33">
            <w:pPr>
              <w:pStyle w:val="Tabletext"/>
            </w:pPr>
            <w:r w:rsidRPr="00A9581B">
              <w:object w:dxaOrig="260"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38.25pt" o:ole="">
                  <v:imagedata r:id="rId22" o:title=""/>
                </v:shape>
                <o:OLEObject Type="Embed" ProgID="Equation.DSMT4" ShapeID="_x0000_i1025" DrawAspect="Content" ObjectID="_1440252103" r:id="rId23"/>
              </w:object>
            </w:r>
          </w:p>
          <w:p w:rsidR="00EE3C56" w:rsidRPr="00A9581B" w:rsidRDefault="00EE3C56" w:rsidP="00746B33">
            <w:pPr>
              <w:pStyle w:val="Tablea"/>
            </w:pPr>
            <w:r w:rsidRPr="00A9581B">
              <w:t>where:</w:t>
            </w:r>
          </w:p>
          <w:p w:rsidR="00EE3C56" w:rsidRPr="00A9581B" w:rsidRDefault="00EE3C56" w:rsidP="00746B33">
            <w:pPr>
              <w:pStyle w:val="Tablea"/>
            </w:pPr>
            <w:r w:rsidRPr="00A9581B">
              <w:rPr>
                <w:b/>
                <w:i/>
              </w:rPr>
              <w:t>A</w:t>
            </w:r>
            <w:r w:rsidRPr="00A9581B">
              <w:t xml:space="preserve"> is:</w:t>
            </w:r>
          </w:p>
          <w:p w:rsidR="00EE3C56" w:rsidRPr="00A9581B" w:rsidRDefault="00EE3C56" w:rsidP="00746B33">
            <w:pPr>
              <w:pStyle w:val="Tablea"/>
            </w:pPr>
            <w:r w:rsidRPr="00A9581B">
              <w:t>(a) no less than the total energy use; and</w:t>
            </w:r>
          </w:p>
          <w:p w:rsidR="00EE3C56" w:rsidRPr="00A9581B" w:rsidRDefault="00EE3C56" w:rsidP="00746B33">
            <w:pPr>
              <w:pStyle w:val="Tablea"/>
            </w:pPr>
            <w:r w:rsidRPr="00A9581B">
              <w:t>(b) no more than the total energy use plus 20%.</w:t>
            </w:r>
          </w:p>
        </w:tc>
      </w:tr>
      <w:tr w:rsidR="00C42701" w:rsidRPr="00A9581B" w:rsidTr="00C42701">
        <w:trPr>
          <w:cantSplit/>
          <w:trHeight w:val="255"/>
        </w:trPr>
        <w:tc>
          <w:tcPr>
            <w:tcW w:w="714" w:type="dxa"/>
            <w:tcBorders>
              <w:top w:val="nil"/>
              <w:bottom w:val="single" w:sz="4" w:space="0" w:color="auto"/>
            </w:tcBorders>
            <w:shd w:val="clear" w:color="auto" w:fill="auto"/>
          </w:tcPr>
          <w:p w:rsidR="00C42701" w:rsidRPr="00A9581B" w:rsidRDefault="00C42701" w:rsidP="00746B33">
            <w:pPr>
              <w:pStyle w:val="Tabletext"/>
            </w:pPr>
          </w:p>
        </w:tc>
        <w:tc>
          <w:tcPr>
            <w:tcW w:w="6373" w:type="dxa"/>
            <w:tcBorders>
              <w:top w:val="nil"/>
              <w:bottom w:val="single" w:sz="4" w:space="0" w:color="auto"/>
            </w:tcBorders>
            <w:shd w:val="clear" w:color="auto" w:fill="auto"/>
          </w:tcPr>
          <w:p w:rsidR="00C42701" w:rsidRPr="00A9581B" w:rsidRDefault="00C42701" w:rsidP="00746B33">
            <w:pPr>
              <w:pStyle w:val="Tablea"/>
            </w:pPr>
            <w:r w:rsidRPr="00A9581B">
              <w:rPr>
                <w:b/>
                <w:i/>
              </w:rPr>
              <w:t>B</w:t>
            </w:r>
            <w:r w:rsidRPr="00A9581B">
              <w:t xml:space="preserve"> is:</w:t>
            </w:r>
          </w:p>
          <w:p w:rsidR="00C42701" w:rsidRPr="00A9581B" w:rsidRDefault="00C42701" w:rsidP="00746B33">
            <w:pPr>
              <w:pStyle w:val="Tablea"/>
            </w:pPr>
            <w:r w:rsidRPr="00A9581B">
              <w:t>(a) no more than the total energy use; and</w:t>
            </w:r>
          </w:p>
          <w:p w:rsidR="00C42701" w:rsidRPr="00A9581B" w:rsidRDefault="00C42701" w:rsidP="00746B33">
            <w:pPr>
              <w:pStyle w:val="Tablea"/>
            </w:pPr>
            <w:r w:rsidRPr="00A9581B">
              <w:t>(b) no less than the total energy use minus 20%.</w:t>
            </w:r>
          </w:p>
          <w:p w:rsidR="00C42701" w:rsidRPr="00A9581B" w:rsidRDefault="00C42701" w:rsidP="00746B33">
            <w:pPr>
              <w:pStyle w:val="Tabletext"/>
            </w:pPr>
            <w:r w:rsidRPr="00A9581B">
              <w:t xml:space="preserve">If the total energy use is more than 25 </w:t>
            </w:r>
            <w:proofErr w:type="spellStart"/>
            <w:r w:rsidRPr="00A9581B">
              <w:t>PJ</w:t>
            </w:r>
            <w:proofErr w:type="spellEnd"/>
            <w:r w:rsidRPr="00A9581B">
              <w:t>, the bandwidth must be expressed as the following fraction:</w:t>
            </w:r>
          </w:p>
          <w:bookmarkStart w:id="49" w:name="BKCheck15B_6"/>
          <w:bookmarkEnd w:id="49"/>
          <w:p w:rsidR="00C42701" w:rsidRPr="00A9581B" w:rsidRDefault="00C42701" w:rsidP="00746B33">
            <w:pPr>
              <w:pStyle w:val="Tabletext"/>
            </w:pPr>
            <w:r w:rsidRPr="00A9581B">
              <w:object w:dxaOrig="260" w:dyaOrig="760">
                <v:shape id="_x0000_i1026" type="#_x0000_t75" style="width:12.75pt;height:38.25pt" o:ole="">
                  <v:imagedata r:id="rId24" o:title=""/>
                </v:shape>
                <o:OLEObject Type="Embed" ProgID="Equation.DSMT4" ShapeID="_x0000_i1026" DrawAspect="Content" ObjectID="_1440252104" r:id="rId25"/>
              </w:object>
            </w:r>
          </w:p>
          <w:p w:rsidR="00C42701" w:rsidRPr="00A9581B" w:rsidRDefault="00C42701" w:rsidP="00746B33">
            <w:pPr>
              <w:pStyle w:val="Tablea"/>
            </w:pPr>
            <w:r w:rsidRPr="00A9581B">
              <w:t>where:</w:t>
            </w:r>
          </w:p>
          <w:p w:rsidR="00C42701" w:rsidRPr="00A9581B" w:rsidRDefault="00C42701" w:rsidP="00746B33">
            <w:pPr>
              <w:pStyle w:val="Tablea"/>
            </w:pPr>
            <w:r w:rsidRPr="00A9581B">
              <w:rPr>
                <w:b/>
                <w:i/>
              </w:rPr>
              <w:t>C</w:t>
            </w:r>
            <w:r w:rsidRPr="00A9581B">
              <w:t xml:space="preserve"> is:</w:t>
            </w:r>
          </w:p>
          <w:p w:rsidR="00C42701" w:rsidRPr="00A9581B" w:rsidRDefault="00C42701" w:rsidP="00746B33">
            <w:pPr>
              <w:pStyle w:val="Tablea"/>
            </w:pPr>
            <w:r w:rsidRPr="00A9581B">
              <w:t>(a) no less than the total energy use; and</w:t>
            </w:r>
          </w:p>
          <w:p w:rsidR="00C42701" w:rsidRPr="00A9581B" w:rsidRDefault="00C42701" w:rsidP="00746B33">
            <w:pPr>
              <w:pStyle w:val="Tablea"/>
            </w:pPr>
            <w:r w:rsidRPr="00A9581B">
              <w:t xml:space="preserve">(b) no more than the total energy use plus 5 </w:t>
            </w:r>
            <w:proofErr w:type="spellStart"/>
            <w:r w:rsidRPr="00A9581B">
              <w:t>PJ</w:t>
            </w:r>
            <w:proofErr w:type="spellEnd"/>
            <w:r w:rsidRPr="00A9581B">
              <w:t>.</w:t>
            </w:r>
          </w:p>
          <w:p w:rsidR="00C42701" w:rsidRPr="00A9581B" w:rsidRDefault="00C42701" w:rsidP="00746B33">
            <w:pPr>
              <w:pStyle w:val="Tablea"/>
            </w:pPr>
            <w:r w:rsidRPr="00A9581B">
              <w:rPr>
                <w:b/>
                <w:i/>
              </w:rPr>
              <w:t>D</w:t>
            </w:r>
            <w:r w:rsidRPr="00A9581B">
              <w:t xml:space="preserve"> is:</w:t>
            </w:r>
          </w:p>
          <w:p w:rsidR="00C42701" w:rsidRPr="00A9581B" w:rsidRDefault="00C42701" w:rsidP="00746B33">
            <w:pPr>
              <w:pStyle w:val="Tablea"/>
            </w:pPr>
            <w:r w:rsidRPr="00A9581B">
              <w:t>(a) no more than the total energy use; and</w:t>
            </w:r>
          </w:p>
          <w:p w:rsidR="00C42701" w:rsidRPr="00A9581B" w:rsidRDefault="00C42701" w:rsidP="00746B33">
            <w:pPr>
              <w:pStyle w:val="Tablea"/>
            </w:pPr>
            <w:r w:rsidRPr="00A9581B">
              <w:t xml:space="preserve">(b) no less than the total energy use minus 5 </w:t>
            </w:r>
            <w:proofErr w:type="spellStart"/>
            <w:r w:rsidRPr="00A9581B">
              <w:t>PJ</w:t>
            </w:r>
            <w:proofErr w:type="spellEnd"/>
            <w:r w:rsidRPr="00A9581B">
              <w:t>.</w:t>
            </w:r>
          </w:p>
        </w:tc>
      </w:tr>
      <w:tr w:rsidR="00EE3C56" w:rsidRPr="00A9581B" w:rsidTr="00C42701">
        <w:tc>
          <w:tcPr>
            <w:tcW w:w="714" w:type="dxa"/>
            <w:tcBorders>
              <w:top w:val="single" w:sz="4" w:space="0" w:color="auto"/>
              <w:bottom w:val="single" w:sz="4" w:space="0" w:color="auto"/>
            </w:tcBorders>
            <w:shd w:val="clear" w:color="auto" w:fill="auto"/>
          </w:tcPr>
          <w:p w:rsidR="00EE3C56" w:rsidRPr="00A9581B" w:rsidRDefault="00EE3C56" w:rsidP="00746B33">
            <w:pPr>
              <w:pStyle w:val="Tabletext"/>
            </w:pPr>
            <w:r w:rsidRPr="00A9581B">
              <w:t>6</w:t>
            </w:r>
          </w:p>
        </w:tc>
        <w:tc>
          <w:tcPr>
            <w:tcW w:w="6373" w:type="dxa"/>
            <w:tcBorders>
              <w:top w:val="single" w:sz="4" w:space="0" w:color="auto"/>
              <w:bottom w:val="single" w:sz="4" w:space="0" w:color="auto"/>
            </w:tcBorders>
            <w:shd w:val="clear" w:color="auto" w:fill="auto"/>
          </w:tcPr>
          <w:p w:rsidR="00EE3C56" w:rsidRPr="00A9581B" w:rsidRDefault="00EE3C56" w:rsidP="00746B33">
            <w:pPr>
              <w:pStyle w:val="Tabletext"/>
            </w:pPr>
            <w:r w:rsidRPr="00A9581B">
              <w:t>The amounts of energy savings, according to whether an opportunity for the group member, or business unit, or key activity has been identified through an assessment and either:</w:t>
            </w:r>
          </w:p>
          <w:p w:rsidR="00EE3C56" w:rsidRPr="00A9581B" w:rsidRDefault="00EE3C56" w:rsidP="00746B33">
            <w:pPr>
              <w:pStyle w:val="Tablea"/>
            </w:pPr>
            <w:r w:rsidRPr="00A9581B">
              <w:t>(a) is under current investigation; or</w:t>
            </w:r>
          </w:p>
          <w:p w:rsidR="00EE3C56" w:rsidRPr="00A9581B" w:rsidRDefault="00EE3C56" w:rsidP="00746B33">
            <w:pPr>
              <w:pStyle w:val="Tablea"/>
            </w:pPr>
            <w:r w:rsidRPr="00A9581B">
              <w:t>(b) has been implemented; or</w:t>
            </w:r>
          </w:p>
          <w:p w:rsidR="00EE3C56" w:rsidRPr="00A9581B" w:rsidRDefault="00EE3C56" w:rsidP="00746B33">
            <w:pPr>
              <w:pStyle w:val="Tablea"/>
            </w:pPr>
            <w:r w:rsidRPr="00A9581B">
              <w:t>(c) is being implemented; or</w:t>
            </w:r>
          </w:p>
          <w:p w:rsidR="00EE3C56" w:rsidRPr="00A9581B" w:rsidRDefault="00EE3C56" w:rsidP="00746B33">
            <w:pPr>
              <w:pStyle w:val="Tablea"/>
            </w:pPr>
            <w:r w:rsidRPr="00A9581B">
              <w:t>(d) is proposed to be implemented; or</w:t>
            </w:r>
          </w:p>
          <w:p w:rsidR="00EE3C56" w:rsidRPr="00A9581B" w:rsidRDefault="00EE3C56" w:rsidP="00746B33">
            <w:pPr>
              <w:pStyle w:val="Tablea"/>
            </w:pPr>
            <w:r w:rsidRPr="00A9581B">
              <w:t>(e) will not be implemented.</w:t>
            </w:r>
          </w:p>
        </w:tc>
      </w:tr>
      <w:tr w:rsidR="00EE3C56" w:rsidRPr="00A9581B" w:rsidTr="00746B33">
        <w:tc>
          <w:tcPr>
            <w:tcW w:w="714" w:type="dxa"/>
            <w:shd w:val="clear" w:color="auto" w:fill="auto"/>
          </w:tcPr>
          <w:p w:rsidR="00EE3C56" w:rsidRPr="00A9581B" w:rsidRDefault="00EE3C56" w:rsidP="00746B33">
            <w:pPr>
              <w:pStyle w:val="Tabletext"/>
            </w:pPr>
            <w:r w:rsidRPr="00A9581B">
              <w:t>7</w:t>
            </w:r>
          </w:p>
        </w:tc>
        <w:tc>
          <w:tcPr>
            <w:tcW w:w="6373" w:type="dxa"/>
            <w:shd w:val="clear" w:color="auto" w:fill="auto"/>
          </w:tcPr>
          <w:p w:rsidR="00EE3C56" w:rsidRPr="00A9581B" w:rsidRDefault="00EE3C56" w:rsidP="00746B33">
            <w:pPr>
              <w:pStyle w:val="Tabletext"/>
            </w:pPr>
            <w:r w:rsidRPr="00A9581B">
              <w:t>The number of opportunities mentioned in item 6.</w:t>
            </w:r>
          </w:p>
        </w:tc>
      </w:tr>
      <w:tr w:rsidR="00EE3C56" w:rsidRPr="00A9581B" w:rsidTr="00746B33">
        <w:tc>
          <w:tcPr>
            <w:tcW w:w="714" w:type="dxa"/>
            <w:shd w:val="clear" w:color="auto" w:fill="auto"/>
          </w:tcPr>
          <w:p w:rsidR="00EE3C56" w:rsidRPr="00A9581B" w:rsidRDefault="00EE3C56" w:rsidP="00746B33">
            <w:pPr>
              <w:pStyle w:val="Tabletext"/>
            </w:pPr>
            <w:r w:rsidRPr="00A9581B">
              <w:t>8</w:t>
            </w:r>
          </w:p>
        </w:tc>
        <w:tc>
          <w:tcPr>
            <w:tcW w:w="6373" w:type="dxa"/>
            <w:shd w:val="clear" w:color="auto" w:fill="auto"/>
          </w:tcPr>
          <w:p w:rsidR="00EE3C56" w:rsidRPr="00A9581B" w:rsidRDefault="00EE3C56" w:rsidP="00746B33">
            <w:pPr>
              <w:pStyle w:val="Tabletext"/>
            </w:pPr>
            <w:r w:rsidRPr="00A9581B">
              <w:t>At least one example of a significant opportunity, including a brief description of the opportunity using commonly understood terminology, for improving:</w:t>
            </w:r>
          </w:p>
          <w:p w:rsidR="00EE3C56" w:rsidRPr="00A9581B" w:rsidRDefault="00EE3C56" w:rsidP="00746B33">
            <w:pPr>
              <w:pStyle w:val="Tablea"/>
            </w:pPr>
            <w:r w:rsidRPr="00A9581B">
              <w:t>(a) for the part of the controlling corporation’s group to which the report relates—the energy efficiency of the group that has been mentioned in the assessment of energy efficiency opportunities; or</w:t>
            </w:r>
          </w:p>
          <w:p w:rsidR="00EE3C56" w:rsidRPr="00A9581B" w:rsidRDefault="00EE3C56" w:rsidP="00746B33">
            <w:pPr>
              <w:pStyle w:val="Tablea"/>
            </w:pPr>
            <w:r w:rsidRPr="00A9581B">
              <w:t>(b) for each group member, or business unit, or key activity to which the report relates—energy efficiency that has been identified in the report.</w:t>
            </w:r>
          </w:p>
        </w:tc>
      </w:tr>
      <w:tr w:rsidR="00EE3C56" w:rsidRPr="00A9581B" w:rsidTr="00C42701">
        <w:trPr>
          <w:cantSplit/>
        </w:trPr>
        <w:tc>
          <w:tcPr>
            <w:tcW w:w="714" w:type="dxa"/>
            <w:tcBorders>
              <w:bottom w:val="single" w:sz="12" w:space="0" w:color="auto"/>
            </w:tcBorders>
            <w:shd w:val="clear" w:color="auto" w:fill="auto"/>
          </w:tcPr>
          <w:p w:rsidR="00EE3C56" w:rsidRPr="00A9581B" w:rsidRDefault="00EE3C56" w:rsidP="00746B33">
            <w:pPr>
              <w:pStyle w:val="Tabletext"/>
            </w:pPr>
            <w:r w:rsidRPr="00A9581B">
              <w:lastRenderedPageBreak/>
              <w:t>9</w:t>
            </w:r>
          </w:p>
        </w:tc>
        <w:tc>
          <w:tcPr>
            <w:tcW w:w="6373" w:type="dxa"/>
            <w:tcBorders>
              <w:bottom w:val="single" w:sz="12" w:space="0" w:color="auto"/>
            </w:tcBorders>
            <w:shd w:val="clear" w:color="auto" w:fill="auto"/>
          </w:tcPr>
          <w:p w:rsidR="00EE3C56" w:rsidRPr="00A9581B" w:rsidRDefault="00EE3C56" w:rsidP="00746B33">
            <w:pPr>
              <w:pStyle w:val="Tabletext"/>
            </w:pPr>
            <w:r w:rsidRPr="00A9581B">
              <w:t>A declaration by the person mentioned in paragraph 22(4)(b) of the Act in relation to the corporation that the information included in the report is, to the best of the person’s knowledge, correct and in accordance with the Act and these Regulations.</w:t>
            </w:r>
          </w:p>
        </w:tc>
      </w:tr>
    </w:tbl>
    <w:p w:rsidR="00EE3C56" w:rsidRPr="00A9581B" w:rsidRDefault="00EE3C56" w:rsidP="00EE3C56">
      <w:pPr>
        <w:pStyle w:val="subsection"/>
      </w:pPr>
      <w:r w:rsidRPr="00A9581B">
        <w:tab/>
        <w:t>(1A)</w:t>
      </w:r>
      <w:r w:rsidRPr="00A9581B">
        <w:tab/>
        <w:t>If a proposal to report in a bandwidth of energy use has been approved in an assessment plan, the method in the table must be used to work out what reporting bandwidth are be used for a level of actual energy use.</w:t>
      </w:r>
    </w:p>
    <w:p w:rsidR="00EE3C56" w:rsidRPr="00A9581B" w:rsidRDefault="00EE3C56" w:rsidP="00EE3C56">
      <w:pPr>
        <w:pStyle w:val="subsection"/>
      </w:pPr>
      <w:r w:rsidRPr="00A9581B">
        <w:tab/>
        <w:t>(1B)</w:t>
      </w:r>
      <w:r w:rsidRPr="00A9581B">
        <w:tab/>
        <w:t>If an entity departs from standard conversion methods in working out the amount of energy from an energy source, the entity must mention in its report the conversion factors that were used.</w:t>
      </w:r>
    </w:p>
    <w:p w:rsidR="00F135D3" w:rsidRPr="00E22409" w:rsidRDefault="00F135D3" w:rsidP="003D2AEE">
      <w:pPr>
        <w:pStyle w:val="subsection"/>
      </w:pPr>
      <w:r w:rsidRPr="00E22409">
        <w:tab/>
        <w:t>(2)</w:t>
      </w:r>
      <w:r w:rsidRPr="00E22409">
        <w:tab/>
      </w:r>
      <w:r w:rsidR="00EE3C56" w:rsidRPr="00A9581B">
        <w:t>If</w:t>
      </w:r>
      <w:r w:rsidRPr="00E22409">
        <w:t xml:space="preserve"> under regulation</w:t>
      </w:r>
      <w:r w:rsidR="00E22409">
        <w:t> </w:t>
      </w:r>
      <w:r w:rsidRPr="00E22409">
        <w:t xml:space="preserve">7.4, the time at which a report is to be made available to the public is after the end of the assessment cycle to which it relates (the </w:t>
      </w:r>
      <w:r w:rsidRPr="00E22409">
        <w:rPr>
          <w:b/>
          <w:i/>
        </w:rPr>
        <w:t>completed cycle</w:t>
      </w:r>
      <w:r w:rsidRPr="00E22409">
        <w:t>):</w:t>
      </w:r>
    </w:p>
    <w:p w:rsidR="00F135D3" w:rsidRPr="00E22409" w:rsidRDefault="00F135D3" w:rsidP="003D2AEE">
      <w:pPr>
        <w:pStyle w:val="paragraph"/>
      </w:pPr>
      <w:r w:rsidRPr="00E22409">
        <w:tab/>
        <w:t>(a)</w:t>
      </w:r>
      <w:r w:rsidRPr="00E22409">
        <w:tab/>
        <w:t>the report must include updated information that relates to activities that have been undertaken in accordance with the assessment plan for the completed cycle; and</w:t>
      </w:r>
    </w:p>
    <w:p w:rsidR="00F135D3" w:rsidRPr="00E22409" w:rsidRDefault="00F135D3" w:rsidP="003D2AEE">
      <w:pPr>
        <w:pStyle w:val="paragraph"/>
      </w:pPr>
      <w:r w:rsidRPr="00E22409">
        <w:tab/>
        <w:t>(b)</w:t>
      </w:r>
      <w:r w:rsidRPr="00E22409">
        <w:tab/>
        <w:t>it is not necessary for the report to include information relating to activities undertaken for the purposes of an assessment plan (if any) relating to an assessment cycle after the completed cycle.</w:t>
      </w:r>
    </w:p>
    <w:p w:rsidR="00F135D3" w:rsidRPr="00E22409" w:rsidRDefault="003D2AEE" w:rsidP="003D2AEE">
      <w:pPr>
        <w:pStyle w:val="notetext"/>
      </w:pPr>
      <w:r w:rsidRPr="00E22409">
        <w:t>Note:</w:t>
      </w:r>
      <w:r w:rsidRPr="00E22409">
        <w:tab/>
      </w:r>
      <w:r w:rsidR="00F135D3" w:rsidRPr="00E22409">
        <w:t xml:space="preserve">The first reporting period in the first assessment cycle is identified using </w:t>
      </w:r>
      <w:proofErr w:type="spellStart"/>
      <w:r w:rsidR="00F135D3" w:rsidRPr="00E22409">
        <w:t>subregulations</w:t>
      </w:r>
      <w:proofErr w:type="spellEnd"/>
      <w:r w:rsidR="00F135D3" w:rsidRPr="00E22409">
        <w:t xml:space="preserve"> 7.1(2) to (5). The period is at least 2 years. All subsequent reporting periods in the first assessment cycle are one year.</w:t>
      </w:r>
    </w:p>
    <w:p w:rsidR="00F135D3" w:rsidRPr="00E22409" w:rsidRDefault="00F135D3" w:rsidP="00A04113">
      <w:pPr>
        <w:pStyle w:val="notetext"/>
        <w:ind w:hanging="11"/>
      </w:pPr>
      <w:r w:rsidRPr="00E22409">
        <w:t>Reports for periods towards the end of an assessment cycle may be made available to the public after the end of that assessment cycle. They will be part of a cumulative reporting process covering that assessment cycle, with each new public report replacing the previous one, and are not intended to deal with matters for any other reporting period.</w:t>
      </w:r>
    </w:p>
    <w:p w:rsidR="00820021" w:rsidRPr="00B4686B" w:rsidRDefault="00820021" w:rsidP="00820021">
      <w:pPr>
        <w:pStyle w:val="subsection"/>
      </w:pPr>
      <w:r w:rsidRPr="00B4686B">
        <w:tab/>
        <w:t>(3)</w:t>
      </w:r>
      <w:r w:rsidRPr="00B4686B">
        <w:tab/>
        <w:t xml:space="preserve">If the report relates to </w:t>
      </w:r>
      <w:r w:rsidRPr="00B4686B">
        <w:rPr>
          <w:bCs/>
        </w:rPr>
        <w:t xml:space="preserve">a new </w:t>
      </w:r>
      <w:r w:rsidRPr="00B4686B">
        <w:t xml:space="preserve">development or an expansion, other information required to be contained in the report is set out in </w:t>
      </w:r>
      <w:r w:rsidR="003B096D" w:rsidRPr="00A9581B">
        <w:t>the following table:</w:t>
      </w:r>
    </w:p>
    <w:p w:rsidR="003B096D" w:rsidRPr="00A9581B" w:rsidRDefault="003B096D" w:rsidP="003B096D">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6373"/>
      </w:tblGrid>
      <w:tr w:rsidR="003B096D" w:rsidRPr="00A9581B" w:rsidTr="00746B33">
        <w:trPr>
          <w:tblHeader/>
        </w:trPr>
        <w:tc>
          <w:tcPr>
            <w:tcW w:w="7087" w:type="dxa"/>
            <w:gridSpan w:val="2"/>
            <w:tcBorders>
              <w:top w:val="single" w:sz="12" w:space="0" w:color="auto"/>
              <w:bottom w:val="single" w:sz="4" w:space="0" w:color="auto"/>
            </w:tcBorders>
            <w:shd w:val="clear" w:color="auto" w:fill="auto"/>
          </w:tcPr>
          <w:p w:rsidR="003B096D" w:rsidRPr="00A9581B" w:rsidRDefault="003B096D" w:rsidP="00746B33">
            <w:pPr>
              <w:pStyle w:val="TableHeading"/>
            </w:pPr>
            <w:r w:rsidRPr="00A9581B">
              <w:t>Information for report under section 22 of Act—new development or expansion</w:t>
            </w:r>
          </w:p>
        </w:tc>
      </w:tr>
      <w:tr w:rsidR="003B096D" w:rsidRPr="00A9581B" w:rsidTr="00746B33">
        <w:trPr>
          <w:tblHeader/>
        </w:trPr>
        <w:tc>
          <w:tcPr>
            <w:tcW w:w="714" w:type="dxa"/>
            <w:tcBorders>
              <w:top w:val="single" w:sz="4" w:space="0" w:color="auto"/>
              <w:bottom w:val="single" w:sz="12" w:space="0" w:color="auto"/>
            </w:tcBorders>
            <w:shd w:val="clear" w:color="auto" w:fill="auto"/>
          </w:tcPr>
          <w:p w:rsidR="003B096D" w:rsidRPr="00A9581B" w:rsidRDefault="003B096D" w:rsidP="00746B33">
            <w:pPr>
              <w:pStyle w:val="TableHeading"/>
            </w:pPr>
            <w:r w:rsidRPr="00A9581B">
              <w:t>Item</w:t>
            </w:r>
          </w:p>
        </w:tc>
        <w:tc>
          <w:tcPr>
            <w:tcW w:w="6373" w:type="dxa"/>
            <w:tcBorders>
              <w:top w:val="single" w:sz="4" w:space="0" w:color="auto"/>
              <w:bottom w:val="single" w:sz="12" w:space="0" w:color="auto"/>
            </w:tcBorders>
            <w:shd w:val="clear" w:color="auto" w:fill="auto"/>
          </w:tcPr>
          <w:p w:rsidR="003B096D" w:rsidRPr="00A9581B" w:rsidRDefault="003B096D" w:rsidP="00746B33">
            <w:pPr>
              <w:pStyle w:val="TableHeading"/>
            </w:pPr>
            <w:r w:rsidRPr="00A9581B">
              <w:t>Information</w:t>
            </w:r>
          </w:p>
        </w:tc>
      </w:tr>
      <w:tr w:rsidR="003B096D" w:rsidRPr="00A9581B" w:rsidTr="00746B33">
        <w:tc>
          <w:tcPr>
            <w:tcW w:w="714" w:type="dxa"/>
            <w:tcBorders>
              <w:top w:val="single" w:sz="12" w:space="0" w:color="auto"/>
            </w:tcBorders>
            <w:shd w:val="clear" w:color="auto" w:fill="auto"/>
          </w:tcPr>
          <w:p w:rsidR="003B096D" w:rsidRPr="00A9581B" w:rsidRDefault="003B096D" w:rsidP="00746B33">
            <w:pPr>
              <w:pStyle w:val="Tabletext"/>
            </w:pPr>
            <w:r w:rsidRPr="00A9581B">
              <w:t>1</w:t>
            </w:r>
          </w:p>
        </w:tc>
        <w:tc>
          <w:tcPr>
            <w:tcW w:w="6373" w:type="dxa"/>
            <w:tcBorders>
              <w:top w:val="single" w:sz="12" w:space="0" w:color="auto"/>
            </w:tcBorders>
            <w:shd w:val="clear" w:color="auto" w:fill="auto"/>
          </w:tcPr>
          <w:p w:rsidR="003B096D" w:rsidRPr="00A9581B" w:rsidRDefault="003B096D" w:rsidP="00746B33">
            <w:pPr>
              <w:pStyle w:val="Tabletext"/>
            </w:pPr>
            <w:r w:rsidRPr="00A9581B">
              <w:t>A description of how the assessment was undertaken.</w:t>
            </w:r>
          </w:p>
        </w:tc>
      </w:tr>
      <w:tr w:rsidR="003B096D" w:rsidRPr="00A9581B" w:rsidTr="00746B33">
        <w:tc>
          <w:tcPr>
            <w:tcW w:w="714" w:type="dxa"/>
            <w:shd w:val="clear" w:color="auto" w:fill="auto"/>
          </w:tcPr>
          <w:p w:rsidR="003B096D" w:rsidRPr="00A9581B" w:rsidRDefault="003B096D" w:rsidP="00746B33">
            <w:pPr>
              <w:pStyle w:val="Tabletext"/>
            </w:pPr>
            <w:r w:rsidRPr="00A9581B">
              <w:t>2</w:t>
            </w:r>
          </w:p>
        </w:tc>
        <w:tc>
          <w:tcPr>
            <w:tcW w:w="6373" w:type="dxa"/>
            <w:shd w:val="clear" w:color="auto" w:fill="auto"/>
          </w:tcPr>
          <w:p w:rsidR="003B096D" w:rsidRPr="00A9581B" w:rsidRDefault="003B096D" w:rsidP="00746B33">
            <w:pPr>
              <w:pStyle w:val="Tabletext"/>
            </w:pPr>
            <w:r w:rsidRPr="00A9581B">
              <w:t>A description, in the form of a graph, of how anticipated and actual energy use has trended, as identified by the indicator measuring energy use, from the first design stage to when commercial operation commences.</w:t>
            </w:r>
          </w:p>
          <w:p w:rsidR="003B096D" w:rsidRPr="00A9581B" w:rsidRDefault="003B096D" w:rsidP="00746B33">
            <w:pPr>
              <w:pStyle w:val="Tabletext"/>
            </w:pPr>
            <w:r w:rsidRPr="00A9581B">
              <w:t>However, if the registered corporation does not wish to identify the indicator measuring energy use, because the data identified by the indicator is commercially sensitive, the information is a description, in the form of a graph, of percentage change in the indicator.</w:t>
            </w:r>
          </w:p>
          <w:p w:rsidR="003B096D" w:rsidRPr="00A9581B" w:rsidRDefault="003B096D" w:rsidP="00746B33">
            <w:pPr>
              <w:pStyle w:val="Tabletext"/>
            </w:pPr>
            <w:r w:rsidRPr="00A9581B">
              <w:t>If the energy use or the indicator changed at any time during 2 or more design stages:</w:t>
            </w:r>
          </w:p>
          <w:p w:rsidR="003B096D" w:rsidRPr="00A9581B" w:rsidRDefault="003B096D" w:rsidP="00746B33">
            <w:pPr>
              <w:pStyle w:val="Tablea"/>
            </w:pPr>
            <w:r w:rsidRPr="00A9581B">
              <w:t>(a) a statement to that effect; and</w:t>
            </w:r>
          </w:p>
          <w:p w:rsidR="003B096D" w:rsidRPr="00A9581B" w:rsidRDefault="003B096D" w:rsidP="00746B33">
            <w:pPr>
              <w:pStyle w:val="Tablea"/>
            </w:pPr>
            <w:r w:rsidRPr="00A9581B">
              <w:t>(b) a description of the change and an explanation of why the change occurred, but not including any information that is commercially sensitive.</w:t>
            </w:r>
          </w:p>
        </w:tc>
      </w:tr>
      <w:tr w:rsidR="003B096D" w:rsidRPr="00A9581B" w:rsidTr="00746B33">
        <w:tc>
          <w:tcPr>
            <w:tcW w:w="714" w:type="dxa"/>
            <w:shd w:val="clear" w:color="auto" w:fill="auto"/>
          </w:tcPr>
          <w:p w:rsidR="003B096D" w:rsidRPr="00A9581B" w:rsidRDefault="003B096D" w:rsidP="00746B33">
            <w:pPr>
              <w:pStyle w:val="Tabletext"/>
            </w:pPr>
            <w:r w:rsidRPr="00A9581B">
              <w:t>3</w:t>
            </w:r>
          </w:p>
        </w:tc>
        <w:tc>
          <w:tcPr>
            <w:tcW w:w="6373" w:type="dxa"/>
            <w:shd w:val="clear" w:color="auto" w:fill="auto"/>
          </w:tcPr>
          <w:p w:rsidR="003B096D" w:rsidRPr="00A9581B" w:rsidRDefault="003B096D" w:rsidP="00746B33">
            <w:pPr>
              <w:pStyle w:val="Tabletext"/>
            </w:pPr>
            <w:r w:rsidRPr="00A9581B">
              <w:t>A description of:</w:t>
            </w:r>
          </w:p>
          <w:p w:rsidR="003B096D" w:rsidRPr="00A9581B" w:rsidRDefault="003B096D" w:rsidP="00746B33">
            <w:pPr>
              <w:pStyle w:val="Tablea"/>
            </w:pPr>
            <w:r w:rsidRPr="00A9581B">
              <w:t>(a) the leading indicators used; and</w:t>
            </w:r>
          </w:p>
          <w:p w:rsidR="003B096D" w:rsidRPr="00A9581B" w:rsidRDefault="003B096D" w:rsidP="00746B33">
            <w:pPr>
              <w:pStyle w:val="Tablea"/>
            </w:pPr>
            <w:r w:rsidRPr="00A9581B">
              <w:t>(b) the results achieved, using the indicator, for the new development or the expansion.</w:t>
            </w:r>
          </w:p>
          <w:p w:rsidR="003B096D" w:rsidRPr="00A9581B" w:rsidRDefault="003B096D" w:rsidP="00746B33">
            <w:pPr>
              <w:pStyle w:val="Tabletext"/>
            </w:pPr>
            <w:r w:rsidRPr="00A9581B">
              <w:t>A leading indicator is an indicator of:</w:t>
            </w:r>
          </w:p>
          <w:p w:rsidR="003B096D" w:rsidRPr="00A9581B" w:rsidRDefault="003B096D" w:rsidP="00746B33">
            <w:pPr>
              <w:pStyle w:val="Tablea"/>
            </w:pPr>
            <w:r w:rsidRPr="00A9581B">
              <w:t>(a) a system; or</w:t>
            </w:r>
          </w:p>
          <w:p w:rsidR="003B096D" w:rsidRPr="00A9581B" w:rsidRDefault="003B096D" w:rsidP="00746B33">
            <w:pPr>
              <w:pStyle w:val="Tablea"/>
            </w:pPr>
            <w:r w:rsidRPr="00A9581B">
              <w:t>(b) people; or</w:t>
            </w:r>
          </w:p>
          <w:p w:rsidR="003B096D" w:rsidRPr="00A9581B" w:rsidRDefault="003B096D" w:rsidP="00746B33">
            <w:pPr>
              <w:pStyle w:val="Tablea"/>
            </w:pPr>
            <w:r w:rsidRPr="00A9581B">
              <w:t>(c) a process;</w:t>
            </w:r>
          </w:p>
          <w:p w:rsidR="003B096D" w:rsidRPr="00A9581B" w:rsidRDefault="003B096D" w:rsidP="00746B33">
            <w:pPr>
              <w:pStyle w:val="Tabletext"/>
            </w:pPr>
            <w:r w:rsidRPr="00A9581B">
              <w:t>that measures the potential success of a project in relation to energy productivity. The indicator can be used to measure success throughout the design.</w:t>
            </w:r>
          </w:p>
        </w:tc>
      </w:tr>
      <w:tr w:rsidR="003B096D" w:rsidRPr="00A9581B" w:rsidTr="00746B33">
        <w:tc>
          <w:tcPr>
            <w:tcW w:w="714" w:type="dxa"/>
            <w:shd w:val="clear" w:color="auto" w:fill="auto"/>
          </w:tcPr>
          <w:p w:rsidR="003B096D" w:rsidRPr="00A9581B" w:rsidRDefault="003B096D" w:rsidP="00746B33">
            <w:pPr>
              <w:pStyle w:val="Tabletext"/>
            </w:pPr>
            <w:r w:rsidRPr="00A9581B">
              <w:t>4</w:t>
            </w:r>
          </w:p>
        </w:tc>
        <w:tc>
          <w:tcPr>
            <w:tcW w:w="6373" w:type="dxa"/>
            <w:shd w:val="clear" w:color="auto" w:fill="auto"/>
          </w:tcPr>
          <w:p w:rsidR="003B096D" w:rsidRPr="00A9581B" w:rsidRDefault="003B096D" w:rsidP="00746B33">
            <w:pPr>
              <w:pStyle w:val="Tabletext"/>
            </w:pPr>
            <w:r w:rsidRPr="00A9581B">
              <w:t>If either or both of items 2 and 3 do not adequately demonstrate the results of the assessment, the clause or clauses may be replaced by any alternative reporting method included in the approved assessment plan.</w:t>
            </w:r>
          </w:p>
        </w:tc>
      </w:tr>
      <w:tr w:rsidR="003B096D" w:rsidRPr="00A9581B" w:rsidTr="00746B33">
        <w:tc>
          <w:tcPr>
            <w:tcW w:w="714" w:type="dxa"/>
            <w:tcBorders>
              <w:bottom w:val="single" w:sz="12" w:space="0" w:color="auto"/>
            </w:tcBorders>
            <w:shd w:val="clear" w:color="auto" w:fill="auto"/>
          </w:tcPr>
          <w:p w:rsidR="003B096D" w:rsidRPr="00A9581B" w:rsidRDefault="003B096D" w:rsidP="00746B33">
            <w:pPr>
              <w:pStyle w:val="Tabletext"/>
            </w:pPr>
            <w:r w:rsidRPr="00A9581B">
              <w:t>5</w:t>
            </w:r>
          </w:p>
        </w:tc>
        <w:tc>
          <w:tcPr>
            <w:tcW w:w="6373" w:type="dxa"/>
            <w:tcBorders>
              <w:bottom w:val="single" w:sz="12" w:space="0" w:color="auto"/>
            </w:tcBorders>
            <w:shd w:val="clear" w:color="auto" w:fill="auto"/>
          </w:tcPr>
          <w:p w:rsidR="003B096D" w:rsidRPr="00A9581B" w:rsidRDefault="003B096D" w:rsidP="00746B33">
            <w:pPr>
              <w:pStyle w:val="Tabletext"/>
            </w:pPr>
            <w:r w:rsidRPr="00A9581B">
              <w:t>One or more significant design features that have resulted in a material improvement in the energy efficiency of the new development or the expansion, but not including any information that is commercially sensitive.</w:t>
            </w:r>
          </w:p>
        </w:tc>
      </w:tr>
    </w:tbl>
    <w:p w:rsidR="00935E20" w:rsidRPr="00E22409" w:rsidRDefault="00935E20" w:rsidP="003D2AEE">
      <w:pPr>
        <w:pStyle w:val="ActHead5"/>
      </w:pPr>
      <w:bookmarkStart w:id="50" w:name="_Toc366501880"/>
      <w:r w:rsidRPr="00E22409">
        <w:rPr>
          <w:rStyle w:val="CharSectno"/>
        </w:rPr>
        <w:lastRenderedPageBreak/>
        <w:t>7.3</w:t>
      </w:r>
      <w:r w:rsidR="003D2AEE" w:rsidRPr="00E22409">
        <w:t xml:space="preserve">  </w:t>
      </w:r>
      <w:r w:rsidRPr="00E22409">
        <w:t>Form of report</w:t>
      </w:r>
      <w:bookmarkEnd w:id="50"/>
    </w:p>
    <w:p w:rsidR="00935E20" w:rsidRPr="00E22409" w:rsidRDefault="00935E20" w:rsidP="003D2AEE">
      <w:pPr>
        <w:pStyle w:val="subsection"/>
      </w:pPr>
      <w:r w:rsidRPr="00E22409">
        <w:tab/>
      </w:r>
      <w:r w:rsidRPr="00E22409">
        <w:tab/>
        <w:t>For paragraph</w:t>
      </w:r>
      <w:r w:rsidR="00E22409">
        <w:t> </w:t>
      </w:r>
      <w:r w:rsidRPr="00E22409">
        <w:t>22(4)(a) of the Act, a report under section</w:t>
      </w:r>
      <w:r w:rsidR="00E22409">
        <w:t> </w:t>
      </w:r>
      <w:r w:rsidRPr="00E22409">
        <w:t>22 of the Act must be:</w:t>
      </w:r>
    </w:p>
    <w:p w:rsidR="00935E20" w:rsidRPr="00E22409" w:rsidRDefault="00935E20" w:rsidP="003D2AEE">
      <w:pPr>
        <w:pStyle w:val="paragraph"/>
      </w:pPr>
      <w:r w:rsidRPr="00E22409">
        <w:tab/>
        <w:t>(a)</w:t>
      </w:r>
      <w:r w:rsidRPr="00E22409">
        <w:tab/>
        <w:t>in writing and in English; and</w:t>
      </w:r>
    </w:p>
    <w:p w:rsidR="00935E20" w:rsidRPr="00E22409" w:rsidRDefault="00935E20" w:rsidP="003D2AEE">
      <w:pPr>
        <w:pStyle w:val="paragraph"/>
      </w:pPr>
      <w:r w:rsidRPr="00E22409">
        <w:tab/>
        <w:t>(b)</w:t>
      </w:r>
      <w:r w:rsidRPr="00E22409">
        <w:tab/>
        <w:t>in an easily</w:t>
      </w:r>
      <w:r w:rsidR="00E22409">
        <w:noBreakHyphen/>
      </w:r>
      <w:r w:rsidRPr="00E22409">
        <w:t>readable font and point size.</w:t>
      </w:r>
    </w:p>
    <w:p w:rsidR="003B096D" w:rsidRPr="00A9581B" w:rsidRDefault="003B096D" w:rsidP="003B096D">
      <w:pPr>
        <w:pStyle w:val="ActHead5"/>
      </w:pPr>
      <w:bookmarkStart w:id="51" w:name="_Toc366501881"/>
      <w:r w:rsidRPr="00A9581B">
        <w:rPr>
          <w:rStyle w:val="CharSectno"/>
        </w:rPr>
        <w:t>7.4</w:t>
      </w:r>
      <w:r w:rsidRPr="00A9581B">
        <w:t xml:space="preserve">  Time for reporting to the public</w:t>
      </w:r>
      <w:bookmarkEnd w:id="51"/>
    </w:p>
    <w:p w:rsidR="003B096D" w:rsidRPr="00A9581B" w:rsidRDefault="003B096D" w:rsidP="003B096D">
      <w:pPr>
        <w:pStyle w:val="subsection"/>
      </w:pPr>
      <w:r w:rsidRPr="00A9581B">
        <w:tab/>
        <w:t>(1)</w:t>
      </w:r>
      <w:r w:rsidRPr="00A9581B">
        <w:tab/>
        <w:t>This regulation:</w:t>
      </w:r>
    </w:p>
    <w:p w:rsidR="003B096D" w:rsidRPr="00A9581B" w:rsidRDefault="003B096D" w:rsidP="003B096D">
      <w:pPr>
        <w:pStyle w:val="paragraph"/>
      </w:pPr>
      <w:r w:rsidRPr="00A9581B">
        <w:tab/>
        <w:t>(a)</w:t>
      </w:r>
      <w:r w:rsidRPr="00A9581B">
        <w:tab/>
        <w:t>sets out the time when a registered corporation must make a report prepared under section 22 of the Act available to the public; and</w:t>
      </w:r>
    </w:p>
    <w:p w:rsidR="003B096D" w:rsidRPr="00A9581B" w:rsidRDefault="003B096D" w:rsidP="003B096D">
      <w:pPr>
        <w:pStyle w:val="paragraph"/>
      </w:pPr>
      <w:r w:rsidRPr="00A9581B">
        <w:tab/>
        <w:t>(b)</w:t>
      </w:r>
      <w:r w:rsidRPr="00A9581B">
        <w:tab/>
        <w:t>is made for paragraph 22(5)(a) of the Act.</w:t>
      </w:r>
    </w:p>
    <w:p w:rsidR="003B096D" w:rsidRPr="00A9581B" w:rsidRDefault="003B096D" w:rsidP="003B096D">
      <w:pPr>
        <w:pStyle w:val="SubsectionHead"/>
      </w:pPr>
      <w:r w:rsidRPr="00A9581B">
        <w:t>Report for new development or expansion</w:t>
      </w:r>
    </w:p>
    <w:p w:rsidR="003B096D" w:rsidRPr="00A9581B" w:rsidRDefault="003B096D" w:rsidP="003B096D">
      <w:pPr>
        <w:pStyle w:val="subsection"/>
      </w:pPr>
      <w:r w:rsidRPr="00A9581B">
        <w:tab/>
        <w:t>(2)</w:t>
      </w:r>
      <w:r w:rsidRPr="00A9581B">
        <w:tab/>
        <w:t>The time for a report for a new development or expansion is:</w:t>
      </w:r>
    </w:p>
    <w:p w:rsidR="003B096D" w:rsidRPr="00A9581B" w:rsidRDefault="003B096D" w:rsidP="003B096D">
      <w:pPr>
        <w:pStyle w:val="paragraph"/>
      </w:pPr>
      <w:r w:rsidRPr="00A9581B">
        <w:tab/>
        <w:t>(a)</w:t>
      </w:r>
      <w:r w:rsidRPr="00A9581B">
        <w:tab/>
        <w:t>no later than 12 months after the end of the financial year in which commercial operation commences; or</w:t>
      </w:r>
    </w:p>
    <w:p w:rsidR="003B096D" w:rsidRPr="00A9581B" w:rsidRDefault="003B096D" w:rsidP="003B096D">
      <w:pPr>
        <w:pStyle w:val="paragraph"/>
      </w:pPr>
      <w:r w:rsidRPr="00A9581B">
        <w:tab/>
        <w:t>(b)</w:t>
      </w:r>
      <w:r w:rsidRPr="00A9581B">
        <w:tab/>
        <w:t>if the Secretary approves—no later than 18 months after the end of the financial year in which commercial operation commences.</w:t>
      </w:r>
    </w:p>
    <w:p w:rsidR="003B096D" w:rsidRPr="00A9581B" w:rsidRDefault="003B096D" w:rsidP="003B096D">
      <w:pPr>
        <w:pStyle w:val="SubsectionHead"/>
      </w:pPr>
      <w:r w:rsidRPr="00A9581B">
        <w:t>Reports for existing facilities</w:t>
      </w:r>
    </w:p>
    <w:p w:rsidR="003B096D" w:rsidRPr="00A9581B" w:rsidRDefault="003B096D" w:rsidP="003B096D">
      <w:pPr>
        <w:pStyle w:val="subsection"/>
      </w:pPr>
      <w:r w:rsidRPr="00A9581B">
        <w:tab/>
        <w:t>(3)</w:t>
      </w:r>
      <w:r w:rsidRPr="00A9581B">
        <w:tab/>
        <w:t>The time for a report for an existing facility is:</w:t>
      </w:r>
    </w:p>
    <w:p w:rsidR="003B096D" w:rsidRPr="00A9581B" w:rsidRDefault="003B096D" w:rsidP="003B096D">
      <w:pPr>
        <w:pStyle w:val="paragraph"/>
      </w:pPr>
      <w:r w:rsidRPr="00A9581B">
        <w:tab/>
        <w:t>(a)</w:t>
      </w:r>
      <w:r w:rsidRPr="00A9581B">
        <w:tab/>
        <w:t>for a first report:</w:t>
      </w:r>
    </w:p>
    <w:p w:rsidR="003B096D" w:rsidRPr="00A9581B" w:rsidRDefault="003B096D" w:rsidP="003B096D">
      <w:pPr>
        <w:pStyle w:val="paragraphsub"/>
      </w:pPr>
      <w:r w:rsidRPr="00A9581B">
        <w:tab/>
        <w:t>(</w:t>
      </w:r>
      <w:proofErr w:type="spellStart"/>
      <w:r w:rsidRPr="00A9581B">
        <w:t>i</w:t>
      </w:r>
      <w:proofErr w:type="spellEnd"/>
      <w:r w:rsidRPr="00A9581B">
        <w:t>)</w:t>
      </w:r>
      <w:r w:rsidRPr="00A9581B">
        <w:tab/>
        <w:t>no later than 30 months after the start of the first assessment cycle; or</w:t>
      </w:r>
    </w:p>
    <w:p w:rsidR="003B096D" w:rsidRPr="00A9581B" w:rsidRDefault="003B096D" w:rsidP="003B096D">
      <w:pPr>
        <w:pStyle w:val="paragraphsub"/>
      </w:pPr>
      <w:r w:rsidRPr="00A9581B">
        <w:tab/>
        <w:t>(ii)</w:t>
      </w:r>
      <w:r w:rsidRPr="00A9581B">
        <w:tab/>
        <w:t>if the Secretary approves—no later than 36 months after the start of the first assessment cycle; or</w:t>
      </w:r>
    </w:p>
    <w:p w:rsidR="003B096D" w:rsidRPr="00A9581B" w:rsidRDefault="003B096D" w:rsidP="003B096D">
      <w:pPr>
        <w:pStyle w:val="paragraph"/>
      </w:pPr>
      <w:r w:rsidRPr="00A9581B">
        <w:tab/>
        <w:t>(b)</w:t>
      </w:r>
      <w:r w:rsidRPr="00A9581B">
        <w:tab/>
        <w:t>for each subsequent report—no later than 12 months after the last report was made available to the public.</w:t>
      </w:r>
    </w:p>
    <w:p w:rsidR="003B096D" w:rsidRPr="00A9581B" w:rsidRDefault="003B096D" w:rsidP="003B096D">
      <w:pPr>
        <w:pStyle w:val="SubsectionHead"/>
      </w:pPr>
      <w:r w:rsidRPr="00A9581B">
        <w:lastRenderedPageBreak/>
        <w:t>Approval for extension of time to report</w:t>
      </w:r>
    </w:p>
    <w:p w:rsidR="003B096D" w:rsidRPr="00A9581B" w:rsidRDefault="003B096D" w:rsidP="003B096D">
      <w:pPr>
        <w:pStyle w:val="subsection"/>
      </w:pPr>
      <w:r w:rsidRPr="00A9581B">
        <w:tab/>
        <w:t>(4)</w:t>
      </w:r>
      <w:r w:rsidRPr="00A9581B">
        <w:tab/>
        <w:t>If a registered corporation wants an approval under paragraph (2)(b) or subparagraph (3)(a)(ii), the corporation must apply to the Secretary:</w:t>
      </w:r>
    </w:p>
    <w:p w:rsidR="003B096D" w:rsidRPr="00A9581B" w:rsidRDefault="003B096D" w:rsidP="003B096D">
      <w:pPr>
        <w:pStyle w:val="paragraph"/>
      </w:pPr>
      <w:r w:rsidRPr="00A9581B">
        <w:tab/>
        <w:t>(a)</w:t>
      </w:r>
      <w:r w:rsidRPr="00A9581B">
        <w:tab/>
        <w:t>in the approved form; and</w:t>
      </w:r>
    </w:p>
    <w:p w:rsidR="003B096D" w:rsidRPr="00A9581B" w:rsidRDefault="003B096D" w:rsidP="003B096D">
      <w:pPr>
        <w:pStyle w:val="paragraph"/>
      </w:pPr>
      <w:r w:rsidRPr="00A9581B">
        <w:tab/>
        <w:t>(b)</w:t>
      </w:r>
      <w:r w:rsidRPr="00A9581B">
        <w:tab/>
        <w:t>no later than 27 months after the start of the first assessment cycle.</w:t>
      </w:r>
    </w:p>
    <w:p w:rsidR="003B096D" w:rsidRPr="00A9581B" w:rsidRDefault="003B096D" w:rsidP="003B096D">
      <w:pPr>
        <w:pStyle w:val="subsection"/>
      </w:pPr>
      <w:r w:rsidRPr="00A9581B">
        <w:tab/>
        <w:t>(5)</w:t>
      </w:r>
      <w:r w:rsidRPr="00A9581B">
        <w:tab/>
        <w:t>The application must state why the extension of time is wanted.</w:t>
      </w:r>
    </w:p>
    <w:p w:rsidR="003B096D" w:rsidRPr="00A9581B" w:rsidRDefault="003B096D" w:rsidP="003B096D">
      <w:pPr>
        <w:pStyle w:val="subsection"/>
      </w:pPr>
      <w:r w:rsidRPr="00A9581B">
        <w:tab/>
        <w:t>(6)</w:t>
      </w:r>
      <w:r w:rsidRPr="00A9581B">
        <w:tab/>
        <w:t>The Secretary may give the approval if the Secretary is satisfied that it is appropriate, having regard to:</w:t>
      </w:r>
    </w:p>
    <w:p w:rsidR="003B096D" w:rsidRPr="00A9581B" w:rsidRDefault="003B096D" w:rsidP="003B096D">
      <w:pPr>
        <w:pStyle w:val="paragraph"/>
      </w:pPr>
      <w:r w:rsidRPr="00A9581B">
        <w:tab/>
        <w:t>(a)</w:t>
      </w:r>
      <w:r w:rsidRPr="00A9581B">
        <w:tab/>
        <w:t>the registered corporation’s reporting period; and</w:t>
      </w:r>
    </w:p>
    <w:p w:rsidR="003B096D" w:rsidRPr="00A9581B" w:rsidRDefault="003B096D" w:rsidP="003B096D">
      <w:pPr>
        <w:pStyle w:val="paragraph"/>
      </w:pPr>
      <w:r w:rsidRPr="00A9581B">
        <w:tab/>
        <w:t>(b)</w:t>
      </w:r>
      <w:r w:rsidRPr="00A9581B">
        <w:tab/>
        <w:t>the object of the Act.</w:t>
      </w:r>
    </w:p>
    <w:p w:rsidR="003B096D" w:rsidRPr="00A9581B" w:rsidRDefault="003B096D" w:rsidP="003B096D">
      <w:pPr>
        <w:pStyle w:val="subsection"/>
      </w:pPr>
      <w:r w:rsidRPr="00A9581B">
        <w:tab/>
        <w:t>(7)</w:t>
      </w:r>
      <w:r w:rsidRPr="00A9581B">
        <w:tab/>
        <w:t>The Secretary must, within 28 days after receiving the application for the approval, give the registered corporation written notice that:</w:t>
      </w:r>
    </w:p>
    <w:p w:rsidR="003B096D" w:rsidRPr="00A9581B" w:rsidRDefault="003B096D" w:rsidP="003B096D">
      <w:pPr>
        <w:pStyle w:val="paragraph"/>
      </w:pPr>
      <w:r w:rsidRPr="00A9581B">
        <w:tab/>
        <w:t>(a)</w:t>
      </w:r>
      <w:r w:rsidRPr="00A9581B">
        <w:tab/>
        <w:t>states the Secretary is:</w:t>
      </w:r>
    </w:p>
    <w:p w:rsidR="003B096D" w:rsidRPr="00A9581B" w:rsidRDefault="003B096D" w:rsidP="003B096D">
      <w:pPr>
        <w:pStyle w:val="paragraphsub"/>
      </w:pPr>
      <w:r w:rsidRPr="00A9581B">
        <w:tab/>
        <w:t>(</w:t>
      </w:r>
      <w:proofErr w:type="spellStart"/>
      <w:r w:rsidRPr="00A9581B">
        <w:t>i</w:t>
      </w:r>
      <w:proofErr w:type="spellEnd"/>
      <w:r w:rsidRPr="00A9581B">
        <w:t>)</w:t>
      </w:r>
      <w:r w:rsidRPr="00A9581B">
        <w:tab/>
        <w:t>giving the approval; or</w:t>
      </w:r>
    </w:p>
    <w:p w:rsidR="003B096D" w:rsidRPr="00A9581B" w:rsidRDefault="003B096D" w:rsidP="003B096D">
      <w:pPr>
        <w:pStyle w:val="paragraphsub"/>
      </w:pPr>
      <w:r w:rsidRPr="00A9581B">
        <w:tab/>
        <w:t>(ii)</w:t>
      </w:r>
      <w:r w:rsidRPr="00A9581B">
        <w:tab/>
        <w:t>refusing to give the approval; and</w:t>
      </w:r>
    </w:p>
    <w:p w:rsidR="003B096D" w:rsidRPr="00A9581B" w:rsidRDefault="003B096D" w:rsidP="003B096D">
      <w:pPr>
        <w:pStyle w:val="paragraph"/>
      </w:pPr>
      <w:r w:rsidRPr="00A9581B">
        <w:tab/>
        <w:t>(b)</w:t>
      </w:r>
      <w:r w:rsidRPr="00A9581B">
        <w:tab/>
        <w:t>if the Secretary is refusing to give the approval—states the registered corporation may apply to the Secretary for a review of that decision.</w:t>
      </w:r>
    </w:p>
    <w:p w:rsidR="003B096D" w:rsidRPr="00A9581B" w:rsidRDefault="003B096D" w:rsidP="003B096D">
      <w:pPr>
        <w:pStyle w:val="SubsectionHead"/>
      </w:pPr>
      <w:r w:rsidRPr="00A9581B">
        <w:t>Review of decision to refuse approval</w:t>
      </w:r>
    </w:p>
    <w:p w:rsidR="003B096D" w:rsidRPr="00A9581B" w:rsidRDefault="003B096D" w:rsidP="003B096D">
      <w:pPr>
        <w:pStyle w:val="subsection"/>
      </w:pPr>
      <w:r w:rsidRPr="00A9581B">
        <w:tab/>
        <w:t>(8)</w:t>
      </w:r>
      <w:r w:rsidRPr="00A9581B">
        <w:tab/>
        <w:t>If a registered corporation wants a review of a decision to refuse to give an approval under paragraph (7)(b), the corporation must apply to the Secretary:</w:t>
      </w:r>
    </w:p>
    <w:p w:rsidR="003B096D" w:rsidRPr="00A9581B" w:rsidRDefault="003B096D" w:rsidP="003B096D">
      <w:pPr>
        <w:pStyle w:val="paragraph"/>
      </w:pPr>
      <w:r w:rsidRPr="00A9581B">
        <w:tab/>
        <w:t>(a)</w:t>
      </w:r>
      <w:r w:rsidRPr="00A9581B">
        <w:tab/>
        <w:t>in the approved form; and</w:t>
      </w:r>
    </w:p>
    <w:p w:rsidR="003B096D" w:rsidRPr="00A9581B" w:rsidRDefault="003B096D" w:rsidP="003B096D">
      <w:pPr>
        <w:pStyle w:val="paragraph"/>
      </w:pPr>
      <w:r w:rsidRPr="00A9581B">
        <w:tab/>
        <w:t>(b)</w:t>
      </w:r>
      <w:r w:rsidRPr="00A9581B">
        <w:tab/>
        <w:t xml:space="preserve">within 28 days after receiving written notice under </w:t>
      </w:r>
      <w:proofErr w:type="spellStart"/>
      <w:r w:rsidRPr="00A9581B">
        <w:t>subregulation</w:t>
      </w:r>
      <w:proofErr w:type="spellEnd"/>
      <w:r w:rsidRPr="00A9581B">
        <w:t xml:space="preserve"> (7).</w:t>
      </w:r>
    </w:p>
    <w:p w:rsidR="003B096D" w:rsidRPr="00A9581B" w:rsidRDefault="003B096D" w:rsidP="003B096D">
      <w:pPr>
        <w:pStyle w:val="subsection"/>
      </w:pPr>
      <w:r w:rsidRPr="00A9581B">
        <w:tab/>
        <w:t>(9)</w:t>
      </w:r>
      <w:r w:rsidRPr="00A9581B">
        <w:tab/>
        <w:t>The Secretary must, within 28 days after receiving the application for a review, give the registered corporation written notice that states the Secretary has reviewed the decision and decided:</w:t>
      </w:r>
    </w:p>
    <w:p w:rsidR="003B096D" w:rsidRPr="00A9581B" w:rsidRDefault="003B096D" w:rsidP="003B096D">
      <w:pPr>
        <w:pStyle w:val="paragraph"/>
      </w:pPr>
      <w:r w:rsidRPr="00A9581B">
        <w:tab/>
        <w:t>(a)</w:t>
      </w:r>
      <w:r w:rsidRPr="00A9581B">
        <w:tab/>
        <w:t>to confirm the decision; or</w:t>
      </w:r>
    </w:p>
    <w:p w:rsidR="003B096D" w:rsidRPr="00A9581B" w:rsidRDefault="003B096D" w:rsidP="003B096D">
      <w:pPr>
        <w:pStyle w:val="paragraph"/>
      </w:pPr>
      <w:r w:rsidRPr="00A9581B">
        <w:tab/>
        <w:t>(b)</w:t>
      </w:r>
      <w:r w:rsidRPr="00A9581B">
        <w:tab/>
        <w:t>to change the decision to the decision stated in the notice.</w:t>
      </w:r>
    </w:p>
    <w:p w:rsidR="003B096D" w:rsidRPr="00A9581B" w:rsidRDefault="003B096D" w:rsidP="003B096D">
      <w:pPr>
        <w:pStyle w:val="SubsectionHead"/>
      </w:pPr>
      <w:r w:rsidRPr="00A9581B">
        <w:lastRenderedPageBreak/>
        <w:t>Combined reports</w:t>
      </w:r>
    </w:p>
    <w:p w:rsidR="003B096D" w:rsidRPr="00A9581B" w:rsidRDefault="003B096D" w:rsidP="003B096D">
      <w:pPr>
        <w:pStyle w:val="subsection"/>
      </w:pPr>
      <w:r w:rsidRPr="00A9581B">
        <w:tab/>
        <w:t>(10)</w:t>
      </w:r>
      <w:r w:rsidRPr="00A9581B">
        <w:tab/>
        <w:t>A report for a new development or expansion and a report for an existing facility may be combined into one report.</w:t>
      </w:r>
    </w:p>
    <w:p w:rsidR="00F135D3" w:rsidRPr="00E22409" w:rsidRDefault="00F135D3" w:rsidP="003D2AEE">
      <w:pPr>
        <w:pStyle w:val="ActHead5"/>
      </w:pPr>
      <w:bookmarkStart w:id="52" w:name="_Toc366501882"/>
      <w:r w:rsidRPr="00E22409">
        <w:rPr>
          <w:rStyle w:val="CharSectno"/>
        </w:rPr>
        <w:t>7.5</w:t>
      </w:r>
      <w:r w:rsidR="003D2AEE" w:rsidRPr="00E22409">
        <w:t xml:space="preserve">  </w:t>
      </w:r>
      <w:r w:rsidRPr="00E22409">
        <w:t>Manner of making report available</w:t>
      </w:r>
      <w:bookmarkEnd w:id="52"/>
    </w:p>
    <w:p w:rsidR="00F135D3" w:rsidRPr="00E22409" w:rsidRDefault="00F135D3" w:rsidP="003D2AEE">
      <w:pPr>
        <w:pStyle w:val="subsection"/>
      </w:pPr>
      <w:r w:rsidRPr="00E22409">
        <w:tab/>
        <w:t>(1)</w:t>
      </w:r>
      <w:r w:rsidRPr="00E22409">
        <w:tab/>
        <w:t>For paragraph</w:t>
      </w:r>
      <w:r w:rsidR="00E22409">
        <w:t> </w:t>
      </w:r>
      <w:r w:rsidRPr="00E22409">
        <w:t>22(5)(b) of the Act, a registered corporation must make a report under section</w:t>
      </w:r>
      <w:r w:rsidR="00E22409">
        <w:t> </w:t>
      </w:r>
      <w:r w:rsidRPr="00E22409">
        <w:t>22 of the Act available to the public in a manner that ensures that the report is:</w:t>
      </w:r>
    </w:p>
    <w:p w:rsidR="00F135D3" w:rsidRPr="00E22409" w:rsidRDefault="00F135D3" w:rsidP="003D2AEE">
      <w:pPr>
        <w:pStyle w:val="paragraph"/>
      </w:pPr>
      <w:r w:rsidRPr="00E22409">
        <w:tab/>
        <w:t>(a)</w:t>
      </w:r>
      <w:r w:rsidRPr="00E22409">
        <w:tab/>
        <w:t>readily available to the public; and</w:t>
      </w:r>
    </w:p>
    <w:p w:rsidR="00F135D3" w:rsidRPr="00E22409" w:rsidRDefault="00F135D3" w:rsidP="003D2AEE">
      <w:pPr>
        <w:pStyle w:val="paragraph"/>
      </w:pPr>
      <w:r w:rsidRPr="00E22409">
        <w:tab/>
        <w:t>(b)</w:t>
      </w:r>
      <w:r w:rsidRPr="00E22409">
        <w:tab/>
        <w:t>accessible by the public.</w:t>
      </w:r>
    </w:p>
    <w:p w:rsidR="00F135D3" w:rsidRPr="00E22409" w:rsidRDefault="00F135D3" w:rsidP="003D2AEE">
      <w:pPr>
        <w:pStyle w:val="subsection"/>
      </w:pPr>
      <w:r w:rsidRPr="00E22409">
        <w:tab/>
        <w:t>(2)</w:t>
      </w:r>
      <w:r w:rsidRPr="00E22409">
        <w:tab/>
        <w:t>The registered corporation may also make a summary of the report available in a form that is directed particularly to investors, shareholders and other key stakeholders.</w:t>
      </w:r>
    </w:p>
    <w:p w:rsidR="00F135D3" w:rsidRPr="00E22409" w:rsidRDefault="003D2AEE" w:rsidP="003D2AEE">
      <w:pPr>
        <w:pStyle w:val="notetext"/>
      </w:pPr>
      <w:r w:rsidRPr="00E22409">
        <w:t>Note:</w:t>
      </w:r>
      <w:r w:rsidRPr="00E22409">
        <w:tab/>
      </w:r>
      <w:r w:rsidR="00F135D3" w:rsidRPr="00E22409">
        <w:t>Reports should be readily available to investors, shareholders, other key stakeholders, and interested members of the public. Registered corporations are encouraged to publish these reports in existing public reports published in Australia, such as an annual report, a sustainability report or an environment report.</w:t>
      </w:r>
    </w:p>
    <w:p w:rsidR="00F135D3" w:rsidRPr="00E22409" w:rsidRDefault="00F135D3" w:rsidP="00A04113">
      <w:pPr>
        <w:pStyle w:val="notetext"/>
        <w:ind w:firstLine="3"/>
      </w:pPr>
      <w:r w:rsidRPr="00E22409">
        <w:t>If the registered corporation does not publish reports of those kinds in Australia, it should publish the report on its website or in other suitable media.</w:t>
      </w:r>
    </w:p>
    <w:p w:rsidR="00F135D3" w:rsidRPr="00E22409" w:rsidRDefault="00F135D3" w:rsidP="00A04113">
      <w:pPr>
        <w:pStyle w:val="notetext"/>
        <w:ind w:firstLine="3"/>
      </w:pPr>
      <w:r w:rsidRPr="00E22409">
        <w:t>In some cases, space requirements may not allow a registered corporation to meet the minimum reporting requirements of the Energy Efficiency Opportunities Program in an annual report, a sustainability report or an environment report. In those cases, the corporation is encouraged to make a short statement in that report that summarises its involvement in the Program and refers readers to another publication or its own website for a complete public report.</w:t>
      </w:r>
    </w:p>
    <w:p w:rsidR="00935E20" w:rsidRPr="00E22409" w:rsidRDefault="003D2AEE" w:rsidP="00D62260">
      <w:pPr>
        <w:pStyle w:val="ActHead3"/>
        <w:pageBreakBefore/>
      </w:pPr>
      <w:bookmarkStart w:id="53" w:name="_Toc366501883"/>
      <w:r w:rsidRPr="00E22409">
        <w:rPr>
          <w:rStyle w:val="CharDivNo"/>
        </w:rPr>
        <w:lastRenderedPageBreak/>
        <w:t>Division</w:t>
      </w:r>
      <w:r w:rsidR="00E22409" w:rsidRPr="00E22409">
        <w:rPr>
          <w:rStyle w:val="CharDivNo"/>
        </w:rPr>
        <w:t> </w:t>
      </w:r>
      <w:r w:rsidR="00935E20" w:rsidRPr="00E22409">
        <w:rPr>
          <w:rStyle w:val="CharDivNo"/>
        </w:rPr>
        <w:t>2</w:t>
      </w:r>
      <w:r w:rsidRPr="00E22409">
        <w:t>—</w:t>
      </w:r>
      <w:r w:rsidR="00935E20" w:rsidRPr="00E22409">
        <w:rPr>
          <w:rStyle w:val="CharDivText"/>
        </w:rPr>
        <w:t>Reporting to the Secretary</w:t>
      </w:r>
      <w:bookmarkEnd w:id="53"/>
    </w:p>
    <w:p w:rsidR="00F135D3" w:rsidRPr="00E22409" w:rsidRDefault="00F135D3" w:rsidP="003D2AEE">
      <w:pPr>
        <w:pStyle w:val="ActHead5"/>
      </w:pPr>
      <w:bookmarkStart w:id="54" w:name="_Toc366501884"/>
      <w:r w:rsidRPr="00E22409">
        <w:rPr>
          <w:rStyle w:val="CharSectno"/>
        </w:rPr>
        <w:t>7.6</w:t>
      </w:r>
      <w:r w:rsidR="003D2AEE" w:rsidRPr="00E22409">
        <w:t xml:space="preserve">  </w:t>
      </w:r>
      <w:r w:rsidRPr="00E22409">
        <w:t>Period to which report relates</w:t>
      </w:r>
      <w:bookmarkEnd w:id="54"/>
    </w:p>
    <w:p w:rsidR="00F135D3" w:rsidRPr="00E22409" w:rsidRDefault="00F135D3" w:rsidP="003D2AEE">
      <w:pPr>
        <w:pStyle w:val="subsection"/>
      </w:pPr>
      <w:r w:rsidRPr="00E22409">
        <w:tab/>
        <w:t>(1)</w:t>
      </w:r>
      <w:r w:rsidRPr="00E22409">
        <w:tab/>
        <w:t>For subsection</w:t>
      </w:r>
      <w:r w:rsidR="00E22409">
        <w:t> </w:t>
      </w:r>
      <w:r w:rsidRPr="00E22409">
        <w:t>23(2) of the Act, this regulation sets out reporting periods for a registered corporation in an assessment cycle.</w:t>
      </w:r>
    </w:p>
    <w:p w:rsidR="00F135D3" w:rsidRPr="00E22409" w:rsidRDefault="003D2AEE" w:rsidP="003D2AEE">
      <w:pPr>
        <w:pStyle w:val="notetext"/>
      </w:pPr>
      <w:r w:rsidRPr="00E22409">
        <w:t>Note:</w:t>
      </w:r>
      <w:r w:rsidRPr="00E22409">
        <w:tab/>
      </w:r>
      <w:r w:rsidR="00F135D3" w:rsidRPr="00E22409">
        <w:t>A registered corporation must give reports to the Secretary after the end of its reporting periods. The reports must be given to the Secretary in accordance with regulation</w:t>
      </w:r>
      <w:r w:rsidR="00E22409">
        <w:t> </w:t>
      </w:r>
      <w:r w:rsidR="00F135D3" w:rsidRPr="00E22409">
        <w:t>7.9.</w:t>
      </w:r>
    </w:p>
    <w:p w:rsidR="00820021" w:rsidRPr="00B4686B" w:rsidRDefault="00820021" w:rsidP="00820021">
      <w:pPr>
        <w:pStyle w:val="SubsectionHead"/>
      </w:pPr>
      <w:r w:rsidRPr="00B4686B">
        <w:t>Reporting period for new developments and expansions</w:t>
      </w:r>
    </w:p>
    <w:p w:rsidR="00820021" w:rsidRPr="00B4686B" w:rsidRDefault="00820021" w:rsidP="00820021">
      <w:pPr>
        <w:pStyle w:val="subsection"/>
        <w:rPr>
          <w:bCs/>
        </w:rPr>
      </w:pPr>
      <w:r w:rsidRPr="00B4686B">
        <w:tab/>
        <w:t>(1A)</w:t>
      </w:r>
      <w:r w:rsidRPr="00B4686B">
        <w:tab/>
        <w:t xml:space="preserve">If the report relates to </w:t>
      </w:r>
      <w:r w:rsidRPr="00B4686B">
        <w:rPr>
          <w:bCs/>
        </w:rPr>
        <w:t>a new development or an expansion:</w:t>
      </w:r>
    </w:p>
    <w:p w:rsidR="00820021" w:rsidRPr="00B4686B" w:rsidRDefault="00820021" w:rsidP="00820021">
      <w:pPr>
        <w:pStyle w:val="paragraph"/>
      </w:pPr>
      <w:r w:rsidRPr="00B4686B">
        <w:tab/>
        <w:t>(a)</w:t>
      </w:r>
      <w:r w:rsidRPr="00B4686B">
        <w:tab/>
      </w:r>
      <w:proofErr w:type="spellStart"/>
      <w:r w:rsidRPr="00B4686B">
        <w:t>subregulations</w:t>
      </w:r>
      <w:proofErr w:type="spellEnd"/>
      <w:r w:rsidRPr="00B4686B">
        <w:t xml:space="preserve"> (2) to (4) do not apply; and</w:t>
      </w:r>
    </w:p>
    <w:p w:rsidR="00820021" w:rsidRPr="00B4686B" w:rsidRDefault="00820021" w:rsidP="00820021">
      <w:pPr>
        <w:pStyle w:val="paragraph"/>
      </w:pPr>
      <w:r w:rsidRPr="00B4686B">
        <w:tab/>
        <w:t>(b)</w:t>
      </w:r>
      <w:r w:rsidRPr="00B4686B">
        <w:tab/>
        <w:t>the reporting period commences at the commencement of the first financial year in which the controlling corporation is required to assess the future energy use of the new development or the expansion for the purposes of the Act; and</w:t>
      </w:r>
    </w:p>
    <w:p w:rsidR="00820021" w:rsidRPr="00B4686B" w:rsidRDefault="00820021" w:rsidP="00820021">
      <w:pPr>
        <w:pStyle w:val="paragraph"/>
      </w:pPr>
      <w:r w:rsidRPr="00B4686B">
        <w:tab/>
        <w:t>(c)</w:t>
      </w:r>
      <w:r w:rsidRPr="00B4686B">
        <w:tab/>
        <w:t>the reporting period ends when commercial operation commences.</w:t>
      </w:r>
    </w:p>
    <w:p w:rsidR="00F135D3" w:rsidRPr="00E22409" w:rsidRDefault="00F135D3" w:rsidP="003D2AEE">
      <w:pPr>
        <w:pStyle w:val="SubsectionHead"/>
      </w:pPr>
      <w:r w:rsidRPr="00E22409">
        <w:t>First reporting period</w:t>
      </w:r>
    </w:p>
    <w:p w:rsidR="00F135D3" w:rsidRPr="00E22409" w:rsidRDefault="00F135D3" w:rsidP="003D2AEE">
      <w:pPr>
        <w:pStyle w:val="subsection"/>
      </w:pPr>
      <w:r w:rsidRPr="00E22409">
        <w:tab/>
        <w:t>(2)</w:t>
      </w:r>
      <w:r w:rsidRPr="00E22409">
        <w:tab/>
        <w:t xml:space="preserve">Unless </w:t>
      </w:r>
      <w:proofErr w:type="spellStart"/>
      <w:r w:rsidRPr="00E22409">
        <w:t>subregulation</w:t>
      </w:r>
      <w:proofErr w:type="spellEnd"/>
      <w:r w:rsidRPr="00E22409">
        <w:t xml:space="preserve"> (3) applies, the first reporting period in the assessment cycle for the registered corporation:</w:t>
      </w:r>
    </w:p>
    <w:p w:rsidR="00F135D3" w:rsidRPr="00E22409" w:rsidRDefault="00F135D3" w:rsidP="003D2AEE">
      <w:pPr>
        <w:pStyle w:val="paragraph"/>
      </w:pPr>
      <w:r w:rsidRPr="00E22409">
        <w:tab/>
        <w:t>(a)</w:t>
      </w:r>
      <w:r w:rsidRPr="00E22409">
        <w:tab/>
        <w:t>commences when the assessment cycle commences; and</w:t>
      </w:r>
    </w:p>
    <w:p w:rsidR="00F135D3" w:rsidRPr="00E22409" w:rsidRDefault="00F135D3" w:rsidP="003D2AEE">
      <w:pPr>
        <w:pStyle w:val="paragraph"/>
      </w:pPr>
      <w:r w:rsidRPr="00E22409">
        <w:tab/>
        <w:t>(b)</w:t>
      </w:r>
      <w:r w:rsidRPr="00E22409">
        <w:tab/>
        <w:t>ends 2 years after the assessment cycle commences.</w:t>
      </w:r>
    </w:p>
    <w:p w:rsidR="00F135D3" w:rsidRPr="00E22409" w:rsidRDefault="00F135D3" w:rsidP="003D2AEE">
      <w:pPr>
        <w:pStyle w:val="subsection"/>
      </w:pPr>
      <w:r w:rsidRPr="00E22409">
        <w:tab/>
        <w:t>(3)</w:t>
      </w:r>
      <w:r w:rsidRPr="00E22409">
        <w:tab/>
        <w:t>If the registered corporation proposes to include an assessment or assessments that commenced before the commencement of the assessment cycle, the first reporting period in the assessment cycle:</w:t>
      </w:r>
    </w:p>
    <w:p w:rsidR="00F135D3" w:rsidRPr="00E22409" w:rsidRDefault="00F135D3" w:rsidP="003D2AEE">
      <w:pPr>
        <w:pStyle w:val="paragraph"/>
      </w:pPr>
      <w:r w:rsidRPr="00E22409">
        <w:tab/>
        <w:t>(a)</w:t>
      </w:r>
      <w:r w:rsidRPr="00E22409">
        <w:tab/>
        <w:t>commences 2 years before the first assessment cycle commences; and</w:t>
      </w:r>
    </w:p>
    <w:p w:rsidR="00F135D3" w:rsidRPr="00E22409" w:rsidRDefault="00F135D3" w:rsidP="003D2AEE">
      <w:pPr>
        <w:pStyle w:val="paragraph"/>
      </w:pPr>
      <w:r w:rsidRPr="00E22409">
        <w:tab/>
        <w:t>(b)</w:t>
      </w:r>
      <w:r w:rsidRPr="00E22409">
        <w:tab/>
        <w:t>ends 2 years after the assessment cycle commences.</w:t>
      </w:r>
    </w:p>
    <w:p w:rsidR="00F135D3" w:rsidRPr="00E22409" w:rsidRDefault="00F135D3" w:rsidP="003D2AEE">
      <w:pPr>
        <w:pStyle w:val="SubsectionHead"/>
      </w:pPr>
      <w:r w:rsidRPr="00E22409">
        <w:t>Subsequent reporting period</w:t>
      </w:r>
    </w:p>
    <w:p w:rsidR="00F135D3" w:rsidRPr="00E22409" w:rsidRDefault="00F135D3" w:rsidP="003D2AEE">
      <w:pPr>
        <w:pStyle w:val="subsection"/>
      </w:pPr>
      <w:r w:rsidRPr="00E22409">
        <w:tab/>
        <w:t>(4)</w:t>
      </w:r>
      <w:r w:rsidRPr="00E22409">
        <w:tab/>
        <w:t>The full period of the assessment cycle is a reporting period.</w:t>
      </w:r>
    </w:p>
    <w:p w:rsidR="00820021" w:rsidRPr="00B4686B" w:rsidRDefault="00820021" w:rsidP="00820021">
      <w:pPr>
        <w:pStyle w:val="ActHead5"/>
      </w:pPr>
      <w:bookmarkStart w:id="55" w:name="_Toc366501885"/>
      <w:r w:rsidRPr="00B4686B">
        <w:rPr>
          <w:rStyle w:val="CharSectno"/>
        </w:rPr>
        <w:lastRenderedPageBreak/>
        <w:t>7.6A</w:t>
      </w:r>
      <w:r w:rsidRPr="00B4686B">
        <w:t xml:space="preserve">  Information in report (new development or expansion)</w:t>
      </w:r>
      <w:bookmarkEnd w:id="55"/>
    </w:p>
    <w:p w:rsidR="00820021" w:rsidRPr="00B4686B" w:rsidRDefault="00820021" w:rsidP="00820021">
      <w:pPr>
        <w:pStyle w:val="subsection"/>
      </w:pPr>
      <w:r w:rsidRPr="00B4686B">
        <w:tab/>
      </w:r>
      <w:r w:rsidRPr="00B4686B">
        <w:tab/>
        <w:t>For paragraph 23(3)(b) of the Act, the other information required to be contained in a report under section 23 of the Act that relates to a new development or an expansion is:</w:t>
      </w:r>
    </w:p>
    <w:p w:rsidR="00820021" w:rsidRPr="00B4686B" w:rsidRDefault="00820021" w:rsidP="00820021">
      <w:pPr>
        <w:pStyle w:val="paragraph"/>
      </w:pPr>
      <w:r w:rsidRPr="00B4686B">
        <w:tab/>
        <w:t>(a)</w:t>
      </w:r>
      <w:r w:rsidRPr="00B4686B">
        <w:tab/>
        <w:t>a prediction of the future energy use for each design stage of the new development or the expansion, measured by an indicator; and</w:t>
      </w:r>
    </w:p>
    <w:p w:rsidR="00820021" w:rsidRPr="00B4686B" w:rsidRDefault="00820021" w:rsidP="00820021">
      <w:pPr>
        <w:pStyle w:val="paragraph"/>
      </w:pPr>
      <w:r w:rsidRPr="00B4686B">
        <w:tab/>
        <w:t>(b)</w:t>
      </w:r>
      <w:r w:rsidRPr="00B4686B">
        <w:tab/>
        <w:t>if the prediction in paragraph (a) does not adequately show the result of the assessment of the future energy use of the new development or the expansion:</w:t>
      </w:r>
    </w:p>
    <w:p w:rsidR="00820021" w:rsidRPr="00B4686B" w:rsidRDefault="00820021" w:rsidP="00820021">
      <w:pPr>
        <w:pStyle w:val="paragraphsub"/>
      </w:pPr>
      <w:r w:rsidRPr="00B4686B">
        <w:tab/>
        <w:t>(</w:t>
      </w:r>
      <w:proofErr w:type="spellStart"/>
      <w:r w:rsidRPr="00B4686B">
        <w:t>i</w:t>
      </w:r>
      <w:proofErr w:type="spellEnd"/>
      <w:r w:rsidRPr="00B4686B">
        <w:t>)</w:t>
      </w:r>
      <w:r w:rsidRPr="00B4686B">
        <w:tab/>
        <w:t>a summary of the energy savings found in the design of the new development or the expansion; or</w:t>
      </w:r>
    </w:p>
    <w:p w:rsidR="00820021" w:rsidRPr="00B4686B" w:rsidRDefault="00820021" w:rsidP="00820021">
      <w:pPr>
        <w:pStyle w:val="paragraphsub"/>
      </w:pPr>
      <w:r w:rsidRPr="00B4686B">
        <w:tab/>
        <w:t>(ii)</w:t>
      </w:r>
      <w:r w:rsidRPr="00B4686B">
        <w:tab/>
        <w:t>a statement of the result, measured by another reporting method has been specified in the approved assessment plan and approved by the Secretary for that purpose;</w:t>
      </w:r>
    </w:p>
    <w:p w:rsidR="00820021" w:rsidRPr="00B4686B" w:rsidRDefault="00820021" w:rsidP="00820021">
      <w:pPr>
        <w:pStyle w:val="paragraph"/>
      </w:pPr>
      <w:r w:rsidRPr="00B4686B">
        <w:tab/>
        <w:t>(c)</w:t>
      </w:r>
      <w:r w:rsidRPr="00B4686B">
        <w:tab/>
        <w:t>the information mentioned in paragraph (a) and, if required, paragraph (b), identified by the main types of energy used;</w:t>
      </w:r>
    </w:p>
    <w:p w:rsidR="00820021" w:rsidRPr="00B4686B" w:rsidRDefault="00820021" w:rsidP="00820021">
      <w:pPr>
        <w:pStyle w:val="paragraph"/>
      </w:pPr>
      <w:r w:rsidRPr="00B4686B">
        <w:tab/>
        <w:t>(d)</w:t>
      </w:r>
      <w:r w:rsidRPr="00B4686B">
        <w:tab/>
        <w:t>for the information mentioned in paragraph (a):</w:t>
      </w:r>
    </w:p>
    <w:p w:rsidR="00820021" w:rsidRPr="00B4686B" w:rsidRDefault="00820021" w:rsidP="00820021">
      <w:pPr>
        <w:pStyle w:val="paragraphsub"/>
      </w:pPr>
      <w:r w:rsidRPr="00B4686B">
        <w:tab/>
        <w:t>(</w:t>
      </w:r>
      <w:proofErr w:type="spellStart"/>
      <w:r w:rsidRPr="00B4686B">
        <w:t>i</w:t>
      </w:r>
      <w:proofErr w:type="spellEnd"/>
      <w:r w:rsidRPr="00B4686B">
        <w:t>)</w:t>
      </w:r>
      <w:r w:rsidRPr="00B4686B">
        <w:tab/>
        <w:t>a statement whether the predicted energy use or the indicator changed at any time during 2 or more design stages, but not including any information that is commercially sensitive; and</w:t>
      </w:r>
    </w:p>
    <w:p w:rsidR="00820021" w:rsidRPr="00B4686B" w:rsidRDefault="00820021" w:rsidP="00820021">
      <w:pPr>
        <w:pStyle w:val="paragraphsub"/>
      </w:pPr>
      <w:r w:rsidRPr="00B4686B">
        <w:tab/>
        <w:t>(ii)</w:t>
      </w:r>
      <w:r w:rsidRPr="00B4686B">
        <w:tab/>
        <w:t>a description of the change and an explanation of why the change occurred, but not including any information that is commercially sensitive;</w:t>
      </w:r>
    </w:p>
    <w:p w:rsidR="00820021" w:rsidRPr="00B4686B" w:rsidRDefault="00820021" w:rsidP="00820021">
      <w:pPr>
        <w:pStyle w:val="paragraph"/>
      </w:pPr>
      <w:r w:rsidRPr="00B4686B">
        <w:tab/>
        <w:t>(e)</w:t>
      </w:r>
      <w:r w:rsidRPr="00B4686B">
        <w:tab/>
        <w:t>a general explanation of each design feature or choice of technology that contributed to the majority of the energy savings, but not including any information that is commercially sensitive.</w:t>
      </w:r>
    </w:p>
    <w:p w:rsidR="00820021" w:rsidRPr="00B4686B" w:rsidRDefault="00820021" w:rsidP="00820021">
      <w:pPr>
        <w:pStyle w:val="ActHead5"/>
      </w:pPr>
      <w:bookmarkStart w:id="56" w:name="_Toc366501886"/>
      <w:r w:rsidRPr="00B4686B">
        <w:rPr>
          <w:rStyle w:val="CharSectno"/>
        </w:rPr>
        <w:t>7.7</w:t>
      </w:r>
      <w:r w:rsidRPr="00B4686B">
        <w:t xml:space="preserve">  Information in report (no new development or expansion)</w:t>
      </w:r>
      <w:bookmarkEnd w:id="56"/>
    </w:p>
    <w:p w:rsidR="00935E20" w:rsidRPr="00E22409" w:rsidRDefault="00935E20" w:rsidP="003D2AEE">
      <w:pPr>
        <w:pStyle w:val="subsection"/>
      </w:pPr>
      <w:r w:rsidRPr="00E22409">
        <w:tab/>
      </w:r>
      <w:r w:rsidR="00AF1199" w:rsidRPr="00E22409">
        <w:t>(1)</w:t>
      </w:r>
      <w:r w:rsidR="00AF1199" w:rsidRPr="00E22409">
        <w:tab/>
        <w:t>For</w:t>
      </w:r>
      <w:r w:rsidRPr="00E22409">
        <w:t xml:space="preserve"> paragraph</w:t>
      </w:r>
      <w:r w:rsidR="00E22409">
        <w:t> </w:t>
      </w:r>
      <w:r w:rsidRPr="00E22409">
        <w:t>23(3)(b) of the Act, the other information required to be contained in a report under section</w:t>
      </w:r>
      <w:r w:rsidR="00E22409">
        <w:t> </w:t>
      </w:r>
      <w:r w:rsidRPr="00E22409">
        <w:t xml:space="preserve">23 of the Act </w:t>
      </w:r>
      <w:r w:rsidR="00820021" w:rsidRPr="00B4686B">
        <w:t>that does not relate to a new development or an expansion</w:t>
      </w:r>
      <w:r w:rsidR="00820021">
        <w:t xml:space="preserve"> </w:t>
      </w:r>
      <w:r w:rsidRPr="00E22409">
        <w:t>is:</w:t>
      </w:r>
    </w:p>
    <w:p w:rsidR="00935E20" w:rsidRPr="00E22409" w:rsidRDefault="00935E20" w:rsidP="003D2AEE">
      <w:pPr>
        <w:pStyle w:val="paragraph"/>
      </w:pPr>
      <w:r w:rsidRPr="00E22409">
        <w:tab/>
        <w:t>(a)</w:t>
      </w:r>
      <w:r w:rsidRPr="00E22409">
        <w:tab/>
        <w:t xml:space="preserve">a list of all assessments of opportunities for improving the energy efficiency of the registered corporation’s group, </w:t>
      </w:r>
      <w:r w:rsidRPr="00E22409">
        <w:lastRenderedPageBreak/>
        <w:t xml:space="preserve">including the amount of energy assessed in each assessment, detailed by the kinds of energy or energy sources </w:t>
      </w:r>
      <w:r w:rsidR="00AF1199" w:rsidRPr="00E22409">
        <w:t xml:space="preserve">referred to in </w:t>
      </w:r>
      <w:proofErr w:type="spellStart"/>
      <w:r w:rsidR="00AF1199" w:rsidRPr="00E22409">
        <w:t>subregulation</w:t>
      </w:r>
      <w:proofErr w:type="spellEnd"/>
      <w:r w:rsidR="00E22409">
        <w:t> </w:t>
      </w:r>
      <w:r w:rsidR="00AF1199" w:rsidRPr="00E22409">
        <w:t>1.5(3)</w:t>
      </w:r>
      <w:r w:rsidRPr="00E22409">
        <w:t>; and</w:t>
      </w:r>
    </w:p>
    <w:p w:rsidR="00935E20" w:rsidRPr="00E22409" w:rsidRDefault="00935E20" w:rsidP="003D2AEE">
      <w:pPr>
        <w:pStyle w:val="paragraph"/>
      </w:pPr>
      <w:r w:rsidRPr="00E22409">
        <w:tab/>
        <w:t>(b)</w:t>
      </w:r>
      <w:r w:rsidRPr="00E22409">
        <w:tab/>
        <w:t>an explanation, for each group member or each business unit or each key activity relating to the group (as appropriate), of the outcomes of, and responses to, assessments by the kind of energy and the amount and value, expressed in both net monetary terms and in terms of the net savings of energy, of the kind of energy, identified by the number of opportunities that have been identified in total and, of these, the number of opportunities that:</w:t>
      </w:r>
    </w:p>
    <w:p w:rsidR="00935E20" w:rsidRPr="00E22409" w:rsidRDefault="00935E20" w:rsidP="003D2AEE">
      <w:pPr>
        <w:pStyle w:val="paragraphsub"/>
      </w:pPr>
      <w:r w:rsidRPr="00E22409">
        <w:tab/>
        <w:t>(</w:t>
      </w:r>
      <w:proofErr w:type="spellStart"/>
      <w:r w:rsidRPr="00E22409">
        <w:t>i</w:t>
      </w:r>
      <w:proofErr w:type="spellEnd"/>
      <w:r w:rsidRPr="00E22409">
        <w:t>)</w:t>
      </w:r>
      <w:r w:rsidRPr="00E22409">
        <w:tab/>
        <w:t>are proposed to be implemented; or</w:t>
      </w:r>
    </w:p>
    <w:p w:rsidR="00935E20" w:rsidRPr="00E22409" w:rsidRDefault="00935E20" w:rsidP="003D2AEE">
      <w:pPr>
        <w:pStyle w:val="paragraphsub"/>
      </w:pPr>
      <w:r w:rsidRPr="00E22409">
        <w:tab/>
        <w:t>(ii)</w:t>
      </w:r>
      <w:r w:rsidRPr="00E22409">
        <w:tab/>
        <w:t>are being implemented; or</w:t>
      </w:r>
    </w:p>
    <w:p w:rsidR="00935E20" w:rsidRPr="00E22409" w:rsidRDefault="00935E20" w:rsidP="003D2AEE">
      <w:pPr>
        <w:pStyle w:val="paragraphsub"/>
      </w:pPr>
      <w:r w:rsidRPr="00E22409">
        <w:tab/>
        <w:t>(iii)</w:t>
      </w:r>
      <w:r w:rsidRPr="00E22409">
        <w:tab/>
        <w:t>have been implemented; or</w:t>
      </w:r>
    </w:p>
    <w:p w:rsidR="00935E20" w:rsidRPr="00E22409" w:rsidRDefault="00935E20" w:rsidP="003D2AEE">
      <w:pPr>
        <w:pStyle w:val="paragraphsub"/>
      </w:pPr>
      <w:r w:rsidRPr="00E22409">
        <w:tab/>
        <w:t>(iv)</w:t>
      </w:r>
      <w:r w:rsidRPr="00E22409">
        <w:tab/>
        <w:t>are under investigation; or</w:t>
      </w:r>
    </w:p>
    <w:p w:rsidR="00935E20" w:rsidRPr="00E22409" w:rsidRDefault="00935E20" w:rsidP="003D2AEE">
      <w:pPr>
        <w:pStyle w:val="paragraphsub"/>
      </w:pPr>
      <w:r w:rsidRPr="00E22409">
        <w:tab/>
        <w:t>(v)</w:t>
      </w:r>
      <w:r w:rsidRPr="00E22409">
        <w:tab/>
        <w:t>will not be implemented; and</w:t>
      </w:r>
    </w:p>
    <w:p w:rsidR="003B096D" w:rsidRPr="00A9581B" w:rsidRDefault="003B096D" w:rsidP="002A2FDD">
      <w:pPr>
        <w:pStyle w:val="paragraph"/>
      </w:pPr>
      <w:r w:rsidRPr="00A9581B">
        <w:tab/>
        <w:t>(</w:t>
      </w:r>
      <w:proofErr w:type="spellStart"/>
      <w:r w:rsidRPr="00A9581B">
        <w:t>ba</w:t>
      </w:r>
      <w:proofErr w:type="spellEnd"/>
      <w:r w:rsidRPr="00A9581B">
        <w:t>)</w:t>
      </w:r>
      <w:r w:rsidRPr="00A9581B">
        <w:tab/>
        <w:t xml:space="preserve">a statement of the amounts of energy savings (expressed in </w:t>
      </w:r>
      <w:proofErr w:type="spellStart"/>
      <w:r w:rsidRPr="00A9581B">
        <w:t>GJ</w:t>
      </w:r>
      <w:proofErr w:type="spellEnd"/>
      <w:r w:rsidRPr="00A9581B">
        <w:t>) for each group member, or each business unit, or each key activity, that:</w:t>
      </w:r>
    </w:p>
    <w:p w:rsidR="003B096D" w:rsidRPr="00A9581B" w:rsidRDefault="003B096D" w:rsidP="002A2FDD">
      <w:pPr>
        <w:pStyle w:val="paragraphsub"/>
      </w:pPr>
      <w:r w:rsidRPr="00A9581B">
        <w:tab/>
        <w:t>(</w:t>
      </w:r>
      <w:proofErr w:type="spellStart"/>
      <w:r w:rsidRPr="00A9581B">
        <w:t>i</w:t>
      </w:r>
      <w:proofErr w:type="spellEnd"/>
      <w:r w:rsidRPr="00A9581B">
        <w:t>)</w:t>
      </w:r>
      <w:r w:rsidRPr="00A9581B">
        <w:tab/>
        <w:t>have been identified by the corporation; and</w:t>
      </w:r>
    </w:p>
    <w:p w:rsidR="003B096D" w:rsidRPr="00A9581B" w:rsidRDefault="003B096D" w:rsidP="002A2FDD">
      <w:pPr>
        <w:pStyle w:val="paragraphsub"/>
      </w:pPr>
      <w:r w:rsidRPr="00A9581B">
        <w:tab/>
        <w:t>(ii)</w:t>
      </w:r>
      <w:r w:rsidRPr="00A9581B">
        <w:tab/>
        <w:t>are identified per annum by a payback period of less than 2 years; and</w:t>
      </w:r>
    </w:p>
    <w:p w:rsidR="003B096D" w:rsidRPr="00A9581B" w:rsidRDefault="003B096D" w:rsidP="002A2FDD">
      <w:pPr>
        <w:pStyle w:val="paragraphsub"/>
      </w:pPr>
      <w:r w:rsidRPr="00A9581B">
        <w:tab/>
        <w:t>(iii)</w:t>
      </w:r>
      <w:r w:rsidRPr="00A9581B">
        <w:tab/>
        <w:t>are identified per annum by a payback period of at least 2 years and less than 4 years; and</w:t>
      </w:r>
    </w:p>
    <w:p w:rsidR="00935E20" w:rsidRPr="00E22409" w:rsidRDefault="00935E20" w:rsidP="003D2AEE">
      <w:pPr>
        <w:pStyle w:val="paragraph"/>
      </w:pPr>
      <w:r w:rsidRPr="00E22409">
        <w:tab/>
        <w:t>(c)</w:t>
      </w:r>
      <w:r w:rsidRPr="00E22409">
        <w:tab/>
        <w:t>the information that the registered corporation was required to provide in the first public report for the period; and</w:t>
      </w:r>
    </w:p>
    <w:p w:rsidR="00935E20" w:rsidRPr="00E22409" w:rsidRDefault="00935E20" w:rsidP="003D2AEE">
      <w:pPr>
        <w:pStyle w:val="paragraph"/>
      </w:pPr>
      <w:r w:rsidRPr="00E22409">
        <w:tab/>
        <w:t>(d)</w:t>
      </w:r>
      <w:r w:rsidRPr="00E22409">
        <w:tab/>
        <w:t>if the registered corporation publishes a subsequent public report in the reporting period:</w:t>
      </w:r>
    </w:p>
    <w:p w:rsidR="00935E20" w:rsidRPr="00E22409" w:rsidRDefault="00935E20" w:rsidP="003D2AEE">
      <w:pPr>
        <w:pStyle w:val="paragraphsub"/>
      </w:pPr>
      <w:r w:rsidRPr="00E22409">
        <w:tab/>
        <w:t>(</w:t>
      </w:r>
      <w:proofErr w:type="spellStart"/>
      <w:r w:rsidRPr="00E22409">
        <w:t>i</w:t>
      </w:r>
      <w:proofErr w:type="spellEnd"/>
      <w:r w:rsidRPr="00E22409">
        <w:t>)</w:t>
      </w:r>
      <w:r w:rsidRPr="00E22409">
        <w:tab/>
        <w:t>a copy of the report; or</w:t>
      </w:r>
    </w:p>
    <w:p w:rsidR="00935E20" w:rsidRPr="00E22409" w:rsidRDefault="00935E20" w:rsidP="003D2AEE">
      <w:pPr>
        <w:pStyle w:val="paragraphsub"/>
      </w:pPr>
      <w:r w:rsidRPr="00E22409">
        <w:tab/>
        <w:t>(ii)</w:t>
      </w:r>
      <w:r w:rsidRPr="00E22409">
        <w:tab/>
        <w:t>an explanation of where the report can be obtained or accessed; and</w:t>
      </w:r>
    </w:p>
    <w:p w:rsidR="00935E20" w:rsidRPr="00E22409" w:rsidRDefault="00935E20" w:rsidP="003D2AEE">
      <w:pPr>
        <w:pStyle w:val="paragraph"/>
      </w:pPr>
      <w:r w:rsidRPr="00E22409">
        <w:tab/>
        <w:t>(e)</w:t>
      </w:r>
      <w:r w:rsidRPr="00E22409">
        <w:tab/>
        <w:t xml:space="preserve">the total </w:t>
      </w:r>
      <w:r w:rsidR="00AF1199" w:rsidRPr="00E22409">
        <w:t>energy use and production</w:t>
      </w:r>
      <w:r w:rsidRPr="00E22409">
        <w:t>, in each year, of as many of the following as are relevant:</w:t>
      </w:r>
    </w:p>
    <w:p w:rsidR="00935E20" w:rsidRPr="00E22409" w:rsidRDefault="00935E20" w:rsidP="003D2AEE">
      <w:pPr>
        <w:pStyle w:val="paragraphsub"/>
      </w:pPr>
      <w:r w:rsidRPr="00E22409">
        <w:tab/>
        <w:t>(</w:t>
      </w:r>
      <w:proofErr w:type="spellStart"/>
      <w:r w:rsidRPr="00E22409">
        <w:t>i</w:t>
      </w:r>
      <w:proofErr w:type="spellEnd"/>
      <w:r w:rsidRPr="00E22409">
        <w:t>)</w:t>
      </w:r>
      <w:r w:rsidRPr="00E22409">
        <w:tab/>
        <w:t>corporations;</w:t>
      </w:r>
    </w:p>
    <w:p w:rsidR="00935E20" w:rsidRPr="00E22409" w:rsidRDefault="00935E20" w:rsidP="003D2AEE">
      <w:pPr>
        <w:pStyle w:val="paragraphsub"/>
      </w:pPr>
      <w:r w:rsidRPr="00E22409">
        <w:tab/>
        <w:t>(ii)</w:t>
      </w:r>
      <w:r w:rsidRPr="00E22409">
        <w:tab/>
        <w:t>joint ventures and partnerships;</w:t>
      </w:r>
    </w:p>
    <w:p w:rsidR="00935E20" w:rsidRPr="00E22409" w:rsidRDefault="00935E20" w:rsidP="003D2AEE">
      <w:pPr>
        <w:pStyle w:val="paragraphsub"/>
      </w:pPr>
      <w:r w:rsidRPr="00E22409">
        <w:tab/>
        <w:t>(iii)</w:t>
      </w:r>
      <w:r w:rsidRPr="00E22409">
        <w:tab/>
        <w:t>business units;</w:t>
      </w:r>
    </w:p>
    <w:p w:rsidR="00935E20" w:rsidRPr="00E22409" w:rsidRDefault="00935E20" w:rsidP="003D2AEE">
      <w:pPr>
        <w:pStyle w:val="paragraphsub"/>
      </w:pPr>
      <w:r w:rsidRPr="00E22409">
        <w:lastRenderedPageBreak/>
        <w:tab/>
        <w:t>(iv)</w:t>
      </w:r>
      <w:r w:rsidRPr="00E22409">
        <w:tab/>
        <w:t>key activities;</w:t>
      </w:r>
    </w:p>
    <w:p w:rsidR="00935E20" w:rsidRPr="00E22409" w:rsidRDefault="00935E20" w:rsidP="003D2AEE">
      <w:pPr>
        <w:pStyle w:val="paragraphsub"/>
      </w:pPr>
      <w:r w:rsidRPr="00E22409">
        <w:tab/>
        <w:t>(v)</w:t>
      </w:r>
      <w:r w:rsidRPr="00E22409">
        <w:tab/>
        <w:t xml:space="preserve">sites for which the energy use in the </w:t>
      </w:r>
      <w:r w:rsidR="001635E6" w:rsidRPr="00E22409">
        <w:t xml:space="preserve">baseline year </w:t>
      </w:r>
      <w:r w:rsidRPr="00E22409">
        <w:t>was over 0.5 </w:t>
      </w:r>
      <w:proofErr w:type="spellStart"/>
      <w:r w:rsidRPr="00E22409">
        <w:t>PJ</w:t>
      </w:r>
      <w:proofErr w:type="spellEnd"/>
      <w:r w:rsidRPr="00E22409">
        <w:t>; and</w:t>
      </w:r>
    </w:p>
    <w:p w:rsidR="001635E6" w:rsidRPr="00E22409" w:rsidRDefault="001635E6" w:rsidP="003D2AEE">
      <w:pPr>
        <w:pStyle w:val="paragraph"/>
      </w:pPr>
      <w:r w:rsidRPr="00E22409">
        <w:tab/>
        <w:t>(f)</w:t>
      </w:r>
      <w:r w:rsidRPr="00E22409">
        <w:tab/>
        <w:t>the energy use of the relevant group or part of the group, presented as follows:</w:t>
      </w:r>
    </w:p>
    <w:p w:rsidR="001635E6" w:rsidRPr="00E22409" w:rsidRDefault="001635E6" w:rsidP="003D2AEE">
      <w:pPr>
        <w:pStyle w:val="paragraphsub"/>
      </w:pPr>
      <w:r w:rsidRPr="00E22409">
        <w:tab/>
        <w:t>(</w:t>
      </w:r>
      <w:proofErr w:type="spellStart"/>
      <w:r w:rsidRPr="00E22409">
        <w:t>i</w:t>
      </w:r>
      <w:proofErr w:type="spellEnd"/>
      <w:r w:rsidRPr="00E22409">
        <w:t>)</w:t>
      </w:r>
      <w:r w:rsidRPr="00E22409">
        <w:tab/>
        <w:t>the use may be expressed using the indicator used in the summary of energy use mentioned in paragraph</w:t>
      </w:r>
      <w:r w:rsidR="00E22409">
        <w:t> </w:t>
      </w:r>
      <w:r w:rsidRPr="00E22409">
        <w:t>201(1)(c) of Schedule</w:t>
      </w:r>
      <w:r w:rsidR="00E22409">
        <w:t> </w:t>
      </w:r>
      <w:r w:rsidRPr="00E22409">
        <w:t>3;</w:t>
      </w:r>
    </w:p>
    <w:p w:rsidR="001635E6" w:rsidRPr="00E22409" w:rsidRDefault="001635E6" w:rsidP="003D2AEE">
      <w:pPr>
        <w:pStyle w:val="paragraphsub"/>
      </w:pPr>
      <w:r w:rsidRPr="00E22409">
        <w:tab/>
        <w:t>(ii)</w:t>
      </w:r>
      <w:r w:rsidRPr="00E22409">
        <w:tab/>
        <w:t>if the energy use of the relevant group or part of the group is expressed using another indicator, the information must be accompanied by the energy use for the baseline year, expressed using the other indicator; and</w:t>
      </w:r>
    </w:p>
    <w:p w:rsidR="00935E20" w:rsidRPr="00E22409" w:rsidRDefault="00935E20" w:rsidP="003D2AEE">
      <w:pPr>
        <w:pStyle w:val="paragraph"/>
      </w:pPr>
      <w:r w:rsidRPr="00E22409">
        <w:tab/>
        <w:t>(g)</w:t>
      </w:r>
      <w:r w:rsidRPr="00E22409">
        <w:tab/>
        <w:t>a declaration by the responsible officer signing for the registered corporation that the information included in the report is, to the best of the officer’s knowledge, correct and in accordance with the Act and these Regulations.</w:t>
      </w:r>
    </w:p>
    <w:p w:rsidR="00935E20" w:rsidRPr="00E22409" w:rsidRDefault="003D2AEE" w:rsidP="003D2AEE">
      <w:pPr>
        <w:pStyle w:val="notetext"/>
      </w:pPr>
      <w:r w:rsidRPr="00E22409">
        <w:t>Note 1:</w:t>
      </w:r>
      <w:r w:rsidRPr="00E22409">
        <w:tab/>
      </w:r>
      <w:r w:rsidR="00935E20" w:rsidRPr="00E22409">
        <w:t>If an entity departs from standard conversion methods in calculating the amount of energy derived from an energy source, the entity must mention in its report the conversion factors that were used.</w:t>
      </w:r>
    </w:p>
    <w:p w:rsidR="00935E20" w:rsidRPr="00E22409" w:rsidRDefault="003D2AEE" w:rsidP="003D2AEE">
      <w:pPr>
        <w:pStyle w:val="notetext"/>
      </w:pPr>
      <w:r w:rsidRPr="00E22409">
        <w:t>Note 2:</w:t>
      </w:r>
      <w:r w:rsidRPr="00E22409">
        <w:tab/>
      </w:r>
      <w:r w:rsidR="00935E20" w:rsidRPr="00E22409">
        <w:t>Energy use information may be published only:</w:t>
      </w:r>
    </w:p>
    <w:p w:rsidR="00935E20" w:rsidRPr="004A77C6" w:rsidRDefault="00935E20" w:rsidP="001B20F2">
      <w:pPr>
        <w:pStyle w:val="notepara"/>
      </w:pPr>
      <w:r w:rsidRPr="004A77C6">
        <w:t>(a)</w:t>
      </w:r>
      <w:r w:rsidRPr="004A77C6">
        <w:tab/>
        <w:t>if:</w:t>
      </w:r>
    </w:p>
    <w:p w:rsidR="00935E20" w:rsidRPr="004A77C6" w:rsidRDefault="00935E20" w:rsidP="00731DE6">
      <w:pPr>
        <w:pStyle w:val="noteToPara"/>
        <w:spacing w:before="40"/>
        <w:ind w:left="2758" w:hanging="348"/>
      </w:pPr>
      <w:r w:rsidRPr="004A77C6">
        <w:t>(</w:t>
      </w:r>
      <w:proofErr w:type="spellStart"/>
      <w:r w:rsidRPr="004A77C6">
        <w:t>i</w:t>
      </w:r>
      <w:proofErr w:type="spellEnd"/>
      <w:r w:rsidRPr="004A77C6">
        <w:t>)</w:t>
      </w:r>
      <w:r w:rsidRPr="004A77C6">
        <w:tab/>
        <w:t>individual groups or entities are not identified or identifiable; and</w:t>
      </w:r>
    </w:p>
    <w:p w:rsidR="00935E20" w:rsidRPr="00E22409" w:rsidRDefault="00935E20" w:rsidP="00731DE6">
      <w:pPr>
        <w:pStyle w:val="noteToPara"/>
        <w:spacing w:before="40"/>
        <w:ind w:left="2758" w:hanging="348"/>
      </w:pPr>
      <w:r w:rsidRPr="00E22409">
        <w:t>(ii)</w:t>
      </w:r>
      <w:r w:rsidRPr="00E22409">
        <w:tab/>
        <w:t>it is not information that is provided in the course of registration; or</w:t>
      </w:r>
    </w:p>
    <w:p w:rsidR="00935E20" w:rsidRPr="00E22409" w:rsidRDefault="00935E20" w:rsidP="001B20F2">
      <w:pPr>
        <w:pStyle w:val="notepara"/>
      </w:pPr>
      <w:r w:rsidRPr="00E22409">
        <w:t>(b)</w:t>
      </w:r>
      <w:r w:rsidRPr="00E22409">
        <w:tab/>
        <w:t>if the controlling corporation or the person providing the information has given consent to the publication.</w:t>
      </w:r>
    </w:p>
    <w:p w:rsidR="00675FF8" w:rsidRPr="00E22409" w:rsidRDefault="00675FF8" w:rsidP="003D2AEE">
      <w:pPr>
        <w:pStyle w:val="subsection"/>
      </w:pPr>
      <w:r w:rsidRPr="00E22409">
        <w:tab/>
        <w:t>(2)</w:t>
      </w:r>
      <w:r w:rsidRPr="00E22409">
        <w:tab/>
        <w:t xml:space="preserve">For </w:t>
      </w:r>
      <w:proofErr w:type="spellStart"/>
      <w:r w:rsidRPr="00E22409">
        <w:t>subregulation</w:t>
      </w:r>
      <w:proofErr w:type="spellEnd"/>
      <w:r w:rsidRPr="00E22409">
        <w:t xml:space="preserve"> (1), the reporting of energy use in the report to the Secretary is to include energy sources that were used to produce energy used by the entity. </w:t>
      </w:r>
    </w:p>
    <w:p w:rsidR="00675FF8" w:rsidRPr="00E22409" w:rsidRDefault="003D2AEE" w:rsidP="003D2AEE">
      <w:pPr>
        <w:pStyle w:val="notetext"/>
      </w:pPr>
      <w:r w:rsidRPr="00E22409">
        <w:t>Note:</w:t>
      </w:r>
      <w:r w:rsidRPr="00E22409">
        <w:tab/>
      </w:r>
      <w:r w:rsidR="00675FF8" w:rsidRPr="00E22409">
        <w:t xml:space="preserve">It is intended that the report to the Secretary will include details of gross energy use. </w:t>
      </w:r>
    </w:p>
    <w:p w:rsidR="003B096D" w:rsidRPr="00A9581B" w:rsidRDefault="003B096D" w:rsidP="003B096D">
      <w:pPr>
        <w:pStyle w:val="subsection"/>
      </w:pPr>
      <w:r w:rsidRPr="00A9581B">
        <w:tab/>
        <w:t>(3)</w:t>
      </w:r>
      <w:r w:rsidRPr="00A9581B">
        <w:tab/>
        <w:t>The report may contain the following information instead of the information mentioned in paragraphs (1)(a) to (c):</w:t>
      </w:r>
    </w:p>
    <w:p w:rsidR="003B096D" w:rsidRPr="00A9581B" w:rsidRDefault="003B096D" w:rsidP="003B096D">
      <w:pPr>
        <w:pStyle w:val="paragraph"/>
      </w:pPr>
      <w:r w:rsidRPr="00A9581B">
        <w:tab/>
        <w:t>(a)</w:t>
      </w:r>
      <w:r w:rsidRPr="00A9581B">
        <w:tab/>
        <w:t>a list of the top energy saving opportunities that, for each opportunity:</w:t>
      </w:r>
    </w:p>
    <w:p w:rsidR="003B096D" w:rsidRPr="00A9581B" w:rsidRDefault="003B096D" w:rsidP="003B096D">
      <w:pPr>
        <w:pStyle w:val="paragraphsub"/>
      </w:pPr>
      <w:r w:rsidRPr="00A9581B">
        <w:tab/>
        <w:t>(</w:t>
      </w:r>
      <w:proofErr w:type="spellStart"/>
      <w:r w:rsidRPr="00A9581B">
        <w:t>i</w:t>
      </w:r>
      <w:proofErr w:type="spellEnd"/>
      <w:r w:rsidRPr="00A9581B">
        <w:t>)</w:t>
      </w:r>
      <w:r w:rsidRPr="00A9581B">
        <w:tab/>
        <w:t>describes the nature of the opportunity in detail; and</w:t>
      </w:r>
    </w:p>
    <w:p w:rsidR="003B096D" w:rsidRPr="00A9581B" w:rsidRDefault="003B096D" w:rsidP="003B096D">
      <w:pPr>
        <w:pStyle w:val="paragraphsub"/>
      </w:pPr>
      <w:r w:rsidRPr="00A9581B">
        <w:lastRenderedPageBreak/>
        <w:tab/>
        <w:t>(ii)</w:t>
      </w:r>
      <w:r w:rsidRPr="00A9581B">
        <w:tab/>
        <w:t xml:space="preserve">states the amount of energy to be saved by the opportunity, by reference to energy and energy sources mentioned in Schedule 1 of the </w:t>
      </w:r>
      <w:r w:rsidRPr="00A9581B">
        <w:rPr>
          <w:i/>
        </w:rPr>
        <w:t>National Greenhouse and Energy Reporting Regulations 2008</w:t>
      </w:r>
      <w:r w:rsidRPr="00A9581B">
        <w:t>; and</w:t>
      </w:r>
    </w:p>
    <w:p w:rsidR="003B096D" w:rsidRPr="00A9581B" w:rsidRDefault="003B096D" w:rsidP="003B096D">
      <w:pPr>
        <w:pStyle w:val="paragraphsub"/>
      </w:pPr>
      <w:r w:rsidRPr="00A9581B">
        <w:tab/>
        <w:t>(iii)</w:t>
      </w:r>
      <w:r w:rsidRPr="00A9581B">
        <w:tab/>
        <w:t>states whether the opportunity has been implemented, is being implemented, or is still to be implemented; and</w:t>
      </w:r>
    </w:p>
    <w:p w:rsidR="003B096D" w:rsidRPr="00A9581B" w:rsidRDefault="003B096D" w:rsidP="003B096D">
      <w:pPr>
        <w:pStyle w:val="paragraphsub"/>
      </w:pPr>
      <w:r w:rsidRPr="00A9581B">
        <w:tab/>
        <w:t>(iv)</w:t>
      </w:r>
      <w:r w:rsidRPr="00A9581B">
        <w:tab/>
        <w:t>states the payback period for the opportunity;</w:t>
      </w:r>
    </w:p>
    <w:p w:rsidR="003B096D" w:rsidRPr="00A9581B" w:rsidRDefault="003B096D" w:rsidP="003B096D">
      <w:pPr>
        <w:pStyle w:val="paragraph"/>
      </w:pPr>
      <w:r w:rsidRPr="00A9581B">
        <w:tab/>
        <w:t>(b)</w:t>
      </w:r>
      <w:r w:rsidRPr="00A9581B">
        <w:tab/>
        <w:t>a list of the opportunities to save energy that the corporation has identified as not to be implemented or as still under investigation for suitability for implementation that, for each opportunity:</w:t>
      </w:r>
    </w:p>
    <w:p w:rsidR="003B096D" w:rsidRPr="00A9581B" w:rsidRDefault="003B096D" w:rsidP="003B096D">
      <w:pPr>
        <w:pStyle w:val="paragraphsub"/>
      </w:pPr>
      <w:r w:rsidRPr="00A9581B">
        <w:tab/>
        <w:t>(</w:t>
      </w:r>
      <w:proofErr w:type="spellStart"/>
      <w:r w:rsidRPr="00A9581B">
        <w:t>i</w:t>
      </w:r>
      <w:proofErr w:type="spellEnd"/>
      <w:r w:rsidRPr="00A9581B">
        <w:t>)</w:t>
      </w:r>
      <w:r w:rsidRPr="00A9581B">
        <w:tab/>
        <w:t>describes the nature of the opportunity in detail; and</w:t>
      </w:r>
    </w:p>
    <w:p w:rsidR="003B096D" w:rsidRPr="00A9581B" w:rsidRDefault="003B096D" w:rsidP="003B096D">
      <w:pPr>
        <w:pStyle w:val="paragraphsub"/>
      </w:pPr>
      <w:r w:rsidRPr="00A9581B">
        <w:tab/>
        <w:t>(ii)</w:t>
      </w:r>
      <w:r w:rsidRPr="00A9581B">
        <w:tab/>
        <w:t xml:space="preserve">states the amount of energy to be saved by the opportunity, by reference to energy and energy sources mentioned in Schedule 1 of the </w:t>
      </w:r>
      <w:r w:rsidRPr="00A9581B">
        <w:rPr>
          <w:i/>
        </w:rPr>
        <w:t>National Greenhouse and Energy Reporting Regulations 2008</w:t>
      </w:r>
      <w:r w:rsidRPr="00A9581B">
        <w:t>; and</w:t>
      </w:r>
    </w:p>
    <w:p w:rsidR="003B096D" w:rsidRPr="00A9581B" w:rsidRDefault="003B096D" w:rsidP="003B096D">
      <w:pPr>
        <w:pStyle w:val="paragraphsub"/>
      </w:pPr>
      <w:r w:rsidRPr="00A9581B">
        <w:tab/>
        <w:t>(iii)</w:t>
      </w:r>
      <w:r w:rsidRPr="00A9581B">
        <w:tab/>
        <w:t>states whether the opportunity is under investigation or is not to be implemented; and</w:t>
      </w:r>
    </w:p>
    <w:p w:rsidR="003B096D" w:rsidRPr="00A9581B" w:rsidRDefault="003B096D" w:rsidP="003B096D">
      <w:pPr>
        <w:pStyle w:val="paragraphsub"/>
      </w:pPr>
      <w:r w:rsidRPr="00A9581B">
        <w:tab/>
        <w:t>(iv)</w:t>
      </w:r>
      <w:r w:rsidRPr="00A9581B">
        <w:tab/>
        <w:t>states the payback period for the opportunity.</w:t>
      </w:r>
    </w:p>
    <w:p w:rsidR="003B096D" w:rsidRPr="00A9581B" w:rsidRDefault="003B096D" w:rsidP="003B096D">
      <w:pPr>
        <w:pStyle w:val="subsection"/>
      </w:pPr>
      <w:r w:rsidRPr="00A9581B">
        <w:tab/>
        <w:t>(4)</w:t>
      </w:r>
      <w:r w:rsidRPr="00A9581B">
        <w:tab/>
        <w:t>The report need not contain the information mentioned in paragraph (1)(f) if the corporation:</w:t>
      </w:r>
    </w:p>
    <w:p w:rsidR="003B096D" w:rsidRPr="00A9581B" w:rsidRDefault="003B096D" w:rsidP="003B096D">
      <w:pPr>
        <w:pStyle w:val="paragraph"/>
      </w:pPr>
      <w:r w:rsidRPr="00A9581B">
        <w:tab/>
        <w:t>(a)</w:t>
      </w:r>
      <w:r w:rsidRPr="00A9581B">
        <w:tab/>
        <w:t xml:space="preserve">advises the Secretary that the corporation has already given the information to the Clean Energy Regulator as required under section 19 of the </w:t>
      </w:r>
      <w:r w:rsidRPr="00A9581B">
        <w:rPr>
          <w:i/>
        </w:rPr>
        <w:t>National Greenhouse and Energy Reporting Act 2007</w:t>
      </w:r>
      <w:r w:rsidRPr="00A9581B">
        <w:t>; and</w:t>
      </w:r>
    </w:p>
    <w:p w:rsidR="003B096D" w:rsidRPr="00A9581B" w:rsidRDefault="003B096D" w:rsidP="003B096D">
      <w:pPr>
        <w:pStyle w:val="paragraph"/>
      </w:pPr>
      <w:r w:rsidRPr="00A9581B">
        <w:tab/>
        <w:t>(a)</w:t>
      </w:r>
      <w:r w:rsidRPr="00A9581B">
        <w:tab/>
        <w:t>gives the Secretary written permission to obtain the information from the Clean Energy Regulator.</w:t>
      </w:r>
    </w:p>
    <w:p w:rsidR="003B096D" w:rsidRPr="00A9581B" w:rsidRDefault="003B096D" w:rsidP="003B096D">
      <w:pPr>
        <w:pStyle w:val="subsection"/>
      </w:pPr>
      <w:r w:rsidRPr="00A9581B">
        <w:tab/>
        <w:t>(5)</w:t>
      </w:r>
      <w:r w:rsidRPr="00A9581B">
        <w:tab/>
        <w:t>In this regulation:</w:t>
      </w:r>
    </w:p>
    <w:p w:rsidR="003B096D" w:rsidRPr="00A9581B" w:rsidRDefault="003B096D" w:rsidP="003B096D">
      <w:pPr>
        <w:pStyle w:val="Definition"/>
      </w:pPr>
      <w:r w:rsidRPr="00A9581B">
        <w:rPr>
          <w:b/>
          <w:i/>
        </w:rPr>
        <w:t>top energy saving opportunities</w:t>
      </w:r>
      <w:r w:rsidRPr="00A9581B">
        <w:t xml:space="preserve"> means:</w:t>
      </w:r>
    </w:p>
    <w:p w:rsidR="003B096D" w:rsidRPr="00A9581B" w:rsidRDefault="003B096D" w:rsidP="003B096D">
      <w:pPr>
        <w:pStyle w:val="paragraph"/>
      </w:pPr>
      <w:r w:rsidRPr="00A9581B">
        <w:tab/>
        <w:t>(a)</w:t>
      </w:r>
      <w:r w:rsidRPr="00A9581B">
        <w:tab/>
        <w:t>the 10 energy efficiency opportunities with the greatest potential for energy savings that the corporation has identified as suitable for implementation; or</w:t>
      </w:r>
    </w:p>
    <w:p w:rsidR="003B096D" w:rsidRPr="00A9581B" w:rsidRDefault="003B096D" w:rsidP="003B096D">
      <w:pPr>
        <w:pStyle w:val="paragraph"/>
      </w:pPr>
      <w:r w:rsidRPr="00A9581B">
        <w:tab/>
        <w:t>(b)</w:t>
      </w:r>
      <w:r w:rsidRPr="00A9581B">
        <w:tab/>
        <w:t xml:space="preserve">if those opportunities would represent more than 80% of the energy savings that the corporation has identified as suitable </w:t>
      </w:r>
      <w:r w:rsidRPr="00A9581B">
        <w:lastRenderedPageBreak/>
        <w:t>for implementation—the number of opportunities that represents at least 80% of those energy savings.</w:t>
      </w:r>
    </w:p>
    <w:p w:rsidR="00935E20" w:rsidRPr="00E22409" w:rsidRDefault="00935E20" w:rsidP="003D2AEE">
      <w:pPr>
        <w:pStyle w:val="ActHead5"/>
      </w:pPr>
      <w:bookmarkStart w:id="57" w:name="_Toc366501887"/>
      <w:r w:rsidRPr="00E22409">
        <w:rPr>
          <w:rStyle w:val="CharSectno"/>
        </w:rPr>
        <w:t>7.8</w:t>
      </w:r>
      <w:r w:rsidR="003D2AEE" w:rsidRPr="00E22409">
        <w:t xml:space="preserve">  </w:t>
      </w:r>
      <w:r w:rsidRPr="00E22409">
        <w:t>Form of report</w:t>
      </w:r>
      <w:bookmarkEnd w:id="57"/>
    </w:p>
    <w:p w:rsidR="00935E20" w:rsidRPr="00E22409" w:rsidRDefault="00935E20" w:rsidP="003D2AEE">
      <w:pPr>
        <w:pStyle w:val="subsection"/>
      </w:pPr>
      <w:r w:rsidRPr="00E22409">
        <w:tab/>
      </w:r>
      <w:r w:rsidRPr="00E22409">
        <w:tab/>
        <w:t>For subsection</w:t>
      </w:r>
      <w:r w:rsidR="00E22409">
        <w:t> </w:t>
      </w:r>
      <w:r w:rsidRPr="00E22409">
        <w:t>23(4) of the Act, the form of a report under section</w:t>
      </w:r>
      <w:r w:rsidR="00E22409">
        <w:t> </w:t>
      </w:r>
      <w:r w:rsidRPr="00E22409">
        <w:t>23 of the Act must be:</w:t>
      </w:r>
    </w:p>
    <w:p w:rsidR="00935E20" w:rsidRPr="00E22409" w:rsidRDefault="00935E20" w:rsidP="003D2AEE">
      <w:pPr>
        <w:pStyle w:val="paragraph"/>
      </w:pPr>
      <w:r w:rsidRPr="00E22409">
        <w:tab/>
        <w:t>(a)</w:t>
      </w:r>
      <w:r w:rsidRPr="00E22409">
        <w:tab/>
        <w:t>in writing and in English; and</w:t>
      </w:r>
    </w:p>
    <w:p w:rsidR="00935E20" w:rsidRPr="00E22409" w:rsidRDefault="00935E20" w:rsidP="003D2AEE">
      <w:pPr>
        <w:pStyle w:val="paragraph"/>
      </w:pPr>
      <w:r w:rsidRPr="00E22409">
        <w:tab/>
        <w:t>(b)</w:t>
      </w:r>
      <w:r w:rsidRPr="00E22409">
        <w:tab/>
        <w:t>in any of the following formats:</w:t>
      </w:r>
    </w:p>
    <w:p w:rsidR="00935E20" w:rsidRPr="00E22409" w:rsidRDefault="00935E20" w:rsidP="003D2AEE">
      <w:pPr>
        <w:pStyle w:val="paragraphsub"/>
      </w:pPr>
      <w:r w:rsidRPr="00E22409">
        <w:tab/>
        <w:t>(</w:t>
      </w:r>
      <w:proofErr w:type="spellStart"/>
      <w:r w:rsidRPr="00E22409">
        <w:t>i</w:t>
      </w:r>
      <w:proofErr w:type="spellEnd"/>
      <w:r w:rsidRPr="00E22409">
        <w:t>)</w:t>
      </w:r>
      <w:r w:rsidRPr="00E22409">
        <w:tab/>
        <w:t>Microsoft Word;</w:t>
      </w:r>
    </w:p>
    <w:p w:rsidR="00935E20" w:rsidRPr="00E22409" w:rsidRDefault="00935E20" w:rsidP="003D2AEE">
      <w:pPr>
        <w:pStyle w:val="paragraphsub"/>
      </w:pPr>
      <w:r w:rsidRPr="00E22409">
        <w:tab/>
        <w:t>(ii)</w:t>
      </w:r>
      <w:r w:rsidRPr="00E22409">
        <w:tab/>
        <w:t>Microsoft Excel;</w:t>
      </w:r>
    </w:p>
    <w:p w:rsidR="00935E20" w:rsidRPr="00E22409" w:rsidRDefault="00935E20" w:rsidP="003D2AEE">
      <w:pPr>
        <w:pStyle w:val="paragraphsub"/>
      </w:pPr>
      <w:r w:rsidRPr="00E22409">
        <w:tab/>
        <w:t>(iii)</w:t>
      </w:r>
      <w:r w:rsidRPr="00E22409">
        <w:tab/>
        <w:t>another electronic system approved by the Secretary.</w:t>
      </w:r>
    </w:p>
    <w:p w:rsidR="00935E20" w:rsidRPr="00E22409" w:rsidRDefault="00935E20" w:rsidP="003D2AEE">
      <w:pPr>
        <w:pStyle w:val="ActHead5"/>
      </w:pPr>
      <w:bookmarkStart w:id="58" w:name="_Toc366501888"/>
      <w:r w:rsidRPr="00E22409">
        <w:rPr>
          <w:rStyle w:val="CharSectno"/>
        </w:rPr>
        <w:t>7.9</w:t>
      </w:r>
      <w:r w:rsidR="003D2AEE" w:rsidRPr="00E22409">
        <w:t xml:space="preserve">  </w:t>
      </w:r>
      <w:r w:rsidRPr="00E22409">
        <w:t>Time of giving report</w:t>
      </w:r>
      <w:bookmarkEnd w:id="58"/>
      <w:r w:rsidRPr="00E22409">
        <w:t xml:space="preserve"> </w:t>
      </w:r>
    </w:p>
    <w:p w:rsidR="00935E20" w:rsidRPr="00E22409" w:rsidRDefault="00935E20" w:rsidP="003D2AEE">
      <w:pPr>
        <w:pStyle w:val="subsection"/>
      </w:pPr>
      <w:r w:rsidRPr="00E22409">
        <w:tab/>
        <w:t>(1)</w:t>
      </w:r>
      <w:r w:rsidRPr="00E22409">
        <w:tab/>
        <w:t>For paragraph</w:t>
      </w:r>
      <w:r w:rsidR="00E22409">
        <w:t> </w:t>
      </w:r>
      <w:r w:rsidRPr="00E22409">
        <w:t>23(5)(a) of the Act, the times at which a registered corporation must give reports to the Secretary are set out in this regulation.</w:t>
      </w:r>
    </w:p>
    <w:p w:rsidR="00820021" w:rsidRPr="00B4686B" w:rsidRDefault="00820021" w:rsidP="00820021">
      <w:pPr>
        <w:pStyle w:val="subsection"/>
      </w:pPr>
      <w:r w:rsidRPr="00B4686B">
        <w:tab/>
        <w:t>(1A)</w:t>
      </w:r>
      <w:r w:rsidRPr="00B4686B">
        <w:tab/>
        <w:t xml:space="preserve">If the report relates to </w:t>
      </w:r>
      <w:r w:rsidRPr="00B4686B">
        <w:rPr>
          <w:bCs/>
        </w:rPr>
        <w:t xml:space="preserve">a new development or an expansion, </w:t>
      </w:r>
      <w:r w:rsidRPr="00B4686B">
        <w:t xml:space="preserve">the time is 12 </w:t>
      </w:r>
      <w:r w:rsidRPr="00B4686B">
        <w:rPr>
          <w:bCs/>
        </w:rPr>
        <w:t xml:space="preserve">months after the end of the financial year in which </w:t>
      </w:r>
      <w:r w:rsidRPr="00B4686B">
        <w:t>commercial operation commences.</w:t>
      </w:r>
    </w:p>
    <w:p w:rsidR="00820021" w:rsidRPr="00B4686B" w:rsidRDefault="00820021" w:rsidP="00820021">
      <w:pPr>
        <w:pStyle w:val="notetext"/>
      </w:pPr>
      <w:r w:rsidRPr="00B4686B">
        <w:t>Note:</w:t>
      </w:r>
      <w:r w:rsidRPr="00B4686B">
        <w:tab/>
        <w:t xml:space="preserve">No subsequent reports are required for </w:t>
      </w:r>
      <w:r w:rsidRPr="00B4686B">
        <w:rPr>
          <w:bCs/>
        </w:rPr>
        <w:t xml:space="preserve">a new </w:t>
      </w:r>
      <w:r w:rsidRPr="00B4686B">
        <w:t>development or an expansion.</w:t>
      </w:r>
    </w:p>
    <w:p w:rsidR="001635E6" w:rsidRPr="00E22409" w:rsidRDefault="001635E6" w:rsidP="003D2AEE">
      <w:pPr>
        <w:pStyle w:val="subsection"/>
      </w:pPr>
      <w:r w:rsidRPr="00E22409">
        <w:tab/>
        <w:t>(2)</w:t>
      </w:r>
      <w:r w:rsidRPr="00E22409">
        <w:tab/>
      </w:r>
      <w:r w:rsidR="00820021" w:rsidRPr="00B4686B">
        <w:t xml:space="preserve">If </w:t>
      </w:r>
      <w:proofErr w:type="spellStart"/>
      <w:r w:rsidR="00820021" w:rsidRPr="00B4686B">
        <w:t>subregulation</w:t>
      </w:r>
      <w:proofErr w:type="spellEnd"/>
      <w:r w:rsidR="00820021" w:rsidRPr="00B4686B">
        <w:t xml:space="preserve"> (1A) does not apply, for</w:t>
      </w:r>
      <w:r w:rsidRPr="00E22409">
        <w:t xml:space="preserve"> the first report, the time is no later than 30 months after the commencement of the first assessment cycle.</w:t>
      </w:r>
    </w:p>
    <w:p w:rsidR="001635E6" w:rsidRPr="00E22409" w:rsidRDefault="003D2AEE" w:rsidP="003D2AEE">
      <w:pPr>
        <w:pStyle w:val="notetext"/>
      </w:pPr>
      <w:r w:rsidRPr="00E22409">
        <w:rPr>
          <w:iCs/>
        </w:rPr>
        <w:t>Note:</w:t>
      </w:r>
      <w:r w:rsidRPr="00E22409">
        <w:rPr>
          <w:iCs/>
        </w:rPr>
        <w:tab/>
      </w:r>
      <w:r w:rsidR="001635E6" w:rsidRPr="00E22409">
        <w:t xml:space="preserve">This is the same as the time specified in </w:t>
      </w:r>
      <w:proofErr w:type="spellStart"/>
      <w:r w:rsidR="001635E6" w:rsidRPr="00E22409">
        <w:t>subregulation</w:t>
      </w:r>
      <w:proofErr w:type="spellEnd"/>
      <w:r w:rsidR="00E22409">
        <w:t> </w:t>
      </w:r>
      <w:r w:rsidR="00820021" w:rsidRPr="00E22409">
        <w:t>7.4(</w:t>
      </w:r>
      <w:r w:rsidR="00820021">
        <w:t>2</w:t>
      </w:r>
      <w:r w:rsidR="00820021" w:rsidRPr="00E22409">
        <w:t>)</w:t>
      </w:r>
      <w:r w:rsidR="001635E6" w:rsidRPr="00E22409">
        <w:t xml:space="preserve"> for providing the first report to the public.</w:t>
      </w:r>
    </w:p>
    <w:p w:rsidR="00935E20" w:rsidRPr="00E22409" w:rsidRDefault="00935E20" w:rsidP="003D2AEE">
      <w:pPr>
        <w:pStyle w:val="subsection"/>
      </w:pPr>
      <w:r w:rsidRPr="00E22409">
        <w:tab/>
        <w:t>(</w:t>
      </w:r>
      <w:r w:rsidR="001635E6" w:rsidRPr="00E22409">
        <w:t>3</w:t>
      </w:r>
      <w:r w:rsidRPr="00E22409">
        <w:t>)</w:t>
      </w:r>
      <w:r w:rsidRPr="00E22409">
        <w:tab/>
        <w:t>For each subsequent report, the time is the day that is 6 months after the end of the period to which the report relates.</w:t>
      </w:r>
    </w:p>
    <w:p w:rsidR="00935E20" w:rsidRPr="00E22409" w:rsidRDefault="00935E20" w:rsidP="003D2AEE">
      <w:pPr>
        <w:pStyle w:val="ActHead5"/>
      </w:pPr>
      <w:bookmarkStart w:id="59" w:name="_Toc366501889"/>
      <w:r w:rsidRPr="00E22409">
        <w:rPr>
          <w:rStyle w:val="CharSectno"/>
        </w:rPr>
        <w:t>7.10</w:t>
      </w:r>
      <w:r w:rsidR="003D2AEE" w:rsidRPr="00E22409">
        <w:t xml:space="preserve">  </w:t>
      </w:r>
      <w:r w:rsidRPr="00E22409">
        <w:t>Manner of giving report</w:t>
      </w:r>
      <w:bookmarkEnd w:id="59"/>
    </w:p>
    <w:p w:rsidR="00935E20" w:rsidRPr="00E22409" w:rsidRDefault="00935E20" w:rsidP="003D2AEE">
      <w:pPr>
        <w:pStyle w:val="subsection"/>
      </w:pPr>
      <w:r w:rsidRPr="00E22409">
        <w:tab/>
        <w:t>(1)</w:t>
      </w:r>
      <w:r w:rsidRPr="00E22409">
        <w:tab/>
        <w:t>For paragraph</w:t>
      </w:r>
      <w:r w:rsidR="00E22409">
        <w:t> </w:t>
      </w:r>
      <w:r w:rsidRPr="00E22409">
        <w:t>23(5)(b) of the Act, a report under section</w:t>
      </w:r>
      <w:r w:rsidR="00E22409">
        <w:t> </w:t>
      </w:r>
      <w:r w:rsidRPr="00E22409">
        <w:t>23 of the Act must be given to the Secretary by a registered corporation:</w:t>
      </w:r>
    </w:p>
    <w:p w:rsidR="00935E20" w:rsidRPr="00E22409" w:rsidRDefault="00935E20" w:rsidP="003D2AEE">
      <w:pPr>
        <w:pStyle w:val="paragraph"/>
      </w:pPr>
      <w:r w:rsidRPr="00E22409">
        <w:tab/>
        <w:t>(a)</w:t>
      </w:r>
      <w:r w:rsidRPr="00E22409">
        <w:tab/>
        <w:t>in writing as hard copy; or</w:t>
      </w:r>
    </w:p>
    <w:p w:rsidR="00935E20" w:rsidRPr="00E22409" w:rsidRDefault="00935E20" w:rsidP="003D2AEE">
      <w:pPr>
        <w:pStyle w:val="paragraph"/>
      </w:pPr>
      <w:r w:rsidRPr="00E22409">
        <w:lastRenderedPageBreak/>
        <w:tab/>
        <w:t>(b)</w:t>
      </w:r>
      <w:r w:rsidRPr="00E22409">
        <w:tab/>
        <w:t>in electronic form.</w:t>
      </w:r>
    </w:p>
    <w:p w:rsidR="00935E20" w:rsidRPr="00E22409" w:rsidRDefault="00935E20" w:rsidP="003D2AEE">
      <w:pPr>
        <w:pStyle w:val="subsection"/>
      </w:pPr>
      <w:r w:rsidRPr="00E22409">
        <w:tab/>
        <w:t>(2)</w:t>
      </w:r>
      <w:r w:rsidRPr="00E22409">
        <w:tab/>
        <w:t>A report in hard copy must be:</w:t>
      </w:r>
    </w:p>
    <w:p w:rsidR="00935E20" w:rsidRPr="00E22409" w:rsidRDefault="00935E20" w:rsidP="003D2AEE">
      <w:pPr>
        <w:pStyle w:val="paragraph"/>
      </w:pPr>
      <w:r w:rsidRPr="00E22409">
        <w:tab/>
        <w:t>(a)</w:t>
      </w:r>
      <w:r w:rsidRPr="00E22409">
        <w:tab/>
        <w:t xml:space="preserve">in a format that the Secretary notifies in the </w:t>
      </w:r>
      <w:r w:rsidRPr="00E22409">
        <w:rPr>
          <w:i/>
        </w:rPr>
        <w:t>Gazette</w:t>
      </w:r>
      <w:r w:rsidRPr="00E22409">
        <w:t>; and</w:t>
      </w:r>
    </w:p>
    <w:p w:rsidR="006344CC" w:rsidRPr="00E22409" w:rsidRDefault="006344CC" w:rsidP="003D2AEE">
      <w:pPr>
        <w:pStyle w:val="paragraph"/>
      </w:pPr>
      <w:r w:rsidRPr="00E22409">
        <w:tab/>
        <w:t>(b)</w:t>
      </w:r>
      <w:r w:rsidRPr="00E22409">
        <w:tab/>
        <w:t xml:space="preserve">given to the Secretary by sending it to the address nominated in writing by the Secretary. </w:t>
      </w:r>
    </w:p>
    <w:p w:rsidR="006344CC" w:rsidRPr="00E22409" w:rsidRDefault="003D2AEE" w:rsidP="003D2AEE">
      <w:pPr>
        <w:pStyle w:val="notetext"/>
      </w:pPr>
      <w:r w:rsidRPr="00E22409">
        <w:t>Note:</w:t>
      </w:r>
      <w:r w:rsidRPr="00E22409">
        <w:tab/>
      </w:r>
      <w:r w:rsidR="006344CC" w:rsidRPr="00E22409">
        <w:t xml:space="preserve">The address will be listed on the Department’s website. </w:t>
      </w:r>
    </w:p>
    <w:p w:rsidR="00935E20" w:rsidRPr="00E22409" w:rsidRDefault="00935E20" w:rsidP="003D2AEE">
      <w:pPr>
        <w:pStyle w:val="subsection"/>
      </w:pPr>
      <w:r w:rsidRPr="00E22409">
        <w:tab/>
        <w:t>(3)</w:t>
      </w:r>
      <w:r w:rsidRPr="00E22409">
        <w:tab/>
        <w:t xml:space="preserve">A report in electronic form must be given to the Secretary in a format approved by the Secretary and notified in the </w:t>
      </w:r>
      <w:r w:rsidRPr="00E22409">
        <w:rPr>
          <w:i/>
        </w:rPr>
        <w:t>Gazette</w:t>
      </w:r>
      <w:r w:rsidRPr="00E22409">
        <w:t>.</w:t>
      </w:r>
    </w:p>
    <w:p w:rsidR="00935E20" w:rsidRPr="00E22409" w:rsidRDefault="003D2AEE" w:rsidP="003D2AEE">
      <w:pPr>
        <w:pStyle w:val="notetext"/>
      </w:pPr>
      <w:r w:rsidRPr="00E22409">
        <w:t>Note:</w:t>
      </w:r>
      <w:r w:rsidRPr="00E22409">
        <w:tab/>
      </w:r>
      <w:r w:rsidR="00935E20" w:rsidRPr="00E22409">
        <w:t>Arrangements for giving a report online may be publicised to the industry in other appropriate ways.</w:t>
      </w:r>
    </w:p>
    <w:p w:rsidR="00935E20" w:rsidRPr="00E22409" w:rsidRDefault="003D2AEE" w:rsidP="00E22409">
      <w:pPr>
        <w:pStyle w:val="ActHead2"/>
        <w:pageBreakBefore/>
      </w:pPr>
      <w:bookmarkStart w:id="60" w:name="_Toc366501890"/>
      <w:r w:rsidRPr="00E22409">
        <w:rPr>
          <w:rStyle w:val="CharPartNo"/>
        </w:rPr>
        <w:lastRenderedPageBreak/>
        <w:t>Part</w:t>
      </w:r>
      <w:r w:rsidR="00E22409" w:rsidRPr="00E22409">
        <w:rPr>
          <w:rStyle w:val="CharPartNo"/>
        </w:rPr>
        <w:t> </w:t>
      </w:r>
      <w:r w:rsidR="00935E20" w:rsidRPr="00E22409">
        <w:rPr>
          <w:rStyle w:val="CharPartNo"/>
        </w:rPr>
        <w:t>8</w:t>
      </w:r>
      <w:r w:rsidRPr="00E22409">
        <w:t>—</w:t>
      </w:r>
      <w:r w:rsidR="00935E20" w:rsidRPr="00E22409">
        <w:rPr>
          <w:rStyle w:val="CharPartText"/>
        </w:rPr>
        <w:t>Powers of inspection</w:t>
      </w:r>
      <w:bookmarkEnd w:id="60"/>
    </w:p>
    <w:p w:rsidR="00935E20" w:rsidRPr="00E22409" w:rsidRDefault="003D2AEE" w:rsidP="00935E20">
      <w:pPr>
        <w:pStyle w:val="Header"/>
      </w:pPr>
      <w:r w:rsidRPr="00E22409">
        <w:rPr>
          <w:rStyle w:val="CharDivNo"/>
        </w:rPr>
        <w:t xml:space="preserve"> </w:t>
      </w:r>
      <w:r w:rsidRPr="00E22409">
        <w:rPr>
          <w:rStyle w:val="CharDivText"/>
        </w:rPr>
        <w:t xml:space="preserve"> </w:t>
      </w:r>
    </w:p>
    <w:p w:rsidR="00935E20" w:rsidRPr="00E22409" w:rsidRDefault="00935E20" w:rsidP="003D2AEE">
      <w:pPr>
        <w:pStyle w:val="ActHead5"/>
      </w:pPr>
      <w:bookmarkStart w:id="61" w:name="_Toc366501891"/>
      <w:r w:rsidRPr="00E22409">
        <w:rPr>
          <w:rStyle w:val="CharSectno"/>
        </w:rPr>
        <w:t>8.1</w:t>
      </w:r>
      <w:r w:rsidR="003D2AEE" w:rsidRPr="00E22409">
        <w:t xml:space="preserve">  </w:t>
      </w:r>
      <w:r w:rsidRPr="00E22409">
        <w:t>Identity cards</w:t>
      </w:r>
      <w:bookmarkEnd w:id="61"/>
    </w:p>
    <w:p w:rsidR="00935E20" w:rsidRPr="00E22409" w:rsidRDefault="00935E20" w:rsidP="003D2AEE">
      <w:pPr>
        <w:pStyle w:val="subsection"/>
      </w:pPr>
      <w:r w:rsidRPr="00E22409">
        <w:tab/>
      </w:r>
      <w:r w:rsidRPr="00E22409">
        <w:tab/>
        <w:t>For subsection</w:t>
      </w:r>
      <w:r w:rsidR="00E22409">
        <w:t> </w:t>
      </w:r>
      <w:r w:rsidRPr="00E22409">
        <w:t xml:space="preserve">26(1) of the Act, the form of an identity card is set out in </w:t>
      </w:r>
      <w:r w:rsidR="003D2AEE" w:rsidRPr="00E22409">
        <w:t>Schedule</w:t>
      </w:r>
      <w:r w:rsidR="00E22409">
        <w:t> </w:t>
      </w:r>
      <w:r w:rsidRPr="00E22409">
        <w:t>5.</w:t>
      </w:r>
    </w:p>
    <w:p w:rsidR="00935E20" w:rsidRPr="00E22409" w:rsidRDefault="003D2AEE" w:rsidP="00E22409">
      <w:pPr>
        <w:pStyle w:val="ActHead2"/>
        <w:pageBreakBefore/>
      </w:pPr>
      <w:bookmarkStart w:id="62" w:name="_Toc366501892"/>
      <w:r w:rsidRPr="00E22409">
        <w:rPr>
          <w:rStyle w:val="CharPartNo"/>
        </w:rPr>
        <w:lastRenderedPageBreak/>
        <w:t>Part</w:t>
      </w:r>
      <w:r w:rsidR="00E22409" w:rsidRPr="00E22409">
        <w:rPr>
          <w:rStyle w:val="CharPartNo"/>
        </w:rPr>
        <w:t> </w:t>
      </w:r>
      <w:r w:rsidR="00935E20" w:rsidRPr="00E22409">
        <w:rPr>
          <w:rStyle w:val="CharPartNo"/>
        </w:rPr>
        <w:t>9</w:t>
      </w:r>
      <w:r w:rsidRPr="00E22409">
        <w:t>—</w:t>
      </w:r>
      <w:r w:rsidR="00935E20" w:rsidRPr="00E22409">
        <w:rPr>
          <w:rStyle w:val="CharPartText"/>
        </w:rPr>
        <w:t>Miscellaneous</w:t>
      </w:r>
      <w:bookmarkEnd w:id="62"/>
    </w:p>
    <w:p w:rsidR="00935E20" w:rsidRPr="00E22409" w:rsidRDefault="003D2AEE" w:rsidP="003D2AEE">
      <w:pPr>
        <w:pStyle w:val="ActHead3"/>
      </w:pPr>
      <w:bookmarkStart w:id="63" w:name="_Toc366501893"/>
      <w:r w:rsidRPr="00E22409">
        <w:rPr>
          <w:rStyle w:val="CharDivNo"/>
        </w:rPr>
        <w:t>Division</w:t>
      </w:r>
      <w:r w:rsidR="00E22409" w:rsidRPr="00E22409">
        <w:rPr>
          <w:rStyle w:val="CharDivNo"/>
        </w:rPr>
        <w:t> </w:t>
      </w:r>
      <w:r w:rsidR="00935E20" w:rsidRPr="00E22409">
        <w:rPr>
          <w:rStyle w:val="CharDivNo"/>
        </w:rPr>
        <w:t>1</w:t>
      </w:r>
      <w:r w:rsidRPr="00E22409">
        <w:t>—</w:t>
      </w:r>
      <w:r w:rsidR="00935E20" w:rsidRPr="00E22409">
        <w:rPr>
          <w:rStyle w:val="CharDivText"/>
        </w:rPr>
        <w:t>Verification of compliance with the Energy Efficiency Opportunities Program</w:t>
      </w:r>
      <w:bookmarkEnd w:id="63"/>
    </w:p>
    <w:p w:rsidR="00935E20" w:rsidRPr="00E22409" w:rsidRDefault="00935E20" w:rsidP="003D2AEE">
      <w:pPr>
        <w:pStyle w:val="ActHead5"/>
      </w:pPr>
      <w:bookmarkStart w:id="64" w:name="_Toc366501894"/>
      <w:r w:rsidRPr="00E22409">
        <w:rPr>
          <w:rStyle w:val="CharSectno"/>
        </w:rPr>
        <w:t>9.1</w:t>
      </w:r>
      <w:r w:rsidR="003D2AEE" w:rsidRPr="00E22409">
        <w:t xml:space="preserve">  </w:t>
      </w:r>
      <w:r w:rsidRPr="00E22409">
        <w:t>Verification of compliance</w:t>
      </w:r>
      <w:bookmarkEnd w:id="64"/>
    </w:p>
    <w:p w:rsidR="00935E20" w:rsidRPr="00E22409" w:rsidRDefault="00935E20" w:rsidP="003D2AEE">
      <w:pPr>
        <w:pStyle w:val="subsection"/>
      </w:pPr>
      <w:r w:rsidRPr="00E22409">
        <w:tab/>
      </w:r>
      <w:r w:rsidRPr="00E22409">
        <w:tab/>
        <w:t>A controlling corporation must:</w:t>
      </w:r>
    </w:p>
    <w:p w:rsidR="00935E20" w:rsidRPr="00E22409" w:rsidRDefault="00935E20" w:rsidP="003D2AEE">
      <w:pPr>
        <w:pStyle w:val="paragraph"/>
      </w:pPr>
      <w:r w:rsidRPr="00E22409">
        <w:tab/>
        <w:t>(a)</w:t>
      </w:r>
      <w:r w:rsidRPr="00E22409">
        <w:tab/>
        <w:t>make and keep records of its compliance with these Regulations and the Act for at least 7 years; and</w:t>
      </w:r>
    </w:p>
    <w:p w:rsidR="00935E20" w:rsidRPr="00E22409" w:rsidRDefault="00935E20" w:rsidP="003D2AEE">
      <w:pPr>
        <w:pStyle w:val="paragraph"/>
      </w:pPr>
      <w:r w:rsidRPr="00E22409">
        <w:tab/>
        <w:t>(b)</w:t>
      </w:r>
      <w:r w:rsidRPr="00E22409">
        <w:tab/>
        <w:t xml:space="preserve">make its records available for inspection in accordance with </w:t>
      </w:r>
      <w:r w:rsidR="003D2AEE" w:rsidRPr="00E22409">
        <w:t>Part</w:t>
      </w:r>
      <w:r w:rsidR="00E22409">
        <w:t> </w:t>
      </w:r>
      <w:r w:rsidRPr="00E22409">
        <w:t>8 of the Act.</w:t>
      </w:r>
    </w:p>
    <w:p w:rsidR="00935E20" w:rsidRPr="00E22409" w:rsidRDefault="003D2AEE" w:rsidP="003D2AEE">
      <w:pPr>
        <w:pStyle w:val="notetext"/>
      </w:pPr>
      <w:r w:rsidRPr="00E22409">
        <w:t>Note:</w:t>
      </w:r>
      <w:r w:rsidRPr="00E22409">
        <w:tab/>
      </w:r>
      <w:r w:rsidR="00935E20" w:rsidRPr="00E22409">
        <w:t>Verification incorporates a range of approaches designed to encourage willing compliance by providing assistance to controlling corporations to meet program requirements, while balancing the need for the Minister to review businesses actions regarding Energy Efficiency Opportunities.</w:t>
      </w:r>
    </w:p>
    <w:p w:rsidR="00935E20" w:rsidRPr="00E22409" w:rsidRDefault="00935E20" w:rsidP="00A04113">
      <w:pPr>
        <w:pStyle w:val="notetext"/>
        <w:ind w:hanging="11"/>
      </w:pPr>
      <w:r w:rsidRPr="00E22409">
        <w:t xml:space="preserve">The Department will provide information and assistance about the verification process, including advice about best practices and the operation of </w:t>
      </w:r>
      <w:r w:rsidR="003D2AEE" w:rsidRPr="00E22409">
        <w:t>Part</w:t>
      </w:r>
      <w:r w:rsidR="00E22409">
        <w:t> </w:t>
      </w:r>
      <w:r w:rsidRPr="00E22409">
        <w:t>8 of the Act.</w:t>
      </w:r>
    </w:p>
    <w:p w:rsidR="002B5CF8" w:rsidRPr="00E22409" w:rsidRDefault="003D2AEE" w:rsidP="002A2FDD">
      <w:pPr>
        <w:pStyle w:val="ActHead3"/>
        <w:pageBreakBefore/>
        <w:spacing w:before="280"/>
      </w:pPr>
      <w:bookmarkStart w:id="65" w:name="_Toc366501895"/>
      <w:r w:rsidRPr="00E22409">
        <w:rPr>
          <w:rStyle w:val="CharDivNo"/>
        </w:rPr>
        <w:lastRenderedPageBreak/>
        <w:t>Division</w:t>
      </w:r>
      <w:r w:rsidR="00E22409" w:rsidRPr="00E22409">
        <w:rPr>
          <w:rStyle w:val="CharDivNo"/>
        </w:rPr>
        <w:t> </w:t>
      </w:r>
      <w:r w:rsidR="002B5CF8" w:rsidRPr="00E22409">
        <w:rPr>
          <w:rStyle w:val="CharDivNo"/>
        </w:rPr>
        <w:t>2</w:t>
      </w:r>
      <w:r w:rsidRPr="00E22409">
        <w:t>—</w:t>
      </w:r>
      <w:r w:rsidR="002B5CF8" w:rsidRPr="00E22409">
        <w:rPr>
          <w:rStyle w:val="CharDivText"/>
        </w:rPr>
        <w:t>Transfer of obligation to assess and report energy use under reporting transfer certificate</w:t>
      </w:r>
      <w:bookmarkEnd w:id="65"/>
    </w:p>
    <w:p w:rsidR="002B5CF8" w:rsidRPr="00E22409" w:rsidRDefault="002B5CF8" w:rsidP="003D2AEE">
      <w:pPr>
        <w:pStyle w:val="ActHead5"/>
      </w:pPr>
      <w:bookmarkStart w:id="66" w:name="_Toc366501896"/>
      <w:r w:rsidRPr="00E22409">
        <w:rPr>
          <w:rStyle w:val="CharSectno"/>
        </w:rPr>
        <w:t>9.2</w:t>
      </w:r>
      <w:r w:rsidR="003D2AEE" w:rsidRPr="00E22409">
        <w:t xml:space="preserve">  </w:t>
      </w:r>
      <w:r w:rsidRPr="00E22409">
        <w:t>Agreement to transfer obligation</w:t>
      </w:r>
      <w:bookmarkEnd w:id="66"/>
    </w:p>
    <w:p w:rsidR="002B5CF8" w:rsidRPr="00E22409" w:rsidRDefault="002B5CF8" w:rsidP="003D2AEE">
      <w:pPr>
        <w:pStyle w:val="subsection"/>
      </w:pPr>
      <w:r w:rsidRPr="00E22409">
        <w:tab/>
        <w:t>(1)</w:t>
      </w:r>
      <w:r w:rsidRPr="00E22409">
        <w:tab/>
        <w:t xml:space="preserve">For </w:t>
      </w:r>
      <w:proofErr w:type="spellStart"/>
      <w:r w:rsidRPr="00E22409">
        <w:t>subregulations</w:t>
      </w:r>
      <w:proofErr w:type="spellEnd"/>
      <w:r w:rsidRPr="00E22409">
        <w:t xml:space="preserve"> 3.1(2) and 4.2(2) and regulation</w:t>
      </w:r>
      <w:r w:rsidR="00E22409">
        <w:t> </w:t>
      </w:r>
      <w:r w:rsidRPr="00E22409">
        <w:t>5.5, if:</w:t>
      </w:r>
    </w:p>
    <w:p w:rsidR="002B5CF8" w:rsidRPr="00E22409" w:rsidRDefault="002B5CF8" w:rsidP="003D2AEE">
      <w:pPr>
        <w:pStyle w:val="paragraph"/>
      </w:pPr>
      <w:r w:rsidRPr="00E22409">
        <w:tab/>
        <w:t>(a)</w:t>
      </w:r>
      <w:r w:rsidRPr="00E22409">
        <w:tab/>
        <w:t xml:space="preserve">1 or more parties to an agreement to transfer the obligation to assess and report the energy use of a group or part of a group, to which a </w:t>
      </w:r>
      <w:r w:rsidR="00E924C9" w:rsidRPr="00E22409">
        <w:t>liability transfer certificate or reporting transfer certificate</w:t>
      </w:r>
      <w:r w:rsidRPr="00E22409">
        <w:t xml:space="preserve"> relates, applies to the Secretary for the termination of the agreement; and</w:t>
      </w:r>
    </w:p>
    <w:p w:rsidR="002B5CF8" w:rsidRPr="00E22409" w:rsidRDefault="002B5CF8" w:rsidP="003D2AEE">
      <w:pPr>
        <w:pStyle w:val="paragraph"/>
      </w:pPr>
      <w:r w:rsidRPr="00E22409">
        <w:tab/>
        <w:t>(b)</w:t>
      </w:r>
      <w:r w:rsidRPr="00E22409">
        <w:tab/>
        <w:t>the application includes evidence that each party to the agreement has agreed to the termination of the agreement;</w:t>
      </w:r>
    </w:p>
    <w:p w:rsidR="002B5CF8" w:rsidRPr="00E22409" w:rsidRDefault="002B5CF8" w:rsidP="003D2AEE">
      <w:pPr>
        <w:pStyle w:val="subsection2"/>
      </w:pPr>
      <w:r w:rsidRPr="00E22409">
        <w:t>the Secretary must approve the termination of the agreement as soon as practicable.</w:t>
      </w:r>
    </w:p>
    <w:p w:rsidR="002B5CF8" w:rsidRPr="00E22409" w:rsidRDefault="002B5CF8" w:rsidP="003D2AEE">
      <w:pPr>
        <w:pStyle w:val="subsection"/>
      </w:pPr>
      <w:r w:rsidRPr="00E22409">
        <w:tab/>
        <w:t>(2)</w:t>
      </w:r>
      <w:r w:rsidRPr="00E22409">
        <w:tab/>
        <w:t>The agreement is terminated on the day on which the Secretary approves the termination.</w:t>
      </w:r>
    </w:p>
    <w:p w:rsidR="002B5CF8" w:rsidRPr="00E22409" w:rsidRDefault="002B5CF8" w:rsidP="003D2AEE">
      <w:pPr>
        <w:pStyle w:val="subsection"/>
      </w:pPr>
      <w:r w:rsidRPr="00E22409">
        <w:tab/>
        <w:t>(3)</w:t>
      </w:r>
      <w:r w:rsidRPr="00E22409">
        <w:tab/>
        <w:t>The Secretary must notify each party, in writing, of his or her approval of the termination as soon as practicable.</w:t>
      </w:r>
    </w:p>
    <w:p w:rsidR="003B096D" w:rsidRPr="008A0589" w:rsidRDefault="003B096D" w:rsidP="00C00B1C">
      <w:pPr>
        <w:pStyle w:val="ActHead3"/>
        <w:pageBreakBefore/>
      </w:pPr>
      <w:bookmarkStart w:id="67" w:name="_Toc366501897"/>
      <w:r w:rsidRPr="00A9581B">
        <w:rPr>
          <w:rStyle w:val="CharDivNo"/>
        </w:rPr>
        <w:lastRenderedPageBreak/>
        <w:t>Division 3</w:t>
      </w:r>
      <w:r w:rsidRPr="008A0589">
        <w:t>—</w:t>
      </w:r>
      <w:r w:rsidRPr="008A0589">
        <w:rPr>
          <w:rStyle w:val="CharDivText"/>
        </w:rPr>
        <w:t>General</w:t>
      </w:r>
      <w:bookmarkEnd w:id="67"/>
    </w:p>
    <w:p w:rsidR="003B096D" w:rsidRPr="001A65A9" w:rsidRDefault="003B096D" w:rsidP="001A65A9">
      <w:pPr>
        <w:pStyle w:val="ActHead5"/>
      </w:pPr>
      <w:bookmarkStart w:id="68" w:name="_Toc366501898"/>
      <w:r w:rsidRPr="00A9581B">
        <w:rPr>
          <w:rStyle w:val="CharSectno"/>
        </w:rPr>
        <w:t>9.3</w:t>
      </w:r>
      <w:r w:rsidRPr="001A65A9">
        <w:t xml:space="preserve">  Delegation</w:t>
      </w:r>
      <w:bookmarkEnd w:id="68"/>
    </w:p>
    <w:p w:rsidR="003B096D" w:rsidRPr="00A9581B" w:rsidRDefault="003B096D" w:rsidP="003B096D">
      <w:pPr>
        <w:pStyle w:val="subsection"/>
      </w:pPr>
      <w:r w:rsidRPr="00A9581B">
        <w:tab/>
      </w:r>
      <w:r w:rsidRPr="00A9581B">
        <w:tab/>
        <w:t>The Secretary may, by signed instrument, delegate to an SES employee, or an acting SES employee, in the Department all or any of the Secretary’s powers under these Regulations.</w:t>
      </w:r>
    </w:p>
    <w:p w:rsidR="0063743B" w:rsidRPr="008A0589" w:rsidRDefault="003D2AEE" w:rsidP="00A04113">
      <w:pPr>
        <w:pStyle w:val="ActHead2"/>
        <w:pageBreakBefore/>
      </w:pPr>
      <w:bookmarkStart w:id="69" w:name="_Toc366501899"/>
      <w:r w:rsidRPr="00E22409">
        <w:rPr>
          <w:rStyle w:val="CharPartNo"/>
        </w:rPr>
        <w:lastRenderedPageBreak/>
        <w:t>Part</w:t>
      </w:r>
      <w:r w:rsidR="00E22409" w:rsidRPr="00E22409">
        <w:rPr>
          <w:rStyle w:val="CharPartNo"/>
        </w:rPr>
        <w:t> </w:t>
      </w:r>
      <w:r w:rsidR="0063743B" w:rsidRPr="00E22409">
        <w:rPr>
          <w:rStyle w:val="CharPartNo"/>
        </w:rPr>
        <w:t>10</w:t>
      </w:r>
      <w:r w:rsidRPr="00E22409">
        <w:t>—</w:t>
      </w:r>
      <w:r w:rsidR="0063743B" w:rsidRPr="00E22409">
        <w:rPr>
          <w:rStyle w:val="CharPartText"/>
        </w:rPr>
        <w:t>Transitional</w:t>
      </w:r>
      <w:bookmarkEnd w:id="69"/>
    </w:p>
    <w:p w:rsidR="000B1200" w:rsidRPr="008A0589" w:rsidRDefault="000B1200" w:rsidP="008A0589">
      <w:pPr>
        <w:pStyle w:val="ActHead3"/>
        <w:spacing w:before="280"/>
      </w:pPr>
      <w:bookmarkStart w:id="70" w:name="_Toc366501900"/>
      <w:r w:rsidRPr="008A0589">
        <w:rPr>
          <w:rStyle w:val="CharDivNo"/>
        </w:rPr>
        <w:t>Division 1</w:t>
      </w:r>
      <w:r w:rsidRPr="008A0589">
        <w:t>—</w:t>
      </w:r>
      <w:r w:rsidRPr="008A0589">
        <w:rPr>
          <w:rStyle w:val="CharDivText"/>
        </w:rPr>
        <w:t>Transitional provisions for Energy Efficiency Opportunities Amendment Regulations 2008 (No. 1)</w:t>
      </w:r>
      <w:bookmarkEnd w:id="70"/>
    </w:p>
    <w:p w:rsidR="0063743B" w:rsidRPr="00E22409" w:rsidRDefault="0063743B" w:rsidP="003D2AEE">
      <w:pPr>
        <w:pStyle w:val="ActHead5"/>
      </w:pPr>
      <w:bookmarkStart w:id="71" w:name="_Toc366501901"/>
      <w:r w:rsidRPr="00E22409">
        <w:rPr>
          <w:rStyle w:val="CharSectno"/>
        </w:rPr>
        <w:t>10.1</w:t>
      </w:r>
      <w:r w:rsidR="003D2AEE" w:rsidRPr="00E22409">
        <w:t xml:space="preserve">  </w:t>
      </w:r>
      <w:r w:rsidRPr="00E22409">
        <w:t>Application</w:t>
      </w:r>
      <w:bookmarkEnd w:id="71"/>
    </w:p>
    <w:p w:rsidR="0063743B" w:rsidRPr="00E22409" w:rsidRDefault="0063743B" w:rsidP="003D2AEE">
      <w:pPr>
        <w:pStyle w:val="subsection"/>
      </w:pPr>
      <w:r w:rsidRPr="00E22409">
        <w:tab/>
        <w:t>(1)</w:t>
      </w:r>
      <w:r w:rsidRPr="00E22409">
        <w:tab/>
        <w:t xml:space="preserve">This </w:t>
      </w:r>
      <w:r w:rsidR="000B1200" w:rsidRPr="00A9581B">
        <w:t>Division</w:t>
      </w:r>
      <w:r w:rsidR="003D2AEE" w:rsidRPr="00E22409">
        <w:t> </w:t>
      </w:r>
      <w:r w:rsidRPr="00E22409">
        <w:t>applies to an entity that:</w:t>
      </w:r>
    </w:p>
    <w:p w:rsidR="0063743B" w:rsidRPr="00E22409" w:rsidRDefault="0063743B" w:rsidP="003D2AEE">
      <w:pPr>
        <w:pStyle w:val="paragraph"/>
      </w:pPr>
      <w:r w:rsidRPr="00E22409">
        <w:tab/>
        <w:t>(a)</w:t>
      </w:r>
      <w:r w:rsidRPr="00E22409">
        <w:tab/>
        <w:t>is a controlling corporation; and</w:t>
      </w:r>
    </w:p>
    <w:p w:rsidR="0063743B" w:rsidRPr="00E22409" w:rsidRDefault="0063743B" w:rsidP="003D2AEE">
      <w:pPr>
        <w:pStyle w:val="paragraph"/>
      </w:pPr>
      <w:r w:rsidRPr="00E22409">
        <w:tab/>
        <w:t>(b)</w:t>
      </w:r>
      <w:r w:rsidRPr="00E22409">
        <w:tab/>
        <w:t>applied for registration in accordance with section</w:t>
      </w:r>
      <w:r w:rsidR="00E22409">
        <w:t> </w:t>
      </w:r>
      <w:r w:rsidRPr="00E22409">
        <w:t>9 of the Act before 1</w:t>
      </w:r>
      <w:r w:rsidR="00E22409">
        <w:t> </w:t>
      </w:r>
      <w:r w:rsidRPr="00E22409">
        <w:t xml:space="preserve">July 2008. </w:t>
      </w:r>
    </w:p>
    <w:p w:rsidR="0063743B" w:rsidRPr="00E22409" w:rsidRDefault="0063743B" w:rsidP="003D2AEE">
      <w:pPr>
        <w:pStyle w:val="subsection"/>
      </w:pPr>
      <w:r w:rsidRPr="00E22409">
        <w:tab/>
        <w:t>(2)</w:t>
      </w:r>
      <w:r w:rsidRPr="00E22409">
        <w:tab/>
        <w:t xml:space="preserve">A provision of this </w:t>
      </w:r>
      <w:r w:rsidR="000B1200" w:rsidRPr="00A9581B">
        <w:t>Division</w:t>
      </w:r>
      <w:r w:rsidR="003D2AEE" w:rsidRPr="00E22409">
        <w:t> </w:t>
      </w:r>
      <w:r w:rsidRPr="00E22409">
        <w:t>applies until:</w:t>
      </w:r>
    </w:p>
    <w:p w:rsidR="0063743B" w:rsidRPr="00E22409" w:rsidRDefault="0063743B" w:rsidP="003D2AEE">
      <w:pPr>
        <w:pStyle w:val="paragraph"/>
      </w:pPr>
      <w:r w:rsidRPr="00E22409">
        <w:tab/>
        <w:t>(a)</w:t>
      </w:r>
      <w:r w:rsidRPr="00E22409">
        <w:tab/>
        <w:t>the end of the last day of the first five year assessment cycle that applies to the entity; or</w:t>
      </w:r>
    </w:p>
    <w:p w:rsidR="0063743B" w:rsidRPr="00E22409" w:rsidRDefault="0063743B" w:rsidP="003D2AEE">
      <w:pPr>
        <w:pStyle w:val="paragraph"/>
      </w:pPr>
      <w:r w:rsidRPr="00E22409">
        <w:tab/>
        <w:t>(b)</w:t>
      </w:r>
      <w:r w:rsidRPr="00E22409">
        <w:tab/>
        <w:t xml:space="preserve">another date specified in this </w:t>
      </w:r>
      <w:r w:rsidR="000B1200" w:rsidRPr="00A9581B">
        <w:t>Division</w:t>
      </w:r>
      <w:r w:rsidRPr="00E22409">
        <w:t xml:space="preserve">. </w:t>
      </w:r>
    </w:p>
    <w:p w:rsidR="0063743B" w:rsidRPr="00E22409" w:rsidRDefault="003D2AEE" w:rsidP="003D2AEE">
      <w:pPr>
        <w:pStyle w:val="notetext"/>
      </w:pPr>
      <w:r w:rsidRPr="00E22409">
        <w:t>Note:</w:t>
      </w:r>
      <w:r w:rsidRPr="00E22409">
        <w:tab/>
      </w:r>
      <w:r w:rsidR="0063743B" w:rsidRPr="00E22409">
        <w:t>The five year assessment period is mentioned in paragraph</w:t>
      </w:r>
      <w:r w:rsidR="00E22409">
        <w:t> </w:t>
      </w:r>
      <w:r w:rsidR="0063743B" w:rsidRPr="00E22409">
        <w:t xml:space="preserve">15(2)(b) of the Act. </w:t>
      </w:r>
    </w:p>
    <w:p w:rsidR="0063743B" w:rsidRPr="00E22409" w:rsidRDefault="0063743B" w:rsidP="003D2AEE">
      <w:pPr>
        <w:pStyle w:val="ActHead5"/>
      </w:pPr>
      <w:bookmarkStart w:id="72" w:name="_Toc366501902"/>
      <w:r w:rsidRPr="00E22409">
        <w:rPr>
          <w:rStyle w:val="CharSectno"/>
        </w:rPr>
        <w:t>10.2</w:t>
      </w:r>
      <w:r w:rsidR="003D2AEE" w:rsidRPr="00E22409">
        <w:t xml:space="preserve">  </w:t>
      </w:r>
      <w:r w:rsidRPr="00E22409">
        <w:t>Definitions</w:t>
      </w:r>
      <w:bookmarkEnd w:id="72"/>
    </w:p>
    <w:p w:rsidR="0063743B" w:rsidRPr="00E22409" w:rsidRDefault="0063743B" w:rsidP="003D2AEE">
      <w:pPr>
        <w:pStyle w:val="subsection"/>
      </w:pPr>
      <w:r w:rsidRPr="00E22409">
        <w:tab/>
      </w:r>
      <w:r w:rsidRPr="00E22409">
        <w:tab/>
        <w:t xml:space="preserve">In this </w:t>
      </w:r>
      <w:r w:rsidR="0063365B" w:rsidRPr="00A9581B">
        <w:t>Division</w:t>
      </w:r>
      <w:r w:rsidRPr="00E22409">
        <w:t>:</w:t>
      </w:r>
    </w:p>
    <w:p w:rsidR="0063743B" w:rsidRPr="00E22409" w:rsidRDefault="0063743B" w:rsidP="00E566A8">
      <w:pPr>
        <w:pStyle w:val="Definition"/>
        <w:spacing w:before="80" w:line="240" w:lineRule="exact"/>
        <w:jc w:val="both"/>
      </w:pPr>
      <w:r w:rsidRPr="00E22409">
        <w:rPr>
          <w:b/>
          <w:i/>
        </w:rPr>
        <w:t xml:space="preserve">amended Regulations </w:t>
      </w:r>
      <w:r w:rsidRPr="00E22409">
        <w:t xml:space="preserve">means these Regulations as in force after the commencement of this regulation. </w:t>
      </w:r>
    </w:p>
    <w:p w:rsidR="0063743B" w:rsidRPr="00E22409" w:rsidRDefault="0063743B" w:rsidP="00E566A8">
      <w:pPr>
        <w:pStyle w:val="Definition"/>
        <w:spacing w:before="80" w:line="240" w:lineRule="exact"/>
        <w:jc w:val="both"/>
      </w:pPr>
      <w:r w:rsidRPr="00E22409">
        <w:rPr>
          <w:b/>
          <w:i/>
        </w:rPr>
        <w:t xml:space="preserve">old Regulations </w:t>
      </w:r>
      <w:r w:rsidRPr="00E22409">
        <w:t xml:space="preserve">means these Regulations as in force immediately before the commencement of this regulation. </w:t>
      </w:r>
    </w:p>
    <w:p w:rsidR="0063743B" w:rsidRPr="00E22409" w:rsidRDefault="003D2AEE" w:rsidP="003D2AEE">
      <w:pPr>
        <w:pStyle w:val="notetext"/>
      </w:pPr>
      <w:r w:rsidRPr="00E22409">
        <w:t>Note:</w:t>
      </w:r>
      <w:r w:rsidRPr="00E22409">
        <w:tab/>
      </w:r>
      <w:r w:rsidR="0063743B" w:rsidRPr="00E22409">
        <w:t xml:space="preserve">These Regulations were amended by the </w:t>
      </w:r>
      <w:r w:rsidR="0063743B" w:rsidRPr="00E22409">
        <w:rPr>
          <w:i/>
        </w:rPr>
        <w:t>Energy Efficiency Opportunities Amendment Regulations</w:t>
      </w:r>
      <w:r w:rsidR="00E22409">
        <w:rPr>
          <w:i/>
        </w:rPr>
        <w:t> </w:t>
      </w:r>
      <w:r w:rsidR="0063743B" w:rsidRPr="00E22409">
        <w:rPr>
          <w:i/>
        </w:rPr>
        <w:t>2008 (No.</w:t>
      </w:r>
      <w:r w:rsidR="00E22409">
        <w:rPr>
          <w:i/>
        </w:rPr>
        <w:t> </w:t>
      </w:r>
      <w:r w:rsidR="0063743B" w:rsidRPr="00E22409">
        <w:rPr>
          <w:i/>
        </w:rPr>
        <w:t>1)</w:t>
      </w:r>
      <w:r w:rsidR="0063743B" w:rsidRPr="00E22409">
        <w:t xml:space="preserve"> to include new arrangements relating to measuring energy use, and to insert the transitional provisions in this </w:t>
      </w:r>
      <w:r w:rsidR="0063365B" w:rsidRPr="00A9581B">
        <w:t>Division</w:t>
      </w:r>
      <w:r w:rsidR="0063743B" w:rsidRPr="00E22409">
        <w:t>.</w:t>
      </w:r>
    </w:p>
    <w:p w:rsidR="0063743B" w:rsidRPr="00E22409" w:rsidRDefault="0063743B" w:rsidP="003D2AEE">
      <w:pPr>
        <w:pStyle w:val="ActHead5"/>
      </w:pPr>
      <w:bookmarkStart w:id="73" w:name="_Toc366501903"/>
      <w:r w:rsidRPr="00E22409">
        <w:rPr>
          <w:rStyle w:val="CharSectno"/>
        </w:rPr>
        <w:t>10.3</w:t>
      </w:r>
      <w:r w:rsidR="003D2AEE" w:rsidRPr="00E22409">
        <w:t xml:space="preserve">  </w:t>
      </w:r>
      <w:r w:rsidRPr="00E22409">
        <w:t>User of energy</w:t>
      </w:r>
      <w:bookmarkEnd w:id="73"/>
    </w:p>
    <w:p w:rsidR="0063743B" w:rsidRPr="00E22409" w:rsidRDefault="0063743B" w:rsidP="003D2AEE">
      <w:pPr>
        <w:pStyle w:val="subsection"/>
      </w:pPr>
      <w:r w:rsidRPr="00E22409">
        <w:tab/>
        <w:t>(1)</w:t>
      </w:r>
      <w:r w:rsidRPr="00E22409">
        <w:tab/>
        <w:t>An entity is taken to satisfy the requirements of the amended Regulations relating to an assessment plan if the entity satisfies the requirements of the old Regulations.</w:t>
      </w:r>
    </w:p>
    <w:p w:rsidR="0063743B" w:rsidRPr="00E22409" w:rsidRDefault="003D2AEE" w:rsidP="003D2AEE">
      <w:pPr>
        <w:pStyle w:val="notetext"/>
      </w:pPr>
      <w:r w:rsidRPr="00E22409">
        <w:lastRenderedPageBreak/>
        <w:t>Note:</w:t>
      </w:r>
      <w:r w:rsidRPr="00E22409">
        <w:tab/>
      </w:r>
      <w:r w:rsidR="0063743B" w:rsidRPr="00E22409">
        <w:t>Section</w:t>
      </w:r>
      <w:r w:rsidR="00E22409">
        <w:t> </w:t>
      </w:r>
      <w:r w:rsidR="0063743B" w:rsidRPr="00E22409">
        <w:t xml:space="preserve">15 of the Act relates to the requirement to submit an assessment plan every 5 years. </w:t>
      </w:r>
    </w:p>
    <w:p w:rsidR="0063743B" w:rsidRPr="00E22409" w:rsidRDefault="0063743B" w:rsidP="003D2AEE">
      <w:pPr>
        <w:pStyle w:val="subsection"/>
      </w:pPr>
      <w:r w:rsidRPr="00E22409">
        <w:tab/>
        <w:t>(2)</w:t>
      </w:r>
      <w:r w:rsidRPr="00E22409">
        <w:tab/>
        <w:t xml:space="preserve">An entity is taken to satisfy the requirements of the amended Regulations relating to undertaking an assessment if the entity satisfies the requirements of the old Regulations. </w:t>
      </w:r>
    </w:p>
    <w:p w:rsidR="0063743B" w:rsidRPr="00E22409" w:rsidRDefault="003D2AEE" w:rsidP="003D2AEE">
      <w:pPr>
        <w:pStyle w:val="notetext"/>
      </w:pPr>
      <w:r w:rsidRPr="00E22409">
        <w:t>Note:</w:t>
      </w:r>
      <w:r w:rsidRPr="00E22409">
        <w:tab/>
      </w:r>
      <w:r w:rsidR="0063743B" w:rsidRPr="00E22409">
        <w:t>Section</w:t>
      </w:r>
      <w:r w:rsidR="00E22409">
        <w:t> </w:t>
      </w:r>
      <w:r w:rsidR="0063743B" w:rsidRPr="00E22409">
        <w:t xml:space="preserve">20 of the Act relates to the requirement to carry out an assessment. </w:t>
      </w:r>
    </w:p>
    <w:p w:rsidR="0063743B" w:rsidRPr="00E22409" w:rsidRDefault="0063743B" w:rsidP="003D2AEE">
      <w:pPr>
        <w:pStyle w:val="subsection"/>
      </w:pPr>
      <w:r w:rsidRPr="00E22409">
        <w:tab/>
        <w:t>(3)</w:t>
      </w:r>
      <w:r w:rsidRPr="00E22409">
        <w:tab/>
        <w:t xml:space="preserve">An entity is taken to satisfy the requirements of the amended Regulations relating to the preparation of a report if the entity satisfies the requirements of the old Regulations. </w:t>
      </w:r>
    </w:p>
    <w:p w:rsidR="0063743B" w:rsidRPr="00E22409" w:rsidRDefault="003D2AEE" w:rsidP="003D2AEE">
      <w:pPr>
        <w:pStyle w:val="notetext"/>
      </w:pPr>
      <w:r w:rsidRPr="00E22409">
        <w:t>Note:</w:t>
      </w:r>
      <w:r w:rsidRPr="00E22409">
        <w:tab/>
      </w:r>
      <w:r w:rsidR="0063743B" w:rsidRPr="00E22409">
        <w:t>Sections</w:t>
      </w:r>
      <w:r w:rsidR="00E22409">
        <w:t> </w:t>
      </w:r>
      <w:r w:rsidR="0063743B" w:rsidRPr="00E22409">
        <w:t>22 and 23 of the Act relate to the preparation of reports.</w:t>
      </w:r>
    </w:p>
    <w:p w:rsidR="0063743B" w:rsidRPr="00E22409" w:rsidRDefault="0063743B" w:rsidP="003D2AEE">
      <w:pPr>
        <w:pStyle w:val="subsection"/>
      </w:pPr>
      <w:r w:rsidRPr="00E22409">
        <w:tab/>
        <w:t>(4)</w:t>
      </w:r>
      <w:r w:rsidRPr="00E22409">
        <w:tab/>
        <w:t xml:space="preserve">An entity is taken to satisfy the requirements of the amended Regulations relating to making a report available if the entity satisfies the requirements of the old Regulations. </w:t>
      </w:r>
    </w:p>
    <w:p w:rsidR="0063743B" w:rsidRPr="00E22409" w:rsidRDefault="003D2AEE" w:rsidP="003D2AEE">
      <w:pPr>
        <w:pStyle w:val="notetext"/>
      </w:pPr>
      <w:r w:rsidRPr="00E22409">
        <w:t>Note:</w:t>
      </w:r>
      <w:r w:rsidRPr="00E22409">
        <w:tab/>
      </w:r>
      <w:r w:rsidR="0063743B" w:rsidRPr="00E22409">
        <w:t>Section</w:t>
      </w:r>
      <w:r w:rsidR="00E22409">
        <w:t> </w:t>
      </w:r>
      <w:r w:rsidR="0063743B" w:rsidRPr="00E22409">
        <w:t>22 of the Act relates to making a report available to the public. Section</w:t>
      </w:r>
      <w:r w:rsidR="00E22409">
        <w:t> </w:t>
      </w:r>
      <w:r w:rsidR="0063743B" w:rsidRPr="00E22409">
        <w:t>23 of the Act relates to making a report available to the Secretary.</w:t>
      </w:r>
    </w:p>
    <w:p w:rsidR="0063743B" w:rsidRPr="00E22409" w:rsidRDefault="0063743B" w:rsidP="003D2AEE">
      <w:pPr>
        <w:pStyle w:val="ActHead5"/>
      </w:pPr>
      <w:bookmarkStart w:id="74" w:name="_Toc366501904"/>
      <w:r w:rsidRPr="00E22409">
        <w:rPr>
          <w:rStyle w:val="CharSectno"/>
        </w:rPr>
        <w:t>10.4</w:t>
      </w:r>
      <w:r w:rsidR="003D2AEE" w:rsidRPr="00E22409">
        <w:t xml:space="preserve">  </w:t>
      </w:r>
      <w:r w:rsidRPr="00E22409">
        <w:t>Energy use threshold</w:t>
      </w:r>
      <w:r w:rsidR="003D2AEE" w:rsidRPr="00E22409">
        <w:t>—</w:t>
      </w:r>
      <w:r w:rsidRPr="00E22409">
        <w:t xml:space="preserve">meaning of </w:t>
      </w:r>
      <w:r w:rsidRPr="00E22409">
        <w:rPr>
          <w:i/>
        </w:rPr>
        <w:t>energy used</w:t>
      </w:r>
      <w:bookmarkEnd w:id="74"/>
    </w:p>
    <w:p w:rsidR="0063743B" w:rsidRPr="00E22409" w:rsidRDefault="0063743B" w:rsidP="003D2AEE">
      <w:pPr>
        <w:pStyle w:val="subsection"/>
      </w:pPr>
      <w:r w:rsidRPr="00E22409">
        <w:tab/>
        <w:t>(1)</w:t>
      </w:r>
      <w:r w:rsidRPr="00E22409">
        <w:tab/>
        <w:t xml:space="preserve">This regulation applies if an entity would experience a significant increase or decrease in the energy use attributed to its group as a result of the amendment of </w:t>
      </w:r>
      <w:proofErr w:type="spellStart"/>
      <w:r w:rsidRPr="00E22409">
        <w:t>subregulation</w:t>
      </w:r>
      <w:proofErr w:type="spellEnd"/>
      <w:r w:rsidR="00E22409">
        <w:t> </w:t>
      </w:r>
      <w:r w:rsidRPr="00E22409">
        <w:t xml:space="preserve">1.5(3) </w:t>
      </w:r>
      <w:r w:rsidRPr="00E22409">
        <w:rPr>
          <w:color w:val="000000"/>
        </w:rPr>
        <w:t xml:space="preserve">by the </w:t>
      </w:r>
      <w:r w:rsidRPr="00E22409">
        <w:rPr>
          <w:i/>
          <w:color w:val="000000"/>
        </w:rPr>
        <w:t>Energy Efficiency Opportunities Amendment Regulations</w:t>
      </w:r>
      <w:r w:rsidR="00E22409">
        <w:rPr>
          <w:i/>
          <w:color w:val="000000"/>
        </w:rPr>
        <w:t> </w:t>
      </w:r>
      <w:r w:rsidRPr="00E22409">
        <w:rPr>
          <w:i/>
          <w:color w:val="000000"/>
        </w:rPr>
        <w:t>2008 (No.</w:t>
      </w:r>
      <w:r w:rsidR="00E22409">
        <w:rPr>
          <w:i/>
          <w:color w:val="000000"/>
        </w:rPr>
        <w:t> </w:t>
      </w:r>
      <w:r w:rsidRPr="00E22409">
        <w:rPr>
          <w:i/>
          <w:color w:val="000000"/>
        </w:rPr>
        <w:t>1)</w:t>
      </w:r>
      <w:r w:rsidRPr="00E22409">
        <w:t>.</w:t>
      </w:r>
    </w:p>
    <w:p w:rsidR="0063743B" w:rsidRPr="00E22409" w:rsidRDefault="0063743B" w:rsidP="003D2AEE">
      <w:pPr>
        <w:pStyle w:val="subsection"/>
      </w:pPr>
      <w:r w:rsidRPr="00E22409">
        <w:tab/>
        <w:t>(2)</w:t>
      </w:r>
      <w:r w:rsidRPr="00E22409">
        <w:tab/>
        <w:t xml:space="preserve">The entity may work out the amount of energy it has used by applying the meaning of </w:t>
      </w:r>
      <w:r w:rsidRPr="00E22409">
        <w:rPr>
          <w:b/>
          <w:i/>
        </w:rPr>
        <w:t xml:space="preserve">energy used </w:t>
      </w:r>
      <w:r w:rsidRPr="00E22409">
        <w:t>given by:</w:t>
      </w:r>
    </w:p>
    <w:p w:rsidR="0063743B" w:rsidRPr="00E22409" w:rsidRDefault="0063743B" w:rsidP="003D2AEE">
      <w:pPr>
        <w:pStyle w:val="paragraph"/>
      </w:pPr>
      <w:r w:rsidRPr="00E22409">
        <w:tab/>
        <w:t>(a)</w:t>
      </w:r>
      <w:r w:rsidRPr="00E22409">
        <w:tab/>
      </w:r>
      <w:proofErr w:type="spellStart"/>
      <w:r w:rsidRPr="00E22409">
        <w:t>subregulation</w:t>
      </w:r>
      <w:proofErr w:type="spellEnd"/>
      <w:r w:rsidR="00E22409">
        <w:t> </w:t>
      </w:r>
      <w:r w:rsidRPr="00E22409">
        <w:t>1.5(3) of the old Regulations; or</w:t>
      </w:r>
    </w:p>
    <w:p w:rsidR="0063743B" w:rsidRPr="00E22409" w:rsidRDefault="0063743B" w:rsidP="003D2AEE">
      <w:pPr>
        <w:pStyle w:val="paragraph"/>
      </w:pPr>
      <w:r w:rsidRPr="00E22409">
        <w:tab/>
        <w:t>(b)</w:t>
      </w:r>
      <w:r w:rsidRPr="00E22409">
        <w:tab/>
      </w:r>
      <w:proofErr w:type="spellStart"/>
      <w:r w:rsidRPr="00E22409">
        <w:t>subregulation</w:t>
      </w:r>
      <w:proofErr w:type="spellEnd"/>
      <w:r w:rsidR="00E22409">
        <w:t> </w:t>
      </w:r>
      <w:r w:rsidRPr="00E22409">
        <w:t>1.5(3) of the amended Regulations.</w:t>
      </w:r>
    </w:p>
    <w:p w:rsidR="0063743B" w:rsidRPr="00E22409" w:rsidRDefault="0063743B" w:rsidP="003D2AEE">
      <w:pPr>
        <w:pStyle w:val="subsection"/>
      </w:pPr>
      <w:r w:rsidRPr="00E22409">
        <w:tab/>
        <w:t>(3)</w:t>
      </w:r>
      <w:r w:rsidRPr="00E22409">
        <w:tab/>
        <w:t xml:space="preserve">If the entity has applied the meaning of energy used given by </w:t>
      </w:r>
      <w:proofErr w:type="spellStart"/>
      <w:r w:rsidRPr="00E22409">
        <w:t>subregulation</w:t>
      </w:r>
      <w:proofErr w:type="spellEnd"/>
      <w:r w:rsidR="00E22409">
        <w:t> </w:t>
      </w:r>
      <w:r w:rsidRPr="00E22409">
        <w:t xml:space="preserve">1.5(3) of the amended Regulations, it may no longer apply the meaning of energy used given by </w:t>
      </w:r>
      <w:proofErr w:type="spellStart"/>
      <w:r w:rsidRPr="00E22409">
        <w:t>subregulation</w:t>
      </w:r>
      <w:proofErr w:type="spellEnd"/>
      <w:r w:rsidR="00E22409">
        <w:t> </w:t>
      </w:r>
      <w:r w:rsidRPr="00E22409">
        <w:t xml:space="preserve">1.5(3) of the old Regulations. </w:t>
      </w:r>
    </w:p>
    <w:p w:rsidR="0063743B" w:rsidRPr="00E22409" w:rsidRDefault="0063743B" w:rsidP="003D2AEE">
      <w:pPr>
        <w:pStyle w:val="subsection"/>
      </w:pPr>
      <w:r w:rsidRPr="00E22409">
        <w:tab/>
        <w:t>(4)</w:t>
      </w:r>
      <w:r w:rsidRPr="00E22409">
        <w:tab/>
        <w:t xml:space="preserve">If the entity decides to work out the amount of energy it has used by applying the meaning of </w:t>
      </w:r>
      <w:r w:rsidRPr="00E22409">
        <w:rPr>
          <w:b/>
          <w:i/>
        </w:rPr>
        <w:t xml:space="preserve">energy used </w:t>
      </w:r>
      <w:r w:rsidRPr="00E22409">
        <w:t xml:space="preserve">given by </w:t>
      </w:r>
      <w:proofErr w:type="spellStart"/>
      <w:r w:rsidRPr="00E22409">
        <w:t>subregulation</w:t>
      </w:r>
      <w:proofErr w:type="spellEnd"/>
      <w:r w:rsidR="00E22409">
        <w:t> </w:t>
      </w:r>
      <w:r w:rsidRPr="00E22409">
        <w:t xml:space="preserve">1.5(3) of the old Regulations, </w:t>
      </w:r>
      <w:proofErr w:type="spellStart"/>
      <w:r w:rsidRPr="00E22409">
        <w:t>subregulation</w:t>
      </w:r>
      <w:proofErr w:type="spellEnd"/>
      <w:r w:rsidR="00E22409">
        <w:t> </w:t>
      </w:r>
      <w:r w:rsidRPr="00E22409">
        <w:t xml:space="preserve">1.5(3) of </w:t>
      </w:r>
      <w:r w:rsidRPr="00E22409">
        <w:lastRenderedPageBreak/>
        <w:t>the amended Regulations is taken not to apply in relation to the entity.</w:t>
      </w:r>
    </w:p>
    <w:p w:rsidR="0063743B" w:rsidRPr="00E22409" w:rsidRDefault="0063743B" w:rsidP="003D2AEE">
      <w:pPr>
        <w:pStyle w:val="subsection"/>
      </w:pPr>
      <w:r w:rsidRPr="00E22409">
        <w:tab/>
        <w:t>(5)</w:t>
      </w:r>
      <w:r w:rsidRPr="00E22409">
        <w:tab/>
        <w:t xml:space="preserve">For this regulation, a </w:t>
      </w:r>
      <w:r w:rsidRPr="00E22409">
        <w:rPr>
          <w:b/>
          <w:i/>
        </w:rPr>
        <w:t>significant increase or decrease</w:t>
      </w:r>
      <w:r w:rsidRPr="00E22409">
        <w:t xml:space="preserve"> in the energy use attributed to the entities group will occur if, and only if:</w:t>
      </w:r>
    </w:p>
    <w:p w:rsidR="0063743B" w:rsidRPr="00E22409" w:rsidRDefault="0063743B" w:rsidP="003D2AEE">
      <w:pPr>
        <w:pStyle w:val="paragraph"/>
      </w:pPr>
      <w:r w:rsidRPr="00E22409">
        <w:tab/>
        <w:t>(a)</w:t>
      </w:r>
      <w:r w:rsidRPr="00E22409">
        <w:tab/>
        <w:t xml:space="preserve">energy use at a site is increased from below 0.5 </w:t>
      </w:r>
      <w:proofErr w:type="spellStart"/>
      <w:r w:rsidRPr="00E22409">
        <w:t>PJ</w:t>
      </w:r>
      <w:proofErr w:type="spellEnd"/>
      <w:r w:rsidRPr="00E22409">
        <w:t xml:space="preserve"> to more than 0.5 </w:t>
      </w:r>
      <w:proofErr w:type="spellStart"/>
      <w:r w:rsidRPr="00E22409">
        <w:t>PJ</w:t>
      </w:r>
      <w:proofErr w:type="spellEnd"/>
      <w:r w:rsidRPr="00E22409">
        <w:t xml:space="preserve">, or decreased from more than 0.5 </w:t>
      </w:r>
      <w:proofErr w:type="spellStart"/>
      <w:r w:rsidRPr="00E22409">
        <w:t>PJ</w:t>
      </w:r>
      <w:proofErr w:type="spellEnd"/>
      <w:r w:rsidRPr="00E22409">
        <w:t xml:space="preserve"> to below 0.5PJ; or</w:t>
      </w:r>
    </w:p>
    <w:p w:rsidR="0063743B" w:rsidRPr="00E22409" w:rsidRDefault="0063743B" w:rsidP="003D2AEE">
      <w:pPr>
        <w:pStyle w:val="paragraph"/>
      </w:pPr>
      <w:r w:rsidRPr="00E22409">
        <w:tab/>
        <w:t>(b)</w:t>
      </w:r>
      <w:r w:rsidRPr="00E22409">
        <w:tab/>
        <w:t>energy use for the group or part of the group is increased or decreased to the extent that the entity would no longer meet the requirement that it would have met under the old Regulations, to assess at least 80% of the energy use of the group in the first five year assessment cycle.</w:t>
      </w:r>
    </w:p>
    <w:p w:rsidR="0063743B" w:rsidRPr="00E22409" w:rsidRDefault="0063743B" w:rsidP="003D2AEE">
      <w:pPr>
        <w:pStyle w:val="ActHead5"/>
      </w:pPr>
      <w:bookmarkStart w:id="75" w:name="_Toc366501905"/>
      <w:r w:rsidRPr="00E22409">
        <w:rPr>
          <w:rStyle w:val="CharSectno"/>
        </w:rPr>
        <w:t>10.5</w:t>
      </w:r>
      <w:r w:rsidR="003D2AEE" w:rsidRPr="00E22409">
        <w:t xml:space="preserve">  </w:t>
      </w:r>
      <w:r w:rsidRPr="00E22409">
        <w:t>Conversion factors</w:t>
      </w:r>
      <w:bookmarkEnd w:id="75"/>
    </w:p>
    <w:p w:rsidR="0063743B" w:rsidRPr="00E22409" w:rsidRDefault="0063743B" w:rsidP="003D2AEE">
      <w:pPr>
        <w:pStyle w:val="subsection"/>
      </w:pPr>
      <w:r w:rsidRPr="00E22409">
        <w:tab/>
        <w:t>(1)</w:t>
      </w:r>
      <w:r w:rsidRPr="00E22409">
        <w:tab/>
        <w:t xml:space="preserve">If an entity was using the conversion factors specified in </w:t>
      </w:r>
      <w:proofErr w:type="spellStart"/>
      <w:r w:rsidRPr="00E22409">
        <w:t>subregulation</w:t>
      </w:r>
      <w:proofErr w:type="spellEnd"/>
      <w:r w:rsidR="00E22409">
        <w:t> </w:t>
      </w:r>
      <w:r w:rsidRPr="00E22409">
        <w:t>1.5(5) of the old Regulations immediately before the commencement of this regulation, the entity may:</w:t>
      </w:r>
    </w:p>
    <w:p w:rsidR="0063743B" w:rsidRPr="00E22409" w:rsidRDefault="0063743B" w:rsidP="003D2AEE">
      <w:pPr>
        <w:pStyle w:val="paragraph"/>
      </w:pPr>
      <w:r w:rsidRPr="00E22409">
        <w:tab/>
        <w:t>(a)</w:t>
      </w:r>
      <w:r w:rsidRPr="00E22409">
        <w:tab/>
        <w:t xml:space="preserve">use the conversion factors specified in </w:t>
      </w:r>
      <w:proofErr w:type="spellStart"/>
      <w:r w:rsidRPr="00E22409">
        <w:t>subregulation</w:t>
      </w:r>
      <w:proofErr w:type="spellEnd"/>
      <w:r w:rsidR="00E22409">
        <w:t> </w:t>
      </w:r>
      <w:r w:rsidRPr="00E22409">
        <w:t>1.5(5) of the amended Regulations; or</w:t>
      </w:r>
    </w:p>
    <w:p w:rsidR="0063743B" w:rsidRPr="00E22409" w:rsidRDefault="0063743B" w:rsidP="003D2AEE">
      <w:pPr>
        <w:pStyle w:val="paragraph"/>
      </w:pPr>
      <w:r w:rsidRPr="00E22409">
        <w:tab/>
        <w:t>(b)</w:t>
      </w:r>
      <w:r w:rsidRPr="00E22409">
        <w:tab/>
        <w:t xml:space="preserve">continue to use the conversion factors specified in </w:t>
      </w:r>
      <w:proofErr w:type="spellStart"/>
      <w:r w:rsidRPr="00E22409">
        <w:t>subregulation</w:t>
      </w:r>
      <w:proofErr w:type="spellEnd"/>
      <w:r w:rsidR="00E22409">
        <w:t> </w:t>
      </w:r>
      <w:r w:rsidRPr="00E22409">
        <w:t xml:space="preserve">1.5(5) of the old Regulations. </w:t>
      </w:r>
    </w:p>
    <w:p w:rsidR="0063743B" w:rsidRPr="00E22409" w:rsidRDefault="003D2AEE" w:rsidP="003D2AEE">
      <w:pPr>
        <w:pStyle w:val="notetext"/>
      </w:pPr>
      <w:r w:rsidRPr="00E22409">
        <w:t>Note:</w:t>
      </w:r>
      <w:r w:rsidRPr="00E22409">
        <w:tab/>
      </w:r>
      <w:r w:rsidR="0063743B" w:rsidRPr="00E22409">
        <w:t xml:space="preserve">Under </w:t>
      </w:r>
      <w:proofErr w:type="spellStart"/>
      <w:r w:rsidR="0063743B" w:rsidRPr="00E22409">
        <w:t>subregulation</w:t>
      </w:r>
      <w:proofErr w:type="spellEnd"/>
      <w:r w:rsidR="00E22409">
        <w:t> </w:t>
      </w:r>
      <w:r w:rsidR="0063743B" w:rsidRPr="00E22409">
        <w:t xml:space="preserve">1.5(5) of the old Regulations, the factors were mentioned in the publication </w:t>
      </w:r>
      <w:r w:rsidR="0063743B" w:rsidRPr="00E22409">
        <w:rPr>
          <w:i/>
        </w:rPr>
        <w:t>Energy in Australia 2005</w:t>
      </w:r>
      <w:r w:rsidR="0063743B" w:rsidRPr="00E22409">
        <w:t>, ISSN 1833</w:t>
      </w:r>
      <w:r w:rsidR="00E22409">
        <w:noBreakHyphen/>
      </w:r>
      <w:r w:rsidR="0063743B" w:rsidRPr="00E22409">
        <w:t>038X, published by the Department of Industry, Tourism and Resources on 9</w:t>
      </w:r>
      <w:r w:rsidR="00E22409">
        <w:t> </w:t>
      </w:r>
      <w:r w:rsidR="0063743B" w:rsidRPr="00E22409">
        <w:t>December 2005.</w:t>
      </w:r>
    </w:p>
    <w:p w:rsidR="0063743B" w:rsidRPr="00E22409" w:rsidRDefault="0063743B" w:rsidP="003D2AEE">
      <w:pPr>
        <w:pStyle w:val="subsection"/>
      </w:pPr>
      <w:r w:rsidRPr="00E22409">
        <w:tab/>
        <w:t>(2)</w:t>
      </w:r>
      <w:r w:rsidRPr="00E22409">
        <w:tab/>
        <w:t xml:space="preserve">If the entity decides to use the conversion factors specified in </w:t>
      </w:r>
      <w:proofErr w:type="spellStart"/>
      <w:r w:rsidRPr="00E22409">
        <w:t>subregulation</w:t>
      </w:r>
      <w:proofErr w:type="spellEnd"/>
      <w:r w:rsidR="00E22409">
        <w:t> </w:t>
      </w:r>
      <w:r w:rsidRPr="00E22409">
        <w:t xml:space="preserve">1.5(5) of the old Regulations, </w:t>
      </w:r>
      <w:proofErr w:type="spellStart"/>
      <w:r w:rsidRPr="00E22409">
        <w:t>subregulation</w:t>
      </w:r>
      <w:proofErr w:type="spellEnd"/>
      <w:r w:rsidR="00E22409">
        <w:t> </w:t>
      </w:r>
      <w:r w:rsidRPr="00E22409">
        <w:t>1.5(5) of the new Regulations is taken not to apply in relation to the entity.</w:t>
      </w:r>
    </w:p>
    <w:p w:rsidR="00944CAC" w:rsidRPr="00C00B1C" w:rsidRDefault="00944CAC" w:rsidP="00C00B1C">
      <w:pPr>
        <w:pStyle w:val="ActHead3"/>
        <w:pageBreakBefore/>
        <w:spacing w:before="280"/>
      </w:pPr>
      <w:bookmarkStart w:id="76" w:name="_Toc366501906"/>
      <w:r w:rsidRPr="00C00B1C">
        <w:rPr>
          <w:rStyle w:val="CharDivNo"/>
        </w:rPr>
        <w:lastRenderedPageBreak/>
        <w:t>Division 2</w:t>
      </w:r>
      <w:r w:rsidRPr="00C00B1C">
        <w:t>—</w:t>
      </w:r>
      <w:r w:rsidRPr="00C00B1C">
        <w:rPr>
          <w:rStyle w:val="CharDivText"/>
        </w:rPr>
        <w:t>Transitional provisions for Energy Efficiency Opportunities Amendment (Assessments and Reporting) Regulation 2013</w:t>
      </w:r>
      <w:bookmarkEnd w:id="76"/>
    </w:p>
    <w:p w:rsidR="00944CAC" w:rsidRPr="001A65A9" w:rsidRDefault="00944CAC" w:rsidP="001A65A9">
      <w:pPr>
        <w:pStyle w:val="ActHead5"/>
      </w:pPr>
      <w:bookmarkStart w:id="77" w:name="_Toc366501907"/>
      <w:r w:rsidRPr="00A9581B">
        <w:rPr>
          <w:rStyle w:val="CharSectno"/>
        </w:rPr>
        <w:t>10.6</w:t>
      </w:r>
      <w:r w:rsidRPr="001A65A9">
        <w:t xml:space="preserve">  Assessment plans or variations</w:t>
      </w:r>
      <w:bookmarkEnd w:id="77"/>
    </w:p>
    <w:p w:rsidR="00944CAC" w:rsidRPr="00A9581B" w:rsidRDefault="00944CAC" w:rsidP="00944CAC">
      <w:pPr>
        <w:pStyle w:val="subsection"/>
      </w:pPr>
      <w:r w:rsidRPr="00A9581B">
        <w:tab/>
        <w:t>(1)</w:t>
      </w:r>
      <w:r w:rsidRPr="00A9581B">
        <w:tab/>
        <w:t>If, before the commencement of this regulation, the Secretary has been given, but has not yet decided whether or not to approve:</w:t>
      </w:r>
    </w:p>
    <w:p w:rsidR="00944CAC" w:rsidRPr="00A9581B" w:rsidRDefault="00944CAC" w:rsidP="00944CAC">
      <w:pPr>
        <w:pStyle w:val="paragraph"/>
      </w:pPr>
      <w:r w:rsidRPr="00A9581B">
        <w:tab/>
        <w:t>(a)</w:t>
      </w:r>
      <w:r w:rsidRPr="00A9581B">
        <w:tab/>
        <w:t>a proposed assessment plan; or</w:t>
      </w:r>
    </w:p>
    <w:p w:rsidR="00944CAC" w:rsidRPr="00A9581B" w:rsidRDefault="00944CAC" w:rsidP="00944CAC">
      <w:pPr>
        <w:pStyle w:val="paragraph"/>
      </w:pPr>
      <w:r w:rsidRPr="00A9581B">
        <w:tab/>
        <w:t>(b)</w:t>
      </w:r>
      <w:r w:rsidRPr="00A9581B">
        <w:tab/>
        <w:t>a proposed variation of an assessment plan;</w:t>
      </w:r>
    </w:p>
    <w:p w:rsidR="00944CAC" w:rsidRPr="00A9581B" w:rsidRDefault="00944CAC" w:rsidP="00944CAC">
      <w:pPr>
        <w:pStyle w:val="subsection2"/>
      </w:pPr>
      <w:r w:rsidRPr="00A9581B">
        <w:t>the old Regulations apply to the assessment plan or varied assessment plan.</w:t>
      </w:r>
    </w:p>
    <w:p w:rsidR="00944CAC" w:rsidRPr="00A9581B" w:rsidRDefault="00944CAC" w:rsidP="00944CAC">
      <w:pPr>
        <w:pStyle w:val="subsection"/>
      </w:pPr>
      <w:r w:rsidRPr="00A9581B">
        <w:tab/>
        <w:t>(2)</w:t>
      </w:r>
      <w:r w:rsidRPr="00A9581B">
        <w:tab/>
        <w:t>If a registered corporation’s assessment plan was approved according to the old Regulations:</w:t>
      </w:r>
    </w:p>
    <w:p w:rsidR="00944CAC" w:rsidRPr="00A9581B" w:rsidRDefault="00944CAC" w:rsidP="00944CAC">
      <w:pPr>
        <w:pStyle w:val="paragraph"/>
      </w:pPr>
      <w:r w:rsidRPr="00A9581B">
        <w:tab/>
        <w:t>(a)</w:t>
      </w:r>
      <w:r w:rsidRPr="00A9581B">
        <w:tab/>
        <w:t>the corporation may, after the commencement of this regulation, choose to prepare any variation to the assessment plan, to the extent that the variation relates to an existing facility, in accordance with the old Regulations; and</w:t>
      </w:r>
    </w:p>
    <w:p w:rsidR="00944CAC" w:rsidRPr="00A9581B" w:rsidRDefault="00944CAC" w:rsidP="00944CAC">
      <w:pPr>
        <w:pStyle w:val="paragraph"/>
      </w:pPr>
      <w:r w:rsidRPr="00A9581B">
        <w:tab/>
        <w:t>(b)</w:t>
      </w:r>
      <w:r w:rsidRPr="00A9581B">
        <w:tab/>
        <w:t>if the corporation does so:</w:t>
      </w:r>
    </w:p>
    <w:p w:rsidR="00944CAC" w:rsidRPr="00A9581B" w:rsidRDefault="00944CAC" w:rsidP="00944CAC">
      <w:pPr>
        <w:pStyle w:val="paragraphsub"/>
      </w:pPr>
      <w:r w:rsidRPr="00A9581B">
        <w:tab/>
        <w:t>(</w:t>
      </w:r>
      <w:proofErr w:type="spellStart"/>
      <w:r w:rsidRPr="00A9581B">
        <w:t>i</w:t>
      </w:r>
      <w:proofErr w:type="spellEnd"/>
      <w:r w:rsidRPr="00A9581B">
        <w:t>)</w:t>
      </w:r>
      <w:r w:rsidRPr="00A9581B">
        <w:tab/>
        <w:t>the assessment plan must state that the corporation has chosen to prepare the plan in accordance with the old Regulations; and</w:t>
      </w:r>
    </w:p>
    <w:p w:rsidR="00944CAC" w:rsidRPr="00A9581B" w:rsidRDefault="00944CAC" w:rsidP="00944CAC">
      <w:pPr>
        <w:pStyle w:val="paragraphsub"/>
      </w:pPr>
      <w:r w:rsidRPr="00A9581B">
        <w:tab/>
        <w:t>(ii)</w:t>
      </w:r>
      <w:r w:rsidRPr="00A9581B">
        <w:tab/>
        <w:t>the old Regulations apply to the varied assessment plan, to the extent that the variation relates to the existing facility.</w:t>
      </w:r>
    </w:p>
    <w:p w:rsidR="00944CAC" w:rsidRPr="00A9581B" w:rsidRDefault="00944CAC" w:rsidP="00944CAC">
      <w:pPr>
        <w:pStyle w:val="subsection"/>
      </w:pPr>
      <w:r w:rsidRPr="00A9581B">
        <w:tab/>
        <w:t>(3)</w:t>
      </w:r>
      <w:r w:rsidRPr="00A9581B">
        <w:tab/>
        <w:t>In this regulation:</w:t>
      </w:r>
    </w:p>
    <w:p w:rsidR="00944CAC" w:rsidRPr="00A9581B" w:rsidRDefault="00944CAC" w:rsidP="00944CAC">
      <w:pPr>
        <w:pStyle w:val="Definition"/>
        <w:rPr>
          <w:b/>
          <w:i/>
        </w:rPr>
      </w:pPr>
      <w:r w:rsidRPr="00A9581B">
        <w:rPr>
          <w:b/>
          <w:bCs/>
          <w:i/>
          <w:iCs/>
        </w:rPr>
        <w:t xml:space="preserve">amended Regulations </w:t>
      </w:r>
      <w:r w:rsidRPr="00A9581B">
        <w:t>means these Regulations as in force after the commencement of this regulation.</w:t>
      </w:r>
    </w:p>
    <w:p w:rsidR="00944CAC" w:rsidRPr="00A9581B" w:rsidRDefault="00944CAC" w:rsidP="00944CAC">
      <w:pPr>
        <w:pStyle w:val="Definition"/>
      </w:pPr>
      <w:r w:rsidRPr="00A9581B">
        <w:rPr>
          <w:b/>
          <w:i/>
        </w:rPr>
        <w:t>old Regulations</w:t>
      </w:r>
      <w:r w:rsidRPr="00A9581B">
        <w:t xml:space="preserve"> means these Regulations as in force immediately before the commencement of this regulation.</w:t>
      </w:r>
    </w:p>
    <w:p w:rsidR="0088614C" w:rsidRDefault="0088614C" w:rsidP="003B5EFD">
      <w:pPr>
        <w:sectPr w:rsidR="0088614C" w:rsidSect="00D45F08">
          <w:headerReference w:type="even" r:id="rId26"/>
          <w:headerReference w:type="default" r:id="rId27"/>
          <w:footerReference w:type="even" r:id="rId28"/>
          <w:footerReference w:type="default" r:id="rId29"/>
          <w:headerReference w:type="first" r:id="rId30"/>
          <w:footerReference w:type="first" r:id="rId31"/>
          <w:pgSz w:w="11907" w:h="16839"/>
          <w:pgMar w:top="2515" w:right="2410" w:bottom="4253" w:left="2410" w:header="720" w:footer="3402" w:gutter="0"/>
          <w:pgNumType w:start="1"/>
          <w:cols w:space="708"/>
          <w:docGrid w:linePitch="360"/>
        </w:sectPr>
      </w:pPr>
    </w:p>
    <w:p w:rsidR="00935E20" w:rsidRPr="00E22409" w:rsidRDefault="003D2AEE" w:rsidP="00865EFF">
      <w:pPr>
        <w:pStyle w:val="ActHead1"/>
        <w:spacing w:before="240"/>
      </w:pPr>
      <w:bookmarkStart w:id="78" w:name="_Toc366501908"/>
      <w:r w:rsidRPr="00E22409">
        <w:rPr>
          <w:rStyle w:val="CharChapNo"/>
        </w:rPr>
        <w:lastRenderedPageBreak/>
        <w:t>Schedule</w:t>
      </w:r>
      <w:r w:rsidR="00E22409" w:rsidRPr="00E22409">
        <w:rPr>
          <w:rStyle w:val="CharChapNo"/>
        </w:rPr>
        <w:t> </w:t>
      </w:r>
      <w:r w:rsidR="00935E20" w:rsidRPr="00E22409">
        <w:rPr>
          <w:rStyle w:val="CharChapNo"/>
        </w:rPr>
        <w:t>1</w:t>
      </w:r>
      <w:r w:rsidRPr="00E22409">
        <w:t>—</w:t>
      </w:r>
      <w:r w:rsidR="00935E20" w:rsidRPr="00E22409">
        <w:rPr>
          <w:rStyle w:val="CharChapText"/>
        </w:rPr>
        <w:t>Energy use</w:t>
      </w:r>
      <w:bookmarkEnd w:id="78"/>
    </w:p>
    <w:p w:rsidR="00935E20" w:rsidRPr="00E22409" w:rsidRDefault="00935E20" w:rsidP="003D2AEE">
      <w:pPr>
        <w:pStyle w:val="notemargin"/>
      </w:pPr>
      <w:r w:rsidRPr="00E22409">
        <w:t>(</w:t>
      </w:r>
      <w:proofErr w:type="spellStart"/>
      <w:r w:rsidRPr="00E22409">
        <w:t>subregulations</w:t>
      </w:r>
      <w:proofErr w:type="spellEnd"/>
      <w:r w:rsidRPr="00E22409">
        <w:t xml:space="preserve"> 1.5(3) and (4))</w:t>
      </w:r>
    </w:p>
    <w:p w:rsidR="00935E20" w:rsidRPr="00E22409" w:rsidRDefault="003D2AEE" w:rsidP="003D2AEE">
      <w:pPr>
        <w:pStyle w:val="ActHead2"/>
      </w:pPr>
      <w:bookmarkStart w:id="79" w:name="_Toc366501909"/>
      <w:r w:rsidRPr="00E22409">
        <w:rPr>
          <w:rStyle w:val="CharPartNo"/>
        </w:rPr>
        <w:t>Part</w:t>
      </w:r>
      <w:r w:rsidR="00E22409" w:rsidRPr="00E22409">
        <w:rPr>
          <w:rStyle w:val="CharPartNo"/>
        </w:rPr>
        <w:t> </w:t>
      </w:r>
      <w:r w:rsidR="00935E20" w:rsidRPr="00E22409">
        <w:rPr>
          <w:rStyle w:val="CharPartNo"/>
        </w:rPr>
        <w:t>2</w:t>
      </w:r>
      <w:r w:rsidRPr="00E22409">
        <w:t>—</w:t>
      </w:r>
      <w:r w:rsidR="00935E20" w:rsidRPr="00E22409">
        <w:rPr>
          <w:rStyle w:val="CharPartText"/>
        </w:rPr>
        <w:t>Energy that is not treated as energy used by an entity</w:t>
      </w:r>
      <w:bookmarkEnd w:id="79"/>
    </w:p>
    <w:p w:rsidR="00820021" w:rsidRPr="00B4686B" w:rsidRDefault="00820021" w:rsidP="00820021">
      <w:pPr>
        <w:pStyle w:val="notemargin"/>
      </w:pPr>
      <w:r w:rsidRPr="00B4686B">
        <w:t>Note:</w:t>
      </w:r>
      <w:r w:rsidRPr="00B4686B">
        <w:tab/>
      </w:r>
      <w:proofErr w:type="spellStart"/>
      <w:r w:rsidRPr="00B4686B">
        <w:t>Subregulation</w:t>
      </w:r>
      <w:proofErr w:type="spellEnd"/>
      <w:r w:rsidRPr="00B4686B">
        <w:t xml:space="preserve"> 1.5(2) explains the </w:t>
      </w:r>
      <w:r w:rsidRPr="00B4686B">
        <w:rPr>
          <w:b/>
          <w:i/>
        </w:rPr>
        <w:t xml:space="preserve">energy used </w:t>
      </w:r>
      <w:r w:rsidRPr="00B4686B">
        <w:t xml:space="preserve">by an entity. The total of all energy used by the entity does not include any use of energy or energy sources specified in </w:t>
      </w:r>
      <w:proofErr w:type="spellStart"/>
      <w:r w:rsidRPr="00B4686B">
        <w:t>subregulation</w:t>
      </w:r>
      <w:proofErr w:type="spellEnd"/>
      <w:r w:rsidRPr="00B4686B">
        <w:t> 1.5(4) or this Part.</w:t>
      </w:r>
    </w:p>
    <w:p w:rsidR="00820021" w:rsidRPr="00B4686B" w:rsidRDefault="00820021" w:rsidP="00820021">
      <w:pPr>
        <w:pStyle w:val="notemargin"/>
      </w:pPr>
      <w:r w:rsidRPr="00B4686B">
        <w:tab/>
      </w:r>
      <w:proofErr w:type="spellStart"/>
      <w:r w:rsidRPr="00B4686B">
        <w:t>Subregulation</w:t>
      </w:r>
      <w:proofErr w:type="spellEnd"/>
      <w:r w:rsidRPr="00B4686B">
        <w:t> 1.5(2) and this Part are intended to prevent “double counting”. If an entity uses an energy source to create energy that the entity then uses, it is only the latter use of energy that counts.</w:t>
      </w:r>
    </w:p>
    <w:p w:rsidR="00820021" w:rsidRPr="00B4686B" w:rsidRDefault="00820021" w:rsidP="00820021">
      <w:pPr>
        <w:pStyle w:val="notemargin"/>
      </w:pPr>
      <w:r w:rsidRPr="00B4686B">
        <w:tab/>
        <w:t>This Part identifies energy and energy sources that are not to be counted.</w:t>
      </w:r>
    </w:p>
    <w:p w:rsidR="00935E20" w:rsidRPr="00E22409" w:rsidRDefault="00935E20" w:rsidP="003D2AEE">
      <w:pPr>
        <w:pStyle w:val="subsection"/>
      </w:pPr>
      <w:r w:rsidRPr="00E22409">
        <w:tab/>
        <w:t>201</w:t>
      </w:r>
      <w:r w:rsidRPr="00E22409">
        <w:tab/>
        <w:t>Energy or energy sources sold by the entity.</w:t>
      </w:r>
    </w:p>
    <w:p w:rsidR="00935E20" w:rsidRPr="00E22409" w:rsidRDefault="007B4A56" w:rsidP="003D2AEE">
      <w:pPr>
        <w:pStyle w:val="notetext"/>
      </w:pPr>
      <w:r>
        <w:t>Example:</w:t>
      </w:r>
      <w:r>
        <w:tab/>
      </w:r>
      <w:r w:rsidR="00935E20" w:rsidRPr="00E22409">
        <w:t>Electricity or steam produced at a site but exported from the site to a purchaser.</w:t>
      </w:r>
    </w:p>
    <w:p w:rsidR="00935E20" w:rsidRPr="00E22409" w:rsidRDefault="00935E20" w:rsidP="003D2AEE">
      <w:pPr>
        <w:pStyle w:val="subsection"/>
      </w:pPr>
      <w:r w:rsidRPr="00E22409">
        <w:tab/>
        <w:t>202</w:t>
      </w:r>
      <w:r w:rsidRPr="00E22409">
        <w:tab/>
        <w:t>Energy and energy sources:</w:t>
      </w:r>
    </w:p>
    <w:p w:rsidR="00935E20" w:rsidRPr="00E22409" w:rsidRDefault="00935E20" w:rsidP="003D2AEE">
      <w:pPr>
        <w:pStyle w:val="paragraph"/>
      </w:pPr>
      <w:r w:rsidRPr="00E22409">
        <w:tab/>
        <w:t>(a)</w:t>
      </w:r>
      <w:r w:rsidRPr="00E22409">
        <w:tab/>
        <w:t>produced and stored without being used; or</w:t>
      </w:r>
    </w:p>
    <w:p w:rsidR="00935E20" w:rsidRPr="00E22409" w:rsidRDefault="00935E20" w:rsidP="003D2AEE">
      <w:pPr>
        <w:pStyle w:val="paragraph"/>
      </w:pPr>
      <w:r w:rsidRPr="00E22409">
        <w:tab/>
        <w:t>(b)</w:t>
      </w:r>
      <w:r w:rsidRPr="00E22409">
        <w:tab/>
        <w:t>purchased and stored without being used.</w:t>
      </w:r>
    </w:p>
    <w:p w:rsidR="00935E20" w:rsidRPr="00E22409" w:rsidRDefault="009554D3" w:rsidP="003D2AEE">
      <w:pPr>
        <w:pStyle w:val="notetext"/>
      </w:pPr>
      <w:r>
        <w:t>Example:</w:t>
      </w:r>
      <w:r>
        <w:tab/>
      </w:r>
      <w:r w:rsidR="00935E20" w:rsidRPr="00E22409">
        <w:t>Fuel stored in tanks. If the stored energy is then used, it would be counted as energy use.</w:t>
      </w:r>
    </w:p>
    <w:p w:rsidR="00935E20" w:rsidRPr="00E22409" w:rsidRDefault="00935E20" w:rsidP="003D2AEE">
      <w:pPr>
        <w:pStyle w:val="subsection"/>
      </w:pPr>
      <w:r w:rsidRPr="00E22409">
        <w:tab/>
        <w:t>203</w:t>
      </w:r>
      <w:r w:rsidRPr="00E22409">
        <w:tab/>
        <w:t>Material that is a potential energy source, but is disposed of as a waste product.</w:t>
      </w:r>
    </w:p>
    <w:p w:rsidR="00935E20" w:rsidRPr="00E22409" w:rsidRDefault="009554D3" w:rsidP="003D2AEE">
      <w:pPr>
        <w:pStyle w:val="notetext"/>
      </w:pPr>
      <w:r>
        <w:t xml:space="preserve">Example </w:t>
      </w:r>
      <w:r w:rsidR="00935E20" w:rsidRPr="00E22409">
        <w:t>1</w:t>
      </w:r>
      <w:r>
        <w:t>:</w:t>
      </w:r>
      <w:r>
        <w:tab/>
      </w:r>
      <w:r w:rsidR="00935E20" w:rsidRPr="00E22409">
        <w:t>Bagasse that is burned for a purpose other than as an energy source.</w:t>
      </w:r>
    </w:p>
    <w:p w:rsidR="00935E20" w:rsidRPr="00E22409" w:rsidRDefault="009554D3" w:rsidP="003D2AEE">
      <w:pPr>
        <w:pStyle w:val="notetext"/>
      </w:pPr>
      <w:r>
        <w:t xml:space="preserve">Example </w:t>
      </w:r>
      <w:r w:rsidR="00935E20" w:rsidRPr="00E22409">
        <w:t>2</w:t>
      </w:r>
      <w:r>
        <w:t>:</w:t>
      </w:r>
      <w:r>
        <w:tab/>
      </w:r>
      <w:r w:rsidR="00935E20" w:rsidRPr="00E22409">
        <w:t>Waste gas that is vented or flared.</w:t>
      </w:r>
    </w:p>
    <w:p w:rsidR="00935E20" w:rsidRPr="00E22409" w:rsidRDefault="00935E20" w:rsidP="003D2AEE">
      <w:pPr>
        <w:pStyle w:val="subsection"/>
      </w:pPr>
      <w:r w:rsidRPr="00E22409">
        <w:tab/>
        <w:t>204</w:t>
      </w:r>
      <w:r w:rsidRPr="00E22409">
        <w:tab/>
        <w:t>Material that is a potential energy source, but is used for another purpose.</w:t>
      </w:r>
    </w:p>
    <w:p w:rsidR="00935E20" w:rsidRPr="00E22409" w:rsidRDefault="009554D3" w:rsidP="002C7B95">
      <w:pPr>
        <w:pStyle w:val="notetext"/>
        <w:ind w:left="2127" w:hanging="993"/>
      </w:pPr>
      <w:r>
        <w:t xml:space="preserve">Example </w:t>
      </w:r>
      <w:r w:rsidR="00935E20" w:rsidRPr="00E22409">
        <w:t>1</w:t>
      </w:r>
      <w:r>
        <w:t>:</w:t>
      </w:r>
      <w:r>
        <w:tab/>
      </w:r>
      <w:r w:rsidR="00935E20" w:rsidRPr="00E22409">
        <w:t>Gas or liquid hydrocarbons used as chemical feedstock in plastics manufacture.</w:t>
      </w:r>
    </w:p>
    <w:p w:rsidR="00935E20" w:rsidRPr="00E22409" w:rsidRDefault="009554D3" w:rsidP="002C7B95">
      <w:pPr>
        <w:pStyle w:val="notetext"/>
        <w:ind w:left="2127" w:hanging="993"/>
      </w:pPr>
      <w:r>
        <w:t xml:space="preserve">Example </w:t>
      </w:r>
      <w:r w:rsidR="00935E20" w:rsidRPr="00E22409">
        <w:t>2</w:t>
      </w:r>
      <w:r>
        <w:t>:</w:t>
      </w:r>
      <w:r>
        <w:tab/>
      </w:r>
      <w:r w:rsidR="00935E20" w:rsidRPr="00E22409">
        <w:t>LPG used as a propellant in aerosols.</w:t>
      </w:r>
    </w:p>
    <w:p w:rsidR="00935E20" w:rsidRPr="00E22409" w:rsidRDefault="009554D3" w:rsidP="002C7B95">
      <w:pPr>
        <w:pStyle w:val="notetext"/>
        <w:ind w:left="2127" w:hanging="993"/>
      </w:pPr>
      <w:r>
        <w:t xml:space="preserve">Example </w:t>
      </w:r>
      <w:r w:rsidR="00935E20" w:rsidRPr="00E22409">
        <w:t>3</w:t>
      </w:r>
      <w:r>
        <w:t>:</w:t>
      </w:r>
      <w:r>
        <w:tab/>
      </w:r>
      <w:r w:rsidR="00935E20" w:rsidRPr="00E22409">
        <w:t>Hydrocarbons used as a solvent.</w:t>
      </w:r>
    </w:p>
    <w:p w:rsidR="00935E20" w:rsidRPr="00E22409" w:rsidRDefault="009554D3" w:rsidP="002C7B95">
      <w:pPr>
        <w:pStyle w:val="notetext"/>
        <w:ind w:left="2127" w:hanging="993"/>
      </w:pPr>
      <w:r>
        <w:t xml:space="preserve">Example </w:t>
      </w:r>
      <w:r w:rsidR="00935E20" w:rsidRPr="00E22409">
        <w:t>4</w:t>
      </w:r>
      <w:r>
        <w:t>:</w:t>
      </w:r>
      <w:r>
        <w:tab/>
      </w:r>
      <w:r w:rsidR="00935E20" w:rsidRPr="00E22409">
        <w:t xml:space="preserve">Ethanol used in consumer goods or lubricants. </w:t>
      </w:r>
    </w:p>
    <w:p w:rsidR="00935E20" w:rsidRPr="00E22409" w:rsidRDefault="009554D3" w:rsidP="002C7B95">
      <w:pPr>
        <w:pStyle w:val="notetext"/>
        <w:ind w:left="2127" w:hanging="993"/>
      </w:pPr>
      <w:r>
        <w:t xml:space="preserve">Example </w:t>
      </w:r>
      <w:r w:rsidR="00935E20" w:rsidRPr="00E22409">
        <w:t>5</w:t>
      </w:r>
      <w:r>
        <w:t>:</w:t>
      </w:r>
      <w:r>
        <w:tab/>
      </w:r>
      <w:r w:rsidR="00935E20" w:rsidRPr="00E22409">
        <w:t>Base oils used in lubricants.</w:t>
      </w:r>
    </w:p>
    <w:p w:rsidR="00935E20" w:rsidRPr="00E22409" w:rsidRDefault="009554D3" w:rsidP="002C7B95">
      <w:pPr>
        <w:pStyle w:val="notetext"/>
        <w:ind w:left="2127" w:hanging="993"/>
      </w:pPr>
      <w:r>
        <w:lastRenderedPageBreak/>
        <w:t xml:space="preserve">Example </w:t>
      </w:r>
      <w:r w:rsidR="00935E20" w:rsidRPr="00E22409">
        <w:t>6</w:t>
      </w:r>
      <w:r>
        <w:t>:</w:t>
      </w:r>
      <w:r>
        <w:tab/>
      </w:r>
      <w:r w:rsidR="00935E20" w:rsidRPr="00E22409">
        <w:t xml:space="preserve">Energy used as a </w:t>
      </w:r>
      <w:proofErr w:type="spellStart"/>
      <w:r w:rsidR="00935E20" w:rsidRPr="00E22409">
        <w:t>reductant</w:t>
      </w:r>
      <w:proofErr w:type="spellEnd"/>
      <w:r w:rsidR="00935E20" w:rsidRPr="00E22409">
        <w:t xml:space="preserve"> in an endothermic reaction.</w:t>
      </w:r>
    </w:p>
    <w:p w:rsidR="00935E20" w:rsidRPr="00E22409" w:rsidRDefault="00935E20" w:rsidP="003D2AEE">
      <w:pPr>
        <w:pStyle w:val="subsection"/>
      </w:pPr>
      <w:r w:rsidRPr="00E22409">
        <w:tab/>
      </w:r>
      <w:r w:rsidRPr="00E22409">
        <w:tab/>
        <w:t>However, if:</w:t>
      </w:r>
    </w:p>
    <w:p w:rsidR="00935E20" w:rsidRPr="00E22409" w:rsidRDefault="00935E20" w:rsidP="003D2AEE">
      <w:pPr>
        <w:pStyle w:val="paragraph"/>
      </w:pPr>
      <w:r w:rsidRPr="00E22409">
        <w:tab/>
        <w:t>(a)</w:t>
      </w:r>
      <w:r w:rsidRPr="00E22409">
        <w:tab/>
        <w:t>the material is used to provide or produce energy and for another purpose; and</w:t>
      </w:r>
    </w:p>
    <w:p w:rsidR="00935E20" w:rsidRPr="00E22409" w:rsidRDefault="00935E20" w:rsidP="003D2AEE">
      <w:pPr>
        <w:pStyle w:val="paragraph"/>
      </w:pPr>
      <w:r w:rsidRPr="00E22409">
        <w:tab/>
        <w:t>(b)</w:t>
      </w:r>
      <w:r w:rsidRPr="00E22409">
        <w:tab/>
        <w:t>the amount that is used to provide or produce energy cannot be differentiated from the amount that is used for the other purpose;</w:t>
      </w:r>
    </w:p>
    <w:p w:rsidR="00935E20" w:rsidRPr="00E22409" w:rsidRDefault="00935E20" w:rsidP="003D2AEE">
      <w:pPr>
        <w:pStyle w:val="subsection2"/>
      </w:pPr>
      <w:r w:rsidRPr="00E22409">
        <w:t>the entire amount is to be treated as having been used to provide or produce energy, and counts as part of the energy use of the group.</w:t>
      </w:r>
    </w:p>
    <w:p w:rsidR="00935E20" w:rsidRPr="00E22409" w:rsidRDefault="003D2AEE" w:rsidP="00865EFF">
      <w:pPr>
        <w:pStyle w:val="ActHead1"/>
        <w:pageBreakBefore/>
        <w:spacing w:before="240"/>
      </w:pPr>
      <w:bookmarkStart w:id="80" w:name="_Toc366501910"/>
      <w:r w:rsidRPr="00E22409">
        <w:rPr>
          <w:rStyle w:val="CharChapNo"/>
        </w:rPr>
        <w:lastRenderedPageBreak/>
        <w:t>Schedule</w:t>
      </w:r>
      <w:r w:rsidR="00E22409" w:rsidRPr="00E22409">
        <w:rPr>
          <w:rStyle w:val="CharChapNo"/>
        </w:rPr>
        <w:t> </w:t>
      </w:r>
      <w:r w:rsidR="00935E20" w:rsidRPr="00E22409">
        <w:rPr>
          <w:rStyle w:val="CharChapNo"/>
        </w:rPr>
        <w:t>2</w:t>
      </w:r>
      <w:r w:rsidRPr="00E22409">
        <w:t>—</w:t>
      </w:r>
      <w:r w:rsidR="00935E20" w:rsidRPr="00E22409">
        <w:rPr>
          <w:rStyle w:val="CharChapText"/>
        </w:rPr>
        <w:t>Application to register</w:t>
      </w:r>
      <w:r w:rsidRPr="00E22409">
        <w:rPr>
          <w:rStyle w:val="CharChapText"/>
        </w:rPr>
        <w:t>—</w:t>
      </w:r>
      <w:r w:rsidR="00935E20" w:rsidRPr="00E22409">
        <w:rPr>
          <w:rStyle w:val="CharChapText"/>
        </w:rPr>
        <w:t>content of application</w:t>
      </w:r>
      <w:bookmarkEnd w:id="80"/>
    </w:p>
    <w:p w:rsidR="00935E20" w:rsidRPr="00E22409" w:rsidRDefault="00935E20" w:rsidP="003D2AEE">
      <w:pPr>
        <w:pStyle w:val="notemargin"/>
      </w:pPr>
      <w:r w:rsidRPr="00E22409">
        <w:t>(regulation</w:t>
      </w:r>
      <w:r w:rsidR="00E22409">
        <w:t> </w:t>
      </w:r>
      <w:r w:rsidRPr="00E22409">
        <w:t>3.1)</w:t>
      </w:r>
    </w:p>
    <w:p w:rsidR="00935E20" w:rsidRPr="00E22409" w:rsidRDefault="003D2AEE" w:rsidP="00935E20">
      <w:pPr>
        <w:pStyle w:val="Header"/>
      </w:pPr>
      <w:r w:rsidRPr="00E22409">
        <w:rPr>
          <w:rStyle w:val="CharPartNo"/>
        </w:rPr>
        <w:t xml:space="preserve"> </w:t>
      </w:r>
      <w:r w:rsidRPr="00E22409">
        <w:rPr>
          <w:rStyle w:val="CharPartText"/>
        </w:rPr>
        <w:t xml:space="preserve"> </w:t>
      </w:r>
    </w:p>
    <w:p w:rsidR="00935E20" w:rsidRPr="00E22409" w:rsidRDefault="00935E20" w:rsidP="003D2AEE">
      <w:pPr>
        <w:pStyle w:val="subsection"/>
      </w:pPr>
      <w:r w:rsidRPr="00E22409">
        <w:tab/>
        <w:t>1</w:t>
      </w:r>
      <w:r w:rsidRPr="00E22409">
        <w:tab/>
        <w:t>For the controlling corporation:</w:t>
      </w:r>
    </w:p>
    <w:p w:rsidR="00935E20" w:rsidRPr="00E22409" w:rsidRDefault="00935E20" w:rsidP="003D2AEE">
      <w:pPr>
        <w:pStyle w:val="paragraph"/>
      </w:pPr>
      <w:r w:rsidRPr="00E22409">
        <w:tab/>
        <w:t>(a)</w:t>
      </w:r>
      <w:r w:rsidRPr="00E22409">
        <w:tab/>
        <w:t>its name; and</w:t>
      </w:r>
    </w:p>
    <w:p w:rsidR="00935E20" w:rsidRPr="00E22409" w:rsidRDefault="00935E20" w:rsidP="003D2AEE">
      <w:pPr>
        <w:pStyle w:val="paragraph"/>
      </w:pPr>
      <w:r w:rsidRPr="00E22409">
        <w:tab/>
        <w:t>(b)</w:t>
      </w:r>
      <w:r w:rsidRPr="00E22409">
        <w:tab/>
        <w:t>its trading name (if any); and</w:t>
      </w:r>
    </w:p>
    <w:p w:rsidR="00935E20" w:rsidRPr="00E22409" w:rsidRDefault="00935E20" w:rsidP="003D2AEE">
      <w:pPr>
        <w:pStyle w:val="paragraph"/>
      </w:pPr>
      <w:r w:rsidRPr="00E22409">
        <w:tab/>
        <w:t>(c)</w:t>
      </w:r>
      <w:r w:rsidRPr="00E22409">
        <w:tab/>
        <w:t>its Australian Business Number (ABN); and</w:t>
      </w:r>
    </w:p>
    <w:p w:rsidR="00935E20" w:rsidRPr="00E22409" w:rsidRDefault="00935E20" w:rsidP="003D2AEE">
      <w:pPr>
        <w:pStyle w:val="paragraph"/>
      </w:pPr>
      <w:r w:rsidRPr="00E22409">
        <w:tab/>
        <w:t>(d)</w:t>
      </w:r>
      <w:r w:rsidRPr="00E22409">
        <w:tab/>
        <w:t>the address of its head office; and</w:t>
      </w:r>
    </w:p>
    <w:p w:rsidR="00935E20" w:rsidRPr="00E22409" w:rsidRDefault="00935E20" w:rsidP="003D2AEE">
      <w:pPr>
        <w:pStyle w:val="paragraph"/>
      </w:pPr>
      <w:r w:rsidRPr="00E22409">
        <w:tab/>
        <w:t>(e)</w:t>
      </w:r>
      <w:r w:rsidRPr="00E22409">
        <w:tab/>
        <w:t>the name of a contact person for the controlling corporation; and</w:t>
      </w:r>
    </w:p>
    <w:p w:rsidR="00935E20" w:rsidRPr="00E22409" w:rsidRDefault="00935E20" w:rsidP="003D2AEE">
      <w:pPr>
        <w:pStyle w:val="paragraph"/>
      </w:pPr>
      <w:r w:rsidRPr="00E22409">
        <w:tab/>
        <w:t>(f)</w:t>
      </w:r>
      <w:r w:rsidRPr="00E22409">
        <w:tab/>
        <w:t>the contact person’s full name, position, telephone number, email address and postal address; and</w:t>
      </w:r>
    </w:p>
    <w:p w:rsidR="00935E20" w:rsidRPr="00E22409" w:rsidRDefault="00935E20" w:rsidP="003D2AEE">
      <w:pPr>
        <w:pStyle w:val="paragraph"/>
      </w:pPr>
      <w:r w:rsidRPr="00E22409">
        <w:tab/>
        <w:t>(g)</w:t>
      </w:r>
      <w:r w:rsidRPr="00E22409">
        <w:tab/>
        <w:t>if a Global Industry Classification Standard is applicable to the controlling corporation</w:t>
      </w:r>
      <w:r w:rsidR="003D2AEE" w:rsidRPr="00E22409">
        <w:t>—</w:t>
      </w:r>
      <w:r w:rsidRPr="00E22409">
        <w:t>the classification of the controlling corporation under the Standard; and</w:t>
      </w:r>
    </w:p>
    <w:p w:rsidR="00935E20" w:rsidRPr="00E22409" w:rsidRDefault="00935E20" w:rsidP="003D2AEE">
      <w:pPr>
        <w:pStyle w:val="paragraph"/>
      </w:pPr>
      <w:r w:rsidRPr="00E22409">
        <w:tab/>
        <w:t>(h)</w:t>
      </w:r>
      <w:r w:rsidRPr="00E22409">
        <w:tab/>
        <w:t>if an Australian and New Zealand Standard Industrial Classification is applicable to the controlling corporation</w:t>
      </w:r>
      <w:r w:rsidR="003D2AEE" w:rsidRPr="00E22409">
        <w:t>—</w:t>
      </w:r>
      <w:r w:rsidRPr="00E22409">
        <w:t>the classification.</w:t>
      </w:r>
    </w:p>
    <w:p w:rsidR="001635E6" w:rsidRPr="00E22409" w:rsidRDefault="001635E6" w:rsidP="003D2AEE">
      <w:pPr>
        <w:pStyle w:val="subsection"/>
      </w:pPr>
      <w:r w:rsidRPr="00E22409">
        <w:tab/>
        <w:t>2</w:t>
      </w:r>
      <w:r w:rsidRPr="00E22409">
        <w:tab/>
        <w:t>A statement that:</w:t>
      </w:r>
    </w:p>
    <w:p w:rsidR="001635E6" w:rsidRPr="00E22409" w:rsidRDefault="001635E6" w:rsidP="003D2AEE">
      <w:pPr>
        <w:pStyle w:val="paragraph"/>
      </w:pPr>
      <w:r w:rsidRPr="00E22409">
        <w:tab/>
        <w:t>(a)</w:t>
      </w:r>
      <w:r w:rsidRPr="00E22409">
        <w:tab/>
        <w:t>identifies the trigger year; and</w:t>
      </w:r>
    </w:p>
    <w:p w:rsidR="001635E6" w:rsidRPr="00E22409" w:rsidRDefault="001635E6" w:rsidP="003D2AEE">
      <w:pPr>
        <w:pStyle w:val="paragraph"/>
      </w:pPr>
      <w:r w:rsidRPr="00E22409">
        <w:tab/>
        <w:t>(b)</w:t>
      </w:r>
      <w:r w:rsidRPr="00E22409">
        <w:tab/>
        <w:t xml:space="preserve">says that the controlling corporation’s group used more than 0.5 </w:t>
      </w:r>
      <w:proofErr w:type="spellStart"/>
      <w:r w:rsidRPr="00E22409">
        <w:t>PJ</w:t>
      </w:r>
      <w:proofErr w:type="spellEnd"/>
      <w:r w:rsidRPr="00E22409">
        <w:t xml:space="preserve"> of energy in the trigger year.</w:t>
      </w:r>
    </w:p>
    <w:p w:rsidR="00935E20" w:rsidRPr="00E22409" w:rsidRDefault="00935E20" w:rsidP="003D2AEE">
      <w:pPr>
        <w:pStyle w:val="subsection"/>
      </w:pPr>
      <w:r w:rsidRPr="00E22409">
        <w:tab/>
        <w:t>3</w:t>
      </w:r>
      <w:r w:rsidRPr="00E22409">
        <w:tab/>
        <w:t>For each member of the group that the chair of the board of directors, the chief executive officer, the managing director or an equivalent officer of the controlling corporation reasonably considers may be likely to be assessed:</w:t>
      </w:r>
    </w:p>
    <w:p w:rsidR="00935E20" w:rsidRPr="00E22409" w:rsidRDefault="00935E20" w:rsidP="003D2AEE">
      <w:pPr>
        <w:pStyle w:val="paragraph"/>
      </w:pPr>
      <w:r w:rsidRPr="00E22409">
        <w:tab/>
        <w:t>(a)</w:t>
      </w:r>
      <w:r w:rsidRPr="00E22409">
        <w:tab/>
        <w:t>its name; and</w:t>
      </w:r>
    </w:p>
    <w:p w:rsidR="00935E20" w:rsidRPr="00E22409" w:rsidRDefault="00935E20" w:rsidP="003D2AEE">
      <w:pPr>
        <w:pStyle w:val="paragraph"/>
      </w:pPr>
      <w:r w:rsidRPr="00E22409">
        <w:tab/>
        <w:t>(b)</w:t>
      </w:r>
      <w:r w:rsidRPr="00E22409">
        <w:tab/>
        <w:t>its trading name (if any); and</w:t>
      </w:r>
    </w:p>
    <w:p w:rsidR="00935E20" w:rsidRPr="00E22409" w:rsidRDefault="00935E20" w:rsidP="003D2AEE">
      <w:pPr>
        <w:pStyle w:val="paragraph"/>
      </w:pPr>
      <w:r w:rsidRPr="00E22409">
        <w:tab/>
        <w:t>(c)</w:t>
      </w:r>
      <w:r w:rsidRPr="00E22409">
        <w:tab/>
        <w:t>if the member has an Australian Business Number (ABN)</w:t>
      </w:r>
      <w:r w:rsidR="003D2AEE" w:rsidRPr="00E22409">
        <w:t>—</w:t>
      </w:r>
      <w:r w:rsidRPr="00E22409">
        <w:t>the ABN; and</w:t>
      </w:r>
    </w:p>
    <w:p w:rsidR="00935E20" w:rsidRPr="00E22409" w:rsidRDefault="00935E20" w:rsidP="003D2AEE">
      <w:pPr>
        <w:pStyle w:val="paragraph"/>
      </w:pPr>
      <w:r w:rsidRPr="00E22409">
        <w:tab/>
        <w:t>(d)</w:t>
      </w:r>
      <w:r w:rsidRPr="00E22409">
        <w:tab/>
        <w:t>if the member does not have an ABN</w:t>
      </w:r>
      <w:r w:rsidR="003D2AEE" w:rsidRPr="00E22409">
        <w:t>—</w:t>
      </w:r>
      <w:r w:rsidRPr="00E22409">
        <w:t>the address of its head office;</w:t>
      </w:r>
    </w:p>
    <w:p w:rsidR="00935E20" w:rsidRPr="00E22409" w:rsidRDefault="00935E20" w:rsidP="001078F0">
      <w:pPr>
        <w:pStyle w:val="subsection2"/>
      </w:pPr>
      <w:r w:rsidRPr="00E22409">
        <w:lastRenderedPageBreak/>
        <w:t>described either for each group member or grouped by kinds of activity.</w:t>
      </w:r>
    </w:p>
    <w:p w:rsidR="001635E6" w:rsidRPr="00E22409" w:rsidRDefault="001635E6" w:rsidP="003D2AEE">
      <w:pPr>
        <w:pStyle w:val="subsection"/>
      </w:pPr>
      <w:r w:rsidRPr="00E22409">
        <w:tab/>
        <w:t>4</w:t>
      </w:r>
      <w:r w:rsidRPr="00E22409">
        <w:tab/>
        <w:t>A declaration by the Chief Executive Officer (or equivalent officer) or authorised representative, signing for the controlling corporation, that the information included in the application is, to the best of the officer’s knowledge, correct and in accordance with the Act and these Regulations.</w:t>
      </w:r>
    </w:p>
    <w:p w:rsidR="001635E6" w:rsidRPr="00E22409" w:rsidRDefault="001635E6" w:rsidP="003D2AEE">
      <w:pPr>
        <w:pStyle w:val="subsection"/>
      </w:pPr>
      <w:r w:rsidRPr="00E22409">
        <w:tab/>
        <w:t>5</w:t>
      </w:r>
      <w:r w:rsidRPr="00E22409">
        <w:tab/>
        <w:t>For a controlling corporation in respect of which the contact or corporate structure information has changed</w:t>
      </w:r>
      <w:r w:rsidR="003D2AEE" w:rsidRPr="00E22409">
        <w:t>—</w:t>
      </w:r>
      <w:r w:rsidRPr="00E22409">
        <w:t>a statement at any time providing the amended information.</w:t>
      </w:r>
    </w:p>
    <w:p w:rsidR="00820021" w:rsidRPr="00B4686B" w:rsidRDefault="00820021" w:rsidP="002C7B95">
      <w:pPr>
        <w:pStyle w:val="ActHead1"/>
        <w:pageBreakBefore/>
        <w:spacing w:before="280"/>
      </w:pPr>
      <w:bookmarkStart w:id="81" w:name="_Toc366501911"/>
      <w:r w:rsidRPr="00B4686B">
        <w:rPr>
          <w:rStyle w:val="CharChapNo"/>
        </w:rPr>
        <w:lastRenderedPageBreak/>
        <w:t>Schedule 2A</w:t>
      </w:r>
      <w:r w:rsidRPr="00B4686B">
        <w:t>—</w:t>
      </w:r>
      <w:r w:rsidRPr="00B4686B">
        <w:rPr>
          <w:rStyle w:val="CharChapText"/>
        </w:rPr>
        <w:t>Content of assessment plan (new development or expansion)</w:t>
      </w:r>
      <w:bookmarkEnd w:id="81"/>
    </w:p>
    <w:p w:rsidR="00820021" w:rsidRPr="00B4686B" w:rsidRDefault="00820021" w:rsidP="00820021">
      <w:pPr>
        <w:pStyle w:val="notemargin"/>
      </w:pPr>
      <w:r w:rsidRPr="00B4686B">
        <w:t>Note:</w:t>
      </w:r>
      <w:r w:rsidRPr="00B4686B">
        <w:tab/>
        <w:t>See paragraph 5.2(2)(a).</w:t>
      </w:r>
    </w:p>
    <w:p w:rsidR="00820021" w:rsidRPr="00B4686B" w:rsidRDefault="00820021" w:rsidP="00820021">
      <w:pPr>
        <w:pStyle w:val="ActHead2"/>
      </w:pPr>
      <w:bookmarkStart w:id="82" w:name="_Toc366501912"/>
      <w:r w:rsidRPr="00B4686B">
        <w:rPr>
          <w:rStyle w:val="CharPartNo"/>
        </w:rPr>
        <w:t>Part 1</w:t>
      </w:r>
      <w:r w:rsidRPr="00B4686B">
        <w:t>—</w:t>
      </w:r>
      <w:r w:rsidRPr="00B4686B">
        <w:rPr>
          <w:rStyle w:val="CharPartText"/>
        </w:rPr>
        <w:t>Corporate operations</w:t>
      </w:r>
      <w:bookmarkEnd w:id="82"/>
    </w:p>
    <w:p w:rsidR="00820021" w:rsidRPr="00B4686B" w:rsidRDefault="00820021" w:rsidP="00820021">
      <w:pPr>
        <w:pStyle w:val="Header"/>
      </w:pPr>
      <w:r w:rsidRPr="00B4686B">
        <w:rPr>
          <w:rStyle w:val="CharDivNo"/>
        </w:rPr>
        <w:t xml:space="preserve"> </w:t>
      </w:r>
      <w:r w:rsidRPr="00B4686B">
        <w:rPr>
          <w:rStyle w:val="CharDivText"/>
        </w:rPr>
        <w:t xml:space="preserve"> </w:t>
      </w:r>
    </w:p>
    <w:p w:rsidR="00820021" w:rsidRPr="00B4686B" w:rsidRDefault="00820021" w:rsidP="00820021">
      <w:pPr>
        <w:pStyle w:val="subsection"/>
      </w:pPr>
      <w:r w:rsidRPr="00B4686B">
        <w:t>101</w:t>
      </w:r>
      <w:r w:rsidRPr="00B4686B">
        <w:tab/>
      </w:r>
      <w:r w:rsidRPr="00B4686B">
        <w:tab/>
        <w:t>All new developments or expansions that have been publicly announced by the controlling corporation.</w:t>
      </w:r>
    </w:p>
    <w:p w:rsidR="00820021" w:rsidRPr="00B4686B" w:rsidRDefault="00820021" w:rsidP="009849F3">
      <w:pPr>
        <w:pStyle w:val="ActHead2"/>
        <w:pageBreakBefore/>
      </w:pPr>
      <w:bookmarkStart w:id="83" w:name="_Toc366501913"/>
      <w:r w:rsidRPr="00B4686B">
        <w:rPr>
          <w:rStyle w:val="CharPartNo"/>
        </w:rPr>
        <w:lastRenderedPageBreak/>
        <w:t>Part 2</w:t>
      </w:r>
      <w:r w:rsidRPr="00B4686B">
        <w:t>—</w:t>
      </w:r>
      <w:r w:rsidRPr="00B4686B">
        <w:rPr>
          <w:rStyle w:val="CharPartText"/>
        </w:rPr>
        <w:t>Estimated future energy use</w:t>
      </w:r>
      <w:bookmarkEnd w:id="83"/>
    </w:p>
    <w:p w:rsidR="00820021" w:rsidRPr="00B4686B" w:rsidRDefault="00820021" w:rsidP="00820021">
      <w:pPr>
        <w:pStyle w:val="Header"/>
      </w:pPr>
      <w:r w:rsidRPr="00B4686B">
        <w:rPr>
          <w:rStyle w:val="CharDivNo"/>
        </w:rPr>
        <w:t xml:space="preserve"> </w:t>
      </w:r>
      <w:r w:rsidRPr="00B4686B">
        <w:rPr>
          <w:rStyle w:val="CharDivText"/>
        </w:rPr>
        <w:t xml:space="preserve"> </w:t>
      </w:r>
    </w:p>
    <w:p w:rsidR="00820021" w:rsidRPr="00B4686B" w:rsidRDefault="00820021" w:rsidP="00820021">
      <w:pPr>
        <w:pStyle w:val="subsection"/>
      </w:pPr>
      <w:r w:rsidRPr="00B4686B">
        <w:t>201</w:t>
      </w:r>
      <w:r w:rsidRPr="00B4686B">
        <w:tab/>
      </w:r>
      <w:r w:rsidRPr="00B4686B">
        <w:tab/>
        <w:t>For each design stage, and for each new development and expansion mentioned in item 101, the estimated future energy use.</w:t>
      </w:r>
    </w:p>
    <w:p w:rsidR="00820021" w:rsidRPr="00B4686B" w:rsidRDefault="00820021" w:rsidP="00820021">
      <w:pPr>
        <w:pStyle w:val="subsection"/>
      </w:pPr>
      <w:r w:rsidRPr="00B4686B">
        <w:t>202</w:t>
      </w:r>
      <w:r w:rsidRPr="00B4686B">
        <w:tab/>
      </w:r>
      <w:r w:rsidRPr="00B4686B">
        <w:tab/>
        <w:t>For each design stage, and for each new development and expansion mentioned in item 101, the indicator used for energy use.</w:t>
      </w:r>
    </w:p>
    <w:p w:rsidR="00820021" w:rsidRPr="00B4686B" w:rsidRDefault="00820021" w:rsidP="00820021">
      <w:pPr>
        <w:pStyle w:val="subsection"/>
      </w:pPr>
      <w:r w:rsidRPr="00B4686B">
        <w:t>203</w:t>
      </w:r>
      <w:r w:rsidRPr="00B4686B">
        <w:tab/>
      </w:r>
      <w:r w:rsidRPr="00B4686B">
        <w:tab/>
        <w:t>The information mentioned in item 201, identified by the main types of energy used.</w:t>
      </w:r>
    </w:p>
    <w:p w:rsidR="00820021" w:rsidRPr="00B4686B" w:rsidRDefault="00820021" w:rsidP="00820021">
      <w:pPr>
        <w:pStyle w:val="subsection"/>
      </w:pPr>
      <w:r w:rsidRPr="00B4686B">
        <w:t>204</w:t>
      </w:r>
      <w:r w:rsidRPr="00B4686B">
        <w:tab/>
      </w:r>
      <w:r w:rsidRPr="00B4686B">
        <w:tab/>
        <w:t>If the predicted energy use or the indicator changed at any time during 2 or more design stages:</w:t>
      </w:r>
    </w:p>
    <w:p w:rsidR="00820021" w:rsidRPr="00B4686B" w:rsidRDefault="00820021" w:rsidP="00820021">
      <w:pPr>
        <w:pStyle w:val="paragraph"/>
      </w:pPr>
      <w:r w:rsidRPr="00B4686B">
        <w:tab/>
        <w:t>(a)</w:t>
      </w:r>
      <w:r w:rsidRPr="00B4686B">
        <w:tab/>
        <w:t>a statement to that effect; and</w:t>
      </w:r>
    </w:p>
    <w:p w:rsidR="00820021" w:rsidRPr="00B4686B" w:rsidRDefault="00820021" w:rsidP="00820021">
      <w:pPr>
        <w:pStyle w:val="paragraph"/>
      </w:pPr>
      <w:r w:rsidRPr="00B4686B">
        <w:tab/>
        <w:t>(b)</w:t>
      </w:r>
      <w:r w:rsidRPr="00B4686B">
        <w:tab/>
        <w:t>a description of the change and an explanation of why the change occurred, but not including any information that is commercially sensitive.</w:t>
      </w:r>
    </w:p>
    <w:p w:rsidR="00820021" w:rsidRPr="00B4686B" w:rsidRDefault="00820021" w:rsidP="00820021">
      <w:pPr>
        <w:pStyle w:val="subsection"/>
      </w:pPr>
      <w:r w:rsidRPr="00B4686B">
        <w:t>205</w:t>
      </w:r>
      <w:r w:rsidRPr="00B4686B">
        <w:tab/>
      </w:r>
      <w:r w:rsidRPr="00B4686B">
        <w:tab/>
        <w:t>A general explanation of each design feature or choice of technology that contributed to the majority of the energy savings during the period before an assessment plan was required to be given to the Secretary, but not including any information that is commercially sensitive.</w:t>
      </w:r>
    </w:p>
    <w:p w:rsidR="00820021" w:rsidRPr="00B4686B" w:rsidRDefault="00820021" w:rsidP="00820021">
      <w:pPr>
        <w:pStyle w:val="subsection"/>
      </w:pPr>
      <w:r w:rsidRPr="00B4686B">
        <w:t>206</w:t>
      </w:r>
      <w:r w:rsidRPr="00B4686B">
        <w:tab/>
      </w:r>
      <w:r w:rsidRPr="00B4686B">
        <w:tab/>
        <w:t xml:space="preserve">Any alternative reporting method or methods that is allowed under </w:t>
      </w:r>
      <w:proofErr w:type="spellStart"/>
      <w:r w:rsidR="00944CAC" w:rsidRPr="00A9581B">
        <w:t>subregulation</w:t>
      </w:r>
      <w:proofErr w:type="spellEnd"/>
      <w:r w:rsidR="00944CAC" w:rsidRPr="00A9581B">
        <w:t> 7.2(3) or regulation 7.6A</w:t>
      </w:r>
      <w:r w:rsidRPr="00B4686B">
        <w:t xml:space="preserve"> and that has been used.</w:t>
      </w:r>
    </w:p>
    <w:p w:rsidR="00820021" w:rsidRPr="00B4686B" w:rsidRDefault="00820021" w:rsidP="00820021">
      <w:pPr>
        <w:pStyle w:val="notemargin"/>
      </w:pPr>
      <w:r w:rsidRPr="00B4686B">
        <w:t>Note:</w:t>
      </w:r>
      <w:r w:rsidRPr="00B4686B">
        <w:tab/>
        <w:t>A registered corporation may not be able to give some of this information to the Secretary when it gives the Secretary the assessment plan for its first new development or expansion, as it may not have previously estimated the energy use indicators.</w:t>
      </w:r>
    </w:p>
    <w:p w:rsidR="00820021" w:rsidRPr="00B4686B" w:rsidRDefault="00820021" w:rsidP="009849F3">
      <w:pPr>
        <w:pStyle w:val="ActHead2"/>
        <w:pageBreakBefore/>
      </w:pPr>
      <w:bookmarkStart w:id="84" w:name="_Toc366501914"/>
      <w:r w:rsidRPr="00B4686B">
        <w:rPr>
          <w:rStyle w:val="CharPartNo"/>
        </w:rPr>
        <w:lastRenderedPageBreak/>
        <w:t>Part 3</w:t>
      </w:r>
      <w:r w:rsidRPr="00B4686B">
        <w:t>—</w:t>
      </w:r>
      <w:r w:rsidRPr="00B4686B">
        <w:rPr>
          <w:rStyle w:val="CharPartText"/>
        </w:rPr>
        <w:t>Assessments</w:t>
      </w:r>
      <w:bookmarkEnd w:id="84"/>
    </w:p>
    <w:p w:rsidR="00820021" w:rsidRPr="00B4686B" w:rsidRDefault="00820021" w:rsidP="00820021">
      <w:pPr>
        <w:pStyle w:val="Header"/>
      </w:pPr>
      <w:r w:rsidRPr="00B4686B">
        <w:rPr>
          <w:rStyle w:val="CharDivNo"/>
        </w:rPr>
        <w:t xml:space="preserve"> </w:t>
      </w:r>
      <w:r w:rsidRPr="00B4686B">
        <w:rPr>
          <w:rStyle w:val="CharDivText"/>
        </w:rPr>
        <w:t xml:space="preserve"> </w:t>
      </w:r>
    </w:p>
    <w:p w:rsidR="00944CAC" w:rsidRPr="00A9581B" w:rsidRDefault="00944CAC" w:rsidP="00944CAC">
      <w:pPr>
        <w:pStyle w:val="subsection"/>
      </w:pPr>
      <w:r w:rsidRPr="00A9581B">
        <w:t>301</w:t>
      </w:r>
      <w:r w:rsidRPr="00A9581B">
        <w:tab/>
      </w:r>
      <w:r w:rsidRPr="00A9581B">
        <w:tab/>
        <w:t>A general explanation of how the controlling corporation intends to undertake assessments in order to meet the requirements of the Assessment Framework in the table in this item, including an explanation of how the corporation will incorporate the requirements into applicable design stages.</w:t>
      </w:r>
    </w:p>
    <w:p w:rsidR="00944CAC" w:rsidRPr="00A9581B" w:rsidRDefault="00944CAC" w:rsidP="00944CAC">
      <w:pPr>
        <w:pStyle w:val="notemargin"/>
      </w:pPr>
      <w:r w:rsidRPr="00A9581B">
        <w:t>Note:</w:t>
      </w:r>
      <w:r w:rsidRPr="00A9581B">
        <w:tab/>
        <w:t>The intention of the requirements must be applied to the new development or the expansion, from the initial concept to post</w:t>
      </w:r>
      <w:r>
        <w:noBreakHyphen/>
      </w:r>
      <w:r w:rsidRPr="00A9581B">
        <w:t>construction optimisation. Some existing systems and processes may already meet the intent of the requirements and should be used where appropriate. Some requirements will be more applicable to early design stages and others will be more applicable to later design stages. The requirements may not be applicable to some design stages such as construction and commissioning.</w:t>
      </w:r>
    </w:p>
    <w:p w:rsidR="00944CAC" w:rsidRPr="00A9581B" w:rsidRDefault="00944CAC" w:rsidP="00944CAC">
      <w:pPr>
        <w:pStyle w:val="notemargin"/>
      </w:pPr>
      <w:r w:rsidRPr="00A9581B">
        <w:tab/>
        <w:t>A registered corporation should consider how to best align the intent of these requirements, to existing design processes and stage gates, to best identify design decisions which will result in increased energy productivity.</w:t>
      </w:r>
    </w:p>
    <w:p w:rsidR="00944CAC" w:rsidRPr="00A9581B" w:rsidRDefault="00944CAC" w:rsidP="00944CAC">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083"/>
      </w:tblGrid>
      <w:tr w:rsidR="00944CAC" w:rsidRPr="00A9581B" w:rsidTr="00CE5225">
        <w:trPr>
          <w:tblHeader/>
        </w:trPr>
        <w:tc>
          <w:tcPr>
            <w:tcW w:w="7083" w:type="dxa"/>
            <w:tcBorders>
              <w:top w:val="single" w:sz="12" w:space="0" w:color="auto"/>
              <w:bottom w:val="single" w:sz="12" w:space="0" w:color="auto"/>
            </w:tcBorders>
            <w:shd w:val="clear" w:color="auto" w:fill="auto"/>
          </w:tcPr>
          <w:p w:rsidR="00944CAC" w:rsidRPr="00A9581B" w:rsidRDefault="00944CAC" w:rsidP="00C33172">
            <w:pPr>
              <w:pStyle w:val="TableHeading"/>
            </w:pPr>
            <w:r w:rsidRPr="00A9581B">
              <w:t>Assessment Framework for new development or expansion</w:t>
            </w:r>
          </w:p>
        </w:tc>
      </w:tr>
      <w:tr w:rsidR="00944CAC" w:rsidRPr="00A9581B" w:rsidTr="00CE5225">
        <w:trPr>
          <w:trHeight w:val="508"/>
        </w:trPr>
        <w:tc>
          <w:tcPr>
            <w:tcW w:w="7083" w:type="dxa"/>
            <w:tcBorders>
              <w:top w:val="single" w:sz="12" w:space="0" w:color="auto"/>
              <w:bottom w:val="single" w:sz="4" w:space="0" w:color="auto"/>
            </w:tcBorders>
            <w:shd w:val="clear" w:color="auto" w:fill="auto"/>
          </w:tcPr>
          <w:p w:rsidR="00944CAC" w:rsidRPr="00A9581B" w:rsidRDefault="00944CAC" w:rsidP="00C33172">
            <w:pPr>
              <w:pStyle w:val="Tabletext"/>
              <w:rPr>
                <w:b/>
                <w:sz w:val="28"/>
                <w:szCs w:val="28"/>
              </w:rPr>
            </w:pPr>
            <w:r w:rsidRPr="00A9581B">
              <w:rPr>
                <w:b/>
              </w:rPr>
              <w:t>Requirement 1—Leadership</w:t>
            </w:r>
          </w:p>
          <w:p w:rsidR="00944CAC" w:rsidRPr="00A9581B" w:rsidRDefault="00944CAC" w:rsidP="00C33172">
            <w:pPr>
              <w:pStyle w:val="Tabletext"/>
            </w:pPr>
            <w:r w:rsidRPr="00A9581B">
              <w:t>Senior management, through visible leadership and commitment, provides clear direction and purpose to the assessment throughout the design stage through to commercial operation, which may include:</w:t>
            </w:r>
          </w:p>
          <w:p w:rsidR="00944CAC" w:rsidRPr="00A9581B" w:rsidRDefault="00944CAC" w:rsidP="00C33172">
            <w:pPr>
              <w:pStyle w:val="Tablea"/>
            </w:pPr>
            <w:r w:rsidRPr="00A9581B">
              <w:t>(a) setting and communicating both feasible and aspirational target energy performance objectives for the new development or the expansion once operational; and</w:t>
            </w:r>
          </w:p>
          <w:p w:rsidR="00944CAC" w:rsidRPr="00A9581B" w:rsidRDefault="00944CAC" w:rsidP="00C33172">
            <w:pPr>
              <w:pStyle w:val="Tablea"/>
            </w:pPr>
            <w:r w:rsidRPr="00A9581B">
              <w:t>(b) communicating and ensuring that assessment objectives are contributing towards business priorities; and</w:t>
            </w:r>
          </w:p>
          <w:p w:rsidR="00944CAC" w:rsidRPr="00A9581B" w:rsidRDefault="00944CAC" w:rsidP="00C33172">
            <w:pPr>
              <w:pStyle w:val="Tablea"/>
            </w:pPr>
            <w:r w:rsidRPr="00A9581B">
              <w:t>(c) setting Key Performance Indicators within the design process and giving recognition for achievement of energy performance objectives and internal processes relating to energy productivity improvements.</w:t>
            </w:r>
          </w:p>
          <w:p w:rsidR="00944CAC" w:rsidRPr="00A9581B" w:rsidRDefault="00944CAC" w:rsidP="00C33172">
            <w:pPr>
              <w:pStyle w:val="Tabletext"/>
            </w:pPr>
            <w:r w:rsidRPr="00A9581B">
              <w:t>Senior management supports, motivates and values the efforts of staff and other stakeholders (for example, project managers, design teams, equipment suppliers, engineering procurement construction management (</w:t>
            </w:r>
            <w:proofErr w:type="spellStart"/>
            <w:r w:rsidRPr="00A9581B">
              <w:t>EPCM</w:t>
            </w:r>
            <w:proofErr w:type="spellEnd"/>
            <w:r w:rsidRPr="00A9581B">
              <w:t>) and operation staff) involved in the identification and implementation of energy efficiency opportunities.</w:t>
            </w:r>
          </w:p>
        </w:tc>
      </w:tr>
      <w:tr w:rsidR="00944CAC" w:rsidRPr="00A9581B" w:rsidTr="00CE5225">
        <w:trPr>
          <w:trHeight w:val="2135"/>
        </w:trPr>
        <w:tc>
          <w:tcPr>
            <w:tcW w:w="7083" w:type="dxa"/>
            <w:tcBorders>
              <w:top w:val="single" w:sz="4" w:space="0" w:color="auto"/>
              <w:bottom w:val="single" w:sz="4" w:space="0" w:color="auto"/>
            </w:tcBorders>
            <w:shd w:val="clear" w:color="auto" w:fill="auto"/>
          </w:tcPr>
          <w:p w:rsidR="00944CAC" w:rsidRPr="00A9581B" w:rsidRDefault="00944CAC" w:rsidP="00C33172">
            <w:pPr>
              <w:pStyle w:val="Tabletext"/>
              <w:rPr>
                <w:b/>
              </w:rPr>
            </w:pPr>
            <w:r w:rsidRPr="00A9581B">
              <w:rPr>
                <w:b/>
              </w:rPr>
              <w:lastRenderedPageBreak/>
              <w:t>Requirement 2—People</w:t>
            </w:r>
          </w:p>
          <w:p w:rsidR="00944CAC" w:rsidRPr="00A9581B" w:rsidRDefault="00944CAC" w:rsidP="00C33172">
            <w:pPr>
              <w:pStyle w:val="Tabletext"/>
            </w:pPr>
            <w:r w:rsidRPr="00A9581B">
              <w:t>Skilled and knowledgeable people, and people with direct and indirect influence on the operational energy use of the new development or the expansion through design and development decisions are involved in the assessment, these people may include:</w:t>
            </w:r>
          </w:p>
          <w:p w:rsidR="00944CAC" w:rsidRPr="00A9581B" w:rsidRDefault="00944CAC" w:rsidP="00C33172">
            <w:pPr>
              <w:pStyle w:val="Tablea"/>
            </w:pPr>
            <w:r w:rsidRPr="00A9581B">
              <w:t xml:space="preserve">(a) people from the design and commissioning teams—examples may include mechanical engineers, electrical engineers, </w:t>
            </w:r>
            <w:proofErr w:type="spellStart"/>
            <w:r w:rsidRPr="00A9581B">
              <w:t>geotech</w:t>
            </w:r>
            <w:proofErr w:type="spellEnd"/>
            <w:r w:rsidRPr="00A9581B">
              <w:t xml:space="preserve"> scientists, planners, commissioning engineers, project managers and the like; and</w:t>
            </w:r>
          </w:p>
          <w:p w:rsidR="00944CAC" w:rsidRPr="00A9581B" w:rsidRDefault="00944CAC" w:rsidP="00C33172">
            <w:pPr>
              <w:pStyle w:val="Tablea"/>
            </w:pPr>
            <w:r w:rsidRPr="00A9581B">
              <w:t>(b) the operations teams—examples may include process engineers, people from operations teams, maintenance personnel and the like; and</w:t>
            </w:r>
          </w:p>
          <w:p w:rsidR="00944CAC" w:rsidRPr="00A9581B" w:rsidRDefault="00944CAC" w:rsidP="00C33172">
            <w:pPr>
              <w:pStyle w:val="Tablea"/>
            </w:pPr>
            <w:r w:rsidRPr="00A9581B">
              <w:t xml:space="preserve">(c) equipment suppliers and contractors involved in design and construction—examples may include multiple suppliers for major pieces of plant, </w:t>
            </w:r>
            <w:proofErr w:type="spellStart"/>
            <w:r w:rsidRPr="00A9581B">
              <w:t>EPC</w:t>
            </w:r>
            <w:proofErr w:type="spellEnd"/>
            <w:r w:rsidRPr="00A9581B">
              <w:t xml:space="preserve"> contractors, </w:t>
            </w:r>
            <w:proofErr w:type="spellStart"/>
            <w:r w:rsidRPr="00A9581B">
              <w:t>EPCM</w:t>
            </w:r>
            <w:proofErr w:type="spellEnd"/>
            <w:r w:rsidRPr="00A9581B">
              <w:t xml:space="preserve"> contractors; and</w:t>
            </w:r>
          </w:p>
          <w:p w:rsidR="00944CAC" w:rsidRPr="00A9581B" w:rsidRDefault="00944CAC" w:rsidP="00C33172">
            <w:pPr>
              <w:pStyle w:val="Tablea"/>
            </w:pPr>
            <w:r w:rsidRPr="00A9581B">
              <w:t>(d) technical experts—examples may include internal and external technical experts, people from other similar industries who could identify a different perspective; and</w:t>
            </w:r>
          </w:p>
          <w:p w:rsidR="00944CAC" w:rsidRPr="00A9581B" w:rsidRDefault="00944CAC" w:rsidP="00C33172">
            <w:pPr>
              <w:pStyle w:val="Tablea"/>
            </w:pPr>
            <w:r w:rsidRPr="00A9581B">
              <w:t>(e) finance and management personnel—examples may include accountants, business improvement staff, project and business management.</w:t>
            </w:r>
          </w:p>
          <w:p w:rsidR="00944CAC" w:rsidRPr="00A9581B" w:rsidRDefault="00944CAC" w:rsidP="00C33172">
            <w:pPr>
              <w:pStyle w:val="Tabletext"/>
            </w:pPr>
            <w:r w:rsidRPr="00A9581B">
              <w:t>The relevant people listed above or similar relevant people are included in a process to improve the energy productivity of the new development or the expansion. Activities undertaken to improve energy productivity may include:</w:t>
            </w:r>
          </w:p>
          <w:p w:rsidR="00944CAC" w:rsidRPr="00A9581B" w:rsidRDefault="00944CAC" w:rsidP="00C33172">
            <w:pPr>
              <w:pStyle w:val="Tablea"/>
            </w:pPr>
            <w:r w:rsidRPr="00A9581B">
              <w:t>(a) utilising knowledge of existing or similar operations; and</w:t>
            </w:r>
          </w:p>
          <w:p w:rsidR="00944CAC" w:rsidRPr="00A9581B" w:rsidRDefault="00944CAC" w:rsidP="00C33172">
            <w:pPr>
              <w:pStyle w:val="Tablea"/>
            </w:pPr>
            <w:r w:rsidRPr="00A9581B">
              <w:t>(b) effectively collecting and analysing energy and process data, and factors impacting on energy use, both design and operational as required; and</w:t>
            </w:r>
          </w:p>
          <w:p w:rsidR="00944CAC" w:rsidRPr="00A9581B" w:rsidRDefault="00944CAC" w:rsidP="00C33172">
            <w:pPr>
              <w:pStyle w:val="Tablea"/>
            </w:pPr>
            <w:r w:rsidRPr="00A9581B">
              <w:t>(c) identifying and evaluating opportunities to reduce energy use or increase productivity relative to energy consumption; and</w:t>
            </w:r>
          </w:p>
          <w:p w:rsidR="00944CAC" w:rsidRPr="00A9581B" w:rsidRDefault="00944CAC" w:rsidP="00C33172">
            <w:pPr>
              <w:pStyle w:val="Tablea"/>
            </w:pPr>
            <w:r w:rsidRPr="00A9581B">
              <w:t>(d) considering the design and optimisation from all perspectives including energy productivity; and</w:t>
            </w:r>
          </w:p>
          <w:p w:rsidR="00944CAC" w:rsidRPr="00A9581B" w:rsidRDefault="00944CAC" w:rsidP="00C33172">
            <w:pPr>
              <w:pStyle w:val="Tablea"/>
            </w:pPr>
            <w:r w:rsidRPr="00A9581B">
              <w:t>(e) provide fresh perspectives; and</w:t>
            </w:r>
          </w:p>
          <w:p w:rsidR="00944CAC" w:rsidRPr="00A9581B" w:rsidRDefault="00944CAC" w:rsidP="00C33172">
            <w:pPr>
              <w:pStyle w:val="Tablea"/>
            </w:pPr>
            <w:r w:rsidRPr="00A9581B">
              <w:t>(f) make the business case for identified energy productivity improvements at the design stage through to commercial operation.</w:t>
            </w:r>
          </w:p>
          <w:p w:rsidR="00944CAC" w:rsidRPr="00A9581B" w:rsidRDefault="00944CAC" w:rsidP="00C33172">
            <w:pPr>
              <w:pStyle w:val="Tabletext"/>
            </w:pPr>
            <w:r w:rsidRPr="00A9581B">
              <w:t>Responsibilities and accountabilities are allocated and documented, and team diversity is encouraged.</w:t>
            </w:r>
          </w:p>
        </w:tc>
      </w:tr>
      <w:tr w:rsidR="00944CAC" w:rsidRPr="00A9581B" w:rsidTr="00CE5225">
        <w:trPr>
          <w:trHeight w:val="9090"/>
        </w:trPr>
        <w:tc>
          <w:tcPr>
            <w:tcW w:w="7083" w:type="dxa"/>
            <w:tcBorders>
              <w:top w:val="single" w:sz="4" w:space="0" w:color="auto"/>
              <w:bottom w:val="nil"/>
            </w:tcBorders>
            <w:shd w:val="clear" w:color="auto" w:fill="auto"/>
          </w:tcPr>
          <w:p w:rsidR="00944CAC" w:rsidRPr="00A9581B" w:rsidRDefault="00944CAC" w:rsidP="00CE5225">
            <w:pPr>
              <w:pStyle w:val="Tabletext"/>
              <w:keepNext/>
              <w:keepLines/>
              <w:rPr>
                <w:b/>
              </w:rPr>
            </w:pPr>
            <w:r w:rsidRPr="00A9581B">
              <w:rPr>
                <w:b/>
              </w:rPr>
              <w:lastRenderedPageBreak/>
              <w:t>Requirement 3—Information, data and analysis</w:t>
            </w:r>
          </w:p>
          <w:p w:rsidR="00944CAC" w:rsidRPr="00A9581B" w:rsidRDefault="00944CAC" w:rsidP="00CE5225">
            <w:pPr>
              <w:pStyle w:val="Tabletext"/>
              <w:keepNext/>
              <w:keepLines/>
            </w:pPr>
            <w:r w:rsidRPr="00A9581B">
              <w:t>Predominately relating to early design stages, an analysis is conducted on the whole site which includes energy productivity, to identify a cost effective facility design from an operational and capital cost perspective. This process may include but is not limited to considering:</w:t>
            </w:r>
          </w:p>
          <w:p w:rsidR="00944CAC" w:rsidRPr="00A9581B" w:rsidRDefault="00944CAC" w:rsidP="00CE5225">
            <w:pPr>
              <w:pStyle w:val="Tablea"/>
              <w:keepNext/>
              <w:keepLines/>
            </w:pPr>
            <w:r w:rsidRPr="00A9581B">
              <w:t>(a) the requirements of the product which the facility will produce, along with the minimum inputs required to produce the product, and considering the optimum method or methods to produce that product; and</w:t>
            </w:r>
          </w:p>
          <w:p w:rsidR="00944CAC" w:rsidRPr="00A9581B" w:rsidRDefault="00944CAC" w:rsidP="00CE5225">
            <w:pPr>
              <w:pStyle w:val="Tablea"/>
              <w:keepNext/>
              <w:keepLines/>
            </w:pPr>
            <w:r w:rsidRPr="00A9581B">
              <w:t>(b) the location and arrangement of equipment to allow opportunities such as heat transfer between processes and reduced distances in bulk handling; and</w:t>
            </w:r>
          </w:p>
          <w:p w:rsidR="00944CAC" w:rsidRPr="00A9581B" w:rsidRDefault="00944CAC" w:rsidP="00CE5225">
            <w:pPr>
              <w:pStyle w:val="Tablea"/>
              <w:keepNext/>
              <w:keepLines/>
            </w:pPr>
            <w:r w:rsidRPr="00A9581B">
              <w:t>(c) one or more of:</w:t>
            </w:r>
          </w:p>
          <w:p w:rsidR="00944CAC" w:rsidRPr="00A9581B" w:rsidRDefault="00944CAC" w:rsidP="00CE5225">
            <w:pPr>
              <w:pStyle w:val="Tablei"/>
              <w:keepNext/>
              <w:keepLines/>
            </w:pPr>
            <w:r w:rsidRPr="00A9581B">
              <w:t>(</w:t>
            </w:r>
            <w:proofErr w:type="spellStart"/>
            <w:r w:rsidRPr="00A9581B">
              <w:t>i</w:t>
            </w:r>
            <w:proofErr w:type="spellEnd"/>
            <w:r w:rsidRPr="00A9581B">
              <w:t>) alternative technology choices; and</w:t>
            </w:r>
          </w:p>
          <w:p w:rsidR="00944CAC" w:rsidRPr="00A9581B" w:rsidRDefault="00944CAC" w:rsidP="00CE5225">
            <w:pPr>
              <w:pStyle w:val="Tablei"/>
              <w:keepNext/>
              <w:keepLines/>
            </w:pPr>
            <w:r w:rsidRPr="00A9581B">
              <w:t>(ii) multiple suppliers; and</w:t>
            </w:r>
          </w:p>
          <w:p w:rsidR="00944CAC" w:rsidRPr="00A9581B" w:rsidRDefault="00944CAC" w:rsidP="00CE5225">
            <w:pPr>
              <w:pStyle w:val="Tablei"/>
              <w:keepNext/>
              <w:keepLines/>
            </w:pPr>
            <w:r w:rsidRPr="00A9581B">
              <w:t>(iii) energy impacts of “off the shelf” equipment;</w:t>
            </w:r>
          </w:p>
          <w:p w:rsidR="00944CAC" w:rsidRPr="00A9581B" w:rsidRDefault="00944CAC" w:rsidP="00CE5225">
            <w:pPr>
              <w:pStyle w:val="Tablea"/>
              <w:keepNext/>
              <w:keepLines/>
            </w:pPr>
            <w:r w:rsidRPr="00A9581B">
              <w:t>(d) best practice equipment and operation; and</w:t>
            </w:r>
          </w:p>
          <w:p w:rsidR="00944CAC" w:rsidRPr="00A9581B" w:rsidRDefault="00944CAC" w:rsidP="00CE5225">
            <w:pPr>
              <w:pStyle w:val="Tablea"/>
              <w:keepNext/>
              <w:keepLines/>
            </w:pPr>
            <w:r w:rsidRPr="00A9581B">
              <w:t>(e) how to integrate “off the shelf” equipment.</w:t>
            </w:r>
          </w:p>
          <w:p w:rsidR="00944CAC" w:rsidRPr="00A9581B" w:rsidRDefault="00944CAC" w:rsidP="00CE5225">
            <w:pPr>
              <w:pStyle w:val="Tabletext"/>
              <w:keepNext/>
              <w:keepLines/>
            </w:pPr>
            <w:r w:rsidRPr="00A9581B">
              <w:t>Relating to design stages prior to construction, predicted energy data, and relating to optimisation, measured energy data, is analysed from different perspectives to understand the relationship between activity and consumption, and to identify energy efficient design features or areas to be optimised. A site wide analysis, connecting and communicating data between different operations, systems and sections of the site, and between other sites, if appropriate, is investigated.</w:t>
            </w:r>
          </w:p>
          <w:p w:rsidR="00944CAC" w:rsidRPr="00A9581B" w:rsidRDefault="00944CAC" w:rsidP="00CE5225">
            <w:pPr>
              <w:pStyle w:val="Tabletext"/>
              <w:keepNext/>
              <w:keepLines/>
            </w:pPr>
            <w:r w:rsidRPr="00A9581B">
              <w:t>Sufficient design data, operational data, or both, in suitable forms, is used to estimate, model and understand future and current energy use, identify and quantify energy savings and improve energy productivity. Models of the design are likely to incorporate energy mass flows or other relevant modelling tools.</w:t>
            </w:r>
          </w:p>
          <w:p w:rsidR="00944CAC" w:rsidRPr="00A9581B" w:rsidRDefault="00944CAC" w:rsidP="00CE5225">
            <w:pPr>
              <w:pStyle w:val="Tabletext"/>
              <w:keepNext/>
              <w:keepLines/>
            </w:pPr>
            <w:r w:rsidRPr="00A9581B">
              <w:t>Provisions are made to track performance and outcomes during operation. This may include appropriate provisions for metering to enable ongoing performance tracking and improvement of energy productivity.</w:t>
            </w:r>
          </w:p>
          <w:p w:rsidR="00944CAC" w:rsidRPr="00A9581B" w:rsidRDefault="00944CAC" w:rsidP="00CE5225">
            <w:pPr>
              <w:pStyle w:val="Tabletext"/>
              <w:keepNext/>
              <w:keepLines/>
            </w:pPr>
            <w:r w:rsidRPr="00A9581B">
              <w:t>Data accuracy is appropriate to the stage of the design and available data sources. The accuracy is considered when deciding the suitability of the model, assumptions and analysis to make the appropriate project choices.</w:t>
            </w:r>
          </w:p>
          <w:p w:rsidR="00944CAC" w:rsidRPr="00A9581B" w:rsidRDefault="00944CAC" w:rsidP="00CE5225">
            <w:pPr>
              <w:pStyle w:val="Tabletext"/>
              <w:keepNext/>
              <w:keepLines/>
            </w:pPr>
            <w:r w:rsidRPr="00A9581B">
              <w:t>Processes are put in place to ensure adequate transfer of relevant information, data and potential energy savings initiatives between different design gates through to commercial operation.</w:t>
            </w:r>
          </w:p>
        </w:tc>
      </w:tr>
      <w:tr w:rsidR="00CE5225" w:rsidRPr="00A9581B" w:rsidTr="00CE5225">
        <w:trPr>
          <w:trHeight w:val="1210"/>
        </w:trPr>
        <w:tc>
          <w:tcPr>
            <w:tcW w:w="7083" w:type="dxa"/>
            <w:tcBorders>
              <w:top w:val="nil"/>
              <w:bottom w:val="single" w:sz="4" w:space="0" w:color="auto"/>
            </w:tcBorders>
            <w:shd w:val="clear" w:color="auto" w:fill="auto"/>
          </w:tcPr>
          <w:p w:rsidR="00CE5225" w:rsidRPr="00A9581B" w:rsidRDefault="00CE5225" w:rsidP="00CE5225">
            <w:pPr>
              <w:pStyle w:val="Tabletext"/>
              <w:keepNext/>
              <w:keepLines/>
              <w:rPr>
                <w:b/>
              </w:rPr>
            </w:pPr>
            <w:r w:rsidRPr="00A9581B">
              <w:lastRenderedPageBreak/>
              <w:t>If the design involves the provision of a service, site, or supporting infrastructure that is not within the control of the registered corporation, then an investigation of the possibility of a mutual agreement with the entity providing the services, site or supporting infrastructure is conducted, so that a financial benefit can be realised, based on energy savings achieved through design or operational changes.</w:t>
            </w:r>
          </w:p>
        </w:tc>
      </w:tr>
      <w:tr w:rsidR="00944CAC" w:rsidRPr="00A9581B" w:rsidTr="00CE5225">
        <w:trPr>
          <w:trHeight w:val="2748"/>
        </w:trPr>
        <w:tc>
          <w:tcPr>
            <w:tcW w:w="7083" w:type="dxa"/>
            <w:tcBorders>
              <w:top w:val="single" w:sz="4" w:space="0" w:color="auto"/>
              <w:bottom w:val="nil"/>
            </w:tcBorders>
            <w:shd w:val="clear" w:color="auto" w:fill="auto"/>
          </w:tcPr>
          <w:p w:rsidR="00944CAC" w:rsidRPr="00A9581B" w:rsidRDefault="00944CAC" w:rsidP="00C33172">
            <w:pPr>
              <w:pStyle w:val="Tabletext"/>
              <w:rPr>
                <w:b/>
              </w:rPr>
            </w:pPr>
            <w:r w:rsidRPr="00A9581B">
              <w:rPr>
                <w:b/>
              </w:rPr>
              <w:t>Requirement 4—Identification and evaluation of energy savings</w:t>
            </w:r>
          </w:p>
          <w:p w:rsidR="00944CAC" w:rsidRPr="00A9581B" w:rsidRDefault="00944CAC" w:rsidP="00C33172">
            <w:pPr>
              <w:pStyle w:val="Tabletext"/>
            </w:pPr>
            <w:r w:rsidRPr="00A9581B">
              <w:t>An effective process is undertaken to identify potential cost effective energy productivity improvements. This process covers all stages of the design through to commercial operation and is broad, open minded and encourages innovation.</w:t>
            </w:r>
          </w:p>
          <w:p w:rsidR="00944CAC" w:rsidRPr="00A9581B" w:rsidRDefault="00944CAC" w:rsidP="00C33172">
            <w:pPr>
              <w:pStyle w:val="Tabletext"/>
            </w:pPr>
            <w:r w:rsidRPr="00A9581B">
              <w:t>Sufficient time is taken for the design team to understand and review the information and data from requirement 3 and the range of perspectives provided by relevant people indicated in requirement 2 to cooperatively identify and evaluate a range of ideas. Adequate time is scheduled to allow energy productivity improvements to be identified and incorporated into the design.</w:t>
            </w:r>
          </w:p>
          <w:p w:rsidR="00944CAC" w:rsidRPr="00A9581B" w:rsidRDefault="00944CAC" w:rsidP="00C33172">
            <w:pPr>
              <w:pStyle w:val="Tabletext"/>
            </w:pPr>
            <w:r w:rsidRPr="00A9581B">
              <w:t>Relevant ideas are analysed to a sufficient level appropriate to the stage of design. The process allows design aspects that require more detailed investigation to transfer across design stages.</w:t>
            </w:r>
          </w:p>
          <w:p w:rsidR="00944CAC" w:rsidRPr="00A9581B" w:rsidRDefault="00944CAC" w:rsidP="00C33172">
            <w:pPr>
              <w:pStyle w:val="Tabletext"/>
            </w:pPr>
            <w:r w:rsidRPr="00A9581B">
              <w:t>A whole of business evaluation is undertaken to enable decision makers to make informed business decisions about energy efficiency design.</w:t>
            </w:r>
          </w:p>
          <w:p w:rsidR="00944CAC" w:rsidRPr="00A9581B" w:rsidRDefault="00944CAC" w:rsidP="00C33172">
            <w:pPr>
              <w:pStyle w:val="Tabletext"/>
            </w:pPr>
            <w:r w:rsidRPr="00A9581B">
              <w:t>If relevant, the design process will results in the optimum solution being identified, evaluated and included in the design without alternatives considered. This is particularly relevant for minor design aspects.</w:t>
            </w:r>
          </w:p>
          <w:p w:rsidR="00944CAC" w:rsidRPr="00A9581B" w:rsidRDefault="00944CAC" w:rsidP="00C33172">
            <w:pPr>
              <w:pStyle w:val="Tabletext"/>
            </w:pPr>
            <w:r w:rsidRPr="00A9581B">
              <w:t>If relevant, energy impacts are included in the evaluation of “off the shelf” equipment.</w:t>
            </w:r>
          </w:p>
        </w:tc>
      </w:tr>
      <w:tr w:rsidR="00944CAC" w:rsidRPr="00A9581B" w:rsidTr="00C33172">
        <w:trPr>
          <w:trHeight w:val="2194"/>
        </w:trPr>
        <w:tc>
          <w:tcPr>
            <w:tcW w:w="7083" w:type="dxa"/>
            <w:tcBorders>
              <w:top w:val="single" w:sz="4" w:space="0" w:color="auto"/>
              <w:bottom w:val="single" w:sz="4" w:space="0" w:color="auto"/>
            </w:tcBorders>
            <w:shd w:val="clear" w:color="auto" w:fill="auto"/>
          </w:tcPr>
          <w:p w:rsidR="00944CAC" w:rsidRPr="00A9581B" w:rsidRDefault="00944CAC" w:rsidP="00C33172">
            <w:pPr>
              <w:pStyle w:val="Tabletext"/>
              <w:rPr>
                <w:b/>
              </w:rPr>
            </w:pPr>
            <w:r w:rsidRPr="00A9581B">
              <w:rPr>
                <w:b/>
              </w:rPr>
              <w:t>Requirement 5—Decision making</w:t>
            </w:r>
          </w:p>
          <w:p w:rsidR="00944CAC" w:rsidRPr="00A9581B" w:rsidRDefault="00944CAC" w:rsidP="00C33172">
            <w:pPr>
              <w:pStyle w:val="Tabletext"/>
            </w:pPr>
            <w:r w:rsidRPr="00A9581B">
              <w:t>Management responsible for resource allocation for the development or the expansion should make informed energy efficiency decisions based on investment quality information, which may include but is not limited to data accuracy, capital costs, maintenance costs, and calculated risks. These decisions and their rationale should be recorded.</w:t>
            </w:r>
          </w:p>
          <w:p w:rsidR="00944CAC" w:rsidRPr="00A9581B" w:rsidRDefault="00944CAC" w:rsidP="00C33172">
            <w:pPr>
              <w:pStyle w:val="Tabletext"/>
            </w:pPr>
            <w:r w:rsidRPr="00A9581B">
              <w:t>Mechanisms for reviewing, monitoring, tracking through design gates and reporting on outcomes are established to learn from experience and enable public reporting.</w:t>
            </w:r>
          </w:p>
        </w:tc>
      </w:tr>
      <w:tr w:rsidR="00944CAC" w:rsidRPr="00A9581B" w:rsidTr="00CE5225">
        <w:trPr>
          <w:cantSplit/>
          <w:trHeight w:val="791"/>
        </w:trPr>
        <w:tc>
          <w:tcPr>
            <w:tcW w:w="7083" w:type="dxa"/>
            <w:tcBorders>
              <w:top w:val="single" w:sz="4" w:space="0" w:color="auto"/>
              <w:bottom w:val="single" w:sz="12" w:space="0" w:color="auto"/>
            </w:tcBorders>
            <w:shd w:val="clear" w:color="auto" w:fill="auto"/>
          </w:tcPr>
          <w:p w:rsidR="00944CAC" w:rsidRPr="00A9581B" w:rsidRDefault="00944CAC" w:rsidP="00C33172">
            <w:pPr>
              <w:pStyle w:val="Tabletext"/>
              <w:rPr>
                <w:b/>
              </w:rPr>
            </w:pPr>
            <w:r w:rsidRPr="00A9581B">
              <w:rPr>
                <w:b/>
              </w:rPr>
              <w:lastRenderedPageBreak/>
              <w:t>Requirement 6—Communicating outcomes</w:t>
            </w:r>
          </w:p>
          <w:p w:rsidR="00944CAC" w:rsidRPr="00A9581B" w:rsidRDefault="00944CAC" w:rsidP="00C33172">
            <w:pPr>
              <w:pStyle w:val="Tabletext"/>
            </w:pPr>
            <w:r w:rsidRPr="00A9581B">
              <w:t>Senior management responsible for the new development or the expansion is aware of the outcomes of the assessment in a strategic business context (including the corporation’s risk management, corporate social responsibility, major investment decisions and energy productivity). Senior management is made aware of capital and operational cost savings as a result of the assessment.</w:t>
            </w:r>
          </w:p>
          <w:p w:rsidR="00944CAC" w:rsidRPr="00A9581B" w:rsidRDefault="00944CAC" w:rsidP="00C33172">
            <w:pPr>
              <w:pStyle w:val="Tabletext"/>
            </w:pPr>
            <w:r w:rsidRPr="00A9581B">
              <w:t>The board reviews and notes the content for the registered corporation’s public report in the context of relevant business information.</w:t>
            </w:r>
          </w:p>
          <w:p w:rsidR="00944CAC" w:rsidRPr="00A9581B" w:rsidRDefault="00944CAC" w:rsidP="00C33172">
            <w:pPr>
              <w:pStyle w:val="Tabletext"/>
            </w:pPr>
            <w:r w:rsidRPr="00A9581B">
              <w:t>Relevant outcomes of each stage of design or development are communicated to the design team indicating what decisions were made and why.</w:t>
            </w:r>
          </w:p>
          <w:p w:rsidR="00944CAC" w:rsidRPr="00A9581B" w:rsidRDefault="00944CAC" w:rsidP="00C33172">
            <w:pPr>
              <w:pStyle w:val="Tabletext"/>
            </w:pPr>
            <w:r w:rsidRPr="00A9581B">
              <w:t>If relevant, achievements in relation to any objectives identified in requirement 1 that were set by the design teams, relevant stakeholders, government and senior management responsible for the development or the expansion are communicated.</w:t>
            </w:r>
          </w:p>
        </w:tc>
      </w:tr>
    </w:tbl>
    <w:p w:rsidR="00944CAC" w:rsidRPr="00A9581B" w:rsidRDefault="00944CAC" w:rsidP="00944CAC">
      <w:pPr>
        <w:pStyle w:val="Tabletext"/>
      </w:pPr>
    </w:p>
    <w:p w:rsidR="00820021" w:rsidRPr="00B4686B" w:rsidRDefault="00820021" w:rsidP="009849F3">
      <w:pPr>
        <w:pStyle w:val="ActHead2"/>
        <w:pageBreakBefore/>
      </w:pPr>
      <w:bookmarkStart w:id="85" w:name="_Toc366501915"/>
      <w:r w:rsidRPr="00B4686B">
        <w:rPr>
          <w:rStyle w:val="CharPartNo"/>
        </w:rPr>
        <w:lastRenderedPageBreak/>
        <w:t>Part 4</w:t>
      </w:r>
      <w:r w:rsidRPr="00B4686B">
        <w:t>—</w:t>
      </w:r>
      <w:r w:rsidRPr="00B4686B">
        <w:rPr>
          <w:rStyle w:val="CharPartText"/>
        </w:rPr>
        <w:t>Reporting</w:t>
      </w:r>
      <w:bookmarkEnd w:id="85"/>
    </w:p>
    <w:p w:rsidR="00820021" w:rsidRPr="00B4686B" w:rsidRDefault="00820021" w:rsidP="00820021">
      <w:pPr>
        <w:pStyle w:val="Header"/>
      </w:pPr>
      <w:r w:rsidRPr="00B4686B">
        <w:rPr>
          <w:rStyle w:val="CharDivNo"/>
        </w:rPr>
        <w:t xml:space="preserve"> </w:t>
      </w:r>
      <w:r w:rsidRPr="00B4686B">
        <w:rPr>
          <w:rStyle w:val="CharDivText"/>
        </w:rPr>
        <w:t xml:space="preserve"> </w:t>
      </w:r>
    </w:p>
    <w:p w:rsidR="00820021" w:rsidRPr="00B4686B" w:rsidRDefault="00820021" w:rsidP="00820021">
      <w:pPr>
        <w:pStyle w:val="subsection"/>
      </w:pPr>
      <w:r w:rsidRPr="00B4686B">
        <w:t>401</w:t>
      </w:r>
      <w:r w:rsidRPr="00B4686B">
        <w:tab/>
      </w:r>
      <w:r w:rsidRPr="00B4686B">
        <w:tab/>
        <w:t>A statement indicating when a new development or an expansion will be considered to have reached commercial operation, which will initiate the provision of a report to the Secretary and a public report.</w:t>
      </w:r>
    </w:p>
    <w:p w:rsidR="00820021" w:rsidRPr="00B4686B" w:rsidRDefault="00820021" w:rsidP="00820021">
      <w:pPr>
        <w:pStyle w:val="subsection"/>
      </w:pPr>
      <w:r w:rsidRPr="00B4686B">
        <w:t>402</w:t>
      </w:r>
      <w:r w:rsidRPr="00B4686B">
        <w:tab/>
        <w:t>(1)</w:t>
      </w:r>
      <w:r w:rsidRPr="00B4686B">
        <w:tab/>
        <w:t>Either:</w:t>
      </w:r>
    </w:p>
    <w:p w:rsidR="00820021" w:rsidRPr="00B4686B" w:rsidRDefault="00820021" w:rsidP="00820021">
      <w:pPr>
        <w:pStyle w:val="paragraph"/>
      </w:pPr>
      <w:r w:rsidRPr="00B4686B">
        <w:tab/>
        <w:t>(a)</w:t>
      </w:r>
      <w:r w:rsidRPr="00B4686B">
        <w:tab/>
        <w:t>the leading indicators to be used as part of the new development or the expansion; or</w:t>
      </w:r>
    </w:p>
    <w:p w:rsidR="00820021" w:rsidRPr="00B4686B" w:rsidRDefault="00820021" w:rsidP="00820021">
      <w:pPr>
        <w:pStyle w:val="paragraph"/>
      </w:pPr>
      <w:r w:rsidRPr="00B4686B">
        <w:tab/>
        <w:t>(b)</w:t>
      </w:r>
      <w:r w:rsidRPr="00B4686B">
        <w:tab/>
        <w:t>an explanation of how leading indicators will be chosen for the new development or the expansion.</w:t>
      </w:r>
    </w:p>
    <w:p w:rsidR="00820021" w:rsidRPr="00B4686B" w:rsidRDefault="00820021" w:rsidP="00820021">
      <w:pPr>
        <w:pStyle w:val="subsection"/>
      </w:pPr>
      <w:r w:rsidRPr="00B4686B">
        <w:tab/>
        <w:t>(2)</w:t>
      </w:r>
      <w:r w:rsidRPr="00B4686B">
        <w:tab/>
        <w:t xml:space="preserve">A </w:t>
      </w:r>
      <w:r w:rsidRPr="00B4686B">
        <w:rPr>
          <w:b/>
          <w:i/>
        </w:rPr>
        <w:t>leading indicator</w:t>
      </w:r>
      <w:r w:rsidRPr="00B4686B">
        <w:t xml:space="preserve"> is an indicator of:</w:t>
      </w:r>
    </w:p>
    <w:p w:rsidR="00820021" w:rsidRPr="00B4686B" w:rsidRDefault="00820021" w:rsidP="00820021">
      <w:pPr>
        <w:pStyle w:val="paragraph"/>
      </w:pPr>
      <w:r w:rsidRPr="00B4686B">
        <w:tab/>
        <w:t>(a)</w:t>
      </w:r>
      <w:r w:rsidRPr="00B4686B">
        <w:tab/>
        <w:t>a system; or</w:t>
      </w:r>
    </w:p>
    <w:p w:rsidR="00820021" w:rsidRPr="00B4686B" w:rsidRDefault="00820021" w:rsidP="00820021">
      <w:pPr>
        <w:pStyle w:val="paragraph"/>
      </w:pPr>
      <w:r w:rsidRPr="00B4686B">
        <w:tab/>
        <w:t>(b)</w:t>
      </w:r>
      <w:r w:rsidRPr="00B4686B">
        <w:tab/>
        <w:t>people; or</w:t>
      </w:r>
    </w:p>
    <w:p w:rsidR="00820021" w:rsidRPr="00B4686B" w:rsidRDefault="00820021" w:rsidP="00820021">
      <w:pPr>
        <w:pStyle w:val="paragraph"/>
      </w:pPr>
      <w:r w:rsidRPr="00B4686B">
        <w:tab/>
        <w:t>(c)</w:t>
      </w:r>
      <w:r w:rsidRPr="00B4686B">
        <w:tab/>
        <w:t>a process;</w:t>
      </w:r>
    </w:p>
    <w:p w:rsidR="00820021" w:rsidRPr="00B4686B" w:rsidRDefault="00820021" w:rsidP="00820021">
      <w:pPr>
        <w:pStyle w:val="subsection2"/>
      </w:pPr>
      <w:r w:rsidRPr="00B4686B">
        <w:t>that measures the potential success of a project in relation to energy productivity. The indicator can be used to measure success throughout the design.</w:t>
      </w:r>
    </w:p>
    <w:p w:rsidR="00820021" w:rsidRPr="00B4686B" w:rsidRDefault="00820021" w:rsidP="00820021">
      <w:pPr>
        <w:pStyle w:val="subsection"/>
      </w:pPr>
      <w:r w:rsidRPr="00B4686B">
        <w:t>403</w:t>
      </w:r>
      <w:r w:rsidRPr="00B4686B">
        <w:tab/>
      </w:r>
      <w:r w:rsidRPr="00B4686B">
        <w:tab/>
        <w:t>If a lagging indicator has been used, details of the lagging indicator.</w:t>
      </w:r>
    </w:p>
    <w:p w:rsidR="00820021" w:rsidRPr="00B4686B" w:rsidRDefault="00820021" w:rsidP="00820021">
      <w:pPr>
        <w:pStyle w:val="notetext"/>
      </w:pPr>
      <w:r w:rsidRPr="00B4686B">
        <w:t>Example:</w:t>
      </w:r>
      <w:r w:rsidRPr="00B4686B">
        <w:tab/>
        <w:t>Each of the following is a lagging indicator:</w:t>
      </w:r>
    </w:p>
    <w:p w:rsidR="00820021" w:rsidRPr="00B4686B" w:rsidRDefault="00820021" w:rsidP="00820021">
      <w:pPr>
        <w:pStyle w:val="notepara"/>
      </w:pPr>
      <w:r w:rsidRPr="00B4686B">
        <w:t>(a)</w:t>
      </w:r>
      <w:r w:rsidRPr="00B4686B">
        <w:tab/>
        <w:t>New Present Value (</w:t>
      </w:r>
      <w:proofErr w:type="spellStart"/>
      <w:r w:rsidRPr="00B4686B">
        <w:rPr>
          <w:b/>
          <w:i/>
        </w:rPr>
        <w:t>NPV</w:t>
      </w:r>
      <w:proofErr w:type="spellEnd"/>
      <w:r w:rsidRPr="00B4686B">
        <w:t>);</w:t>
      </w:r>
    </w:p>
    <w:p w:rsidR="00820021" w:rsidRPr="00B4686B" w:rsidRDefault="00820021" w:rsidP="00820021">
      <w:pPr>
        <w:pStyle w:val="notepara"/>
      </w:pPr>
      <w:r w:rsidRPr="00B4686B">
        <w:t>(b)</w:t>
      </w:r>
      <w:r w:rsidRPr="00B4686B">
        <w:tab/>
        <w:t>Future Worth (</w:t>
      </w:r>
      <w:r w:rsidRPr="00B4686B">
        <w:rPr>
          <w:b/>
          <w:i/>
        </w:rPr>
        <w:t>FW</w:t>
      </w:r>
      <w:r w:rsidRPr="00B4686B">
        <w:t>);</w:t>
      </w:r>
    </w:p>
    <w:p w:rsidR="00820021" w:rsidRPr="00B4686B" w:rsidRDefault="00820021" w:rsidP="00820021">
      <w:pPr>
        <w:pStyle w:val="notepara"/>
      </w:pPr>
      <w:r w:rsidRPr="00B4686B">
        <w:t>(c)</w:t>
      </w:r>
      <w:r w:rsidRPr="00B4686B">
        <w:tab/>
        <w:t>Internal Rate of Return (</w:t>
      </w:r>
      <w:proofErr w:type="spellStart"/>
      <w:r w:rsidRPr="00B4686B">
        <w:rPr>
          <w:b/>
          <w:i/>
        </w:rPr>
        <w:t>IRR</w:t>
      </w:r>
      <w:proofErr w:type="spellEnd"/>
      <w:r w:rsidRPr="00B4686B">
        <w:t>).</w:t>
      </w:r>
    </w:p>
    <w:p w:rsidR="00820021" w:rsidRPr="00B4686B" w:rsidRDefault="00820021" w:rsidP="00820021">
      <w:pPr>
        <w:pStyle w:val="subsection"/>
      </w:pPr>
      <w:r w:rsidRPr="00B4686B">
        <w:t>404</w:t>
      </w:r>
      <w:r w:rsidRPr="00B4686B">
        <w:tab/>
      </w:r>
      <w:r w:rsidRPr="00B4686B">
        <w:tab/>
        <w:t xml:space="preserve">Any alternative reporting method or methods that is allowed under </w:t>
      </w:r>
      <w:proofErr w:type="spellStart"/>
      <w:r w:rsidR="000571E7" w:rsidRPr="00A9581B">
        <w:t>subregulation</w:t>
      </w:r>
      <w:proofErr w:type="spellEnd"/>
      <w:r w:rsidR="000571E7" w:rsidRPr="00A9581B">
        <w:t> 7.2(3) or regulation 7.6A</w:t>
      </w:r>
      <w:r w:rsidRPr="00B4686B">
        <w:t xml:space="preserve"> and that has been used.</w:t>
      </w:r>
    </w:p>
    <w:p w:rsidR="00BC6DAC" w:rsidRPr="00B4686B" w:rsidRDefault="00BC6DAC" w:rsidP="002C7B95">
      <w:pPr>
        <w:pStyle w:val="ActHead1"/>
        <w:pageBreakBefore/>
        <w:spacing w:before="280"/>
      </w:pPr>
      <w:bookmarkStart w:id="86" w:name="_Toc366501916"/>
      <w:r w:rsidRPr="00B4686B">
        <w:rPr>
          <w:rStyle w:val="CharChapNo"/>
        </w:rPr>
        <w:lastRenderedPageBreak/>
        <w:t>Schedule 3</w:t>
      </w:r>
      <w:r w:rsidRPr="00B4686B">
        <w:t>—</w:t>
      </w:r>
      <w:r w:rsidRPr="00B4686B">
        <w:rPr>
          <w:rStyle w:val="CharChapText"/>
        </w:rPr>
        <w:t>Content of assessment plan (no new development or expansion)</w:t>
      </w:r>
      <w:bookmarkEnd w:id="86"/>
    </w:p>
    <w:p w:rsidR="00BC6DAC" w:rsidRPr="00B4686B" w:rsidRDefault="00BC6DAC" w:rsidP="00BC6DAC">
      <w:pPr>
        <w:pStyle w:val="notemargin"/>
      </w:pPr>
      <w:r w:rsidRPr="00B4686B">
        <w:t>Note:</w:t>
      </w:r>
      <w:r w:rsidRPr="00B4686B">
        <w:tab/>
        <w:t>See paragraph 5.2(3)(a).</w:t>
      </w:r>
    </w:p>
    <w:p w:rsidR="00935E20" w:rsidRPr="00E22409" w:rsidRDefault="003D2AEE" w:rsidP="003D2AEE">
      <w:pPr>
        <w:pStyle w:val="ActHead2"/>
      </w:pPr>
      <w:bookmarkStart w:id="87" w:name="_Toc366501917"/>
      <w:r w:rsidRPr="00E22409">
        <w:rPr>
          <w:rStyle w:val="CharPartNo"/>
        </w:rPr>
        <w:t>Part</w:t>
      </w:r>
      <w:r w:rsidR="00E22409" w:rsidRPr="00E22409">
        <w:rPr>
          <w:rStyle w:val="CharPartNo"/>
        </w:rPr>
        <w:t> </w:t>
      </w:r>
      <w:r w:rsidR="00935E20" w:rsidRPr="00E22409">
        <w:rPr>
          <w:rStyle w:val="CharPartNo"/>
        </w:rPr>
        <w:t>1</w:t>
      </w:r>
      <w:r w:rsidRPr="00E22409">
        <w:t>—</w:t>
      </w:r>
      <w:r w:rsidR="00935E20" w:rsidRPr="00E22409">
        <w:rPr>
          <w:rStyle w:val="CharPartText"/>
        </w:rPr>
        <w:t>Corporate structure</w:t>
      </w:r>
      <w:bookmarkEnd w:id="87"/>
    </w:p>
    <w:p w:rsidR="001635E6" w:rsidRPr="00E22409" w:rsidRDefault="001635E6" w:rsidP="003D2AEE">
      <w:pPr>
        <w:pStyle w:val="subsection"/>
      </w:pPr>
      <w:r w:rsidRPr="00E22409">
        <w:tab/>
        <w:t>101</w:t>
      </w:r>
      <w:r w:rsidRPr="00E22409">
        <w:tab/>
        <w:t>The baseline year.</w:t>
      </w:r>
    </w:p>
    <w:p w:rsidR="00935E20" w:rsidRPr="00E22409" w:rsidRDefault="00935E20" w:rsidP="003D2AEE">
      <w:pPr>
        <w:pStyle w:val="subsection"/>
      </w:pPr>
      <w:r w:rsidRPr="00E22409">
        <w:tab/>
        <w:t>102</w:t>
      </w:r>
      <w:r w:rsidRPr="00E22409">
        <w:tab/>
        <w:t>For the controlling corporation:</w:t>
      </w:r>
    </w:p>
    <w:p w:rsidR="00935E20" w:rsidRPr="00E22409" w:rsidRDefault="00935E20" w:rsidP="003D2AEE">
      <w:pPr>
        <w:pStyle w:val="paragraph"/>
      </w:pPr>
      <w:r w:rsidRPr="00E22409">
        <w:tab/>
        <w:t>(a)</w:t>
      </w:r>
      <w:r w:rsidRPr="00E22409">
        <w:tab/>
        <w:t xml:space="preserve">its name; and </w:t>
      </w:r>
    </w:p>
    <w:p w:rsidR="00935E20" w:rsidRPr="00E22409" w:rsidRDefault="00935E20" w:rsidP="003D2AEE">
      <w:pPr>
        <w:pStyle w:val="paragraph"/>
      </w:pPr>
      <w:r w:rsidRPr="00E22409">
        <w:tab/>
        <w:t>(b)</w:t>
      </w:r>
      <w:r w:rsidRPr="00E22409">
        <w:tab/>
        <w:t>its trading name (if any); and</w:t>
      </w:r>
    </w:p>
    <w:p w:rsidR="00935E20" w:rsidRPr="00E22409" w:rsidRDefault="00935E20" w:rsidP="003D2AEE">
      <w:pPr>
        <w:pStyle w:val="paragraph"/>
      </w:pPr>
      <w:r w:rsidRPr="00E22409">
        <w:tab/>
        <w:t>(c)</w:t>
      </w:r>
      <w:r w:rsidRPr="00E22409">
        <w:tab/>
        <w:t>its Australian Business Number (ABN); and</w:t>
      </w:r>
    </w:p>
    <w:p w:rsidR="00935E20" w:rsidRPr="00E22409" w:rsidRDefault="00935E20" w:rsidP="003D2AEE">
      <w:pPr>
        <w:pStyle w:val="paragraph"/>
      </w:pPr>
      <w:r w:rsidRPr="00E22409">
        <w:tab/>
        <w:t>(d)</w:t>
      </w:r>
      <w:r w:rsidRPr="00E22409">
        <w:tab/>
        <w:t>the address of its head office; and</w:t>
      </w:r>
    </w:p>
    <w:p w:rsidR="00935E20" w:rsidRPr="00E22409" w:rsidRDefault="00935E20" w:rsidP="003D2AEE">
      <w:pPr>
        <w:pStyle w:val="paragraph"/>
      </w:pPr>
      <w:r w:rsidRPr="00E22409">
        <w:tab/>
        <w:t>(e)</w:t>
      </w:r>
      <w:r w:rsidRPr="00E22409">
        <w:tab/>
        <w:t>the name of a contact person for the controlling corporation; and</w:t>
      </w:r>
    </w:p>
    <w:p w:rsidR="00935E20" w:rsidRPr="00E22409" w:rsidRDefault="00935E20" w:rsidP="003D2AEE">
      <w:pPr>
        <w:pStyle w:val="paragraph"/>
      </w:pPr>
      <w:r w:rsidRPr="00E22409">
        <w:tab/>
        <w:t>(f)</w:t>
      </w:r>
      <w:r w:rsidRPr="00E22409">
        <w:tab/>
        <w:t>the contact person’s full name, position, telephone number, email address and postal address; and</w:t>
      </w:r>
    </w:p>
    <w:p w:rsidR="00935E20" w:rsidRPr="00E22409" w:rsidRDefault="00935E20" w:rsidP="003D2AEE">
      <w:pPr>
        <w:pStyle w:val="paragraph"/>
      </w:pPr>
      <w:r w:rsidRPr="00E22409">
        <w:tab/>
        <w:t>(g)</w:t>
      </w:r>
      <w:r w:rsidRPr="00E22409">
        <w:tab/>
        <w:t>if a Global Industry Classification Standard is applicable to the controlling corporation</w:t>
      </w:r>
      <w:r w:rsidR="003D2AEE" w:rsidRPr="00E22409">
        <w:t>—</w:t>
      </w:r>
      <w:r w:rsidRPr="00E22409">
        <w:t>the classification of the controlling corporation under the Standard; and</w:t>
      </w:r>
    </w:p>
    <w:p w:rsidR="00935E20" w:rsidRPr="00E22409" w:rsidRDefault="00935E20" w:rsidP="003D2AEE">
      <w:pPr>
        <w:pStyle w:val="paragraph"/>
      </w:pPr>
      <w:r w:rsidRPr="00E22409">
        <w:tab/>
        <w:t>(h)</w:t>
      </w:r>
      <w:r w:rsidRPr="00E22409">
        <w:tab/>
        <w:t>if an Australian and New Zealand Standard Industrial Classification is applicable to the controlling corporation</w:t>
      </w:r>
      <w:r w:rsidR="003D2AEE" w:rsidRPr="00E22409">
        <w:t>—</w:t>
      </w:r>
      <w:r w:rsidRPr="00E22409">
        <w:t>the classification.</w:t>
      </w:r>
    </w:p>
    <w:p w:rsidR="00E45FF1" w:rsidRPr="00E22409" w:rsidRDefault="00E45FF1" w:rsidP="003D2AEE">
      <w:pPr>
        <w:pStyle w:val="subsection"/>
      </w:pPr>
      <w:r w:rsidRPr="00E22409">
        <w:tab/>
        <w:t>103</w:t>
      </w:r>
      <w:r w:rsidRPr="00E22409">
        <w:tab/>
        <w:t>(1)</w:t>
      </w:r>
      <w:r w:rsidRPr="00E22409">
        <w:tab/>
        <w:t>For each group member, key activity, business unit or site to be assessed under the assessment plan:</w:t>
      </w:r>
    </w:p>
    <w:p w:rsidR="00E45FF1" w:rsidRPr="00E22409" w:rsidRDefault="00E45FF1" w:rsidP="003D2AEE">
      <w:pPr>
        <w:pStyle w:val="paragraph"/>
      </w:pPr>
      <w:r w:rsidRPr="00E22409">
        <w:tab/>
        <w:t>(a)</w:t>
      </w:r>
      <w:r w:rsidRPr="00E22409">
        <w:tab/>
        <w:t>its name; and</w:t>
      </w:r>
    </w:p>
    <w:p w:rsidR="00E45FF1" w:rsidRPr="00E22409" w:rsidRDefault="00E45FF1" w:rsidP="003D2AEE">
      <w:pPr>
        <w:pStyle w:val="paragraph"/>
      </w:pPr>
      <w:r w:rsidRPr="00E22409">
        <w:tab/>
        <w:t>(b)</w:t>
      </w:r>
      <w:r w:rsidRPr="00E22409">
        <w:tab/>
        <w:t>its relationship to the controlling corporation; and</w:t>
      </w:r>
    </w:p>
    <w:p w:rsidR="00E45FF1" w:rsidRPr="00E22409" w:rsidRDefault="00E45FF1" w:rsidP="003D2AEE">
      <w:pPr>
        <w:pStyle w:val="paragraph"/>
      </w:pPr>
      <w:r w:rsidRPr="00E22409">
        <w:tab/>
        <w:t>(c)</w:t>
      </w:r>
      <w:r w:rsidRPr="00E22409">
        <w:tab/>
        <w:t xml:space="preserve">its Australian Business Number (ABN), except if information is to be identified for the key activities subset mentioned in </w:t>
      </w:r>
      <w:r w:rsidR="00E22409">
        <w:t>paragraph (</w:t>
      </w:r>
      <w:r w:rsidRPr="00E22409">
        <w:t>2)(b); and</w:t>
      </w:r>
    </w:p>
    <w:p w:rsidR="00E45FF1" w:rsidRPr="00E22409" w:rsidRDefault="00E45FF1" w:rsidP="003D2AEE">
      <w:pPr>
        <w:pStyle w:val="paragraph"/>
      </w:pPr>
      <w:r w:rsidRPr="00E22409">
        <w:tab/>
        <w:t>(d)</w:t>
      </w:r>
      <w:r w:rsidRPr="00E22409">
        <w:tab/>
        <w:t xml:space="preserve">if the group member does not have an ABN, and information is not to be identified for the key activities subset mentioned in </w:t>
      </w:r>
      <w:r w:rsidR="00E22409">
        <w:t>paragraph (</w:t>
      </w:r>
      <w:r w:rsidRPr="00E22409">
        <w:t>2)(b)</w:t>
      </w:r>
      <w:r w:rsidR="003D2AEE" w:rsidRPr="00E22409">
        <w:t>—</w:t>
      </w:r>
      <w:r w:rsidRPr="00E22409">
        <w:t>the address of its head office; and</w:t>
      </w:r>
    </w:p>
    <w:p w:rsidR="00E45FF1" w:rsidRPr="00E22409" w:rsidRDefault="00E45FF1" w:rsidP="003D2AEE">
      <w:pPr>
        <w:pStyle w:val="paragraph"/>
      </w:pPr>
      <w:r w:rsidRPr="00E22409">
        <w:tab/>
        <w:t>(e)</w:t>
      </w:r>
      <w:r w:rsidRPr="00E22409">
        <w:tab/>
        <w:t>if a Global Industry Classification Standard is applicable</w:t>
      </w:r>
      <w:r w:rsidR="003D2AEE" w:rsidRPr="00E22409">
        <w:t>—</w:t>
      </w:r>
      <w:r w:rsidRPr="00E22409">
        <w:t>the classification under the Standard; and</w:t>
      </w:r>
    </w:p>
    <w:p w:rsidR="00E45FF1" w:rsidRPr="00E22409" w:rsidRDefault="00E45FF1" w:rsidP="003D2AEE">
      <w:pPr>
        <w:pStyle w:val="paragraph"/>
      </w:pPr>
      <w:r w:rsidRPr="00E22409">
        <w:lastRenderedPageBreak/>
        <w:tab/>
        <w:t>(f)</w:t>
      </w:r>
      <w:r w:rsidRPr="00E22409">
        <w:tab/>
        <w:t>if an Australian and New Zealand Standard Industrial Classification is applicable</w:t>
      </w:r>
      <w:r w:rsidR="003D2AEE" w:rsidRPr="00E22409">
        <w:t>—</w:t>
      </w:r>
      <w:r w:rsidRPr="00E22409">
        <w:t>the classification.</w:t>
      </w:r>
    </w:p>
    <w:p w:rsidR="00E45FF1" w:rsidRPr="00E22409" w:rsidRDefault="00E45FF1" w:rsidP="003D2AEE">
      <w:pPr>
        <w:pStyle w:val="subsection"/>
      </w:pPr>
      <w:r w:rsidRPr="00E22409">
        <w:tab/>
      </w:r>
      <w:r w:rsidR="006F16A9">
        <w:tab/>
      </w:r>
      <w:r w:rsidRPr="00E22409">
        <w:t>(2)</w:t>
      </w:r>
      <w:r w:rsidRPr="00E22409">
        <w:tab/>
        <w:t xml:space="preserve">The information in </w:t>
      </w:r>
      <w:proofErr w:type="spellStart"/>
      <w:r w:rsidR="00E22409">
        <w:t>subitem</w:t>
      </w:r>
      <w:proofErr w:type="spellEnd"/>
      <w:r w:rsidR="00E22409">
        <w:t> (</w:t>
      </w:r>
      <w:r w:rsidRPr="00E22409">
        <w:t>1) must be identified for one of the following:</w:t>
      </w:r>
    </w:p>
    <w:p w:rsidR="00E45FF1" w:rsidRPr="00E22409" w:rsidRDefault="00E45FF1" w:rsidP="003D2AEE">
      <w:pPr>
        <w:pStyle w:val="paragraph"/>
      </w:pPr>
      <w:r w:rsidRPr="00E22409">
        <w:tab/>
        <w:t>(a)</w:t>
      </w:r>
      <w:r w:rsidRPr="00E22409">
        <w:tab/>
        <w:t>all members of the group;</w:t>
      </w:r>
    </w:p>
    <w:p w:rsidR="00E45FF1" w:rsidRPr="00E22409" w:rsidRDefault="00E45FF1" w:rsidP="003D2AEE">
      <w:pPr>
        <w:pStyle w:val="paragraph"/>
      </w:pPr>
      <w:r w:rsidRPr="00E22409">
        <w:tab/>
        <w:t>(b)</w:t>
      </w:r>
      <w:r w:rsidRPr="00E22409">
        <w:tab/>
        <w:t>all key activities;</w:t>
      </w:r>
    </w:p>
    <w:p w:rsidR="00E45FF1" w:rsidRPr="00E22409" w:rsidRDefault="00E45FF1" w:rsidP="003D2AEE">
      <w:pPr>
        <w:pStyle w:val="paragraph"/>
      </w:pPr>
      <w:r w:rsidRPr="00E22409">
        <w:tab/>
        <w:t>(c)</w:t>
      </w:r>
      <w:r w:rsidRPr="00E22409">
        <w:tab/>
        <w:t>all business units;</w:t>
      </w:r>
    </w:p>
    <w:p w:rsidR="00E45FF1" w:rsidRPr="00E22409" w:rsidRDefault="00E45FF1" w:rsidP="003D2AEE">
      <w:pPr>
        <w:pStyle w:val="paragraph"/>
      </w:pPr>
      <w:r w:rsidRPr="00E22409">
        <w:tab/>
        <w:t>(d)</w:t>
      </w:r>
      <w:r w:rsidRPr="00E22409">
        <w:tab/>
        <w:t>all sites.</w:t>
      </w:r>
    </w:p>
    <w:p w:rsidR="00935E20" w:rsidRPr="00E22409" w:rsidRDefault="00935E20" w:rsidP="003D2AEE">
      <w:pPr>
        <w:pStyle w:val="subsection"/>
      </w:pPr>
      <w:r w:rsidRPr="00E22409">
        <w:tab/>
        <w:t>104</w:t>
      </w:r>
      <w:r w:rsidRPr="00E22409">
        <w:tab/>
        <w:t>A declaration by the employee signing for the controlling corporation or group member that the information included in the plan is, to the best of the officer’s knowledge, correct and in accordance with the Act and these Regulations.</w:t>
      </w:r>
    </w:p>
    <w:p w:rsidR="00935E20" w:rsidRPr="00E22409" w:rsidRDefault="00935E20" w:rsidP="003D2AEE">
      <w:pPr>
        <w:pStyle w:val="subsection"/>
      </w:pPr>
      <w:r w:rsidRPr="00E22409">
        <w:rPr>
          <w:i/>
        </w:rPr>
        <w:tab/>
      </w:r>
      <w:r w:rsidRPr="00E22409">
        <w:t>105</w:t>
      </w:r>
      <w:r w:rsidRPr="00E22409">
        <w:rPr>
          <w:i/>
        </w:rPr>
        <w:tab/>
      </w:r>
      <w:r w:rsidRPr="00E22409">
        <w:t>If a plan is submitted as a separate assessment plan mentioned in paragraph</w:t>
      </w:r>
      <w:r w:rsidR="00E22409">
        <w:t> </w:t>
      </w:r>
      <w:r w:rsidRPr="00E22409">
        <w:t>5.1(1)(b):</w:t>
      </w:r>
    </w:p>
    <w:p w:rsidR="00935E20" w:rsidRPr="00E22409" w:rsidRDefault="00935E20" w:rsidP="003D2AEE">
      <w:pPr>
        <w:pStyle w:val="paragraph"/>
      </w:pPr>
      <w:r w:rsidRPr="00E22409">
        <w:tab/>
        <w:t>(a)</w:t>
      </w:r>
      <w:r w:rsidRPr="00E22409">
        <w:tab/>
        <w:t>the part of the controlling corporation’s group authorised to submit the plan does not need to provide the information in item</w:t>
      </w:r>
      <w:r w:rsidR="00E22409">
        <w:t> </w:t>
      </w:r>
      <w:r w:rsidRPr="00E22409">
        <w:t>102, but must provide the information in item</w:t>
      </w:r>
      <w:r w:rsidR="00E22409">
        <w:t> </w:t>
      </w:r>
      <w:r w:rsidRPr="00E22409">
        <w:t>103 and also provide contact details for the part of the group; and</w:t>
      </w:r>
    </w:p>
    <w:p w:rsidR="00935E20" w:rsidRPr="00E22409" w:rsidRDefault="00935E20" w:rsidP="003D2AEE">
      <w:pPr>
        <w:pStyle w:val="paragraph"/>
      </w:pPr>
      <w:r w:rsidRPr="00E22409">
        <w:tab/>
        <w:t>(b)</w:t>
      </w:r>
      <w:r w:rsidRPr="00E22409">
        <w:tab/>
        <w:t>the controlling corporation must include the information in item</w:t>
      </w:r>
      <w:r w:rsidR="00E22409">
        <w:t> </w:t>
      </w:r>
      <w:r w:rsidRPr="00E22409">
        <w:t>102 for the assessment plan (if any) that it submits.</w:t>
      </w:r>
    </w:p>
    <w:p w:rsidR="00B52581" w:rsidRPr="00E22409" w:rsidRDefault="00B52581" w:rsidP="003D2AEE">
      <w:pPr>
        <w:pStyle w:val="subsection"/>
      </w:pPr>
      <w:r w:rsidRPr="00E22409">
        <w:tab/>
        <w:t>107</w:t>
      </w:r>
      <w:r w:rsidRPr="00E22409">
        <w:tab/>
        <w:t>(1)</w:t>
      </w:r>
      <w:r w:rsidRPr="00E22409">
        <w:tab/>
        <w:t>A diagrammatic representation of the structure of the controlling corporation’s group:</w:t>
      </w:r>
    </w:p>
    <w:p w:rsidR="00B52581" w:rsidRPr="00E22409" w:rsidRDefault="00B52581" w:rsidP="003D2AEE">
      <w:pPr>
        <w:pStyle w:val="paragraph"/>
      </w:pPr>
      <w:r w:rsidRPr="00E22409">
        <w:tab/>
        <w:t>(a)</w:t>
      </w:r>
      <w:r w:rsidRPr="00E22409">
        <w:tab/>
        <w:t>showing the links between the controlling corporation and members of the group, key activities, business units or sites that are intended to be assessed; and</w:t>
      </w:r>
    </w:p>
    <w:p w:rsidR="00B52581" w:rsidRPr="00E22409" w:rsidRDefault="00B52581" w:rsidP="003D2AEE">
      <w:pPr>
        <w:pStyle w:val="paragraph"/>
      </w:pPr>
      <w:r w:rsidRPr="00E22409">
        <w:tab/>
        <w:t>(b)</w:t>
      </w:r>
      <w:r w:rsidRPr="00E22409">
        <w:tab/>
        <w:t>identifying any group member that is to submit separate assessment plans; and</w:t>
      </w:r>
    </w:p>
    <w:p w:rsidR="00B52581" w:rsidRPr="00E22409" w:rsidRDefault="00B52581" w:rsidP="003D2AEE">
      <w:pPr>
        <w:pStyle w:val="paragraph"/>
      </w:pPr>
      <w:r w:rsidRPr="00E22409">
        <w:tab/>
        <w:t>(c)</w:t>
      </w:r>
      <w:r w:rsidRPr="00E22409">
        <w:tab/>
        <w:t>providing for a brief summary of each group member, key activity, business unit or site that is not intended to be assessed.</w:t>
      </w:r>
    </w:p>
    <w:p w:rsidR="00B52581" w:rsidRPr="00E22409" w:rsidRDefault="00B52581" w:rsidP="003D2AEE">
      <w:pPr>
        <w:pStyle w:val="subsection"/>
      </w:pPr>
      <w:r w:rsidRPr="00E22409">
        <w:tab/>
      </w:r>
      <w:r w:rsidR="006F16A9">
        <w:tab/>
      </w:r>
      <w:r w:rsidRPr="00E22409">
        <w:t>(2)</w:t>
      </w:r>
      <w:r w:rsidRPr="00E22409">
        <w:tab/>
        <w:t xml:space="preserve">The information in </w:t>
      </w:r>
      <w:proofErr w:type="spellStart"/>
      <w:r w:rsidR="00E22409">
        <w:t>subitem</w:t>
      </w:r>
      <w:proofErr w:type="spellEnd"/>
      <w:r w:rsidR="00E22409">
        <w:t> (</w:t>
      </w:r>
      <w:r w:rsidRPr="00E22409">
        <w:t>1) must be identified for the group, and for one of the following:</w:t>
      </w:r>
    </w:p>
    <w:p w:rsidR="00B52581" w:rsidRPr="00E22409" w:rsidRDefault="00B52581" w:rsidP="003D2AEE">
      <w:pPr>
        <w:pStyle w:val="paragraph"/>
      </w:pPr>
      <w:r w:rsidRPr="00E22409">
        <w:tab/>
        <w:t>(a)</w:t>
      </w:r>
      <w:r w:rsidRPr="00E22409">
        <w:tab/>
        <w:t>all members of the group;</w:t>
      </w:r>
    </w:p>
    <w:p w:rsidR="00B52581" w:rsidRPr="00E22409" w:rsidRDefault="00B52581" w:rsidP="003D2AEE">
      <w:pPr>
        <w:pStyle w:val="paragraph"/>
      </w:pPr>
      <w:r w:rsidRPr="00E22409">
        <w:tab/>
        <w:t>(b)</w:t>
      </w:r>
      <w:r w:rsidRPr="00E22409">
        <w:tab/>
        <w:t>all key activities;</w:t>
      </w:r>
    </w:p>
    <w:p w:rsidR="00B52581" w:rsidRPr="00E22409" w:rsidRDefault="00B52581" w:rsidP="003D2AEE">
      <w:pPr>
        <w:pStyle w:val="paragraph"/>
      </w:pPr>
      <w:r w:rsidRPr="00E22409">
        <w:tab/>
        <w:t>(c)</w:t>
      </w:r>
      <w:r w:rsidRPr="00E22409">
        <w:tab/>
        <w:t>all business units;</w:t>
      </w:r>
    </w:p>
    <w:p w:rsidR="00B52581" w:rsidRPr="00E22409" w:rsidRDefault="00B52581" w:rsidP="003D2AEE">
      <w:pPr>
        <w:pStyle w:val="paragraph"/>
      </w:pPr>
      <w:r w:rsidRPr="00E22409">
        <w:lastRenderedPageBreak/>
        <w:tab/>
        <w:t>(d)</w:t>
      </w:r>
      <w:r w:rsidRPr="00E22409">
        <w:tab/>
        <w:t xml:space="preserve">all sites. </w:t>
      </w:r>
    </w:p>
    <w:p w:rsidR="00935E20" w:rsidRPr="00E22409" w:rsidRDefault="00935E20" w:rsidP="003D2AEE">
      <w:pPr>
        <w:pStyle w:val="subsection"/>
      </w:pPr>
      <w:r w:rsidRPr="00E22409">
        <w:tab/>
        <w:t>108</w:t>
      </w:r>
      <w:r w:rsidRPr="00E22409">
        <w:tab/>
        <w:t>If a nomination of a responsible entity was made under regulation</w:t>
      </w:r>
      <w:r w:rsidR="00E22409">
        <w:t> </w:t>
      </w:r>
      <w:r w:rsidRPr="00E22409">
        <w:t>2.3  for a joint venture or partnership in which the controlling corporation or a group member had an interest</w:t>
      </w:r>
      <w:r w:rsidR="003D2AEE" w:rsidRPr="00E22409">
        <w:t>—</w:t>
      </w:r>
      <w:r w:rsidRPr="00E22409">
        <w:t>a statement of the outcome of the nomination process.</w:t>
      </w:r>
    </w:p>
    <w:p w:rsidR="00935E20" w:rsidRPr="00E22409" w:rsidRDefault="003D2AEE" w:rsidP="003D2AEE">
      <w:pPr>
        <w:pStyle w:val="notetext"/>
      </w:pPr>
      <w:r w:rsidRPr="00E22409">
        <w:t>Note:</w:t>
      </w:r>
      <w:r w:rsidRPr="00E22409">
        <w:tab/>
      </w:r>
      <w:r w:rsidR="00935E20" w:rsidRPr="00E22409">
        <w:t>If a group member within the group, other than the controlling corporation, completes an individual assessment plan in relation to energy use within its control, that assessment plan will be taken to form part of the group’s assessment plan.</w:t>
      </w:r>
    </w:p>
    <w:p w:rsidR="00935E20" w:rsidRPr="00E22409" w:rsidRDefault="003D2AEE" w:rsidP="003D2AEE">
      <w:pPr>
        <w:pStyle w:val="ActHead2"/>
        <w:pageBreakBefore/>
      </w:pPr>
      <w:bookmarkStart w:id="88" w:name="_Toc366501918"/>
      <w:r w:rsidRPr="00E22409">
        <w:rPr>
          <w:rStyle w:val="CharPartNo"/>
        </w:rPr>
        <w:lastRenderedPageBreak/>
        <w:t>Part</w:t>
      </w:r>
      <w:r w:rsidR="00E22409" w:rsidRPr="00E22409">
        <w:rPr>
          <w:rStyle w:val="CharPartNo"/>
        </w:rPr>
        <w:t> </w:t>
      </w:r>
      <w:r w:rsidR="00935E20" w:rsidRPr="00E22409">
        <w:rPr>
          <w:rStyle w:val="CharPartNo"/>
        </w:rPr>
        <w:t>2</w:t>
      </w:r>
      <w:r w:rsidRPr="00E22409">
        <w:t>—</w:t>
      </w:r>
      <w:r w:rsidR="00935E20" w:rsidRPr="00E22409">
        <w:rPr>
          <w:rStyle w:val="CharPartText"/>
        </w:rPr>
        <w:t>Current energy use and savings data</w:t>
      </w:r>
      <w:bookmarkEnd w:id="88"/>
    </w:p>
    <w:p w:rsidR="001635E6" w:rsidRPr="00E22409" w:rsidRDefault="001635E6" w:rsidP="003D2AEE">
      <w:pPr>
        <w:pStyle w:val="subsection"/>
      </w:pPr>
      <w:r w:rsidRPr="00E22409">
        <w:tab/>
        <w:t>201</w:t>
      </w:r>
      <w:r w:rsidRPr="00E22409">
        <w:tab/>
        <w:t>(1)</w:t>
      </w:r>
      <w:r w:rsidRPr="00E22409">
        <w:tab/>
        <w:t>A summary of:</w:t>
      </w:r>
    </w:p>
    <w:p w:rsidR="001635E6" w:rsidRPr="00E22409" w:rsidRDefault="001635E6" w:rsidP="003D2AEE">
      <w:pPr>
        <w:pStyle w:val="paragraph"/>
      </w:pPr>
      <w:r w:rsidRPr="00E22409">
        <w:tab/>
        <w:t>(a)</w:t>
      </w:r>
      <w:r w:rsidRPr="00E22409">
        <w:tab/>
        <w:t>total energy use; and</w:t>
      </w:r>
    </w:p>
    <w:p w:rsidR="001635E6" w:rsidRPr="00E22409" w:rsidRDefault="001635E6" w:rsidP="003D2AEE">
      <w:pPr>
        <w:pStyle w:val="paragraph"/>
      </w:pPr>
      <w:r w:rsidRPr="00E22409">
        <w:tab/>
        <w:t>(b)</w:t>
      </w:r>
      <w:r w:rsidRPr="00E22409">
        <w:tab/>
        <w:t xml:space="preserve">total energy use, having regard to the kinds of energy and energy sources mentioned in </w:t>
      </w:r>
      <w:proofErr w:type="spellStart"/>
      <w:r w:rsidRPr="00E22409">
        <w:t>subregulation</w:t>
      </w:r>
      <w:proofErr w:type="spellEnd"/>
      <w:r w:rsidR="00E22409">
        <w:t> </w:t>
      </w:r>
      <w:r w:rsidRPr="00E22409">
        <w:t>1.5(3); and</w:t>
      </w:r>
    </w:p>
    <w:p w:rsidR="001635E6" w:rsidRPr="00E22409" w:rsidRDefault="001635E6" w:rsidP="003D2AEE">
      <w:pPr>
        <w:pStyle w:val="paragraph"/>
      </w:pPr>
      <w:r w:rsidRPr="00E22409">
        <w:tab/>
        <w:t>(c)</w:t>
      </w:r>
      <w:r w:rsidRPr="00E22409">
        <w:tab/>
        <w:t>energy use, expressed using an indicator.</w:t>
      </w:r>
    </w:p>
    <w:p w:rsidR="001635E6" w:rsidRPr="00E22409" w:rsidRDefault="001635E6" w:rsidP="003D2AEE">
      <w:pPr>
        <w:pStyle w:val="subsection"/>
      </w:pPr>
      <w:r w:rsidRPr="00E22409">
        <w:tab/>
        <w:t>202</w:t>
      </w:r>
      <w:r w:rsidRPr="00E22409">
        <w:tab/>
        <w:t>(1)</w:t>
      </w:r>
      <w:r w:rsidRPr="00E22409">
        <w:tab/>
        <w:t>The assessment plan must state the accuracy of the energy use data.</w:t>
      </w:r>
    </w:p>
    <w:p w:rsidR="001635E6" w:rsidRPr="00E22409" w:rsidRDefault="001635E6" w:rsidP="003D2AEE">
      <w:pPr>
        <w:pStyle w:val="subsection"/>
      </w:pPr>
      <w:r w:rsidRPr="00E22409">
        <w:tab/>
      </w:r>
      <w:r w:rsidR="006F16A9">
        <w:tab/>
      </w:r>
      <w:r w:rsidRPr="00E22409">
        <w:t>(2)</w:t>
      </w:r>
      <w:r w:rsidRPr="00E22409">
        <w:tab/>
        <w:t>The data about energy use that is to be provided for item</w:t>
      </w:r>
      <w:r w:rsidR="00E22409">
        <w:t> </w:t>
      </w:r>
      <w:r w:rsidRPr="00E22409">
        <w:t>201 must relate to a period of 12 months chosen by the controlling corporation, and identified in its assessment plan, as the baseline year for the assessment cycle.</w:t>
      </w:r>
    </w:p>
    <w:p w:rsidR="001635E6" w:rsidRPr="00E22409" w:rsidRDefault="001635E6" w:rsidP="003D2AEE">
      <w:pPr>
        <w:pStyle w:val="subsection"/>
      </w:pPr>
      <w:r w:rsidRPr="00E22409">
        <w:tab/>
      </w:r>
      <w:r w:rsidRPr="00E22409">
        <w:tab/>
        <w:t>(3)</w:t>
      </w:r>
      <w:r w:rsidRPr="00E22409">
        <w:tab/>
        <w:t>The period chosen by the controlling corporation must occur within the period:</w:t>
      </w:r>
    </w:p>
    <w:p w:rsidR="001635E6" w:rsidRPr="00E22409" w:rsidRDefault="001635E6" w:rsidP="003D2AEE">
      <w:pPr>
        <w:pStyle w:val="paragraph"/>
      </w:pPr>
      <w:r w:rsidRPr="00E22409">
        <w:tab/>
        <w:t>(a)</w:t>
      </w:r>
      <w:r w:rsidRPr="00E22409">
        <w:tab/>
        <w:t>commencing 24 months before the commencement of the assessment cycle; and</w:t>
      </w:r>
    </w:p>
    <w:p w:rsidR="001635E6" w:rsidRPr="00E22409" w:rsidRDefault="001635E6" w:rsidP="003D2AEE">
      <w:pPr>
        <w:pStyle w:val="paragraph"/>
      </w:pPr>
      <w:r w:rsidRPr="00E22409">
        <w:tab/>
        <w:t>(b)</w:t>
      </w:r>
      <w:r w:rsidRPr="00E22409">
        <w:tab/>
        <w:t>ending 12 months after the commencement of the assessment cycle.</w:t>
      </w:r>
    </w:p>
    <w:p w:rsidR="001635E6" w:rsidRPr="00E22409" w:rsidRDefault="001635E6" w:rsidP="003D2AEE">
      <w:pPr>
        <w:pStyle w:val="subsection"/>
      </w:pPr>
      <w:r w:rsidRPr="00E22409">
        <w:tab/>
      </w:r>
      <w:r w:rsidRPr="00E22409">
        <w:tab/>
        <w:t>(4)</w:t>
      </w:r>
      <w:r w:rsidRPr="00E22409">
        <w:tab/>
        <w:t>The period chosen by the controlling corporation must also be a period:</w:t>
      </w:r>
    </w:p>
    <w:p w:rsidR="001635E6" w:rsidRPr="00E22409" w:rsidRDefault="001635E6" w:rsidP="003D2AEE">
      <w:pPr>
        <w:pStyle w:val="paragraph"/>
      </w:pPr>
      <w:r w:rsidRPr="00E22409">
        <w:tab/>
        <w:t>(a)</w:t>
      </w:r>
      <w:r w:rsidRPr="00E22409">
        <w:tab/>
        <w:t>that is reasonably representative of the normal annual energy use of the controlling corporation’s group; and</w:t>
      </w:r>
    </w:p>
    <w:p w:rsidR="001635E6" w:rsidRPr="00E22409" w:rsidRDefault="001635E6" w:rsidP="003D2AEE">
      <w:pPr>
        <w:pStyle w:val="paragraph"/>
      </w:pPr>
      <w:r w:rsidRPr="00E22409">
        <w:tab/>
        <w:t>(b)</w:t>
      </w:r>
      <w:r w:rsidRPr="00E22409">
        <w:tab/>
        <w:t>that has ended before the time when the controlling corporation submits its assessment plan; and</w:t>
      </w:r>
    </w:p>
    <w:p w:rsidR="001635E6" w:rsidRPr="00E22409" w:rsidRDefault="001635E6" w:rsidP="003D2AEE">
      <w:pPr>
        <w:pStyle w:val="paragraph"/>
      </w:pPr>
      <w:r w:rsidRPr="00E22409">
        <w:tab/>
        <w:t>(c)</w:t>
      </w:r>
      <w:r w:rsidRPr="00E22409">
        <w:tab/>
        <w:t>for which energy use data is able to be identified and supplied by the controlling corporation at an appropriate level of disaggregation to allow meaningful comparison of key energy use and energy efficiency statistics.</w:t>
      </w:r>
    </w:p>
    <w:p w:rsidR="001635E6" w:rsidRPr="00E22409" w:rsidRDefault="001635E6" w:rsidP="003D2AEE">
      <w:pPr>
        <w:pStyle w:val="subsection"/>
      </w:pPr>
      <w:r w:rsidRPr="00E22409">
        <w:tab/>
      </w:r>
      <w:r w:rsidRPr="00E22409">
        <w:tab/>
        <w:t>(5)</w:t>
      </w:r>
      <w:r w:rsidRPr="00E22409">
        <w:tab/>
        <w:t xml:space="preserve">However, if the controlling corporation believes that there is no period of 12 months available in accordance with </w:t>
      </w:r>
      <w:proofErr w:type="spellStart"/>
      <w:r w:rsidR="00E22409">
        <w:t>subitems</w:t>
      </w:r>
      <w:proofErr w:type="spellEnd"/>
      <w:r w:rsidR="00E22409">
        <w:t> (</w:t>
      </w:r>
      <w:r w:rsidRPr="00E22409">
        <w:t>2) to (4) that would be reasonably representative of the normal annual energy use of the controlling corporation’s group:</w:t>
      </w:r>
    </w:p>
    <w:p w:rsidR="001635E6" w:rsidRPr="00E22409" w:rsidRDefault="001635E6" w:rsidP="003D2AEE">
      <w:pPr>
        <w:pStyle w:val="paragraph"/>
      </w:pPr>
      <w:r w:rsidRPr="00E22409">
        <w:lastRenderedPageBreak/>
        <w:tab/>
        <w:t>(a)</w:t>
      </w:r>
      <w:r w:rsidRPr="00E22409">
        <w:tab/>
        <w:t>the energy use data provided for the first assessment cycle must relate to a period:</w:t>
      </w:r>
    </w:p>
    <w:p w:rsidR="001635E6" w:rsidRPr="00E22409" w:rsidRDefault="001635E6" w:rsidP="003D2AEE">
      <w:pPr>
        <w:pStyle w:val="paragraphsub"/>
      </w:pPr>
      <w:r w:rsidRPr="00E22409">
        <w:tab/>
        <w:t>(</w:t>
      </w:r>
      <w:proofErr w:type="spellStart"/>
      <w:r w:rsidRPr="00E22409">
        <w:t>i</w:t>
      </w:r>
      <w:proofErr w:type="spellEnd"/>
      <w:r w:rsidRPr="00E22409">
        <w:t>)</w:t>
      </w:r>
      <w:r w:rsidRPr="00E22409">
        <w:tab/>
        <w:t>commencing 36 months before the commencement of the assessment cycle; and</w:t>
      </w:r>
    </w:p>
    <w:p w:rsidR="001635E6" w:rsidRPr="00E22409" w:rsidRDefault="001635E6" w:rsidP="003D2AEE">
      <w:pPr>
        <w:pStyle w:val="paragraphsub"/>
      </w:pPr>
      <w:r w:rsidRPr="00E22409">
        <w:tab/>
        <w:t>(ii)</w:t>
      </w:r>
      <w:r w:rsidRPr="00E22409">
        <w:tab/>
        <w:t>ending 12 months after the commencement of the assessment cycle; and</w:t>
      </w:r>
    </w:p>
    <w:p w:rsidR="001635E6" w:rsidRPr="00E22409" w:rsidRDefault="001635E6" w:rsidP="003D2AEE">
      <w:pPr>
        <w:pStyle w:val="paragraph"/>
      </w:pPr>
      <w:r w:rsidRPr="00E22409">
        <w:tab/>
        <w:t>(b)</w:t>
      </w:r>
      <w:r w:rsidRPr="00E22409">
        <w:tab/>
        <w:t>the controlling corporation must include in its assessment plan:</w:t>
      </w:r>
    </w:p>
    <w:p w:rsidR="001635E6" w:rsidRPr="00E22409" w:rsidRDefault="001635E6" w:rsidP="003D2AEE">
      <w:pPr>
        <w:pStyle w:val="paragraphsub"/>
      </w:pPr>
      <w:r w:rsidRPr="00E22409">
        <w:tab/>
        <w:t>(</w:t>
      </w:r>
      <w:proofErr w:type="spellStart"/>
      <w:r w:rsidRPr="00E22409">
        <w:t>i</w:t>
      </w:r>
      <w:proofErr w:type="spellEnd"/>
      <w:r w:rsidRPr="00E22409">
        <w:t>)</w:t>
      </w:r>
      <w:r w:rsidRPr="00E22409">
        <w:tab/>
        <w:t>an explanation of why it is appropriate for that period to be the corporation’s baseline year; and</w:t>
      </w:r>
    </w:p>
    <w:p w:rsidR="001635E6" w:rsidRPr="00E22409" w:rsidRDefault="001635E6" w:rsidP="003D2AEE">
      <w:pPr>
        <w:pStyle w:val="paragraphsub"/>
      </w:pPr>
      <w:r w:rsidRPr="00E22409">
        <w:tab/>
        <w:t>(ii)</w:t>
      </w:r>
      <w:r w:rsidRPr="00E22409">
        <w:tab/>
        <w:t>any other information that would explain why that period is reasonably representative of the normal annual energy use of the controlling corporation’s group.</w:t>
      </w:r>
    </w:p>
    <w:p w:rsidR="00B52581" w:rsidRPr="00E22409" w:rsidRDefault="00B52581" w:rsidP="003D2AEE">
      <w:pPr>
        <w:pStyle w:val="subsection"/>
      </w:pPr>
      <w:r w:rsidRPr="00E22409">
        <w:tab/>
        <w:t>203</w:t>
      </w:r>
      <w:r w:rsidRPr="00E22409">
        <w:tab/>
        <w:t>(1)</w:t>
      </w:r>
      <w:r w:rsidRPr="00E22409">
        <w:tab/>
      </w:r>
      <w:r w:rsidR="00B86E26" w:rsidRPr="00E22409">
        <w:t xml:space="preserve">For each assessment cycle, the total </w:t>
      </w:r>
      <w:r w:rsidRPr="00E22409">
        <w:t>of all energy efficiency opportunities that:</w:t>
      </w:r>
    </w:p>
    <w:p w:rsidR="00B52581" w:rsidRPr="00E22409" w:rsidRDefault="00B52581" w:rsidP="003D2AEE">
      <w:pPr>
        <w:pStyle w:val="paragraph"/>
      </w:pPr>
      <w:r w:rsidRPr="00E22409">
        <w:tab/>
        <w:t>(a)</w:t>
      </w:r>
      <w:r w:rsidRPr="00E22409">
        <w:tab/>
        <w:t>were identified before the preparation of the assessment plan; and</w:t>
      </w:r>
    </w:p>
    <w:p w:rsidR="00B52581" w:rsidRPr="00E22409" w:rsidRDefault="00B52581" w:rsidP="003D2AEE">
      <w:pPr>
        <w:pStyle w:val="paragraph"/>
      </w:pPr>
      <w:r w:rsidRPr="00E22409">
        <w:tab/>
        <w:t>(b)</w:t>
      </w:r>
      <w:r w:rsidRPr="00E22409">
        <w:tab/>
        <w:t>have not been implemented; and</w:t>
      </w:r>
    </w:p>
    <w:p w:rsidR="00B52581" w:rsidRPr="00E22409" w:rsidRDefault="00B52581" w:rsidP="003D2AEE">
      <w:pPr>
        <w:pStyle w:val="paragraph"/>
      </w:pPr>
      <w:r w:rsidRPr="00E22409">
        <w:tab/>
        <w:t>(c)</w:t>
      </w:r>
      <w:r w:rsidRPr="00E22409">
        <w:tab/>
        <w:t>may be implemented before</w:t>
      </w:r>
      <w:r w:rsidR="00B86E26" w:rsidRPr="00E22409">
        <w:t xml:space="preserve"> the final year of the assessment cycle</w:t>
      </w:r>
      <w:r w:rsidRPr="00E22409">
        <w:t>.</w:t>
      </w:r>
    </w:p>
    <w:p w:rsidR="00B52581" w:rsidRPr="00E22409" w:rsidRDefault="00B52581" w:rsidP="003D2AEE">
      <w:pPr>
        <w:pStyle w:val="subsection"/>
      </w:pPr>
      <w:r w:rsidRPr="00E22409">
        <w:tab/>
      </w:r>
      <w:r w:rsidR="00FB6AB3">
        <w:tab/>
      </w:r>
      <w:r w:rsidRPr="00E22409">
        <w:t>(2)</w:t>
      </w:r>
      <w:r w:rsidRPr="00E22409">
        <w:tab/>
        <w:t xml:space="preserve">The information in </w:t>
      </w:r>
      <w:proofErr w:type="spellStart"/>
      <w:r w:rsidR="00E22409">
        <w:t>subitem</w:t>
      </w:r>
      <w:proofErr w:type="spellEnd"/>
      <w:r w:rsidR="00E22409">
        <w:t> (</w:t>
      </w:r>
      <w:r w:rsidRPr="00E22409">
        <w:t>1) must be identified:</w:t>
      </w:r>
    </w:p>
    <w:p w:rsidR="00B52581" w:rsidRPr="00E22409" w:rsidRDefault="00B52581" w:rsidP="003D2AEE">
      <w:pPr>
        <w:pStyle w:val="paragraph"/>
      </w:pPr>
      <w:r w:rsidRPr="00E22409">
        <w:tab/>
        <w:t>(a)</w:t>
      </w:r>
      <w:r w:rsidRPr="00E22409">
        <w:tab/>
        <w:t>for the group; and</w:t>
      </w:r>
    </w:p>
    <w:p w:rsidR="00B52581" w:rsidRPr="00E22409" w:rsidRDefault="00B52581" w:rsidP="003D2AEE">
      <w:pPr>
        <w:pStyle w:val="paragraph"/>
      </w:pPr>
      <w:r w:rsidRPr="00E22409">
        <w:tab/>
        <w:t>(b)</w:t>
      </w:r>
      <w:r w:rsidRPr="00E22409">
        <w:tab/>
        <w:t>for one of the following:</w:t>
      </w:r>
    </w:p>
    <w:p w:rsidR="00B52581" w:rsidRPr="00E22409" w:rsidRDefault="00B52581" w:rsidP="003D2AEE">
      <w:pPr>
        <w:pStyle w:val="paragraphsub"/>
      </w:pPr>
      <w:r w:rsidRPr="00E22409">
        <w:tab/>
        <w:t>(</w:t>
      </w:r>
      <w:proofErr w:type="spellStart"/>
      <w:r w:rsidRPr="00E22409">
        <w:t>i</w:t>
      </w:r>
      <w:proofErr w:type="spellEnd"/>
      <w:r w:rsidRPr="00E22409">
        <w:t>)</w:t>
      </w:r>
      <w:r w:rsidRPr="00E22409">
        <w:tab/>
        <w:t>all members of the group;</w:t>
      </w:r>
    </w:p>
    <w:p w:rsidR="00B52581" w:rsidRPr="00E22409" w:rsidRDefault="00B52581" w:rsidP="003D2AEE">
      <w:pPr>
        <w:pStyle w:val="paragraphsub"/>
      </w:pPr>
      <w:r w:rsidRPr="00E22409">
        <w:tab/>
        <w:t>(ii)</w:t>
      </w:r>
      <w:r w:rsidRPr="00E22409">
        <w:tab/>
        <w:t>all key activities;</w:t>
      </w:r>
    </w:p>
    <w:p w:rsidR="00B52581" w:rsidRPr="00E22409" w:rsidRDefault="00B52581" w:rsidP="003D2AEE">
      <w:pPr>
        <w:pStyle w:val="paragraphsub"/>
      </w:pPr>
      <w:r w:rsidRPr="00E22409">
        <w:tab/>
        <w:t>(iii)</w:t>
      </w:r>
      <w:r w:rsidRPr="00E22409">
        <w:tab/>
        <w:t>all business units;</w:t>
      </w:r>
    </w:p>
    <w:p w:rsidR="00B52581" w:rsidRPr="00E22409" w:rsidRDefault="00B52581" w:rsidP="003D2AEE">
      <w:pPr>
        <w:pStyle w:val="paragraphsub"/>
      </w:pPr>
      <w:r w:rsidRPr="00E22409">
        <w:tab/>
        <w:t>(iv)</w:t>
      </w:r>
      <w:r w:rsidRPr="00E22409">
        <w:tab/>
        <w:t xml:space="preserve">all sites. </w:t>
      </w:r>
    </w:p>
    <w:p w:rsidR="00B52581" w:rsidRPr="00E22409" w:rsidRDefault="00B52581" w:rsidP="003D2AEE">
      <w:pPr>
        <w:pStyle w:val="subsection"/>
      </w:pPr>
      <w:r w:rsidRPr="00E22409">
        <w:tab/>
        <w:t>204</w:t>
      </w:r>
      <w:r w:rsidRPr="00E22409">
        <w:tab/>
        <w:t>(1)</w:t>
      </w:r>
      <w:r w:rsidRPr="00E22409">
        <w:tab/>
        <w:t xml:space="preserve">For the energy efficiency opportunities mentioned in </w:t>
      </w:r>
      <w:proofErr w:type="spellStart"/>
      <w:r w:rsidRPr="00E22409">
        <w:t>subitem</w:t>
      </w:r>
      <w:proofErr w:type="spellEnd"/>
      <w:r w:rsidR="00E22409">
        <w:t> </w:t>
      </w:r>
      <w:r w:rsidRPr="00E22409">
        <w:t>203(1):</w:t>
      </w:r>
    </w:p>
    <w:p w:rsidR="00B52581" w:rsidRPr="00E22409" w:rsidRDefault="00B52581" w:rsidP="003D2AEE">
      <w:pPr>
        <w:pStyle w:val="paragraph"/>
      </w:pPr>
      <w:r w:rsidRPr="00E22409">
        <w:tab/>
        <w:t>(a)</w:t>
      </w:r>
      <w:r w:rsidRPr="00E22409">
        <w:tab/>
        <w:t>an estimate of the per annum net energy savings and per annum net financial savings based on</w:t>
      </w:r>
      <w:r w:rsidR="00B86E26" w:rsidRPr="00E22409">
        <w:t xml:space="preserve"> energy use and production levels in the year before the commencement of the assessment cycle</w:t>
      </w:r>
      <w:r w:rsidRPr="00E22409">
        <w:t>; and</w:t>
      </w:r>
    </w:p>
    <w:p w:rsidR="00B52581" w:rsidRPr="00E22409" w:rsidRDefault="00B52581" w:rsidP="003D2AEE">
      <w:pPr>
        <w:pStyle w:val="paragraph"/>
      </w:pPr>
      <w:r w:rsidRPr="00E22409">
        <w:tab/>
        <w:t>(b)</w:t>
      </w:r>
      <w:r w:rsidRPr="00E22409">
        <w:tab/>
        <w:t>an estimate of the per annum net energy savings and per annum net financial savings based on forecast production levels in the final year of the first five</w:t>
      </w:r>
      <w:r w:rsidR="00E22409">
        <w:noBreakHyphen/>
      </w:r>
      <w:r w:rsidRPr="00E22409">
        <w:t>year assessment cycle.</w:t>
      </w:r>
    </w:p>
    <w:p w:rsidR="00B52581" w:rsidRPr="00E22409" w:rsidRDefault="00B52581" w:rsidP="003D2AEE">
      <w:pPr>
        <w:pStyle w:val="subsection"/>
      </w:pPr>
      <w:r w:rsidRPr="00E22409">
        <w:lastRenderedPageBreak/>
        <w:tab/>
      </w:r>
      <w:r w:rsidR="006F16A9">
        <w:tab/>
      </w:r>
      <w:r w:rsidRPr="00E22409">
        <w:t>(2)</w:t>
      </w:r>
      <w:r w:rsidRPr="00E22409">
        <w:tab/>
        <w:t xml:space="preserve">The information in </w:t>
      </w:r>
      <w:proofErr w:type="spellStart"/>
      <w:r w:rsidR="00E22409">
        <w:t>subitem</w:t>
      </w:r>
      <w:proofErr w:type="spellEnd"/>
      <w:r w:rsidR="00E22409">
        <w:t> (</w:t>
      </w:r>
      <w:r w:rsidRPr="00E22409">
        <w:t>1) must be identified:</w:t>
      </w:r>
    </w:p>
    <w:p w:rsidR="00B52581" w:rsidRPr="00E22409" w:rsidRDefault="00B52581" w:rsidP="003D2AEE">
      <w:pPr>
        <w:pStyle w:val="paragraph"/>
      </w:pPr>
      <w:r w:rsidRPr="00E22409">
        <w:tab/>
        <w:t>(a)</w:t>
      </w:r>
      <w:r w:rsidRPr="00E22409">
        <w:tab/>
        <w:t>for the group; and</w:t>
      </w:r>
    </w:p>
    <w:p w:rsidR="00B52581" w:rsidRPr="00E22409" w:rsidRDefault="00B52581" w:rsidP="003D2AEE">
      <w:pPr>
        <w:pStyle w:val="paragraph"/>
      </w:pPr>
      <w:r w:rsidRPr="00E22409">
        <w:tab/>
        <w:t>(b)</w:t>
      </w:r>
      <w:r w:rsidRPr="00E22409">
        <w:tab/>
        <w:t>for one of the following:</w:t>
      </w:r>
    </w:p>
    <w:p w:rsidR="00B52581" w:rsidRPr="00E22409" w:rsidRDefault="00B52581" w:rsidP="003D2AEE">
      <w:pPr>
        <w:pStyle w:val="paragraphsub"/>
      </w:pPr>
      <w:r w:rsidRPr="00E22409">
        <w:tab/>
        <w:t>(</w:t>
      </w:r>
      <w:proofErr w:type="spellStart"/>
      <w:r w:rsidRPr="00E22409">
        <w:t>i</w:t>
      </w:r>
      <w:proofErr w:type="spellEnd"/>
      <w:r w:rsidRPr="00E22409">
        <w:t>)</w:t>
      </w:r>
      <w:r w:rsidRPr="00E22409">
        <w:tab/>
        <w:t>all members of the group;</w:t>
      </w:r>
    </w:p>
    <w:p w:rsidR="00B52581" w:rsidRPr="00E22409" w:rsidRDefault="00B52581" w:rsidP="003D2AEE">
      <w:pPr>
        <w:pStyle w:val="paragraphsub"/>
      </w:pPr>
      <w:r w:rsidRPr="00E22409">
        <w:tab/>
        <w:t>(ii)</w:t>
      </w:r>
      <w:r w:rsidRPr="00E22409">
        <w:tab/>
        <w:t>all key activities;</w:t>
      </w:r>
    </w:p>
    <w:p w:rsidR="00B52581" w:rsidRPr="00E22409" w:rsidRDefault="00B52581" w:rsidP="003D2AEE">
      <w:pPr>
        <w:pStyle w:val="paragraphsub"/>
      </w:pPr>
      <w:r w:rsidRPr="00E22409">
        <w:tab/>
        <w:t>(iii)</w:t>
      </w:r>
      <w:r w:rsidRPr="00E22409">
        <w:tab/>
        <w:t>all business units;</w:t>
      </w:r>
    </w:p>
    <w:p w:rsidR="00B52581" w:rsidRPr="00E22409" w:rsidRDefault="00B52581" w:rsidP="003D2AEE">
      <w:pPr>
        <w:pStyle w:val="paragraphsub"/>
      </w:pPr>
      <w:r w:rsidRPr="00E22409">
        <w:tab/>
        <w:t>(iv)</w:t>
      </w:r>
      <w:r w:rsidRPr="00E22409">
        <w:tab/>
        <w:t xml:space="preserve">all sites. </w:t>
      </w:r>
    </w:p>
    <w:p w:rsidR="00935E20" w:rsidRPr="00E22409" w:rsidRDefault="003D2AEE" w:rsidP="003D2AEE">
      <w:pPr>
        <w:pStyle w:val="ActHead2"/>
        <w:pageBreakBefore/>
      </w:pPr>
      <w:bookmarkStart w:id="89" w:name="_Toc366501919"/>
      <w:r w:rsidRPr="00E22409">
        <w:rPr>
          <w:rStyle w:val="CharPartNo"/>
        </w:rPr>
        <w:lastRenderedPageBreak/>
        <w:t>Part</w:t>
      </w:r>
      <w:r w:rsidR="00E22409" w:rsidRPr="00E22409">
        <w:rPr>
          <w:rStyle w:val="CharPartNo"/>
        </w:rPr>
        <w:t> </w:t>
      </w:r>
      <w:r w:rsidR="00935E20" w:rsidRPr="00E22409">
        <w:rPr>
          <w:rStyle w:val="CharPartNo"/>
        </w:rPr>
        <w:t>3</w:t>
      </w:r>
      <w:r w:rsidRPr="00E22409">
        <w:t>—</w:t>
      </w:r>
      <w:r w:rsidR="00935E20" w:rsidRPr="00E22409">
        <w:rPr>
          <w:rStyle w:val="CharPartText"/>
        </w:rPr>
        <w:t>Assessment schedule</w:t>
      </w:r>
      <w:bookmarkEnd w:id="89"/>
    </w:p>
    <w:p w:rsidR="00935E20" w:rsidRPr="00E22409" w:rsidRDefault="00935E20" w:rsidP="003D2AEE">
      <w:pPr>
        <w:pStyle w:val="subsection"/>
      </w:pPr>
      <w:r w:rsidRPr="00E22409">
        <w:tab/>
        <w:t>303</w:t>
      </w:r>
      <w:r w:rsidRPr="00E22409">
        <w:tab/>
        <w:t xml:space="preserve">A statement of when each corporation, joint venture or partnership intends to undertake the assessment or assessments for which it is responsible. </w:t>
      </w:r>
    </w:p>
    <w:p w:rsidR="00B86E26" w:rsidRPr="00E22409" w:rsidRDefault="003D2AEE" w:rsidP="003D2AEE">
      <w:pPr>
        <w:pStyle w:val="notetext"/>
      </w:pPr>
      <w:r w:rsidRPr="00E22409">
        <w:t>Note:</w:t>
      </w:r>
      <w:r w:rsidRPr="00E22409">
        <w:tab/>
      </w:r>
      <w:r w:rsidR="00B86E26" w:rsidRPr="00E22409">
        <w:t>Regulation</w:t>
      </w:r>
      <w:r w:rsidR="00E22409">
        <w:t> </w:t>
      </w:r>
      <w:r w:rsidR="00B86E26" w:rsidRPr="00E22409">
        <w:t>5.6 provides that a controlling corporation must include in its assessment plan a proposal for assessing the opportunities for improving the energy efficiency of a controlling corporation’s group. The proposal must include a timeframe for the assessment of opportunities that requires the completion of at least one of the activities mentioned in the regulation before the end of the first 2 years of the assessment cycle.</w:t>
      </w:r>
    </w:p>
    <w:p w:rsidR="00935E20" w:rsidRPr="00E22409" w:rsidRDefault="00935E20" w:rsidP="003D2AEE">
      <w:pPr>
        <w:pStyle w:val="subsection"/>
      </w:pPr>
      <w:r w:rsidRPr="00E22409">
        <w:tab/>
        <w:t>304</w:t>
      </w:r>
      <w:r w:rsidRPr="00E22409">
        <w:tab/>
        <w:t>A statement:</w:t>
      </w:r>
    </w:p>
    <w:p w:rsidR="00935E20" w:rsidRPr="00E22409" w:rsidRDefault="00935E20" w:rsidP="003D2AEE">
      <w:pPr>
        <w:pStyle w:val="paragraph"/>
      </w:pPr>
      <w:r w:rsidRPr="00E22409">
        <w:tab/>
        <w:t>(a)</w:t>
      </w:r>
      <w:r w:rsidRPr="00E22409">
        <w:tab/>
        <w:t>stating whether the controlling corporation proposes, for sites, technologies or processes for which the annual use of energy is less than 0.5 </w:t>
      </w:r>
      <w:proofErr w:type="spellStart"/>
      <w:r w:rsidRPr="00E22409">
        <w:t>PJ</w:t>
      </w:r>
      <w:proofErr w:type="spellEnd"/>
      <w:r w:rsidRPr="00E22409">
        <w:t>, to undertake assessments that can be shown to be reasonably representative of other sites, technologies and processes; and</w:t>
      </w:r>
    </w:p>
    <w:p w:rsidR="00935E20" w:rsidRPr="00E22409" w:rsidRDefault="00935E20" w:rsidP="003D2AEE">
      <w:pPr>
        <w:pStyle w:val="paragraph"/>
      </w:pPr>
      <w:r w:rsidRPr="00E22409">
        <w:tab/>
        <w:t>(b)</w:t>
      </w:r>
      <w:r w:rsidRPr="00E22409">
        <w:tab/>
        <w:t>if the controlling corporation intends to undertake a representative assessment:</w:t>
      </w:r>
    </w:p>
    <w:p w:rsidR="00935E20" w:rsidRPr="00E22409" w:rsidRDefault="00935E20" w:rsidP="003D2AEE">
      <w:pPr>
        <w:pStyle w:val="paragraphsub"/>
      </w:pPr>
      <w:r w:rsidRPr="00E22409">
        <w:tab/>
        <w:t>(</w:t>
      </w:r>
      <w:proofErr w:type="spellStart"/>
      <w:r w:rsidRPr="00E22409">
        <w:t>i</w:t>
      </w:r>
      <w:proofErr w:type="spellEnd"/>
      <w:r w:rsidRPr="00E22409">
        <w:t>)</w:t>
      </w:r>
      <w:r w:rsidRPr="00E22409">
        <w:tab/>
        <w:t>the entities or sites for which the representative assessment will be conducted; and</w:t>
      </w:r>
    </w:p>
    <w:p w:rsidR="00935E20" w:rsidRPr="00E22409" w:rsidRDefault="00935E20" w:rsidP="003D2AEE">
      <w:pPr>
        <w:pStyle w:val="paragraphsub"/>
      </w:pPr>
      <w:r w:rsidRPr="00E22409">
        <w:tab/>
        <w:t>(ii)</w:t>
      </w:r>
      <w:r w:rsidRPr="00E22409">
        <w:tab/>
        <w:t>information showing that the manner of undertaking a representative assessment will not diminish the accuracy and comprehensiveness of the assessment.</w:t>
      </w:r>
    </w:p>
    <w:p w:rsidR="00935E20" w:rsidRPr="00E22409" w:rsidRDefault="00ED7B57" w:rsidP="003D2AEE">
      <w:pPr>
        <w:pStyle w:val="notetext"/>
      </w:pPr>
      <w:r>
        <w:t>Example 1:</w:t>
      </w:r>
      <w:r>
        <w:tab/>
      </w:r>
      <w:r w:rsidR="00935E20" w:rsidRPr="00E22409">
        <w:t>Assessing a sample of retail outlets that is representative of a larger population of outlets.</w:t>
      </w:r>
    </w:p>
    <w:p w:rsidR="00935E20" w:rsidRPr="00E22409" w:rsidRDefault="00ED7B57" w:rsidP="003D2AEE">
      <w:pPr>
        <w:pStyle w:val="notetext"/>
      </w:pPr>
      <w:r>
        <w:t>Example 2:</w:t>
      </w:r>
      <w:r>
        <w:tab/>
      </w:r>
      <w:r w:rsidR="00935E20" w:rsidRPr="00E22409">
        <w:t>Assessing a sample of vehicles that is representative of a larger fleet of vehicles.</w:t>
      </w:r>
    </w:p>
    <w:p w:rsidR="00935E20" w:rsidRPr="00E22409" w:rsidRDefault="00ED7B57" w:rsidP="003D2AEE">
      <w:pPr>
        <w:pStyle w:val="notetext"/>
      </w:pPr>
      <w:r>
        <w:t>Example 3:</w:t>
      </w:r>
      <w:r>
        <w:tab/>
      </w:r>
      <w:r w:rsidR="00935E20" w:rsidRPr="00E22409">
        <w:t>Assessing a machine or technology that is used in an identical fashion at other sites or within a site.</w:t>
      </w:r>
    </w:p>
    <w:p w:rsidR="00935E20" w:rsidRPr="00E22409" w:rsidRDefault="00ED7B57" w:rsidP="003D2AEE">
      <w:pPr>
        <w:pStyle w:val="notetext"/>
      </w:pPr>
      <w:r>
        <w:t>Example 4:</w:t>
      </w:r>
      <w:r>
        <w:tab/>
      </w:r>
      <w:r w:rsidR="00935E20" w:rsidRPr="00E22409">
        <w:t>Assessing a commercial building that is representative of a population of commercial buildings.</w:t>
      </w:r>
    </w:p>
    <w:p w:rsidR="00935E20" w:rsidRPr="00E22409" w:rsidRDefault="00935E20" w:rsidP="003D2AEE">
      <w:pPr>
        <w:pStyle w:val="subsection"/>
      </w:pPr>
      <w:r w:rsidRPr="00E22409">
        <w:tab/>
        <w:t>305</w:t>
      </w:r>
      <w:r w:rsidRPr="00E22409">
        <w:tab/>
        <w:t>A summary:</w:t>
      </w:r>
    </w:p>
    <w:p w:rsidR="000571E7" w:rsidRPr="00A9581B" w:rsidRDefault="000571E7" w:rsidP="000571E7">
      <w:pPr>
        <w:pStyle w:val="paragraph"/>
      </w:pPr>
      <w:r w:rsidRPr="00A9581B">
        <w:tab/>
        <w:t>(a)</w:t>
      </w:r>
      <w:r w:rsidRPr="00A9581B">
        <w:tab/>
        <w:t xml:space="preserve">stating how the controlling corporation intends to undertake assessments in order to meet the requirements of the Assessment Framework in the table in this item, including an </w:t>
      </w:r>
      <w:r w:rsidRPr="00A9581B">
        <w:lastRenderedPageBreak/>
        <w:t>explanation of what actions the corporation intends to take to meet those requirements; and</w:t>
      </w:r>
    </w:p>
    <w:p w:rsidR="000571E7" w:rsidRPr="00A9581B" w:rsidRDefault="000571E7" w:rsidP="000571E7">
      <w:pPr>
        <w:pStyle w:val="paragraph"/>
      </w:pPr>
      <w:r w:rsidRPr="00A9581B">
        <w:tab/>
        <w:t>(</w:t>
      </w:r>
      <w:proofErr w:type="spellStart"/>
      <w:r w:rsidRPr="00A9581B">
        <w:t>ab</w:t>
      </w:r>
      <w:proofErr w:type="spellEnd"/>
      <w:r w:rsidRPr="00A9581B">
        <w:t>)</w:t>
      </w:r>
      <w:r w:rsidRPr="00A9581B">
        <w:tab/>
        <w:t xml:space="preserve">if the actions that the corporation intends to take to meet a particular requirement of the Assessment Framework do not include the actions (the </w:t>
      </w:r>
      <w:r w:rsidRPr="00A9581B">
        <w:rPr>
          <w:b/>
          <w:i/>
        </w:rPr>
        <w:t>specified actions</w:t>
      </w:r>
      <w:r w:rsidRPr="00A9581B">
        <w:t>) specified for that requirement:</w:t>
      </w:r>
    </w:p>
    <w:p w:rsidR="000571E7" w:rsidRPr="00A9581B" w:rsidRDefault="000571E7" w:rsidP="000571E7">
      <w:pPr>
        <w:pStyle w:val="paragraphsub"/>
      </w:pPr>
      <w:r w:rsidRPr="00A9581B">
        <w:tab/>
        <w:t>(</w:t>
      </w:r>
      <w:proofErr w:type="spellStart"/>
      <w:r w:rsidRPr="00A9581B">
        <w:t>i</w:t>
      </w:r>
      <w:proofErr w:type="spellEnd"/>
      <w:r w:rsidRPr="00A9581B">
        <w:t>)</w:t>
      </w:r>
      <w:r w:rsidRPr="00A9581B">
        <w:tab/>
        <w:t>a statement to that effect; and</w:t>
      </w:r>
    </w:p>
    <w:p w:rsidR="000571E7" w:rsidRPr="00A9581B" w:rsidRDefault="000571E7" w:rsidP="000571E7">
      <w:pPr>
        <w:pStyle w:val="paragraphsub"/>
      </w:pPr>
      <w:r w:rsidRPr="00A9581B">
        <w:tab/>
        <w:t>(ii)</w:t>
      </w:r>
      <w:r w:rsidRPr="00A9581B">
        <w:tab/>
        <w:t>an explanation of why it is not appropriate or reasonable for the group, or a part of the group, to take the specified actions to meet the requirement; and</w:t>
      </w:r>
    </w:p>
    <w:p w:rsidR="000571E7" w:rsidRPr="00A9581B" w:rsidRDefault="000571E7" w:rsidP="000571E7">
      <w:pPr>
        <w:pStyle w:val="paragraphsub"/>
      </w:pPr>
      <w:r w:rsidRPr="00A9581B">
        <w:tab/>
        <w:t>(iii)</w:t>
      </w:r>
      <w:r w:rsidRPr="00A9581B">
        <w:tab/>
        <w:t>an explanation of how the actions that the corporation intends to take will meet the requirement; and</w:t>
      </w:r>
    </w:p>
    <w:p w:rsidR="00935E20" w:rsidRPr="00E22409" w:rsidRDefault="00935E20" w:rsidP="003D2AEE">
      <w:pPr>
        <w:pStyle w:val="paragraph"/>
      </w:pPr>
      <w:r w:rsidRPr="00E22409">
        <w:tab/>
        <w:t>(b)</w:t>
      </w:r>
      <w:r w:rsidRPr="00E22409">
        <w:tab/>
        <w:t>stating:</w:t>
      </w:r>
    </w:p>
    <w:p w:rsidR="00935E20" w:rsidRPr="00E22409" w:rsidRDefault="00935E20" w:rsidP="003D2AEE">
      <w:pPr>
        <w:pStyle w:val="paragraphsub"/>
      </w:pPr>
      <w:r w:rsidRPr="00E22409">
        <w:tab/>
        <w:t>(</w:t>
      </w:r>
      <w:proofErr w:type="spellStart"/>
      <w:r w:rsidRPr="00E22409">
        <w:t>i</w:t>
      </w:r>
      <w:proofErr w:type="spellEnd"/>
      <w:r w:rsidRPr="00E22409">
        <w:t>)</w:t>
      </w:r>
      <w:r w:rsidRPr="00E22409">
        <w:tab/>
        <w:t xml:space="preserve">that the controlling corporation believes that it is likely to be able to measure its energy use, for the purpose of meeting the requirements of the Assessment Framework, at a level of accuracy to within </w:t>
      </w:r>
      <w:r w:rsidRPr="00E22409">
        <w:sym w:font="Symbol" w:char="F0B1"/>
      </w:r>
      <w:r w:rsidRPr="00E22409">
        <w:t>5%; or</w:t>
      </w:r>
    </w:p>
    <w:p w:rsidR="00935E20" w:rsidRPr="00E22409" w:rsidRDefault="00935E20" w:rsidP="003D2AEE">
      <w:pPr>
        <w:pStyle w:val="paragraphsub"/>
      </w:pPr>
      <w:r w:rsidRPr="00E22409">
        <w:tab/>
        <w:t>(ii)</w:t>
      </w:r>
      <w:r w:rsidRPr="00E22409">
        <w:tab/>
        <w:t xml:space="preserve">that the controlling corporation believes that it would be unreasonable for it to measure its energy use, for the purpose of meeting the requirements of the Assessment Framework, at a level of accuracy to within </w:t>
      </w:r>
      <w:r w:rsidRPr="00E22409">
        <w:sym w:font="Symbol" w:char="F0B1"/>
      </w:r>
      <w:r w:rsidRPr="00E22409">
        <w:t>5%; and</w:t>
      </w:r>
    </w:p>
    <w:p w:rsidR="00935E20" w:rsidRPr="00E22409" w:rsidRDefault="00935E20" w:rsidP="003D2AEE">
      <w:pPr>
        <w:pStyle w:val="paragraph"/>
      </w:pPr>
      <w:r w:rsidRPr="00E22409">
        <w:tab/>
        <w:t>(c)</w:t>
      </w:r>
      <w:r w:rsidRPr="00E22409">
        <w:tab/>
        <w:t xml:space="preserve">if </w:t>
      </w:r>
      <w:r w:rsidR="00E22409">
        <w:t>subparagraph (</w:t>
      </w:r>
      <w:r w:rsidRPr="00E22409">
        <w:t>b)(ii) applies</w:t>
      </w:r>
      <w:r w:rsidR="003D2AEE" w:rsidRPr="00E22409">
        <w:t>—</w:t>
      </w:r>
      <w:r w:rsidRPr="00E22409">
        <w:t>setting out:</w:t>
      </w:r>
    </w:p>
    <w:p w:rsidR="00935E20" w:rsidRPr="00E22409" w:rsidRDefault="00935E20" w:rsidP="003D2AEE">
      <w:pPr>
        <w:pStyle w:val="paragraphsub"/>
      </w:pPr>
      <w:r w:rsidRPr="00E22409">
        <w:tab/>
        <w:t>(</w:t>
      </w:r>
      <w:proofErr w:type="spellStart"/>
      <w:r w:rsidRPr="00E22409">
        <w:t>i</w:t>
      </w:r>
      <w:proofErr w:type="spellEnd"/>
      <w:r w:rsidRPr="00E22409">
        <w:t>)</w:t>
      </w:r>
      <w:r w:rsidRPr="00E22409">
        <w:tab/>
        <w:t>evidence explaining why it would be unreasonable to require a greater level of accuracy; and</w:t>
      </w:r>
    </w:p>
    <w:p w:rsidR="00935E20" w:rsidRPr="00E22409" w:rsidRDefault="00935E20" w:rsidP="003D2AEE">
      <w:pPr>
        <w:pStyle w:val="paragraphsub"/>
      </w:pPr>
      <w:r w:rsidRPr="00E22409">
        <w:tab/>
        <w:t>(ii)</w:t>
      </w:r>
      <w:r w:rsidRPr="00E22409">
        <w:tab/>
        <w:t>a proposed level of accuracy; and</w:t>
      </w:r>
    </w:p>
    <w:p w:rsidR="00935E20" w:rsidRPr="00E22409" w:rsidRDefault="00935E20" w:rsidP="003D2AEE">
      <w:pPr>
        <w:pStyle w:val="paragraph"/>
      </w:pPr>
      <w:r w:rsidRPr="00E22409">
        <w:tab/>
        <w:t>(d)</w:t>
      </w:r>
      <w:r w:rsidRPr="00E22409">
        <w:tab/>
        <w:t>stating how the controlling corporation intends to use existing energy assessment practices; and</w:t>
      </w:r>
    </w:p>
    <w:p w:rsidR="00935E20" w:rsidRPr="00E22409" w:rsidRDefault="00935E20" w:rsidP="003D2AEE">
      <w:pPr>
        <w:pStyle w:val="paragraph"/>
      </w:pPr>
      <w:r w:rsidRPr="00E22409">
        <w:tab/>
        <w:t>(e)</w:t>
      </w:r>
      <w:r w:rsidRPr="00E22409">
        <w:tab/>
        <w:t>stating what additional activities the controlling corporation intends to undertake, in addition to its existing practices.</w:t>
      </w:r>
    </w:p>
    <w:p w:rsidR="000571E7" w:rsidRPr="00A9581B" w:rsidRDefault="000571E7" w:rsidP="000571E7">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04"/>
        <w:gridCol w:w="6379"/>
      </w:tblGrid>
      <w:tr w:rsidR="000571E7" w:rsidRPr="00A9581B" w:rsidTr="00C33172">
        <w:trPr>
          <w:tblHeader/>
        </w:trPr>
        <w:tc>
          <w:tcPr>
            <w:tcW w:w="7083" w:type="dxa"/>
            <w:gridSpan w:val="2"/>
            <w:tcBorders>
              <w:top w:val="single" w:sz="12" w:space="0" w:color="auto"/>
              <w:bottom w:val="single" w:sz="12" w:space="0" w:color="auto"/>
            </w:tcBorders>
            <w:shd w:val="clear" w:color="auto" w:fill="auto"/>
          </w:tcPr>
          <w:p w:rsidR="000571E7" w:rsidRPr="00A9581B" w:rsidRDefault="000571E7" w:rsidP="00C33172">
            <w:pPr>
              <w:pStyle w:val="TableHeading"/>
            </w:pPr>
            <w:r w:rsidRPr="00A9581B">
              <w:lastRenderedPageBreak/>
              <w:t>Assessment Framework</w:t>
            </w:r>
          </w:p>
        </w:tc>
      </w:tr>
      <w:tr w:rsidR="000571E7" w:rsidRPr="00A9581B" w:rsidTr="00C33172">
        <w:trPr>
          <w:trHeight w:val="2198"/>
        </w:trPr>
        <w:tc>
          <w:tcPr>
            <w:tcW w:w="7083" w:type="dxa"/>
            <w:gridSpan w:val="2"/>
            <w:tcBorders>
              <w:top w:val="single" w:sz="12" w:space="0" w:color="auto"/>
              <w:bottom w:val="nil"/>
            </w:tcBorders>
            <w:shd w:val="clear" w:color="auto" w:fill="auto"/>
          </w:tcPr>
          <w:p w:rsidR="000571E7" w:rsidRPr="00A9581B" w:rsidRDefault="000571E7" w:rsidP="00C33172">
            <w:pPr>
              <w:pStyle w:val="Tabletext"/>
              <w:rPr>
                <w:b/>
                <w:sz w:val="28"/>
                <w:szCs w:val="28"/>
              </w:rPr>
            </w:pPr>
            <w:r w:rsidRPr="00A9581B">
              <w:rPr>
                <w:b/>
              </w:rPr>
              <w:t>Requirement 1—Leadership</w:t>
            </w:r>
          </w:p>
          <w:p w:rsidR="000571E7" w:rsidRPr="00A9581B" w:rsidRDefault="000571E7" w:rsidP="00C33172">
            <w:pPr>
              <w:pStyle w:val="Tabletext"/>
            </w:pPr>
            <w:r w:rsidRPr="00A9581B">
              <w:t>Senior management, through visible leadership and commitment, provides clear direction and purpose to the assessment by:</w:t>
            </w:r>
          </w:p>
          <w:p w:rsidR="000571E7" w:rsidRPr="00A9581B" w:rsidRDefault="000571E7" w:rsidP="00C33172">
            <w:pPr>
              <w:pStyle w:val="Tablea"/>
            </w:pPr>
            <w:r w:rsidRPr="00A9581B">
              <w:t>(a) setting and communicating energy performance objectives; and</w:t>
            </w:r>
          </w:p>
          <w:p w:rsidR="000571E7" w:rsidRPr="00A9581B" w:rsidRDefault="000571E7" w:rsidP="00C33172">
            <w:pPr>
              <w:pStyle w:val="Tablea"/>
            </w:pPr>
            <w:r w:rsidRPr="00A9581B">
              <w:t>(b) ensuring that assessment objectives are aligned with business priorities.</w:t>
            </w:r>
          </w:p>
          <w:p w:rsidR="000571E7" w:rsidRPr="00A9581B" w:rsidRDefault="000571E7" w:rsidP="00C33172">
            <w:pPr>
              <w:pStyle w:val="Tabletext"/>
            </w:pPr>
            <w:r w:rsidRPr="00A9581B">
              <w:t>Senior management supports, motivates and values the efforts of staff and other stakeholders involved in the identification and implementation of energy efficiency opportunities.</w:t>
            </w:r>
          </w:p>
        </w:tc>
      </w:tr>
      <w:tr w:rsidR="000571E7" w:rsidRPr="00A9581B" w:rsidTr="00C33172">
        <w:tc>
          <w:tcPr>
            <w:tcW w:w="7083" w:type="dxa"/>
            <w:gridSpan w:val="2"/>
            <w:tcBorders>
              <w:top w:val="nil"/>
              <w:bottom w:val="nil"/>
            </w:tcBorders>
            <w:shd w:val="clear" w:color="auto" w:fill="auto"/>
          </w:tcPr>
          <w:p w:rsidR="000571E7" w:rsidRPr="00A9581B" w:rsidRDefault="000571E7" w:rsidP="00C33172">
            <w:pPr>
              <w:pStyle w:val="Tabletext"/>
            </w:pPr>
            <w:r w:rsidRPr="00A9581B">
              <w:rPr>
                <w:b/>
              </w:rPr>
              <w:t>Actions</w:t>
            </w:r>
          </w:p>
        </w:tc>
      </w:tr>
      <w:tr w:rsidR="000571E7" w:rsidRPr="00A9581B" w:rsidTr="00C33172">
        <w:tc>
          <w:tcPr>
            <w:tcW w:w="704" w:type="dxa"/>
            <w:tcBorders>
              <w:top w:val="nil"/>
              <w:bottom w:val="nil"/>
            </w:tcBorders>
            <w:shd w:val="clear" w:color="auto" w:fill="auto"/>
          </w:tcPr>
          <w:p w:rsidR="000571E7" w:rsidRPr="00A9581B" w:rsidRDefault="000571E7" w:rsidP="00C33172">
            <w:pPr>
              <w:pStyle w:val="Tabletext"/>
            </w:pPr>
            <w:r w:rsidRPr="00A9581B">
              <w:t>1.1</w:t>
            </w:r>
          </w:p>
        </w:tc>
        <w:tc>
          <w:tcPr>
            <w:tcW w:w="6379" w:type="dxa"/>
            <w:tcBorders>
              <w:top w:val="nil"/>
              <w:bottom w:val="nil"/>
            </w:tcBorders>
            <w:shd w:val="clear" w:color="auto" w:fill="auto"/>
          </w:tcPr>
          <w:p w:rsidR="000571E7" w:rsidRPr="00A9581B" w:rsidRDefault="000571E7" w:rsidP="00C33172">
            <w:pPr>
              <w:pStyle w:val="Tabletext"/>
            </w:pPr>
            <w:r w:rsidRPr="00A9581B">
              <w:t xml:space="preserve">Senior management establishes and communicates energy assessment and energy performance objectives to all personnel who are responsible for, or have an influence on, energy use and the energy assessment. </w:t>
            </w:r>
          </w:p>
        </w:tc>
      </w:tr>
      <w:tr w:rsidR="000571E7" w:rsidRPr="00A9581B" w:rsidTr="00C33172">
        <w:tc>
          <w:tcPr>
            <w:tcW w:w="704" w:type="dxa"/>
            <w:tcBorders>
              <w:top w:val="nil"/>
              <w:bottom w:val="single" w:sz="4" w:space="0" w:color="auto"/>
            </w:tcBorders>
            <w:shd w:val="clear" w:color="auto" w:fill="auto"/>
          </w:tcPr>
          <w:p w:rsidR="000571E7" w:rsidRPr="00A9581B" w:rsidRDefault="000571E7" w:rsidP="00C33172">
            <w:pPr>
              <w:pStyle w:val="Tabletext"/>
            </w:pPr>
            <w:r w:rsidRPr="00A9581B">
              <w:t>1.2</w:t>
            </w:r>
          </w:p>
        </w:tc>
        <w:tc>
          <w:tcPr>
            <w:tcW w:w="6379" w:type="dxa"/>
            <w:tcBorders>
              <w:top w:val="nil"/>
              <w:bottom w:val="single" w:sz="4" w:space="0" w:color="auto"/>
            </w:tcBorders>
            <w:shd w:val="clear" w:color="auto" w:fill="auto"/>
          </w:tcPr>
          <w:p w:rsidR="000571E7" w:rsidRPr="00A9581B" w:rsidRDefault="000571E7" w:rsidP="00C33172">
            <w:pPr>
              <w:pStyle w:val="Tabletext"/>
            </w:pPr>
            <w:r w:rsidRPr="00A9581B">
              <w:t>Resources (people, time and money) are made available to meet energy assessment and energy performance objectives.</w:t>
            </w:r>
          </w:p>
        </w:tc>
      </w:tr>
      <w:tr w:rsidR="000571E7" w:rsidRPr="00A9581B" w:rsidTr="00C33172">
        <w:trPr>
          <w:trHeight w:val="2135"/>
        </w:trPr>
        <w:tc>
          <w:tcPr>
            <w:tcW w:w="7083" w:type="dxa"/>
            <w:gridSpan w:val="2"/>
            <w:tcBorders>
              <w:top w:val="single" w:sz="4" w:space="0" w:color="auto"/>
              <w:bottom w:val="nil"/>
            </w:tcBorders>
            <w:shd w:val="clear" w:color="auto" w:fill="auto"/>
          </w:tcPr>
          <w:p w:rsidR="000571E7" w:rsidRPr="00A9581B" w:rsidRDefault="000571E7" w:rsidP="00C33172">
            <w:pPr>
              <w:pStyle w:val="Tabletext"/>
              <w:rPr>
                <w:b/>
              </w:rPr>
            </w:pPr>
            <w:r w:rsidRPr="00A9581B">
              <w:rPr>
                <w:b/>
              </w:rPr>
              <w:t>Requirement 2—People</w:t>
            </w:r>
          </w:p>
          <w:p w:rsidR="000571E7" w:rsidRPr="00A9581B" w:rsidRDefault="000571E7" w:rsidP="00C33172">
            <w:pPr>
              <w:pStyle w:val="Tabletext"/>
            </w:pPr>
            <w:r w:rsidRPr="00A9581B">
              <w:t>Skilled and knowledgeable people, and people with direct and indirect influence on energy use, are involved in the assessment to effectively collect and analyse energy and process data, identify and evaluate energy efficiency opportunities, give fresh perspectives and make the business case for identified energy efficiency opportunities.</w:t>
            </w:r>
          </w:p>
          <w:p w:rsidR="000571E7" w:rsidRPr="00A9581B" w:rsidRDefault="000571E7" w:rsidP="00C33172">
            <w:pPr>
              <w:pStyle w:val="Tabletext"/>
            </w:pPr>
            <w:r w:rsidRPr="00A9581B">
              <w:t>Responsibilities and accountabilities are allocated and documented, and team diversity is encouraged.</w:t>
            </w:r>
          </w:p>
        </w:tc>
      </w:tr>
      <w:tr w:rsidR="000571E7" w:rsidRPr="00A9581B" w:rsidTr="00C33172">
        <w:tc>
          <w:tcPr>
            <w:tcW w:w="7083" w:type="dxa"/>
            <w:gridSpan w:val="2"/>
            <w:tcBorders>
              <w:top w:val="nil"/>
              <w:bottom w:val="nil"/>
            </w:tcBorders>
            <w:shd w:val="clear" w:color="auto" w:fill="auto"/>
          </w:tcPr>
          <w:p w:rsidR="000571E7" w:rsidRPr="00A9581B" w:rsidRDefault="000571E7" w:rsidP="00C33172">
            <w:pPr>
              <w:pStyle w:val="Tabletext"/>
              <w:rPr>
                <w:b/>
              </w:rPr>
            </w:pPr>
            <w:r w:rsidRPr="00A9581B">
              <w:rPr>
                <w:b/>
              </w:rPr>
              <w:t>Actions</w:t>
            </w:r>
          </w:p>
        </w:tc>
      </w:tr>
      <w:tr w:rsidR="000571E7" w:rsidRPr="00A9581B" w:rsidTr="00C33172">
        <w:tc>
          <w:tcPr>
            <w:tcW w:w="704" w:type="dxa"/>
            <w:tcBorders>
              <w:top w:val="nil"/>
              <w:bottom w:val="nil"/>
            </w:tcBorders>
            <w:shd w:val="clear" w:color="auto" w:fill="auto"/>
          </w:tcPr>
          <w:p w:rsidR="000571E7" w:rsidRPr="00A9581B" w:rsidRDefault="000571E7" w:rsidP="00C33172">
            <w:pPr>
              <w:pStyle w:val="Tabletext"/>
            </w:pPr>
            <w:r w:rsidRPr="00A9581B">
              <w:t>2.1</w:t>
            </w:r>
          </w:p>
        </w:tc>
        <w:tc>
          <w:tcPr>
            <w:tcW w:w="6379" w:type="dxa"/>
            <w:tcBorders>
              <w:top w:val="nil"/>
              <w:bottom w:val="nil"/>
            </w:tcBorders>
            <w:shd w:val="clear" w:color="auto" w:fill="auto"/>
          </w:tcPr>
          <w:p w:rsidR="000571E7" w:rsidRPr="00A9581B" w:rsidRDefault="000571E7" w:rsidP="00C33172">
            <w:pPr>
              <w:pStyle w:val="Tabletext"/>
            </w:pPr>
            <w:r w:rsidRPr="00A9581B">
              <w:t>Involve a broad cross</w:t>
            </w:r>
            <w:r>
              <w:noBreakHyphen/>
            </w:r>
            <w:r w:rsidRPr="00A9581B">
              <w:t>section of people in the collection and analysis of energy and process data, and the energy efficiency opportunity identification, evaluation and business case development process, including:</w:t>
            </w:r>
          </w:p>
          <w:p w:rsidR="000571E7" w:rsidRPr="00A9581B" w:rsidRDefault="000571E7" w:rsidP="00C33172">
            <w:pPr>
              <w:pStyle w:val="Tablea"/>
            </w:pPr>
            <w:r w:rsidRPr="00A9581B">
              <w:t>(a) people from various levels of the site or business unit who have a direct or indirect influence on energy use (such as site or fleet managers, operators, sub</w:t>
            </w:r>
            <w:r>
              <w:noBreakHyphen/>
            </w:r>
            <w:r w:rsidRPr="00A9581B">
              <w:t>contractors, tenants or people responsible for equipment procurement, maintenance, finance, marketing or production); and</w:t>
            </w:r>
          </w:p>
          <w:p w:rsidR="000571E7" w:rsidRPr="00A9581B" w:rsidRDefault="000571E7" w:rsidP="00C33172">
            <w:pPr>
              <w:pStyle w:val="Tablea"/>
            </w:pPr>
            <w:r w:rsidRPr="00A9581B">
              <w:t>(b) people from within the corporation who can integrate energy productivity into business objectives and assist with making a business case for identified opportunities (such as the chief financial officer, business case analysts, business or process improvement managers or people responsible for procurement, corporate and operations management, public relations, strategic planning or operational excellence); and</w:t>
            </w:r>
          </w:p>
          <w:p w:rsidR="000571E7" w:rsidRPr="00A9581B" w:rsidRDefault="000571E7" w:rsidP="00C33172">
            <w:pPr>
              <w:pStyle w:val="Tablea"/>
            </w:pPr>
            <w:r w:rsidRPr="00A9581B">
              <w:lastRenderedPageBreak/>
              <w:t>(c) people with energy, technology and process expertise (such as suppliers of current and alternative equipment and technologies, systems modelling experts or engineers); and</w:t>
            </w:r>
          </w:p>
          <w:p w:rsidR="000571E7" w:rsidRPr="00A9581B" w:rsidRDefault="000571E7" w:rsidP="00C33172">
            <w:pPr>
              <w:pStyle w:val="Tablea"/>
            </w:pPr>
            <w:r w:rsidRPr="00A9581B">
              <w:t>(d) people external to the site who can give alternative perspectives, question assumptions and practices, and encourage innovation (such as operators from other sites, corporate expert groups, internal or external engineering experts, academics or PhD students).</w:t>
            </w:r>
          </w:p>
        </w:tc>
      </w:tr>
      <w:tr w:rsidR="000571E7" w:rsidRPr="00A9581B" w:rsidTr="00C33172">
        <w:tc>
          <w:tcPr>
            <w:tcW w:w="704" w:type="dxa"/>
            <w:tcBorders>
              <w:top w:val="nil"/>
              <w:bottom w:val="single" w:sz="4" w:space="0" w:color="auto"/>
            </w:tcBorders>
            <w:shd w:val="clear" w:color="auto" w:fill="auto"/>
          </w:tcPr>
          <w:p w:rsidR="000571E7" w:rsidRPr="00A9581B" w:rsidRDefault="000571E7" w:rsidP="00C33172">
            <w:pPr>
              <w:pStyle w:val="Tabletext"/>
            </w:pPr>
            <w:r w:rsidRPr="00A9581B">
              <w:lastRenderedPageBreak/>
              <w:t>2.2</w:t>
            </w:r>
          </w:p>
        </w:tc>
        <w:tc>
          <w:tcPr>
            <w:tcW w:w="6379" w:type="dxa"/>
            <w:tcBorders>
              <w:top w:val="nil"/>
              <w:bottom w:val="single" w:sz="4" w:space="0" w:color="auto"/>
            </w:tcBorders>
            <w:shd w:val="clear" w:color="auto" w:fill="auto"/>
          </w:tcPr>
          <w:p w:rsidR="000571E7" w:rsidRPr="00A9581B" w:rsidRDefault="000571E7" w:rsidP="00C33172">
            <w:pPr>
              <w:pStyle w:val="Tabletext"/>
            </w:pPr>
            <w:r w:rsidRPr="00A9581B">
              <w:t>Allocate clear roles, responsibilities and accountabilities to people who are involved in the assessment and the business response, and document this information.</w:t>
            </w:r>
          </w:p>
        </w:tc>
      </w:tr>
      <w:tr w:rsidR="000571E7" w:rsidRPr="00A9581B" w:rsidTr="00C33172">
        <w:trPr>
          <w:trHeight w:val="1642"/>
        </w:trPr>
        <w:tc>
          <w:tcPr>
            <w:tcW w:w="7083" w:type="dxa"/>
            <w:gridSpan w:val="2"/>
            <w:tcBorders>
              <w:top w:val="single" w:sz="4" w:space="0" w:color="auto"/>
              <w:bottom w:val="nil"/>
            </w:tcBorders>
            <w:shd w:val="clear" w:color="auto" w:fill="auto"/>
          </w:tcPr>
          <w:p w:rsidR="000571E7" w:rsidRPr="00A9581B" w:rsidRDefault="000571E7" w:rsidP="00C33172">
            <w:pPr>
              <w:pStyle w:val="Tabletext"/>
              <w:rPr>
                <w:b/>
              </w:rPr>
            </w:pPr>
            <w:r w:rsidRPr="00A9581B">
              <w:rPr>
                <w:b/>
              </w:rPr>
              <w:t>Requirement 3—Information, data and analysis</w:t>
            </w:r>
          </w:p>
          <w:p w:rsidR="000571E7" w:rsidRPr="00A9581B" w:rsidRDefault="000571E7" w:rsidP="00C33172">
            <w:pPr>
              <w:pStyle w:val="Tabletext"/>
            </w:pPr>
            <w:r w:rsidRPr="00A9581B">
              <w:t>Sufficient data, in suitable forms, is used to quantify and understand energy use, identify and quantify energy saving opportunities, and track performance and outcomes (where actions are implemented).</w:t>
            </w:r>
          </w:p>
          <w:p w:rsidR="000571E7" w:rsidRPr="00A9581B" w:rsidRDefault="000571E7" w:rsidP="00C33172">
            <w:pPr>
              <w:pStyle w:val="Tabletext"/>
            </w:pPr>
            <w:r w:rsidRPr="00A9581B">
              <w:t>Energy data is analysed from different perspectives to understand relationships between activity and consumption, and identify energy efficiency opportunities.</w:t>
            </w:r>
          </w:p>
        </w:tc>
      </w:tr>
      <w:tr w:rsidR="000571E7" w:rsidRPr="00A9581B" w:rsidTr="00C33172">
        <w:tc>
          <w:tcPr>
            <w:tcW w:w="7083" w:type="dxa"/>
            <w:gridSpan w:val="2"/>
            <w:tcBorders>
              <w:top w:val="nil"/>
              <w:bottom w:val="nil"/>
            </w:tcBorders>
            <w:shd w:val="clear" w:color="auto" w:fill="auto"/>
          </w:tcPr>
          <w:p w:rsidR="000571E7" w:rsidRPr="00A9581B" w:rsidRDefault="000571E7" w:rsidP="00C33172">
            <w:pPr>
              <w:pStyle w:val="Tabletext"/>
              <w:rPr>
                <w:b/>
              </w:rPr>
            </w:pPr>
            <w:r w:rsidRPr="00A9581B">
              <w:rPr>
                <w:b/>
              </w:rPr>
              <w:t>Actions</w:t>
            </w:r>
          </w:p>
        </w:tc>
      </w:tr>
      <w:tr w:rsidR="000571E7" w:rsidRPr="00A9581B" w:rsidTr="004B1B85">
        <w:tc>
          <w:tcPr>
            <w:tcW w:w="704" w:type="dxa"/>
            <w:tcBorders>
              <w:top w:val="nil"/>
              <w:bottom w:val="nil"/>
            </w:tcBorders>
            <w:shd w:val="clear" w:color="auto" w:fill="auto"/>
          </w:tcPr>
          <w:p w:rsidR="000571E7" w:rsidRPr="00A9581B" w:rsidRDefault="000571E7" w:rsidP="00C33172">
            <w:pPr>
              <w:pStyle w:val="Tabletext"/>
            </w:pPr>
            <w:r w:rsidRPr="00A9581B">
              <w:t>3.1</w:t>
            </w:r>
          </w:p>
        </w:tc>
        <w:tc>
          <w:tcPr>
            <w:tcW w:w="6379" w:type="dxa"/>
            <w:tcBorders>
              <w:top w:val="nil"/>
              <w:bottom w:val="nil"/>
            </w:tcBorders>
            <w:shd w:val="clear" w:color="auto" w:fill="auto"/>
          </w:tcPr>
          <w:p w:rsidR="000571E7" w:rsidRPr="00A9581B" w:rsidRDefault="000571E7" w:rsidP="00C33172">
            <w:pPr>
              <w:pStyle w:val="Tabletext"/>
            </w:pPr>
            <w:r w:rsidRPr="00A9581B">
              <w:t>Identify and document business contextual information that influences energy use and returns on energy efficiency investments, for use during the assessment, including information about:</w:t>
            </w:r>
          </w:p>
          <w:p w:rsidR="000571E7" w:rsidRPr="00A9581B" w:rsidRDefault="000571E7" w:rsidP="00C33172">
            <w:pPr>
              <w:pStyle w:val="Tablea"/>
            </w:pPr>
            <w:r w:rsidRPr="00A9581B">
              <w:t>(a) key business priorities and plans affecting investment timing and returns (such as relocation, expansion, site and equipment replacement, maintenance and shutdown schedules, or key contractual constraints); and</w:t>
            </w:r>
          </w:p>
          <w:p w:rsidR="000571E7" w:rsidRPr="00A9581B" w:rsidRDefault="000571E7" w:rsidP="00C33172">
            <w:pPr>
              <w:pStyle w:val="Tabletext"/>
            </w:pPr>
            <w:r w:rsidRPr="00A9581B">
              <w:t>(b) other external factors affecting investment returns (such as market factors, rising energy prices or interest rates) if applicable.</w:t>
            </w:r>
          </w:p>
        </w:tc>
      </w:tr>
      <w:tr w:rsidR="000571E7" w:rsidRPr="00A9581B" w:rsidTr="004B1B85">
        <w:trPr>
          <w:trHeight w:val="1710"/>
        </w:trPr>
        <w:tc>
          <w:tcPr>
            <w:tcW w:w="704" w:type="dxa"/>
            <w:tcBorders>
              <w:top w:val="nil"/>
              <w:bottom w:val="nil"/>
            </w:tcBorders>
            <w:shd w:val="clear" w:color="auto" w:fill="auto"/>
          </w:tcPr>
          <w:p w:rsidR="000571E7" w:rsidRPr="00A9581B" w:rsidRDefault="000571E7" w:rsidP="00C33172">
            <w:pPr>
              <w:pStyle w:val="Tabletext"/>
            </w:pPr>
            <w:r w:rsidRPr="00A9581B">
              <w:t>3.2</w:t>
            </w:r>
          </w:p>
        </w:tc>
        <w:tc>
          <w:tcPr>
            <w:tcW w:w="6379" w:type="dxa"/>
            <w:tcBorders>
              <w:top w:val="nil"/>
              <w:bottom w:val="nil"/>
            </w:tcBorders>
            <w:shd w:val="clear" w:color="auto" w:fill="auto"/>
          </w:tcPr>
          <w:p w:rsidR="000571E7" w:rsidRPr="00A9581B" w:rsidRDefault="000571E7" w:rsidP="00C33172">
            <w:pPr>
              <w:pStyle w:val="Tabletext"/>
            </w:pPr>
            <w:r w:rsidRPr="00A9581B">
              <w:t>Identify, document and implement in</w:t>
            </w:r>
            <w:r>
              <w:noBreakHyphen/>
            </w:r>
            <w:r w:rsidRPr="00A9581B">
              <w:t>depth data collection and analysis processes, including:</w:t>
            </w:r>
          </w:p>
          <w:p w:rsidR="000571E7" w:rsidRPr="00A9581B" w:rsidRDefault="000571E7" w:rsidP="00C33172">
            <w:pPr>
              <w:pStyle w:val="Tablea"/>
            </w:pPr>
            <w:r w:rsidRPr="00A9581B">
              <w:t>(a) the collection of energy consumption and associated cost data for key processes, systems or activities over a period of at least 24 months, to an accuracy level of ±5% (or another accuracy level approved in the assessment plan), and analysis of that data to determine variations in energy use over time; and</w:t>
            </w:r>
          </w:p>
        </w:tc>
      </w:tr>
      <w:tr w:rsidR="004B1B85" w:rsidRPr="00A9581B" w:rsidTr="004B1B85">
        <w:trPr>
          <w:trHeight w:val="1140"/>
        </w:trPr>
        <w:tc>
          <w:tcPr>
            <w:tcW w:w="704" w:type="dxa"/>
            <w:tcBorders>
              <w:top w:val="nil"/>
              <w:bottom w:val="nil"/>
            </w:tcBorders>
            <w:shd w:val="clear" w:color="auto" w:fill="auto"/>
          </w:tcPr>
          <w:p w:rsidR="004B1B85" w:rsidRPr="00A9581B" w:rsidRDefault="004B1B85" w:rsidP="004B1B85">
            <w:pPr>
              <w:pStyle w:val="Tabletext"/>
            </w:pPr>
          </w:p>
        </w:tc>
        <w:tc>
          <w:tcPr>
            <w:tcW w:w="6379" w:type="dxa"/>
            <w:tcBorders>
              <w:top w:val="nil"/>
              <w:bottom w:val="nil"/>
            </w:tcBorders>
            <w:shd w:val="clear" w:color="auto" w:fill="auto"/>
          </w:tcPr>
          <w:p w:rsidR="004B1B85" w:rsidRPr="00A9581B" w:rsidRDefault="004B1B85" w:rsidP="004B1B85">
            <w:pPr>
              <w:pStyle w:val="Tablea"/>
            </w:pPr>
            <w:r w:rsidRPr="00A9581B">
              <w:t>(b) the collection and analysis of production or activity data (such as outputs, distance hauled, material excavated or square metres of floor space), to allow for the development of energy use performance indicators, at the appropriate level, with consideration of variations over time; and</w:t>
            </w:r>
          </w:p>
        </w:tc>
      </w:tr>
      <w:tr w:rsidR="004B1B85" w:rsidRPr="00A9581B" w:rsidTr="004B1B85">
        <w:trPr>
          <w:trHeight w:val="3300"/>
        </w:trPr>
        <w:tc>
          <w:tcPr>
            <w:tcW w:w="704" w:type="dxa"/>
            <w:tcBorders>
              <w:top w:val="nil"/>
              <w:bottom w:val="single" w:sz="4" w:space="0" w:color="auto"/>
            </w:tcBorders>
            <w:shd w:val="clear" w:color="auto" w:fill="auto"/>
          </w:tcPr>
          <w:p w:rsidR="004B1B85" w:rsidRPr="00A9581B" w:rsidRDefault="004B1B85" w:rsidP="004B1B85">
            <w:pPr>
              <w:pStyle w:val="Tabletext"/>
              <w:keepNext/>
              <w:keepLines/>
            </w:pPr>
          </w:p>
        </w:tc>
        <w:tc>
          <w:tcPr>
            <w:tcW w:w="6379" w:type="dxa"/>
            <w:tcBorders>
              <w:top w:val="nil"/>
              <w:bottom w:val="single" w:sz="4" w:space="0" w:color="auto"/>
            </w:tcBorders>
            <w:shd w:val="clear" w:color="auto" w:fill="auto"/>
          </w:tcPr>
          <w:p w:rsidR="004B1B85" w:rsidRPr="00A9581B" w:rsidRDefault="004B1B85" w:rsidP="004B1B85">
            <w:pPr>
              <w:pStyle w:val="Tablea"/>
              <w:keepNext/>
              <w:keepLines/>
            </w:pPr>
            <w:r w:rsidRPr="00A9581B">
              <w:t>(c) the collection and analysis of data for other process factors that impact on energy use (such as ambient temperature, geology (mining) or production inputs) to determine the impact of these factors on energy use; and</w:t>
            </w:r>
          </w:p>
          <w:p w:rsidR="004B1B85" w:rsidRPr="00A9581B" w:rsidRDefault="004B1B85" w:rsidP="004B1B85">
            <w:pPr>
              <w:pStyle w:val="Tablea"/>
              <w:keepNext/>
              <w:keepLines/>
            </w:pPr>
            <w:r w:rsidRPr="00A9581B">
              <w:t>(d) the collection and analysis of data for the energy and material flows associated with key processes, systems and activities, to systematically and rigorously quantify where energy is being used, transformed, wasted or lost; and</w:t>
            </w:r>
          </w:p>
          <w:p w:rsidR="004B1B85" w:rsidRPr="00A9581B" w:rsidRDefault="004B1B85" w:rsidP="004B1B85">
            <w:pPr>
              <w:pStyle w:val="Tablea"/>
              <w:keepNext/>
              <w:keepLines/>
            </w:pPr>
            <w:r w:rsidRPr="00A9581B">
              <w:t>(e) the comparison of performance to actual or theoretical energy use benchmarks, at the relevant level (process, technology, activity or site) to identify potential inefficiencies and opportunities; and</w:t>
            </w:r>
          </w:p>
          <w:p w:rsidR="004B1B85" w:rsidRPr="00A9581B" w:rsidRDefault="004B1B85" w:rsidP="004B1B85">
            <w:pPr>
              <w:pStyle w:val="Tablea"/>
              <w:keepNext/>
              <w:keepLines/>
            </w:pPr>
            <w:r w:rsidRPr="00A9581B">
              <w:t>(f) the development and documentation of measures to ensure the accuracy and completeness of energy data and resolve any material data gaps.</w:t>
            </w:r>
          </w:p>
        </w:tc>
      </w:tr>
      <w:tr w:rsidR="000571E7" w:rsidRPr="00A9581B" w:rsidTr="004B1B85">
        <w:trPr>
          <w:trHeight w:val="2748"/>
        </w:trPr>
        <w:tc>
          <w:tcPr>
            <w:tcW w:w="7083" w:type="dxa"/>
            <w:gridSpan w:val="2"/>
            <w:tcBorders>
              <w:top w:val="single" w:sz="4" w:space="0" w:color="auto"/>
              <w:bottom w:val="nil"/>
            </w:tcBorders>
            <w:shd w:val="clear" w:color="auto" w:fill="auto"/>
          </w:tcPr>
          <w:p w:rsidR="000571E7" w:rsidRPr="00A9581B" w:rsidRDefault="000571E7" w:rsidP="00C33172">
            <w:pPr>
              <w:pStyle w:val="Tabletext"/>
              <w:rPr>
                <w:b/>
              </w:rPr>
            </w:pPr>
            <w:r w:rsidRPr="00A9581B">
              <w:rPr>
                <w:b/>
              </w:rPr>
              <w:t>Requirement 4—Opportunity identification and evaluation</w:t>
            </w:r>
          </w:p>
          <w:p w:rsidR="000571E7" w:rsidRPr="00A9581B" w:rsidRDefault="000571E7" w:rsidP="00C33172">
            <w:pPr>
              <w:pStyle w:val="Tabletext"/>
            </w:pPr>
            <w:r w:rsidRPr="00A9581B">
              <w:t>An effective process is undertaken to identify all potential cost</w:t>
            </w:r>
            <w:r>
              <w:noBreakHyphen/>
            </w:r>
            <w:r w:rsidRPr="00A9581B">
              <w:t>effective energy efficiency opportunities. The process is to be informed by the accurate data collection and rigorous analysis undertaken in requirement 3 and involve the relevant people identified in requirement 2. This process is broad, open</w:t>
            </w:r>
            <w:r>
              <w:noBreakHyphen/>
            </w:r>
            <w:r w:rsidRPr="00A9581B">
              <w:t>minded and encourages innovation.</w:t>
            </w:r>
          </w:p>
          <w:p w:rsidR="000571E7" w:rsidRPr="00A9581B" w:rsidRDefault="000571E7" w:rsidP="00C33172">
            <w:pPr>
              <w:pStyle w:val="Tabletext"/>
            </w:pPr>
            <w:r w:rsidRPr="00A9581B">
              <w:t>Ideas are filtered to identify a documented list of potential opportunities that can then be analysed to a level sufficient for informed evaluation with a payback period of 4 years or less.</w:t>
            </w:r>
          </w:p>
          <w:p w:rsidR="000571E7" w:rsidRPr="00A9581B" w:rsidRDefault="000571E7" w:rsidP="00C33172">
            <w:pPr>
              <w:pStyle w:val="Tabletext"/>
            </w:pPr>
            <w:r w:rsidRPr="00A9581B">
              <w:t>A whole</w:t>
            </w:r>
            <w:r>
              <w:noBreakHyphen/>
            </w:r>
            <w:r w:rsidRPr="00A9581B">
              <w:t>of</w:t>
            </w:r>
            <w:r>
              <w:noBreakHyphen/>
            </w:r>
            <w:r w:rsidRPr="00A9581B">
              <w:t>business evaluation is undertaken to enable decision</w:t>
            </w:r>
            <w:r>
              <w:noBreakHyphen/>
            </w:r>
            <w:r w:rsidRPr="00A9581B">
              <w:t>makers to make informed business decisions about energy efficiency opportunities.</w:t>
            </w:r>
          </w:p>
        </w:tc>
      </w:tr>
      <w:tr w:rsidR="000571E7" w:rsidRPr="00A9581B" w:rsidTr="00C33172">
        <w:tc>
          <w:tcPr>
            <w:tcW w:w="7083" w:type="dxa"/>
            <w:gridSpan w:val="2"/>
            <w:tcBorders>
              <w:top w:val="nil"/>
              <w:bottom w:val="nil"/>
            </w:tcBorders>
            <w:shd w:val="clear" w:color="auto" w:fill="auto"/>
          </w:tcPr>
          <w:p w:rsidR="000571E7" w:rsidRPr="00A9581B" w:rsidRDefault="000571E7" w:rsidP="00C33172">
            <w:pPr>
              <w:pStyle w:val="Tabletext"/>
            </w:pPr>
            <w:r w:rsidRPr="00A9581B">
              <w:rPr>
                <w:b/>
              </w:rPr>
              <w:t>Actions</w:t>
            </w:r>
          </w:p>
        </w:tc>
      </w:tr>
      <w:tr w:rsidR="000571E7" w:rsidRPr="00A9581B" w:rsidTr="004B1B85">
        <w:tc>
          <w:tcPr>
            <w:tcW w:w="704" w:type="dxa"/>
            <w:tcBorders>
              <w:top w:val="nil"/>
              <w:bottom w:val="nil"/>
            </w:tcBorders>
            <w:shd w:val="clear" w:color="auto" w:fill="auto"/>
          </w:tcPr>
          <w:p w:rsidR="000571E7" w:rsidRPr="00A9581B" w:rsidRDefault="000571E7" w:rsidP="00C33172">
            <w:pPr>
              <w:pStyle w:val="Tabletext"/>
            </w:pPr>
            <w:r w:rsidRPr="00A9581B">
              <w:t>4.1</w:t>
            </w:r>
          </w:p>
        </w:tc>
        <w:tc>
          <w:tcPr>
            <w:tcW w:w="6379" w:type="dxa"/>
            <w:tcBorders>
              <w:top w:val="nil"/>
              <w:bottom w:val="nil"/>
            </w:tcBorders>
            <w:shd w:val="clear" w:color="auto" w:fill="auto"/>
          </w:tcPr>
          <w:p w:rsidR="000571E7" w:rsidRPr="00A9581B" w:rsidRDefault="000571E7" w:rsidP="00C33172">
            <w:pPr>
              <w:pStyle w:val="Tabletext"/>
            </w:pPr>
            <w:r w:rsidRPr="00A9581B">
              <w:t>Undertake a process to identify ideas to improve energy efficiency. The process should note the business contextual information and review the data that is collected and analysed as part of requirement 3, and include the appropriate people as stipulated in requirement 2. The process should result in a comprehensive list of ideas, which are then documented.</w:t>
            </w:r>
          </w:p>
        </w:tc>
      </w:tr>
      <w:tr w:rsidR="000571E7" w:rsidRPr="00A9581B" w:rsidTr="004B1B85">
        <w:trPr>
          <w:trHeight w:val="1830"/>
        </w:trPr>
        <w:tc>
          <w:tcPr>
            <w:tcW w:w="704" w:type="dxa"/>
            <w:tcBorders>
              <w:top w:val="nil"/>
              <w:bottom w:val="nil"/>
            </w:tcBorders>
            <w:shd w:val="clear" w:color="auto" w:fill="auto"/>
          </w:tcPr>
          <w:p w:rsidR="000571E7" w:rsidRPr="00A9581B" w:rsidRDefault="000571E7" w:rsidP="00C33172">
            <w:pPr>
              <w:pStyle w:val="Tabletext"/>
            </w:pPr>
            <w:r w:rsidRPr="00A9581B">
              <w:t>4.2</w:t>
            </w:r>
          </w:p>
        </w:tc>
        <w:tc>
          <w:tcPr>
            <w:tcW w:w="6379" w:type="dxa"/>
            <w:tcBorders>
              <w:top w:val="nil"/>
              <w:bottom w:val="nil"/>
            </w:tcBorders>
            <w:shd w:val="clear" w:color="auto" w:fill="auto"/>
          </w:tcPr>
          <w:p w:rsidR="000571E7" w:rsidRPr="00A9581B" w:rsidRDefault="000571E7" w:rsidP="00C33172">
            <w:pPr>
              <w:pStyle w:val="Tabletext"/>
            </w:pPr>
            <w:r w:rsidRPr="00A9581B">
              <w:t>Examine ideas to determine if they are feasible.</w:t>
            </w:r>
          </w:p>
          <w:p w:rsidR="000571E7" w:rsidRPr="00A9581B" w:rsidRDefault="000571E7" w:rsidP="00C33172">
            <w:pPr>
              <w:pStyle w:val="Tabletext"/>
            </w:pPr>
            <w:r w:rsidRPr="00A9581B">
              <w:t>Categorise ideas deemed to be feasible as either for implementation or for further investigation. Feasible ideas categorised as being for implementation need not be evaluated to a high level of accuracy, if they have immediate business benefits or do not warrant detailed investigation. Feasible ideas categorised as for further investigation are potential opportunities that need to be examined in accordance with action 4.3.</w:t>
            </w:r>
          </w:p>
        </w:tc>
      </w:tr>
      <w:tr w:rsidR="004B1B85" w:rsidRPr="00A9581B" w:rsidTr="004B1B85">
        <w:trPr>
          <w:cantSplit/>
          <w:trHeight w:val="270"/>
        </w:trPr>
        <w:tc>
          <w:tcPr>
            <w:tcW w:w="704" w:type="dxa"/>
            <w:tcBorders>
              <w:top w:val="nil"/>
              <w:bottom w:val="nil"/>
            </w:tcBorders>
            <w:shd w:val="clear" w:color="auto" w:fill="auto"/>
          </w:tcPr>
          <w:p w:rsidR="004B1B85" w:rsidRPr="00A9581B" w:rsidRDefault="004B1B85" w:rsidP="00C33172">
            <w:pPr>
              <w:pStyle w:val="Tabletext"/>
            </w:pPr>
          </w:p>
        </w:tc>
        <w:tc>
          <w:tcPr>
            <w:tcW w:w="6379" w:type="dxa"/>
            <w:tcBorders>
              <w:top w:val="nil"/>
              <w:bottom w:val="nil"/>
            </w:tcBorders>
            <w:shd w:val="clear" w:color="auto" w:fill="auto"/>
          </w:tcPr>
          <w:p w:rsidR="004B1B85" w:rsidRPr="00A9581B" w:rsidRDefault="004B1B85" w:rsidP="00C33172">
            <w:pPr>
              <w:pStyle w:val="Tabletext"/>
            </w:pPr>
            <w:r w:rsidRPr="00A9581B">
              <w:t>Categorise ideas not deemed feasible as being not for implementation.</w:t>
            </w:r>
          </w:p>
          <w:p w:rsidR="004B1B85" w:rsidRPr="00A9581B" w:rsidRDefault="004B1B85" w:rsidP="00C33172">
            <w:pPr>
              <w:pStyle w:val="Tabletext"/>
            </w:pPr>
            <w:r w:rsidRPr="00A9581B">
              <w:t>Document reasons for the categorisation of all identified ideas (both feasible and not feasible).</w:t>
            </w:r>
          </w:p>
        </w:tc>
      </w:tr>
      <w:tr w:rsidR="000571E7" w:rsidRPr="00A9581B" w:rsidTr="00C33172">
        <w:tc>
          <w:tcPr>
            <w:tcW w:w="704" w:type="dxa"/>
            <w:tcBorders>
              <w:top w:val="nil"/>
              <w:bottom w:val="nil"/>
            </w:tcBorders>
            <w:shd w:val="clear" w:color="auto" w:fill="auto"/>
          </w:tcPr>
          <w:p w:rsidR="000571E7" w:rsidRPr="00A9581B" w:rsidRDefault="000571E7" w:rsidP="00C33172">
            <w:pPr>
              <w:pStyle w:val="Tabletext"/>
            </w:pPr>
            <w:r w:rsidRPr="00A9581B">
              <w:t>4.3</w:t>
            </w:r>
          </w:p>
        </w:tc>
        <w:tc>
          <w:tcPr>
            <w:tcW w:w="6379" w:type="dxa"/>
            <w:tcBorders>
              <w:top w:val="nil"/>
              <w:bottom w:val="nil"/>
            </w:tcBorders>
            <w:shd w:val="clear" w:color="auto" w:fill="auto"/>
          </w:tcPr>
          <w:p w:rsidR="000571E7" w:rsidRPr="00A9581B" w:rsidRDefault="000571E7" w:rsidP="00C33172">
            <w:pPr>
              <w:pStyle w:val="Tabletext"/>
            </w:pPr>
            <w:r w:rsidRPr="00A9581B">
              <w:t>Undertake a detailed whole</w:t>
            </w:r>
            <w:r>
              <w:noBreakHyphen/>
            </w:r>
            <w:r w:rsidRPr="00A9581B">
              <w:t>of</w:t>
            </w:r>
            <w:r>
              <w:noBreakHyphen/>
            </w:r>
            <w:r w:rsidRPr="00A9581B">
              <w:t>business evaluation that considers benefits beyond just energy savings (such as benefits relating to maintenance, production, or occupational health and safety) to:</w:t>
            </w:r>
          </w:p>
          <w:p w:rsidR="000571E7" w:rsidRPr="00A9581B" w:rsidRDefault="000571E7" w:rsidP="00C33172">
            <w:pPr>
              <w:pStyle w:val="Tablea"/>
            </w:pPr>
            <w:r w:rsidRPr="00A9581B">
              <w:t>(a) determine the costs and benefits for the potential opportunities from action 4.2; and</w:t>
            </w:r>
          </w:p>
          <w:p w:rsidR="000571E7" w:rsidRPr="00A9581B" w:rsidRDefault="000571E7" w:rsidP="00C33172">
            <w:pPr>
              <w:pStyle w:val="Tablea"/>
            </w:pPr>
            <w:r w:rsidRPr="00A9581B">
              <w:t>(b) calculate a payback period; and</w:t>
            </w:r>
          </w:p>
          <w:p w:rsidR="000571E7" w:rsidRPr="00A9581B" w:rsidRDefault="000571E7" w:rsidP="00C33172">
            <w:pPr>
              <w:pStyle w:val="Tablea"/>
            </w:pPr>
            <w:r w:rsidRPr="00A9581B">
              <w:t>(c) identify a list of opportunities with a payback of 4 years or less.</w:t>
            </w:r>
          </w:p>
          <w:p w:rsidR="000571E7" w:rsidRPr="00A9581B" w:rsidRDefault="000571E7" w:rsidP="00C33172">
            <w:pPr>
              <w:pStyle w:val="Tabletext"/>
            </w:pPr>
            <w:r w:rsidRPr="00A9581B">
              <w:t>The evaluation of potential opportunities should be to an accuracy that is commensurate with the size of the financial investment associated with implementation. The evaluation process should be clearly documented and give decision makers credible information on which to base investment decisions. Detailed evaluation to reach an appropriate accuracy is not required for those ideas for which it can be shown that a payback period of less than 4 years is not possible, or those that prove to be infeasible for technical, safety or other genuine reasons.</w:t>
            </w:r>
          </w:p>
        </w:tc>
      </w:tr>
      <w:tr w:rsidR="000571E7" w:rsidRPr="00A9581B" w:rsidTr="002C7B95">
        <w:trPr>
          <w:trHeight w:val="1753"/>
        </w:trPr>
        <w:tc>
          <w:tcPr>
            <w:tcW w:w="704" w:type="dxa"/>
            <w:tcBorders>
              <w:top w:val="nil"/>
              <w:bottom w:val="single" w:sz="4" w:space="0" w:color="auto"/>
            </w:tcBorders>
            <w:shd w:val="clear" w:color="auto" w:fill="auto"/>
          </w:tcPr>
          <w:p w:rsidR="000571E7" w:rsidRPr="00A9581B" w:rsidRDefault="000571E7" w:rsidP="00C33172">
            <w:pPr>
              <w:pStyle w:val="Tabletext"/>
            </w:pPr>
            <w:r w:rsidRPr="00A9581B">
              <w:t>4.4</w:t>
            </w:r>
          </w:p>
        </w:tc>
        <w:tc>
          <w:tcPr>
            <w:tcW w:w="6379" w:type="dxa"/>
            <w:tcBorders>
              <w:top w:val="nil"/>
              <w:bottom w:val="single" w:sz="4" w:space="0" w:color="auto"/>
            </w:tcBorders>
            <w:shd w:val="clear" w:color="auto" w:fill="auto"/>
          </w:tcPr>
          <w:p w:rsidR="000571E7" w:rsidRPr="00A9581B" w:rsidRDefault="000571E7" w:rsidP="00C33172">
            <w:pPr>
              <w:pStyle w:val="Tabletext"/>
            </w:pPr>
            <w:r w:rsidRPr="00A9581B">
              <w:t>After the evaluation of feasible ideas and potential opportunities, prepare recommendations for the decision</w:t>
            </w:r>
            <w:r>
              <w:noBreakHyphen/>
            </w:r>
            <w:r w:rsidRPr="00A9581B">
              <w:t>makers who are responsible for resource allocation and financial investment. The recommendations should be based on appropriate business criteria and include whether identified opportunities should undergo further investigation, be implemented, or not be implemented.</w:t>
            </w:r>
          </w:p>
          <w:p w:rsidR="000571E7" w:rsidRPr="00A9581B" w:rsidRDefault="000571E7" w:rsidP="00C33172">
            <w:pPr>
              <w:pStyle w:val="Tabletext"/>
            </w:pPr>
            <w:r w:rsidRPr="00A9581B">
              <w:t>Document reasons for not pursuing opportunities.</w:t>
            </w:r>
          </w:p>
        </w:tc>
      </w:tr>
      <w:tr w:rsidR="000571E7" w:rsidRPr="00A9581B" w:rsidTr="00C33172">
        <w:trPr>
          <w:trHeight w:val="2517"/>
        </w:trPr>
        <w:tc>
          <w:tcPr>
            <w:tcW w:w="7083" w:type="dxa"/>
            <w:gridSpan w:val="2"/>
            <w:tcBorders>
              <w:top w:val="single" w:sz="4" w:space="0" w:color="auto"/>
              <w:bottom w:val="nil"/>
            </w:tcBorders>
            <w:shd w:val="clear" w:color="auto" w:fill="auto"/>
          </w:tcPr>
          <w:p w:rsidR="000571E7" w:rsidRPr="00A9581B" w:rsidRDefault="000571E7" w:rsidP="00C33172">
            <w:pPr>
              <w:pStyle w:val="Tabletext"/>
              <w:rPr>
                <w:b/>
              </w:rPr>
            </w:pPr>
            <w:r w:rsidRPr="00A9581B">
              <w:rPr>
                <w:b/>
              </w:rPr>
              <w:t>Requirement 5—Decision making</w:t>
            </w:r>
          </w:p>
          <w:p w:rsidR="000571E7" w:rsidRPr="00A9581B" w:rsidRDefault="000571E7" w:rsidP="00C33172">
            <w:pPr>
              <w:pStyle w:val="Tabletext"/>
            </w:pPr>
            <w:r w:rsidRPr="00A9581B">
              <w:t>Management that is responsible for decisions about financial investment and the allocation of resources for the opportunities that are identified by the assessments makes informed decisions on the assessment based on quality information.</w:t>
            </w:r>
          </w:p>
          <w:p w:rsidR="000571E7" w:rsidRPr="00A9581B" w:rsidRDefault="000571E7" w:rsidP="00C33172">
            <w:pPr>
              <w:pStyle w:val="Tabletext"/>
            </w:pPr>
            <w:r w:rsidRPr="00A9581B">
              <w:t>The corporation develops clear lines of accountability, appropriate resources and timeframes for all energy efficiency opportunities that the corporation decides to implement or investigate further.</w:t>
            </w:r>
          </w:p>
          <w:p w:rsidR="000571E7" w:rsidRPr="00A9581B" w:rsidRDefault="000571E7" w:rsidP="00C33172">
            <w:pPr>
              <w:pStyle w:val="Tabletext"/>
            </w:pPr>
            <w:r w:rsidRPr="00A9581B">
              <w:t>Mechanisms for reviewing, monitoring and reporting on outcomes are established, to learn from experience and enable public reporting.</w:t>
            </w:r>
          </w:p>
        </w:tc>
      </w:tr>
      <w:tr w:rsidR="000571E7" w:rsidRPr="00A9581B" w:rsidTr="004B1B85">
        <w:trPr>
          <w:trHeight w:val="123"/>
        </w:trPr>
        <w:tc>
          <w:tcPr>
            <w:tcW w:w="7083" w:type="dxa"/>
            <w:gridSpan w:val="2"/>
            <w:tcBorders>
              <w:top w:val="nil"/>
              <w:bottom w:val="nil"/>
            </w:tcBorders>
            <w:shd w:val="clear" w:color="auto" w:fill="auto"/>
          </w:tcPr>
          <w:p w:rsidR="000571E7" w:rsidRPr="00A9581B" w:rsidRDefault="000571E7" w:rsidP="004B1B85">
            <w:pPr>
              <w:pStyle w:val="Tabletext"/>
              <w:keepNext/>
              <w:keepLines/>
              <w:rPr>
                <w:b/>
              </w:rPr>
            </w:pPr>
            <w:r w:rsidRPr="00A9581B">
              <w:rPr>
                <w:b/>
              </w:rPr>
              <w:lastRenderedPageBreak/>
              <w:t>Actions</w:t>
            </w:r>
          </w:p>
        </w:tc>
      </w:tr>
      <w:tr w:rsidR="000571E7" w:rsidRPr="00A9581B" w:rsidTr="00C33172">
        <w:tc>
          <w:tcPr>
            <w:tcW w:w="704" w:type="dxa"/>
            <w:tcBorders>
              <w:top w:val="nil"/>
              <w:bottom w:val="nil"/>
            </w:tcBorders>
            <w:shd w:val="clear" w:color="auto" w:fill="auto"/>
          </w:tcPr>
          <w:p w:rsidR="000571E7" w:rsidRPr="00A9581B" w:rsidRDefault="000571E7" w:rsidP="004B1B85">
            <w:pPr>
              <w:pStyle w:val="Tabletext"/>
              <w:keepNext/>
              <w:keepLines/>
            </w:pPr>
            <w:r w:rsidRPr="00A9581B">
              <w:t>5.1</w:t>
            </w:r>
          </w:p>
        </w:tc>
        <w:tc>
          <w:tcPr>
            <w:tcW w:w="6379" w:type="dxa"/>
            <w:tcBorders>
              <w:top w:val="nil"/>
              <w:bottom w:val="nil"/>
            </w:tcBorders>
            <w:shd w:val="clear" w:color="auto" w:fill="auto"/>
          </w:tcPr>
          <w:p w:rsidR="000571E7" w:rsidRPr="00A9581B" w:rsidRDefault="000571E7" w:rsidP="004B1B85">
            <w:pPr>
              <w:pStyle w:val="Tabletext"/>
              <w:keepNext/>
              <w:keepLines/>
            </w:pPr>
            <w:r w:rsidRPr="00A9581B">
              <w:t>Give management the recommendations resulting from the assessment, as prepared in action 4.4, and the necessary contextual information, such as:</w:t>
            </w:r>
          </w:p>
          <w:p w:rsidR="000571E7" w:rsidRPr="00A9581B" w:rsidRDefault="000571E7" w:rsidP="004B1B85">
            <w:pPr>
              <w:pStyle w:val="Tablea"/>
              <w:keepNext/>
              <w:keepLines/>
            </w:pPr>
            <w:r w:rsidRPr="00A9581B">
              <w:t>(a) total energy use and energy cost relative to variable operating costs and profit for the manager’s area of responsibility; or</w:t>
            </w:r>
          </w:p>
          <w:p w:rsidR="000571E7" w:rsidRPr="00A9581B" w:rsidRDefault="000571E7" w:rsidP="004B1B85">
            <w:pPr>
              <w:pStyle w:val="Tablea"/>
              <w:keepNext/>
              <w:keepLines/>
            </w:pPr>
            <w:r w:rsidRPr="00A9581B">
              <w:t>(b) energy savings identified for each opportunity; or</w:t>
            </w:r>
          </w:p>
          <w:p w:rsidR="000571E7" w:rsidRPr="00A9581B" w:rsidRDefault="000571E7" w:rsidP="004B1B85">
            <w:pPr>
              <w:pStyle w:val="Tablea"/>
              <w:keepNext/>
              <w:keepLines/>
            </w:pPr>
            <w:r w:rsidRPr="00A9581B">
              <w:t>(c) the impact that identified opportunities are expected to have on productivity and overall energy costs; or</w:t>
            </w:r>
          </w:p>
          <w:p w:rsidR="000571E7" w:rsidRPr="00A9581B" w:rsidRDefault="000571E7" w:rsidP="004B1B85">
            <w:pPr>
              <w:pStyle w:val="Tablea"/>
              <w:keepNext/>
              <w:keepLines/>
            </w:pPr>
            <w:r w:rsidRPr="00A9581B">
              <w:t>(d) the total quantifiable costs and benefits, including a payback period, for each opportunity; or</w:t>
            </w:r>
          </w:p>
          <w:p w:rsidR="000571E7" w:rsidRPr="00A9581B" w:rsidRDefault="000571E7" w:rsidP="004B1B85">
            <w:pPr>
              <w:pStyle w:val="Tablea"/>
              <w:keepNext/>
              <w:keepLines/>
            </w:pPr>
            <w:r w:rsidRPr="00A9581B">
              <w:t>(e) the business recommendation for each opportunity; or</w:t>
            </w:r>
          </w:p>
          <w:p w:rsidR="000571E7" w:rsidRPr="00A9581B" w:rsidRDefault="000571E7" w:rsidP="004B1B85">
            <w:pPr>
              <w:pStyle w:val="Tablea"/>
              <w:keepNext/>
              <w:keepLines/>
            </w:pPr>
            <w:r w:rsidRPr="00A9581B">
              <w:t>(f) recommendations to improve data and evaluation accuracy (if necessary).</w:t>
            </w:r>
          </w:p>
          <w:p w:rsidR="000571E7" w:rsidRPr="00A9581B" w:rsidRDefault="000571E7" w:rsidP="004B1B85">
            <w:pPr>
              <w:pStyle w:val="Tabletext"/>
              <w:keepNext/>
              <w:keepLines/>
            </w:pPr>
            <w:r w:rsidRPr="00A9581B">
              <w:t>This information will allow management to decide the business response to the assessment, including the opportunities that are to be implemented, investigated further (including improvements in data and evaluation accuracy), or not implemented.</w:t>
            </w:r>
          </w:p>
        </w:tc>
      </w:tr>
      <w:tr w:rsidR="000571E7" w:rsidRPr="00A9581B" w:rsidTr="00C33172">
        <w:tc>
          <w:tcPr>
            <w:tcW w:w="704" w:type="dxa"/>
            <w:tcBorders>
              <w:top w:val="nil"/>
              <w:bottom w:val="single" w:sz="4" w:space="0" w:color="auto"/>
            </w:tcBorders>
            <w:shd w:val="clear" w:color="auto" w:fill="auto"/>
          </w:tcPr>
          <w:p w:rsidR="000571E7" w:rsidRPr="00A9581B" w:rsidRDefault="000571E7" w:rsidP="00C33172">
            <w:pPr>
              <w:pStyle w:val="Tabletext"/>
            </w:pPr>
            <w:r w:rsidRPr="00A9581B">
              <w:t>5.2</w:t>
            </w:r>
          </w:p>
        </w:tc>
        <w:tc>
          <w:tcPr>
            <w:tcW w:w="6379" w:type="dxa"/>
            <w:tcBorders>
              <w:top w:val="nil"/>
              <w:bottom w:val="single" w:sz="4" w:space="0" w:color="auto"/>
            </w:tcBorders>
            <w:shd w:val="clear" w:color="auto" w:fill="auto"/>
          </w:tcPr>
          <w:p w:rsidR="000571E7" w:rsidRPr="00A9581B" w:rsidRDefault="000571E7" w:rsidP="00C33172">
            <w:pPr>
              <w:pStyle w:val="Tabletext"/>
            </w:pPr>
            <w:r w:rsidRPr="00A9581B">
              <w:t>Establish arrangements to implement the business response, including:</w:t>
            </w:r>
          </w:p>
          <w:p w:rsidR="000571E7" w:rsidRPr="00A9581B" w:rsidRDefault="000571E7" w:rsidP="00C33172">
            <w:pPr>
              <w:pStyle w:val="Tablea"/>
            </w:pPr>
            <w:r w:rsidRPr="00A9581B">
              <w:t>(a) allocation of timelines, resources and accountabilities covering all energy efficiency opportunities that the corporation decides to implement or investigate further; and</w:t>
            </w:r>
          </w:p>
          <w:p w:rsidR="000571E7" w:rsidRPr="00A9581B" w:rsidRDefault="000571E7" w:rsidP="00C33172">
            <w:pPr>
              <w:pStyle w:val="Tablea"/>
            </w:pPr>
            <w:r w:rsidRPr="00A9581B">
              <w:t>(b) a process for reviewing and monitoring to learn from experience.</w:t>
            </w:r>
          </w:p>
        </w:tc>
      </w:tr>
      <w:tr w:rsidR="000571E7" w:rsidRPr="00A9581B" w:rsidTr="004B1B85">
        <w:trPr>
          <w:trHeight w:val="2495"/>
        </w:trPr>
        <w:tc>
          <w:tcPr>
            <w:tcW w:w="7083" w:type="dxa"/>
            <w:gridSpan w:val="2"/>
            <w:tcBorders>
              <w:top w:val="single" w:sz="4" w:space="0" w:color="auto"/>
              <w:bottom w:val="nil"/>
            </w:tcBorders>
            <w:shd w:val="clear" w:color="auto" w:fill="auto"/>
          </w:tcPr>
          <w:p w:rsidR="000571E7" w:rsidRPr="00A9581B" w:rsidRDefault="000571E7" w:rsidP="00C33172">
            <w:pPr>
              <w:pStyle w:val="Tabletext"/>
              <w:rPr>
                <w:b/>
              </w:rPr>
            </w:pPr>
            <w:r w:rsidRPr="00A9581B">
              <w:rPr>
                <w:b/>
              </w:rPr>
              <w:t>Requirement 6—Communicating outcomes</w:t>
            </w:r>
          </w:p>
          <w:p w:rsidR="000571E7" w:rsidRPr="00A9581B" w:rsidRDefault="000571E7" w:rsidP="00C33172">
            <w:pPr>
              <w:pStyle w:val="Tabletext"/>
            </w:pPr>
            <w:r w:rsidRPr="00A9581B">
              <w:t>Senior management and members of the board are made aware of the outcomes of the assessment in a strategic business context (including the corporation’s risk management, corporate social responsibility and major investment decisions).</w:t>
            </w:r>
          </w:p>
          <w:p w:rsidR="000571E7" w:rsidRPr="00A9581B" w:rsidRDefault="000571E7" w:rsidP="00C33172">
            <w:pPr>
              <w:pStyle w:val="Tabletext"/>
            </w:pPr>
            <w:r w:rsidRPr="00A9581B">
              <w:t>The board reviews and notes the information on assessment outcomes that will be made public in the context of relevant business information.</w:t>
            </w:r>
          </w:p>
          <w:p w:rsidR="000571E7" w:rsidRPr="00A9581B" w:rsidRDefault="000571E7" w:rsidP="00C33172">
            <w:pPr>
              <w:pStyle w:val="Tabletext"/>
            </w:pPr>
            <w:r w:rsidRPr="00A9581B">
              <w:t>Recognition and awareness is raised within the corporation of the benefits of improved energy efficiency and the outcomes achieved by the assessment, including recognition and awareness of people who contributed to its success.</w:t>
            </w:r>
          </w:p>
        </w:tc>
      </w:tr>
      <w:tr w:rsidR="000571E7" w:rsidRPr="00A9581B" w:rsidTr="00C33172">
        <w:tc>
          <w:tcPr>
            <w:tcW w:w="7083" w:type="dxa"/>
            <w:gridSpan w:val="2"/>
            <w:tcBorders>
              <w:top w:val="nil"/>
              <w:bottom w:val="nil"/>
            </w:tcBorders>
            <w:shd w:val="clear" w:color="auto" w:fill="auto"/>
          </w:tcPr>
          <w:p w:rsidR="000571E7" w:rsidRPr="00A9581B" w:rsidRDefault="000571E7" w:rsidP="00C33172">
            <w:pPr>
              <w:pStyle w:val="Tabletext"/>
              <w:rPr>
                <w:b/>
              </w:rPr>
            </w:pPr>
            <w:r w:rsidRPr="00A9581B">
              <w:rPr>
                <w:b/>
              </w:rPr>
              <w:t>Actions</w:t>
            </w:r>
          </w:p>
        </w:tc>
      </w:tr>
      <w:tr w:rsidR="000571E7" w:rsidRPr="00A9581B" w:rsidTr="00C33172">
        <w:tc>
          <w:tcPr>
            <w:tcW w:w="704" w:type="dxa"/>
            <w:tcBorders>
              <w:top w:val="nil"/>
              <w:bottom w:val="nil"/>
            </w:tcBorders>
            <w:shd w:val="clear" w:color="auto" w:fill="auto"/>
          </w:tcPr>
          <w:p w:rsidR="000571E7" w:rsidRPr="00A9581B" w:rsidRDefault="000571E7" w:rsidP="00C33172">
            <w:pPr>
              <w:pStyle w:val="Tabletext"/>
            </w:pPr>
            <w:r w:rsidRPr="00A9581B">
              <w:t>6.1</w:t>
            </w:r>
          </w:p>
        </w:tc>
        <w:tc>
          <w:tcPr>
            <w:tcW w:w="6379" w:type="dxa"/>
            <w:tcBorders>
              <w:top w:val="nil"/>
              <w:bottom w:val="nil"/>
            </w:tcBorders>
            <w:shd w:val="clear" w:color="auto" w:fill="auto"/>
          </w:tcPr>
          <w:p w:rsidR="000571E7" w:rsidRPr="00A9581B" w:rsidRDefault="000571E7" w:rsidP="00C33172">
            <w:pPr>
              <w:pStyle w:val="Tabletext"/>
            </w:pPr>
            <w:r w:rsidRPr="00A9581B">
              <w:t>Present the board with information relating to the corporation’s energy performance, for each relevant business unit or key activity. This information is to be informed by the outcomes of the assessment and include:</w:t>
            </w:r>
          </w:p>
          <w:p w:rsidR="000571E7" w:rsidRPr="00A9581B" w:rsidRDefault="000571E7" w:rsidP="00C33172">
            <w:pPr>
              <w:pStyle w:val="Tablea"/>
            </w:pPr>
            <w:r w:rsidRPr="00A9581B">
              <w:t>(a) total energy use; and</w:t>
            </w:r>
          </w:p>
          <w:p w:rsidR="000571E7" w:rsidRPr="00A9581B" w:rsidRDefault="000571E7" w:rsidP="00C33172">
            <w:pPr>
              <w:pStyle w:val="Tablea"/>
            </w:pPr>
            <w:r w:rsidRPr="00A9581B">
              <w:lastRenderedPageBreak/>
              <w:t>(b) total cost of energy, relative to operating costs and profit; and</w:t>
            </w:r>
          </w:p>
          <w:p w:rsidR="000571E7" w:rsidRPr="00A9581B" w:rsidRDefault="000571E7" w:rsidP="00C33172">
            <w:pPr>
              <w:pStyle w:val="Tablea"/>
            </w:pPr>
            <w:r w:rsidRPr="00A9581B">
              <w:t>(c) total energy and cost savings identified from the assessment and the business’s response, in the context of the energy performance objectives set in requirement 1.</w:t>
            </w:r>
          </w:p>
        </w:tc>
      </w:tr>
      <w:tr w:rsidR="000571E7" w:rsidRPr="00A9581B" w:rsidTr="00C33172">
        <w:tc>
          <w:tcPr>
            <w:tcW w:w="704" w:type="dxa"/>
            <w:tcBorders>
              <w:top w:val="nil"/>
              <w:bottom w:val="nil"/>
            </w:tcBorders>
            <w:shd w:val="clear" w:color="auto" w:fill="auto"/>
          </w:tcPr>
          <w:p w:rsidR="000571E7" w:rsidRPr="00A9581B" w:rsidRDefault="000571E7" w:rsidP="00C33172">
            <w:pPr>
              <w:pStyle w:val="Tabletext"/>
            </w:pPr>
            <w:r w:rsidRPr="00A9581B">
              <w:lastRenderedPageBreak/>
              <w:t>6.2</w:t>
            </w:r>
          </w:p>
        </w:tc>
        <w:tc>
          <w:tcPr>
            <w:tcW w:w="6379" w:type="dxa"/>
            <w:tcBorders>
              <w:top w:val="nil"/>
              <w:bottom w:val="nil"/>
            </w:tcBorders>
            <w:shd w:val="clear" w:color="auto" w:fill="auto"/>
          </w:tcPr>
          <w:p w:rsidR="000571E7" w:rsidRPr="00A9581B" w:rsidRDefault="000571E7" w:rsidP="00C33172">
            <w:pPr>
              <w:pStyle w:val="Tabletext"/>
            </w:pPr>
            <w:r w:rsidRPr="00A9581B">
              <w:t>The board reviews and notes the information presented in action 6.1 and the information on assessment outcomes that will be made public.</w:t>
            </w:r>
          </w:p>
        </w:tc>
      </w:tr>
      <w:tr w:rsidR="000571E7" w:rsidRPr="00A9581B" w:rsidTr="00C33172">
        <w:tc>
          <w:tcPr>
            <w:tcW w:w="704" w:type="dxa"/>
            <w:tcBorders>
              <w:top w:val="nil"/>
              <w:bottom w:val="single" w:sz="12" w:space="0" w:color="auto"/>
            </w:tcBorders>
            <w:shd w:val="clear" w:color="auto" w:fill="auto"/>
          </w:tcPr>
          <w:p w:rsidR="000571E7" w:rsidRPr="00A9581B" w:rsidRDefault="000571E7" w:rsidP="00C33172">
            <w:pPr>
              <w:pStyle w:val="Tabletext"/>
            </w:pPr>
            <w:r w:rsidRPr="00A9581B">
              <w:t>6.3</w:t>
            </w:r>
          </w:p>
        </w:tc>
        <w:tc>
          <w:tcPr>
            <w:tcW w:w="6379" w:type="dxa"/>
            <w:tcBorders>
              <w:top w:val="nil"/>
              <w:bottom w:val="single" w:sz="12" w:space="0" w:color="auto"/>
            </w:tcBorders>
            <w:shd w:val="clear" w:color="auto" w:fill="auto"/>
          </w:tcPr>
          <w:p w:rsidR="000571E7" w:rsidRPr="00A9581B" w:rsidRDefault="000571E7" w:rsidP="00C33172">
            <w:pPr>
              <w:pStyle w:val="Tabletext"/>
            </w:pPr>
            <w:r w:rsidRPr="00A9581B">
              <w:t>Senior management communicates a clear message about the outcomes of the assessments, in the context of the objectives set by the organisation’s leadership, to relevant staff and those involved with the assessment.</w:t>
            </w:r>
          </w:p>
        </w:tc>
      </w:tr>
    </w:tbl>
    <w:p w:rsidR="000571E7" w:rsidRPr="00A9581B" w:rsidRDefault="000571E7" w:rsidP="000571E7">
      <w:pPr>
        <w:pStyle w:val="Tabletext"/>
      </w:pPr>
    </w:p>
    <w:p w:rsidR="00935E20" w:rsidRPr="00E22409" w:rsidRDefault="003D2AEE" w:rsidP="003D2AEE">
      <w:pPr>
        <w:pStyle w:val="ActHead2"/>
        <w:pageBreakBefore/>
      </w:pPr>
      <w:bookmarkStart w:id="90" w:name="_Toc366501920"/>
      <w:r w:rsidRPr="00E22409">
        <w:rPr>
          <w:rStyle w:val="CharPartNo"/>
        </w:rPr>
        <w:lastRenderedPageBreak/>
        <w:t>Part</w:t>
      </w:r>
      <w:r w:rsidR="00E22409" w:rsidRPr="00E22409">
        <w:rPr>
          <w:rStyle w:val="CharPartNo"/>
        </w:rPr>
        <w:t> </w:t>
      </w:r>
      <w:r w:rsidR="00935E20" w:rsidRPr="00E22409">
        <w:rPr>
          <w:rStyle w:val="CharPartNo"/>
        </w:rPr>
        <w:t>4</w:t>
      </w:r>
      <w:r w:rsidRPr="00E22409">
        <w:t>—</w:t>
      </w:r>
      <w:r w:rsidR="00935E20" w:rsidRPr="00E22409">
        <w:rPr>
          <w:rStyle w:val="CharPartText"/>
        </w:rPr>
        <w:t>Reporting schedule</w:t>
      </w:r>
      <w:bookmarkEnd w:id="90"/>
    </w:p>
    <w:p w:rsidR="00935E20" w:rsidRPr="00E22409" w:rsidRDefault="00935E20" w:rsidP="003D2AEE">
      <w:pPr>
        <w:pStyle w:val="subsection"/>
      </w:pPr>
      <w:r w:rsidRPr="00E22409">
        <w:tab/>
        <w:t>401</w:t>
      </w:r>
      <w:r w:rsidRPr="00E22409">
        <w:tab/>
        <w:t>An explanation of how the group proposes to meet its public reporting obligations, including:</w:t>
      </w:r>
    </w:p>
    <w:p w:rsidR="00935E20" w:rsidRPr="00E22409" w:rsidRDefault="00935E20" w:rsidP="003D2AEE">
      <w:pPr>
        <w:pStyle w:val="paragraph"/>
      </w:pPr>
      <w:r w:rsidRPr="00E22409">
        <w:tab/>
        <w:t>(b)</w:t>
      </w:r>
      <w:r w:rsidRPr="00E22409">
        <w:tab/>
        <w:t>details of the proposed means of publication; and</w:t>
      </w:r>
    </w:p>
    <w:p w:rsidR="00935E20" w:rsidRPr="00E22409" w:rsidRDefault="00935E20" w:rsidP="003D2AEE">
      <w:pPr>
        <w:pStyle w:val="paragraph"/>
      </w:pPr>
      <w:r w:rsidRPr="00E22409">
        <w:tab/>
        <w:t>(c)</w:t>
      </w:r>
      <w:r w:rsidRPr="00E22409">
        <w:tab/>
        <w:t>if the controlling corporation intends to rely on section</w:t>
      </w:r>
      <w:r w:rsidR="00E22409">
        <w:t> </w:t>
      </w:r>
      <w:r w:rsidRPr="00E22409">
        <w:t>22A of the Act in order to comply with its obligations under subsection</w:t>
      </w:r>
      <w:r w:rsidR="00E22409">
        <w:t> </w:t>
      </w:r>
      <w:r w:rsidRPr="00E22409">
        <w:t>22(1) of the Act:</w:t>
      </w:r>
    </w:p>
    <w:p w:rsidR="00935E20" w:rsidRPr="00E22409" w:rsidRDefault="00935E20" w:rsidP="003D2AEE">
      <w:pPr>
        <w:pStyle w:val="paragraphsub"/>
      </w:pPr>
      <w:r w:rsidRPr="00E22409">
        <w:tab/>
        <w:t>(</w:t>
      </w:r>
      <w:proofErr w:type="spellStart"/>
      <w:r w:rsidRPr="00E22409">
        <w:t>i</w:t>
      </w:r>
      <w:proofErr w:type="spellEnd"/>
      <w:r w:rsidRPr="00E22409">
        <w:t>)</w:t>
      </w:r>
      <w:r w:rsidRPr="00E22409">
        <w:tab/>
        <w:t>a statement of that intention; and</w:t>
      </w:r>
    </w:p>
    <w:p w:rsidR="00935E20" w:rsidRPr="00E22409" w:rsidRDefault="00935E20" w:rsidP="003D2AEE">
      <w:pPr>
        <w:pStyle w:val="paragraphsub"/>
      </w:pPr>
      <w:r w:rsidRPr="00E22409">
        <w:tab/>
        <w:t>(ii)</w:t>
      </w:r>
      <w:r w:rsidRPr="00E22409">
        <w:tab/>
        <w:t>details of the other members of the group that are intended to prepare a report in accordance with section</w:t>
      </w:r>
      <w:r w:rsidR="00E22409">
        <w:t> </w:t>
      </w:r>
      <w:r w:rsidRPr="00E22409">
        <w:t>22A of the Act; and</w:t>
      </w:r>
    </w:p>
    <w:p w:rsidR="00935E20" w:rsidRPr="00E22409" w:rsidRDefault="00935E20" w:rsidP="003D2AEE">
      <w:pPr>
        <w:pStyle w:val="paragraphsub"/>
      </w:pPr>
      <w:r w:rsidRPr="00E22409">
        <w:tab/>
        <w:t>(iii)</w:t>
      </w:r>
      <w:r w:rsidRPr="00E22409">
        <w:tab/>
        <w:t>a statement whether each member of the group that is intended to prepare a report prepares annual financial reports or otherwise produces reports; and</w:t>
      </w:r>
    </w:p>
    <w:p w:rsidR="00935E20" w:rsidRPr="00E22409" w:rsidRDefault="00935E20" w:rsidP="003D2AEE">
      <w:pPr>
        <w:pStyle w:val="paragraphsub"/>
      </w:pPr>
      <w:r w:rsidRPr="00E22409">
        <w:tab/>
        <w:t>(iv)</w:t>
      </w:r>
      <w:r w:rsidRPr="00E22409">
        <w:tab/>
        <w:t>if a group member is a public company, a statement that its report will be published widely; and</w:t>
      </w:r>
    </w:p>
    <w:p w:rsidR="00935E20" w:rsidRPr="00E22409" w:rsidRDefault="00935E20" w:rsidP="003D2AEE">
      <w:pPr>
        <w:pStyle w:val="paragraph"/>
      </w:pPr>
      <w:r w:rsidRPr="00E22409">
        <w:tab/>
        <w:t>(d)</w:t>
      </w:r>
      <w:r w:rsidRPr="00E22409">
        <w:tab/>
        <w:t>if the controlling corporation intends to rely on section</w:t>
      </w:r>
      <w:r w:rsidR="00E22409">
        <w:t> </w:t>
      </w:r>
      <w:r w:rsidRPr="00E22409">
        <w:t>22B of the Act in order to comply with its obligations under subsection</w:t>
      </w:r>
      <w:r w:rsidR="00E22409">
        <w:t> </w:t>
      </w:r>
      <w:r w:rsidRPr="00E22409">
        <w:t>22(1) of the Act:</w:t>
      </w:r>
    </w:p>
    <w:p w:rsidR="00935E20" w:rsidRPr="00E22409" w:rsidRDefault="00935E20" w:rsidP="003D2AEE">
      <w:pPr>
        <w:pStyle w:val="paragraphsub"/>
      </w:pPr>
      <w:r w:rsidRPr="00E22409">
        <w:tab/>
        <w:t>(</w:t>
      </w:r>
      <w:proofErr w:type="spellStart"/>
      <w:r w:rsidRPr="00E22409">
        <w:t>i</w:t>
      </w:r>
      <w:proofErr w:type="spellEnd"/>
      <w:r w:rsidRPr="00E22409">
        <w:t>)</w:t>
      </w:r>
      <w:r w:rsidRPr="00E22409">
        <w:tab/>
        <w:t>a statement of that intention; and</w:t>
      </w:r>
    </w:p>
    <w:p w:rsidR="00935E20" w:rsidRPr="00E22409" w:rsidRDefault="00935E20" w:rsidP="003D2AEE">
      <w:pPr>
        <w:pStyle w:val="paragraphsub"/>
      </w:pPr>
      <w:r w:rsidRPr="00E22409">
        <w:tab/>
        <w:t>(ii)</w:t>
      </w:r>
      <w:r w:rsidRPr="00E22409">
        <w:tab/>
        <w:t>details of the corporation that is intended to prepare a report in accordance with section</w:t>
      </w:r>
      <w:r w:rsidR="00E22409">
        <w:t> </w:t>
      </w:r>
      <w:r w:rsidRPr="00E22409">
        <w:t xml:space="preserve">22B of the </w:t>
      </w:r>
      <w:r w:rsidR="00B86E26" w:rsidRPr="00E22409">
        <w:t>Act.</w:t>
      </w:r>
    </w:p>
    <w:p w:rsidR="00935E20" w:rsidRPr="00E22409" w:rsidRDefault="003D2AEE" w:rsidP="003D2AEE">
      <w:pPr>
        <w:pStyle w:val="notetext"/>
      </w:pPr>
      <w:r w:rsidRPr="00E22409">
        <w:t>Note:</w:t>
      </w:r>
      <w:r w:rsidRPr="00E22409">
        <w:tab/>
      </w:r>
      <w:r w:rsidR="00935E20" w:rsidRPr="00E22409">
        <w:t>Section</w:t>
      </w:r>
      <w:r w:rsidR="00E22409">
        <w:t> </w:t>
      </w:r>
      <w:r w:rsidR="00935E20" w:rsidRPr="00E22409">
        <w:t>22A of the Act authorises decentralised public reporting by members of a</w:t>
      </w:r>
      <w:r w:rsidR="00B52581" w:rsidRPr="00E22409">
        <w:t xml:space="preserve"> controlling corporation’s group</w:t>
      </w:r>
      <w:r w:rsidR="00935E20" w:rsidRPr="00E22409">
        <w:t>. Section</w:t>
      </w:r>
      <w:r w:rsidR="00E22409">
        <w:t> </w:t>
      </w:r>
      <w:r w:rsidR="00935E20" w:rsidRPr="00E22409">
        <w:t>22B of the Act authorises public reporting by the manager of a joint venture.</w:t>
      </w:r>
    </w:p>
    <w:p w:rsidR="00935E20" w:rsidRPr="00E22409" w:rsidRDefault="00935E20" w:rsidP="003D2AEE">
      <w:pPr>
        <w:pStyle w:val="subsection"/>
      </w:pPr>
      <w:r w:rsidRPr="00E22409">
        <w:tab/>
        <w:t>402</w:t>
      </w:r>
      <w:r w:rsidRPr="00E22409">
        <w:tab/>
        <w:t xml:space="preserve">If the controlling corporation proposes to publicly report in the energy bandwidths mentioned in the table in </w:t>
      </w:r>
      <w:r w:rsidR="000571E7" w:rsidRPr="00A9581B">
        <w:t xml:space="preserve">item 4 of the table in </w:t>
      </w:r>
      <w:proofErr w:type="spellStart"/>
      <w:r w:rsidR="000571E7" w:rsidRPr="00A9581B">
        <w:t>subregulation</w:t>
      </w:r>
      <w:proofErr w:type="spellEnd"/>
      <w:r w:rsidR="000571E7" w:rsidRPr="00A9581B">
        <w:t> 7.2(1)</w:t>
      </w:r>
      <w:r w:rsidRPr="00E22409">
        <w:t>:</w:t>
      </w:r>
    </w:p>
    <w:p w:rsidR="00935E20" w:rsidRPr="00E22409" w:rsidRDefault="00935E20" w:rsidP="003D2AEE">
      <w:pPr>
        <w:pStyle w:val="paragraph"/>
      </w:pPr>
      <w:r w:rsidRPr="00E22409">
        <w:tab/>
        <w:t>(a)</w:t>
      </w:r>
      <w:r w:rsidRPr="00E22409">
        <w:tab/>
        <w:t>a statement of the proposal; and</w:t>
      </w:r>
    </w:p>
    <w:p w:rsidR="00935E20" w:rsidRPr="00E22409" w:rsidRDefault="00935E20" w:rsidP="003D2AEE">
      <w:pPr>
        <w:pStyle w:val="paragraph"/>
      </w:pPr>
      <w:r w:rsidRPr="00E22409">
        <w:tab/>
        <w:t>(b)</w:t>
      </w:r>
      <w:r w:rsidRPr="00E22409">
        <w:tab/>
        <w:t>an explanation of why reporting actual total energy use is unreasonable in terms of the company’s reasonable commercial interests.</w:t>
      </w:r>
    </w:p>
    <w:p w:rsidR="00935E20" w:rsidRPr="00E22409" w:rsidRDefault="003D2AEE" w:rsidP="003D2AEE">
      <w:pPr>
        <w:pStyle w:val="notetext"/>
      </w:pPr>
      <w:r w:rsidRPr="00E22409">
        <w:t>Note:</w:t>
      </w:r>
      <w:r w:rsidRPr="00E22409">
        <w:tab/>
      </w:r>
      <w:r w:rsidR="00935E20" w:rsidRPr="00E22409">
        <w:t>Factors that will be considered in such a request would include:</w:t>
      </w:r>
    </w:p>
    <w:p w:rsidR="00935E20" w:rsidRPr="006F16A9" w:rsidRDefault="00935E20" w:rsidP="006F16A9">
      <w:pPr>
        <w:pStyle w:val="notepara"/>
      </w:pPr>
      <w:r w:rsidRPr="006F16A9">
        <w:t>(a)</w:t>
      </w:r>
      <w:r w:rsidRPr="006F16A9">
        <w:tab/>
        <w:t>the total percentage of energy to operating costs and variable costs; and</w:t>
      </w:r>
    </w:p>
    <w:p w:rsidR="00935E20" w:rsidRPr="006F16A9" w:rsidRDefault="00935E20" w:rsidP="006F16A9">
      <w:pPr>
        <w:pStyle w:val="notepara"/>
      </w:pPr>
      <w:r w:rsidRPr="006F16A9">
        <w:lastRenderedPageBreak/>
        <w:t>(b)</w:t>
      </w:r>
      <w:r w:rsidRPr="006F16A9">
        <w:tab/>
        <w:t>how generic the use of energy is within the industry sector (including the range of types of energy used); and</w:t>
      </w:r>
    </w:p>
    <w:p w:rsidR="00935E20" w:rsidRPr="006F16A9" w:rsidRDefault="00935E20" w:rsidP="006F16A9">
      <w:pPr>
        <w:pStyle w:val="notepara"/>
      </w:pPr>
      <w:r w:rsidRPr="006F16A9">
        <w:t>(c)</w:t>
      </w:r>
      <w:r w:rsidRPr="006F16A9">
        <w:tab/>
        <w:t xml:space="preserve">whether or not the total energy used by other companies in the sector will be disclosed in </w:t>
      </w:r>
      <w:r w:rsidR="000571E7" w:rsidRPr="00A9581B">
        <w:t xml:space="preserve">item 4 of the table in </w:t>
      </w:r>
      <w:proofErr w:type="spellStart"/>
      <w:r w:rsidR="000571E7" w:rsidRPr="00A9581B">
        <w:t>subregulation</w:t>
      </w:r>
      <w:proofErr w:type="spellEnd"/>
      <w:r w:rsidR="000571E7" w:rsidRPr="00A9581B">
        <w:t> 7.2(1)</w:t>
      </w:r>
      <w:r w:rsidRPr="006F16A9">
        <w:t>, or is otherwise publicly disclosed.</w:t>
      </w:r>
    </w:p>
    <w:p w:rsidR="00935E20" w:rsidRPr="00E22409" w:rsidRDefault="00935E20" w:rsidP="003D2AEE">
      <w:pPr>
        <w:pStyle w:val="subsection"/>
      </w:pPr>
      <w:r w:rsidRPr="00E22409">
        <w:tab/>
        <w:t>403</w:t>
      </w:r>
      <w:r w:rsidRPr="00E22409">
        <w:tab/>
        <w:t>If a plan is a separate assessment plan mentioned in paragraph</w:t>
      </w:r>
      <w:r w:rsidR="00E22409">
        <w:t> </w:t>
      </w:r>
      <w:r w:rsidRPr="00E22409">
        <w:t>5.1(1)(b), prepared by a group member or members, on behalf of the controlling corporation:</w:t>
      </w:r>
    </w:p>
    <w:p w:rsidR="00935E20" w:rsidRPr="00E22409" w:rsidRDefault="00935E20" w:rsidP="003D2AEE">
      <w:pPr>
        <w:pStyle w:val="paragraph"/>
      </w:pPr>
      <w:r w:rsidRPr="00E22409">
        <w:tab/>
        <w:t>(a)</w:t>
      </w:r>
      <w:r w:rsidRPr="00E22409">
        <w:tab/>
        <w:t>a statement that the plan is a separate assessment plan; and</w:t>
      </w:r>
    </w:p>
    <w:p w:rsidR="00935E20" w:rsidRPr="00E22409" w:rsidRDefault="00935E20" w:rsidP="003D2AEE">
      <w:pPr>
        <w:pStyle w:val="paragraph"/>
        <w:rPr>
          <w:b/>
        </w:rPr>
      </w:pPr>
      <w:r w:rsidRPr="00E22409">
        <w:tab/>
        <w:t>(b)</w:t>
      </w:r>
      <w:r w:rsidRPr="00E22409">
        <w:tab/>
        <w:t>a description of the group member or members.</w:t>
      </w:r>
    </w:p>
    <w:p w:rsidR="00935E20" w:rsidRPr="001078F0" w:rsidRDefault="00935E20" w:rsidP="001078F0">
      <w:pPr>
        <w:pStyle w:val="notetext"/>
      </w:pPr>
      <w:r w:rsidRPr="001078F0">
        <w:t xml:space="preserve">General notes to </w:t>
      </w:r>
      <w:r w:rsidR="003D2AEE" w:rsidRPr="001078F0">
        <w:t>Schedule</w:t>
      </w:r>
      <w:r w:rsidR="00E22409" w:rsidRPr="001078F0">
        <w:t> </w:t>
      </w:r>
      <w:r w:rsidRPr="001078F0">
        <w:t>3</w:t>
      </w:r>
    </w:p>
    <w:p w:rsidR="00935E20" w:rsidRPr="001078F0" w:rsidRDefault="00935E20" w:rsidP="001078F0">
      <w:pPr>
        <w:pStyle w:val="notetext"/>
        <w:ind w:left="1418" w:hanging="284"/>
      </w:pPr>
      <w:r w:rsidRPr="001078F0">
        <w:t>1</w:t>
      </w:r>
      <w:r w:rsidR="00FB6AB3" w:rsidRPr="001078F0">
        <w:t>.</w:t>
      </w:r>
      <w:r w:rsidR="003447C7" w:rsidRPr="001078F0">
        <w:tab/>
      </w:r>
      <w:r w:rsidRPr="001078F0">
        <w:t xml:space="preserve">For a corporation to determine which entities in its corporate group need to be assessed, and what type of assessment to undertake, the controlling corporation needs to apply the “coverage rule” explained in </w:t>
      </w:r>
      <w:r w:rsidR="003D2AEE" w:rsidRPr="001078F0">
        <w:t>Part</w:t>
      </w:r>
      <w:r w:rsidR="00E22409" w:rsidRPr="001078F0">
        <w:t> </w:t>
      </w:r>
      <w:r w:rsidRPr="001078F0">
        <w:t>5 of these Regulations to its corporate structure.</w:t>
      </w:r>
    </w:p>
    <w:p w:rsidR="00935E20" w:rsidRPr="001078F0" w:rsidRDefault="001078F0" w:rsidP="001078F0">
      <w:pPr>
        <w:pStyle w:val="notetext"/>
        <w:spacing w:before="60"/>
        <w:ind w:left="1418" w:hanging="284"/>
      </w:pPr>
      <w:r>
        <w:tab/>
      </w:r>
      <w:r w:rsidR="00935E20" w:rsidRPr="001078F0">
        <w:t>While the controlling corporation is obliged to ensure that assessments are undertaken, it does not have to undertake all or any assessments itself. The assessments may be completed by subsidiary entities, and may use resources and expertise that are internal or external to the group.</w:t>
      </w:r>
    </w:p>
    <w:p w:rsidR="00935E20" w:rsidRPr="001078F0" w:rsidRDefault="00935E20" w:rsidP="001078F0">
      <w:pPr>
        <w:pStyle w:val="notetext"/>
        <w:ind w:left="1418" w:hanging="284"/>
      </w:pPr>
      <w:r w:rsidRPr="001078F0">
        <w:t>2.</w:t>
      </w:r>
      <w:r w:rsidR="003447C7" w:rsidRPr="001078F0">
        <w:tab/>
      </w:r>
      <w:r w:rsidRPr="001078F0">
        <w:t>The controlling corporation should also prepare an analysis of how its existing practices align with the requirements of the Assessment Framework. The analysis should focus on the accuracy of energy data available to the controlling corporation, as this will impact upon the corporation’s capacity to undertake assessments.</w:t>
      </w:r>
    </w:p>
    <w:p w:rsidR="00935E20" w:rsidRPr="001078F0" w:rsidRDefault="001078F0" w:rsidP="001078F0">
      <w:pPr>
        <w:pStyle w:val="notetext"/>
        <w:spacing w:before="60"/>
        <w:ind w:left="1418" w:hanging="284"/>
      </w:pPr>
      <w:r>
        <w:tab/>
      </w:r>
      <w:r w:rsidR="00935E20" w:rsidRPr="001078F0">
        <w:t>The controlling corporation is not required to provide the analysis to the Secretary with the Assessment Schedule, but it should be retained by the corporation. The Secretary may request the analysis when reviewing the corporation’s Assessment Schedule.</w:t>
      </w:r>
    </w:p>
    <w:p w:rsidR="00935E20" w:rsidRPr="00E22409" w:rsidRDefault="003D2AEE" w:rsidP="00865EFF">
      <w:pPr>
        <w:pStyle w:val="ActHead1"/>
        <w:pageBreakBefore/>
        <w:spacing w:before="240"/>
      </w:pPr>
      <w:bookmarkStart w:id="91" w:name="f_Check_Lines_below"/>
      <w:bookmarkStart w:id="92" w:name="_Toc366501921"/>
      <w:bookmarkEnd w:id="91"/>
      <w:r w:rsidRPr="00E22409">
        <w:rPr>
          <w:rStyle w:val="CharChapNo"/>
        </w:rPr>
        <w:lastRenderedPageBreak/>
        <w:t>Schedule</w:t>
      </w:r>
      <w:r w:rsidR="00E22409" w:rsidRPr="00E22409">
        <w:rPr>
          <w:rStyle w:val="CharChapNo"/>
        </w:rPr>
        <w:t> </w:t>
      </w:r>
      <w:r w:rsidR="00935E20" w:rsidRPr="00E22409">
        <w:rPr>
          <w:rStyle w:val="CharChapNo"/>
        </w:rPr>
        <w:t>5</w:t>
      </w:r>
      <w:r w:rsidRPr="00E22409">
        <w:t>—</w:t>
      </w:r>
      <w:r w:rsidR="00935E20" w:rsidRPr="00E22409">
        <w:rPr>
          <w:rStyle w:val="CharChapText"/>
        </w:rPr>
        <w:t>Identity cards</w:t>
      </w:r>
      <w:bookmarkEnd w:id="92"/>
    </w:p>
    <w:p w:rsidR="00935E20" w:rsidRPr="00E22409" w:rsidRDefault="00935E20" w:rsidP="003D2AEE">
      <w:pPr>
        <w:pStyle w:val="notemargin"/>
      </w:pPr>
      <w:r w:rsidRPr="00E22409">
        <w:t>(regulation</w:t>
      </w:r>
      <w:r w:rsidR="00E22409">
        <w:t> </w:t>
      </w:r>
      <w:r w:rsidRPr="00E22409">
        <w:t>8.1)</w:t>
      </w:r>
    </w:p>
    <w:p w:rsidR="00935E20" w:rsidRPr="00E22409" w:rsidRDefault="003D2AEE" w:rsidP="00935E20">
      <w:pPr>
        <w:pStyle w:val="Header"/>
      </w:pPr>
      <w:r w:rsidRPr="00E22409">
        <w:rPr>
          <w:rStyle w:val="CharPartNo"/>
        </w:rPr>
        <w:t xml:space="preserve"> </w:t>
      </w:r>
      <w:r w:rsidRPr="00E22409">
        <w:rPr>
          <w:rStyle w:val="CharPartText"/>
        </w:rPr>
        <w:t xml:space="preserve"> </w:t>
      </w:r>
    </w:p>
    <w:p w:rsidR="00935E20" w:rsidRPr="00E22409" w:rsidRDefault="00935E20" w:rsidP="003D2AEE">
      <w:pPr>
        <w:pStyle w:val="subsection"/>
      </w:pPr>
      <w:r w:rsidRPr="00E22409">
        <w:tab/>
      </w:r>
      <w:r w:rsidRPr="00E22409">
        <w:tab/>
        <w:t>An identity card must:</w:t>
      </w:r>
    </w:p>
    <w:p w:rsidR="00935E20" w:rsidRPr="00E22409" w:rsidRDefault="00935E20" w:rsidP="003D2AEE">
      <w:pPr>
        <w:pStyle w:val="paragraph"/>
      </w:pPr>
      <w:r w:rsidRPr="00E22409">
        <w:tab/>
        <w:t>(a)</w:t>
      </w:r>
      <w:r w:rsidRPr="00E22409">
        <w:tab/>
        <w:t>display the Australian coat of arms; and</w:t>
      </w:r>
    </w:p>
    <w:p w:rsidR="00935E20" w:rsidRPr="00E22409" w:rsidRDefault="00935E20" w:rsidP="003D2AEE">
      <w:pPr>
        <w:pStyle w:val="paragraph"/>
      </w:pPr>
      <w:r w:rsidRPr="00E22409">
        <w:tab/>
        <w:t>(b)</w:t>
      </w:r>
      <w:r w:rsidRPr="00E22409">
        <w:tab/>
        <w:t>incorporate a recent photograph of the authorised officer of sufficient quality to identify the officer accurately; and</w:t>
      </w:r>
    </w:p>
    <w:p w:rsidR="00935E20" w:rsidRPr="00E22409" w:rsidRDefault="00935E20" w:rsidP="003D2AEE">
      <w:pPr>
        <w:pStyle w:val="paragraph"/>
      </w:pPr>
      <w:r w:rsidRPr="00E22409">
        <w:tab/>
        <w:t>(c)</w:t>
      </w:r>
      <w:r w:rsidRPr="00E22409">
        <w:tab/>
        <w:t>include a statement that the officer is an authorised officer; and</w:t>
      </w:r>
    </w:p>
    <w:p w:rsidR="00935E20" w:rsidRPr="00E22409" w:rsidRDefault="00935E20" w:rsidP="003D2AEE">
      <w:pPr>
        <w:pStyle w:val="paragraph"/>
      </w:pPr>
      <w:r w:rsidRPr="00E22409">
        <w:tab/>
        <w:t>(d)</w:t>
      </w:r>
      <w:r w:rsidRPr="00E22409">
        <w:tab/>
        <w:t>state the name of the authorised officer; and</w:t>
      </w:r>
    </w:p>
    <w:p w:rsidR="00935E20" w:rsidRPr="00E22409" w:rsidRDefault="00935E20" w:rsidP="003D2AEE">
      <w:pPr>
        <w:pStyle w:val="paragraph"/>
      </w:pPr>
      <w:r w:rsidRPr="00E22409">
        <w:tab/>
        <w:t>(e)</w:t>
      </w:r>
      <w:r w:rsidRPr="00E22409">
        <w:tab/>
        <w:t>show the date on which the card was signed by the Secretary or a delegate of the Secretary; and</w:t>
      </w:r>
    </w:p>
    <w:p w:rsidR="00935E20" w:rsidRPr="00E22409" w:rsidRDefault="00935E20" w:rsidP="003D2AEE">
      <w:pPr>
        <w:pStyle w:val="paragraph"/>
      </w:pPr>
      <w:r w:rsidRPr="00E22409">
        <w:tab/>
        <w:t>(f)</w:t>
      </w:r>
      <w:r w:rsidRPr="00E22409">
        <w:tab/>
        <w:t>show an expiry date that is not more than 60 months after the date on which the card is signed.</w:t>
      </w:r>
    </w:p>
    <w:p w:rsidR="00935E20" w:rsidRPr="00E22409" w:rsidRDefault="00935E20" w:rsidP="008D4B24">
      <w:pPr>
        <w:pStyle w:val="SubsectionHead"/>
        <w:pageBreakBefore/>
        <w:spacing w:before="120"/>
        <w:ind w:left="0"/>
      </w:pPr>
      <w:r w:rsidRPr="00E22409">
        <w:lastRenderedPageBreak/>
        <w:t>The following is a sample form of the identity card, and is provided for information only</w:t>
      </w:r>
    </w:p>
    <w:p w:rsidR="00935E20" w:rsidRPr="00E22409" w:rsidRDefault="00935E20" w:rsidP="00935E20"/>
    <w:p w:rsidR="00935E20" w:rsidRPr="00E22409" w:rsidRDefault="0061228A" w:rsidP="00935E20">
      <w:pPr>
        <w:ind w:left="397" w:right="397"/>
        <w:jc w:val="center"/>
        <w:rPr>
          <w:sz w:val="26"/>
        </w:rPr>
      </w:pPr>
      <w:r w:rsidRPr="00E22409">
        <w:rPr>
          <w:noProof/>
          <w:sz w:val="26"/>
          <w:lang w:eastAsia="en-AU"/>
        </w:rPr>
        <w:drawing>
          <wp:inline distT="0" distB="0" distL="0" distR="0" wp14:anchorId="092CE018" wp14:editId="199DAEE5">
            <wp:extent cx="1362075" cy="10572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62075" cy="1057275"/>
                    </a:xfrm>
                    <a:prstGeom prst="rect">
                      <a:avLst/>
                    </a:prstGeom>
                    <a:noFill/>
                    <a:ln>
                      <a:noFill/>
                    </a:ln>
                  </pic:spPr>
                </pic:pic>
              </a:graphicData>
            </a:graphic>
          </wp:inline>
        </w:drawing>
      </w:r>
    </w:p>
    <w:p w:rsidR="00935E20" w:rsidRPr="00E22409" w:rsidRDefault="00935E20" w:rsidP="00935E20"/>
    <w:p w:rsidR="00935E20" w:rsidRPr="00E22409" w:rsidRDefault="00935E20" w:rsidP="003D2AEE">
      <w:pPr>
        <w:jc w:val="center"/>
      </w:pPr>
      <w:r w:rsidRPr="00E22409">
        <w:rPr>
          <w:b/>
        </w:rPr>
        <w:t>COMMONWEALTH OF AUSTRALIA</w:t>
      </w:r>
    </w:p>
    <w:p w:rsidR="00935E20" w:rsidRPr="00E22409" w:rsidRDefault="00935E20" w:rsidP="00935E20"/>
    <w:p w:rsidR="00935E20" w:rsidRPr="00E22409" w:rsidRDefault="00935E20" w:rsidP="003D2AEE">
      <w:pPr>
        <w:jc w:val="center"/>
      </w:pPr>
      <w:r w:rsidRPr="00E22409">
        <w:rPr>
          <w:i/>
        </w:rPr>
        <w:t>Energy Efficiency Opportunities Act 2006</w:t>
      </w:r>
    </w:p>
    <w:p w:rsidR="00935E20" w:rsidRPr="00E22409" w:rsidRDefault="00935E20" w:rsidP="00935E20"/>
    <w:p w:rsidR="00935E20" w:rsidRPr="00E22409" w:rsidRDefault="00935E20" w:rsidP="00935E20">
      <w:pPr>
        <w:jc w:val="center"/>
        <w:rPr>
          <w:rFonts w:ascii="Arial" w:hAnsi="Arial" w:cs="Arial"/>
          <w:b/>
        </w:rPr>
      </w:pPr>
      <w:r w:rsidRPr="00E22409">
        <w:rPr>
          <w:rFonts w:ascii="Arial" w:hAnsi="Arial" w:cs="Arial"/>
          <w:b/>
        </w:rPr>
        <w:t>IDENTITY CARD</w:t>
      </w:r>
      <w:r w:rsidR="003D2AEE" w:rsidRPr="00E22409">
        <w:rPr>
          <w:rFonts w:ascii="Arial" w:hAnsi="Arial" w:cs="Arial"/>
          <w:b/>
        </w:rPr>
        <w:t>—</w:t>
      </w:r>
      <w:r w:rsidRPr="00E22409">
        <w:rPr>
          <w:rFonts w:ascii="Arial" w:hAnsi="Arial" w:cs="Arial"/>
          <w:b/>
        </w:rPr>
        <w:t>AUTHORISED OFFICER</w:t>
      </w:r>
    </w:p>
    <w:p w:rsidR="00935E20" w:rsidRPr="00E22409" w:rsidRDefault="00935E20" w:rsidP="00935E20">
      <w:pPr>
        <w:jc w:val="cente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668"/>
        <w:gridCol w:w="2635"/>
      </w:tblGrid>
      <w:tr w:rsidR="00935E20" w:rsidRPr="007D5B78">
        <w:trPr>
          <w:trHeight w:val="570"/>
        </w:trPr>
        <w:tc>
          <w:tcPr>
            <w:tcW w:w="4668" w:type="dxa"/>
            <w:vMerge w:val="restart"/>
          </w:tcPr>
          <w:p w:rsidR="00935E20" w:rsidRPr="007D5B78" w:rsidRDefault="00935E20" w:rsidP="00935E20">
            <w:pPr>
              <w:ind w:left="120" w:right="132"/>
              <w:rPr>
                <w:rFonts w:cs="Times New Roman"/>
                <w:sz w:val="20"/>
              </w:rPr>
            </w:pPr>
          </w:p>
          <w:p w:rsidR="00935E20" w:rsidRPr="007D5B78" w:rsidRDefault="00935E20" w:rsidP="0034082A">
            <w:pPr>
              <w:ind w:left="120" w:right="132"/>
              <w:rPr>
                <w:rFonts w:cs="Times New Roman"/>
                <w:sz w:val="20"/>
              </w:rPr>
            </w:pPr>
            <w:r w:rsidRPr="007D5B78">
              <w:rPr>
                <w:rFonts w:cs="Times New Roman"/>
                <w:sz w:val="20"/>
              </w:rPr>
              <w:t xml:space="preserve">I, </w:t>
            </w:r>
            <w:r w:rsidR="00E22409" w:rsidRPr="007D5B78">
              <w:rPr>
                <w:rFonts w:cs="Times New Roman"/>
                <w:position w:val="6"/>
                <w:sz w:val="16"/>
              </w:rPr>
              <w:t>*</w:t>
            </w:r>
            <w:r w:rsidRPr="007D5B78">
              <w:rPr>
                <w:rFonts w:cs="Times New Roman"/>
                <w:sz w:val="20"/>
              </w:rPr>
              <w:t xml:space="preserve"> the Secretary of the Department of </w:t>
            </w:r>
            <w:r w:rsidRPr="007D5B78">
              <w:rPr>
                <w:rFonts w:cs="Times New Roman"/>
                <w:i/>
                <w:sz w:val="20"/>
              </w:rPr>
              <w:t>[name]</w:t>
            </w:r>
            <w:r w:rsidRPr="007D5B78">
              <w:rPr>
                <w:rFonts w:cs="Times New Roman"/>
                <w:sz w:val="20"/>
              </w:rPr>
              <w:t xml:space="preserve"> / </w:t>
            </w:r>
            <w:r w:rsidR="00E22409" w:rsidRPr="007D5B78">
              <w:rPr>
                <w:rFonts w:cs="Times New Roman"/>
                <w:position w:val="6"/>
                <w:sz w:val="16"/>
              </w:rPr>
              <w:t>*</w:t>
            </w:r>
            <w:r w:rsidRPr="007D5B78">
              <w:rPr>
                <w:rFonts w:cs="Times New Roman"/>
                <w:sz w:val="20"/>
              </w:rPr>
              <w:t xml:space="preserve">delegate of the Secretary of the Department of </w:t>
            </w:r>
            <w:r w:rsidRPr="007D5B78">
              <w:rPr>
                <w:rFonts w:cs="Times New Roman"/>
                <w:i/>
                <w:sz w:val="20"/>
              </w:rPr>
              <w:t>[name]</w:t>
            </w:r>
            <w:r w:rsidRPr="007D5B78">
              <w:rPr>
                <w:rFonts w:cs="Times New Roman"/>
                <w:sz w:val="20"/>
              </w:rPr>
              <w:t>, acting under subsection</w:t>
            </w:r>
            <w:r w:rsidR="00E22409" w:rsidRPr="007D5B78">
              <w:rPr>
                <w:rFonts w:cs="Times New Roman"/>
                <w:sz w:val="20"/>
              </w:rPr>
              <w:t> </w:t>
            </w:r>
            <w:r w:rsidRPr="007D5B78">
              <w:rPr>
                <w:rFonts w:cs="Times New Roman"/>
                <w:sz w:val="20"/>
              </w:rPr>
              <w:t xml:space="preserve">26(1) of the </w:t>
            </w:r>
            <w:r w:rsidRPr="007D5B78">
              <w:rPr>
                <w:rFonts w:cs="Times New Roman"/>
                <w:i/>
                <w:iCs/>
                <w:sz w:val="20"/>
              </w:rPr>
              <w:t>Energy Efficiency Opportunities Act 2006</w:t>
            </w:r>
            <w:r w:rsidRPr="007D5B78">
              <w:rPr>
                <w:rFonts w:cs="Times New Roman"/>
                <w:iCs/>
                <w:sz w:val="20"/>
              </w:rPr>
              <w:t>,</w:t>
            </w:r>
            <w:r w:rsidRPr="007D5B78">
              <w:rPr>
                <w:rFonts w:cs="Times New Roman"/>
                <w:sz w:val="20"/>
              </w:rPr>
              <w:t xml:space="preserve"> certify that the person whose name, photograph and signature appear on this card is an authorised officer for the purposes of the Act.</w:t>
            </w:r>
            <w:r w:rsidRPr="007D5B78">
              <w:rPr>
                <w:rFonts w:cs="Times New Roman"/>
                <w:sz w:val="20"/>
              </w:rPr>
              <w:br/>
            </w:r>
            <w:r w:rsidRPr="007D5B78">
              <w:rPr>
                <w:rFonts w:cs="Times New Roman"/>
                <w:sz w:val="20"/>
              </w:rPr>
              <w:br/>
            </w:r>
          </w:p>
          <w:p w:rsidR="00935E20" w:rsidRPr="007D5B78" w:rsidRDefault="00935E20" w:rsidP="00935E20">
            <w:pPr>
              <w:ind w:left="120" w:right="132"/>
              <w:rPr>
                <w:rFonts w:cs="Times New Roman"/>
                <w:sz w:val="20"/>
              </w:rPr>
            </w:pPr>
            <w:r w:rsidRPr="007D5B78">
              <w:rPr>
                <w:rFonts w:cs="Times New Roman"/>
                <w:sz w:val="20"/>
              </w:rPr>
              <w:t>Dated:</w:t>
            </w:r>
            <w:r w:rsidRPr="007D5B78">
              <w:rPr>
                <w:rFonts w:cs="Times New Roman"/>
                <w:sz w:val="20"/>
              </w:rPr>
              <w:tab/>
            </w:r>
            <w:r w:rsidRPr="007D5B78">
              <w:rPr>
                <w:rFonts w:cs="Times New Roman"/>
                <w:i/>
                <w:sz w:val="20"/>
              </w:rPr>
              <w:t>[date]</w:t>
            </w:r>
            <w:r w:rsidRPr="007D5B78">
              <w:rPr>
                <w:rFonts w:cs="Times New Roman"/>
                <w:sz w:val="20"/>
              </w:rPr>
              <w:br/>
            </w:r>
          </w:p>
          <w:p w:rsidR="00935E20" w:rsidRPr="007D5B78" w:rsidRDefault="00935E20" w:rsidP="00935E20">
            <w:pPr>
              <w:ind w:left="120" w:right="132"/>
              <w:rPr>
                <w:rFonts w:cs="Times New Roman"/>
                <w:i/>
                <w:sz w:val="20"/>
              </w:rPr>
            </w:pPr>
            <w:r w:rsidRPr="007D5B78">
              <w:rPr>
                <w:rFonts w:cs="Times New Roman"/>
                <w:sz w:val="20"/>
              </w:rPr>
              <w:br/>
              <w:t xml:space="preserve">The officer’s authorisation ceases on: </w:t>
            </w:r>
            <w:r w:rsidRPr="007D5B78">
              <w:rPr>
                <w:rFonts w:cs="Times New Roman"/>
                <w:i/>
                <w:sz w:val="20"/>
              </w:rPr>
              <w:t>[date]</w:t>
            </w:r>
          </w:p>
          <w:p w:rsidR="00935E20" w:rsidRPr="007D5B78" w:rsidRDefault="00935E20" w:rsidP="00935E20">
            <w:pPr>
              <w:ind w:left="120" w:right="132"/>
              <w:rPr>
                <w:rFonts w:cs="Times New Roman"/>
                <w:sz w:val="20"/>
              </w:rPr>
            </w:pPr>
          </w:p>
          <w:p w:rsidR="00935E20" w:rsidRPr="007D5B78" w:rsidRDefault="00E22409" w:rsidP="00935E20">
            <w:pPr>
              <w:ind w:left="120" w:right="132"/>
              <w:rPr>
                <w:rFonts w:cs="Times New Roman"/>
                <w:sz w:val="20"/>
              </w:rPr>
            </w:pPr>
            <w:r w:rsidRPr="007D5B78">
              <w:rPr>
                <w:rFonts w:cs="Times New Roman"/>
                <w:position w:val="6"/>
                <w:sz w:val="16"/>
              </w:rPr>
              <w:t>*</w:t>
            </w:r>
            <w:r w:rsidR="00935E20" w:rsidRPr="007D5B78">
              <w:rPr>
                <w:rFonts w:cs="Times New Roman"/>
                <w:sz w:val="20"/>
              </w:rPr>
              <w:t xml:space="preserve"> Secretary</w:t>
            </w:r>
            <w:r w:rsidR="00935E20" w:rsidRPr="007D5B78">
              <w:rPr>
                <w:rFonts w:cs="Times New Roman"/>
                <w:sz w:val="20"/>
              </w:rPr>
              <w:tab/>
            </w:r>
            <w:r w:rsidR="00935E20" w:rsidRPr="007D5B78">
              <w:rPr>
                <w:rFonts w:cs="Times New Roman"/>
                <w:sz w:val="20"/>
              </w:rPr>
              <w:tab/>
            </w:r>
            <w:r w:rsidR="00935E20" w:rsidRPr="007D5B78">
              <w:rPr>
                <w:rFonts w:cs="Times New Roman"/>
                <w:sz w:val="20"/>
              </w:rPr>
              <w:tab/>
            </w:r>
            <w:r w:rsidR="00935E20" w:rsidRPr="007D5B78">
              <w:rPr>
                <w:rFonts w:cs="Times New Roman"/>
                <w:sz w:val="20"/>
              </w:rPr>
              <w:tab/>
            </w:r>
            <w:r w:rsidR="00935E20" w:rsidRPr="007D5B78">
              <w:rPr>
                <w:rFonts w:cs="Times New Roman"/>
                <w:sz w:val="20"/>
              </w:rPr>
              <w:br/>
            </w:r>
            <w:r w:rsidR="00935E20" w:rsidRPr="007D5B78">
              <w:rPr>
                <w:rFonts w:cs="Times New Roman"/>
                <w:sz w:val="20"/>
              </w:rPr>
              <w:br/>
            </w:r>
            <w:r w:rsidRPr="007D5B78">
              <w:rPr>
                <w:rFonts w:cs="Times New Roman"/>
                <w:position w:val="6"/>
                <w:sz w:val="16"/>
              </w:rPr>
              <w:t>*</w:t>
            </w:r>
            <w:r w:rsidR="00935E20" w:rsidRPr="007D5B78">
              <w:rPr>
                <w:rFonts w:cs="Times New Roman"/>
                <w:sz w:val="20"/>
              </w:rPr>
              <w:t xml:space="preserve"> Delegate of the Secretary</w:t>
            </w:r>
            <w:r w:rsidR="00935E20" w:rsidRPr="007D5B78">
              <w:rPr>
                <w:rFonts w:cs="Times New Roman"/>
                <w:sz w:val="20"/>
              </w:rPr>
              <w:br/>
            </w:r>
            <w:r w:rsidR="00935E20" w:rsidRPr="007D5B78">
              <w:rPr>
                <w:rFonts w:cs="Times New Roman"/>
                <w:sz w:val="20"/>
              </w:rPr>
              <w:br/>
            </w:r>
            <w:r w:rsidRPr="007D5B78">
              <w:rPr>
                <w:rFonts w:cs="Times New Roman"/>
                <w:position w:val="6"/>
                <w:sz w:val="16"/>
              </w:rPr>
              <w:t>*</w:t>
            </w:r>
            <w:r w:rsidR="00935E20" w:rsidRPr="007D5B78">
              <w:rPr>
                <w:rFonts w:cs="Times New Roman"/>
                <w:sz w:val="20"/>
              </w:rPr>
              <w:t xml:space="preserve"> </w:t>
            </w:r>
            <w:r w:rsidR="00935E20" w:rsidRPr="007D5B78">
              <w:rPr>
                <w:rFonts w:cs="Times New Roman"/>
                <w:i/>
                <w:iCs/>
                <w:sz w:val="20"/>
              </w:rPr>
              <w:t>Omit if inapplicable</w:t>
            </w:r>
          </w:p>
          <w:p w:rsidR="00935E20" w:rsidRPr="007D5B78" w:rsidRDefault="00935E20" w:rsidP="00935E20">
            <w:pPr>
              <w:ind w:left="120" w:right="132"/>
              <w:rPr>
                <w:rFonts w:cs="Times New Roman"/>
                <w:sz w:val="20"/>
              </w:rPr>
            </w:pPr>
          </w:p>
        </w:tc>
        <w:tc>
          <w:tcPr>
            <w:tcW w:w="2635" w:type="dxa"/>
          </w:tcPr>
          <w:p w:rsidR="00935E20" w:rsidRPr="007D5B78" w:rsidRDefault="00935E20" w:rsidP="00935E20">
            <w:pPr>
              <w:jc w:val="center"/>
              <w:rPr>
                <w:rFonts w:cs="Times New Roman"/>
              </w:rPr>
            </w:pPr>
          </w:p>
          <w:p w:rsidR="00935E20" w:rsidRPr="007D5B78" w:rsidRDefault="00935E20" w:rsidP="00935E20">
            <w:pPr>
              <w:jc w:val="center"/>
              <w:rPr>
                <w:rFonts w:cs="Times New Roman"/>
              </w:rPr>
            </w:pPr>
          </w:p>
          <w:p w:rsidR="00935E20" w:rsidRPr="007D5B78" w:rsidRDefault="00935E20" w:rsidP="00935E20">
            <w:pPr>
              <w:jc w:val="center"/>
              <w:rPr>
                <w:rFonts w:cs="Times New Roman"/>
              </w:rPr>
            </w:pPr>
          </w:p>
          <w:p w:rsidR="00935E20" w:rsidRPr="007D5B78" w:rsidRDefault="00935E20" w:rsidP="00935E20">
            <w:pPr>
              <w:jc w:val="center"/>
              <w:rPr>
                <w:rFonts w:cs="Times New Roman"/>
              </w:rPr>
            </w:pPr>
          </w:p>
          <w:p w:rsidR="00935E20" w:rsidRPr="007D5B78" w:rsidRDefault="00935E20" w:rsidP="00935E20">
            <w:pPr>
              <w:jc w:val="center"/>
              <w:rPr>
                <w:rFonts w:cs="Times New Roman"/>
              </w:rPr>
            </w:pPr>
            <w:r w:rsidRPr="007D5B78">
              <w:rPr>
                <w:rFonts w:cs="Times New Roman"/>
                <w:sz w:val="18"/>
                <w:szCs w:val="18"/>
              </w:rPr>
              <w:t>(Photograph)</w:t>
            </w:r>
          </w:p>
          <w:p w:rsidR="00935E20" w:rsidRPr="007D5B78" w:rsidRDefault="00935E20" w:rsidP="00935E20">
            <w:pPr>
              <w:jc w:val="center"/>
              <w:rPr>
                <w:rFonts w:cs="Times New Roman"/>
              </w:rPr>
            </w:pPr>
          </w:p>
          <w:p w:rsidR="00935E20" w:rsidRPr="007D5B78" w:rsidRDefault="00935E20" w:rsidP="00935E20">
            <w:pPr>
              <w:jc w:val="center"/>
              <w:rPr>
                <w:rFonts w:cs="Times New Roman"/>
              </w:rPr>
            </w:pPr>
          </w:p>
          <w:p w:rsidR="00935E20" w:rsidRPr="007D5B78" w:rsidRDefault="00935E20" w:rsidP="00935E20">
            <w:pPr>
              <w:jc w:val="center"/>
              <w:rPr>
                <w:rFonts w:cs="Times New Roman"/>
              </w:rPr>
            </w:pPr>
          </w:p>
          <w:p w:rsidR="00935E20" w:rsidRPr="007D5B78" w:rsidRDefault="00935E20" w:rsidP="00935E20">
            <w:pPr>
              <w:jc w:val="center"/>
              <w:rPr>
                <w:rFonts w:cs="Times New Roman"/>
              </w:rPr>
            </w:pPr>
          </w:p>
        </w:tc>
      </w:tr>
      <w:tr w:rsidR="00935E20" w:rsidRPr="007D5B78">
        <w:trPr>
          <w:trHeight w:val="570"/>
        </w:trPr>
        <w:tc>
          <w:tcPr>
            <w:tcW w:w="4668" w:type="dxa"/>
            <w:vMerge/>
          </w:tcPr>
          <w:p w:rsidR="00935E20" w:rsidRPr="007D5B78" w:rsidRDefault="00935E20" w:rsidP="00935E20">
            <w:pPr>
              <w:jc w:val="center"/>
              <w:rPr>
                <w:rFonts w:cs="Times New Roman"/>
              </w:rPr>
            </w:pPr>
            <w:bookmarkStart w:id="93" w:name="BK_S4P31L32C33"/>
            <w:bookmarkStart w:id="94" w:name="BK_S4P34L35C36"/>
          </w:p>
        </w:tc>
        <w:tc>
          <w:tcPr>
            <w:tcW w:w="2635" w:type="dxa"/>
          </w:tcPr>
          <w:p w:rsidR="00935E20" w:rsidRPr="007D5B78" w:rsidRDefault="00935E20" w:rsidP="00935E20">
            <w:pPr>
              <w:jc w:val="center"/>
              <w:rPr>
                <w:rFonts w:cs="Times New Roman"/>
                <w:sz w:val="18"/>
                <w:szCs w:val="18"/>
              </w:rPr>
            </w:pPr>
          </w:p>
          <w:p w:rsidR="00935E20" w:rsidRPr="007D5B78" w:rsidRDefault="00935E20" w:rsidP="00935E20">
            <w:pPr>
              <w:jc w:val="center"/>
              <w:rPr>
                <w:rFonts w:cs="Times New Roman"/>
                <w:sz w:val="18"/>
                <w:szCs w:val="18"/>
              </w:rPr>
            </w:pPr>
          </w:p>
          <w:p w:rsidR="00935E20" w:rsidRPr="007D5B78" w:rsidRDefault="00935E20" w:rsidP="00935E20">
            <w:pPr>
              <w:jc w:val="center"/>
              <w:rPr>
                <w:rFonts w:cs="Times New Roman"/>
                <w:sz w:val="18"/>
                <w:szCs w:val="18"/>
              </w:rPr>
            </w:pPr>
          </w:p>
          <w:p w:rsidR="00935E20" w:rsidRPr="007D5B78" w:rsidRDefault="00935E20" w:rsidP="00935E20">
            <w:pPr>
              <w:jc w:val="center"/>
              <w:rPr>
                <w:rFonts w:cs="Times New Roman"/>
                <w:sz w:val="18"/>
                <w:szCs w:val="18"/>
              </w:rPr>
            </w:pPr>
            <w:r w:rsidRPr="007D5B78">
              <w:rPr>
                <w:rFonts w:cs="Times New Roman"/>
                <w:sz w:val="18"/>
                <w:szCs w:val="18"/>
              </w:rPr>
              <w:t>(Name of authorised officer)</w:t>
            </w:r>
            <w:r w:rsidRPr="007D5B78">
              <w:rPr>
                <w:rFonts w:cs="Times New Roman"/>
                <w:sz w:val="18"/>
                <w:szCs w:val="18"/>
              </w:rPr>
              <w:br/>
            </w:r>
          </w:p>
          <w:p w:rsidR="00935E20" w:rsidRPr="007D5B78" w:rsidRDefault="00935E20" w:rsidP="00935E20">
            <w:pPr>
              <w:jc w:val="center"/>
              <w:rPr>
                <w:rFonts w:cs="Times New Roman"/>
                <w:sz w:val="18"/>
                <w:szCs w:val="18"/>
              </w:rPr>
            </w:pPr>
          </w:p>
          <w:p w:rsidR="00935E20" w:rsidRPr="007D5B78" w:rsidRDefault="00935E20" w:rsidP="00935E20">
            <w:pPr>
              <w:jc w:val="center"/>
              <w:rPr>
                <w:rFonts w:cs="Times New Roman"/>
                <w:sz w:val="18"/>
                <w:szCs w:val="18"/>
              </w:rPr>
            </w:pPr>
          </w:p>
          <w:p w:rsidR="00935E20" w:rsidRPr="007D5B78" w:rsidRDefault="00935E20" w:rsidP="00935E20">
            <w:pPr>
              <w:jc w:val="center"/>
              <w:rPr>
                <w:rFonts w:cs="Times New Roman"/>
                <w:sz w:val="18"/>
                <w:szCs w:val="18"/>
              </w:rPr>
            </w:pPr>
          </w:p>
          <w:p w:rsidR="00935E20" w:rsidRPr="007D5B78" w:rsidRDefault="00935E20" w:rsidP="00935E20">
            <w:pPr>
              <w:jc w:val="center"/>
              <w:rPr>
                <w:rFonts w:cs="Times New Roman"/>
              </w:rPr>
            </w:pPr>
            <w:r w:rsidRPr="007D5B78">
              <w:rPr>
                <w:rFonts w:cs="Times New Roman"/>
                <w:sz w:val="18"/>
                <w:szCs w:val="18"/>
              </w:rPr>
              <w:t>(Signature of authorised officer)</w:t>
            </w:r>
          </w:p>
        </w:tc>
      </w:tr>
    </w:tbl>
    <w:p w:rsidR="003D2AEE" w:rsidRPr="00E22409" w:rsidRDefault="003D2AEE" w:rsidP="003B7087">
      <w:pPr>
        <w:sectPr w:rsidR="003D2AEE" w:rsidRPr="00E22409" w:rsidSect="00D45F08">
          <w:headerReference w:type="even" r:id="rId32"/>
          <w:headerReference w:type="default" r:id="rId33"/>
          <w:headerReference w:type="first" r:id="rId34"/>
          <w:pgSz w:w="11907" w:h="16839" w:code="9"/>
          <w:pgMar w:top="1871" w:right="2410" w:bottom="4253" w:left="2410" w:header="720" w:footer="3402" w:gutter="0"/>
          <w:cols w:space="720"/>
          <w:docGrid w:linePitch="299"/>
        </w:sectPr>
      </w:pPr>
      <w:bookmarkStart w:id="95" w:name="OPCSB_NonAmendNoClausesB5"/>
      <w:bookmarkEnd w:id="93"/>
      <w:bookmarkEnd w:id="94"/>
    </w:p>
    <w:p w:rsidR="003D2AEE" w:rsidRPr="00E22409" w:rsidRDefault="003D2AEE" w:rsidP="00E22409">
      <w:pPr>
        <w:pStyle w:val="ENotesHeading1"/>
        <w:pageBreakBefore/>
        <w:outlineLvl w:val="9"/>
      </w:pPr>
      <w:bookmarkStart w:id="96" w:name="_Toc366501922"/>
      <w:bookmarkEnd w:id="95"/>
      <w:r w:rsidRPr="00E22409">
        <w:lastRenderedPageBreak/>
        <w:t>Endnotes</w:t>
      </w:r>
      <w:bookmarkEnd w:id="96"/>
    </w:p>
    <w:p w:rsidR="003356CB" w:rsidRPr="00BC57F4" w:rsidRDefault="003356CB" w:rsidP="000F516A">
      <w:pPr>
        <w:pStyle w:val="ENotesHeading2"/>
      </w:pPr>
      <w:bookmarkStart w:id="97" w:name="_Toc366501923"/>
      <w:r w:rsidRPr="00BC57F4">
        <w:t>Endnote 1—About the endnotes</w:t>
      </w:r>
      <w:bookmarkEnd w:id="97"/>
    </w:p>
    <w:p w:rsidR="003356CB" w:rsidRPr="00BC57F4" w:rsidRDefault="003356CB" w:rsidP="000F516A">
      <w:r w:rsidRPr="00BC57F4">
        <w:t xml:space="preserve">The endnotes provide details of the history of this </w:t>
      </w:r>
      <w:r w:rsidR="00C06540">
        <w:t>legislation</w:t>
      </w:r>
      <w:r w:rsidRPr="00BC57F4">
        <w:t xml:space="preserve"> and its provisions. The following endnotes are included in each compilation:</w:t>
      </w:r>
    </w:p>
    <w:p w:rsidR="003356CB" w:rsidRPr="00BC57F4" w:rsidRDefault="003356CB" w:rsidP="000F516A"/>
    <w:p w:rsidR="003356CB" w:rsidRPr="00BC57F4" w:rsidRDefault="003356CB" w:rsidP="000F516A">
      <w:r w:rsidRPr="00BC57F4">
        <w:t>Endnote 1—About the endnotes</w:t>
      </w:r>
    </w:p>
    <w:p w:rsidR="003356CB" w:rsidRPr="00BC57F4" w:rsidRDefault="003356CB" w:rsidP="000F516A">
      <w:r w:rsidRPr="00BC57F4">
        <w:t>Endnote 2—Abbreviation key</w:t>
      </w:r>
    </w:p>
    <w:p w:rsidR="003356CB" w:rsidRPr="00BC57F4" w:rsidRDefault="003356CB" w:rsidP="000F516A">
      <w:r w:rsidRPr="00BC57F4">
        <w:t>Endnote 3—Legislation history</w:t>
      </w:r>
    </w:p>
    <w:p w:rsidR="003356CB" w:rsidRPr="00BC57F4" w:rsidRDefault="003356CB" w:rsidP="000F516A">
      <w:r w:rsidRPr="00BC57F4">
        <w:t>Endnote 4—Amendment history</w:t>
      </w:r>
    </w:p>
    <w:p w:rsidR="003356CB" w:rsidRPr="00BC57F4" w:rsidRDefault="003356CB" w:rsidP="000F516A">
      <w:r w:rsidRPr="00BC57F4">
        <w:t>Endnote 5—</w:t>
      </w:r>
      <w:proofErr w:type="spellStart"/>
      <w:r w:rsidRPr="00BC57F4">
        <w:t>Uncommenced</w:t>
      </w:r>
      <w:proofErr w:type="spellEnd"/>
      <w:r w:rsidRPr="00BC57F4">
        <w:t xml:space="preserve"> amendments</w:t>
      </w:r>
    </w:p>
    <w:p w:rsidR="003356CB" w:rsidRPr="00BC57F4" w:rsidRDefault="003356CB" w:rsidP="000F516A">
      <w:r w:rsidRPr="00BC57F4">
        <w:t>Endnote 6—Modifications</w:t>
      </w:r>
    </w:p>
    <w:p w:rsidR="003356CB" w:rsidRPr="00BC57F4" w:rsidRDefault="003356CB" w:rsidP="000F516A">
      <w:r w:rsidRPr="00BC57F4">
        <w:t>Endnote 7—</w:t>
      </w:r>
      <w:proofErr w:type="spellStart"/>
      <w:r w:rsidRPr="00BC57F4">
        <w:t>Misdescribed</w:t>
      </w:r>
      <w:proofErr w:type="spellEnd"/>
      <w:r w:rsidRPr="00BC57F4">
        <w:t xml:space="preserve"> amendments</w:t>
      </w:r>
    </w:p>
    <w:p w:rsidR="003356CB" w:rsidRPr="00BC57F4" w:rsidRDefault="003356CB" w:rsidP="000F516A">
      <w:r w:rsidRPr="00BC57F4">
        <w:t>Endnote 8—Miscellaneous</w:t>
      </w:r>
    </w:p>
    <w:p w:rsidR="003356CB" w:rsidRPr="00BC57F4" w:rsidRDefault="003356CB" w:rsidP="000F516A">
      <w:pPr>
        <w:rPr>
          <w:b/>
        </w:rPr>
      </w:pPr>
    </w:p>
    <w:p w:rsidR="003356CB" w:rsidRPr="00BC57F4" w:rsidRDefault="003356CB" w:rsidP="000F516A">
      <w:r w:rsidRPr="00BC57F4">
        <w:t>If there is no information under a particular endnote, the word “none” will appear in square brackets after the endnote heading.</w:t>
      </w:r>
    </w:p>
    <w:p w:rsidR="003356CB" w:rsidRPr="00BC57F4" w:rsidRDefault="003356CB" w:rsidP="000F516A">
      <w:pPr>
        <w:rPr>
          <w:b/>
        </w:rPr>
      </w:pPr>
    </w:p>
    <w:p w:rsidR="003356CB" w:rsidRPr="00BC57F4" w:rsidRDefault="003356CB" w:rsidP="000F516A">
      <w:r w:rsidRPr="00BC57F4">
        <w:rPr>
          <w:b/>
        </w:rPr>
        <w:t>Abbreviation key—</w:t>
      </w:r>
      <w:r>
        <w:rPr>
          <w:b/>
        </w:rPr>
        <w:t>E</w:t>
      </w:r>
      <w:r w:rsidRPr="00BC57F4">
        <w:rPr>
          <w:b/>
        </w:rPr>
        <w:t>ndnote 2</w:t>
      </w:r>
    </w:p>
    <w:p w:rsidR="003356CB" w:rsidRPr="00BC57F4" w:rsidRDefault="003356CB" w:rsidP="000F516A">
      <w:r w:rsidRPr="00BC57F4">
        <w:t xml:space="preserve">The abbreviation key in this endnote sets out abbreviations </w:t>
      </w:r>
      <w:r>
        <w:t xml:space="preserve">that may be </w:t>
      </w:r>
      <w:r w:rsidRPr="00BC57F4">
        <w:t>used in the endnotes.</w:t>
      </w:r>
    </w:p>
    <w:p w:rsidR="003356CB" w:rsidRPr="00BC57F4" w:rsidRDefault="003356CB" w:rsidP="000F516A"/>
    <w:p w:rsidR="003356CB" w:rsidRPr="00BC57F4" w:rsidRDefault="003356CB" w:rsidP="000F516A">
      <w:pPr>
        <w:rPr>
          <w:b/>
        </w:rPr>
      </w:pPr>
      <w:r w:rsidRPr="00BC57F4">
        <w:rPr>
          <w:b/>
        </w:rPr>
        <w:t>Legislation history and amendment history—</w:t>
      </w:r>
      <w:r>
        <w:rPr>
          <w:b/>
        </w:rPr>
        <w:t>E</w:t>
      </w:r>
      <w:r w:rsidRPr="00BC57F4">
        <w:rPr>
          <w:b/>
        </w:rPr>
        <w:t>ndnotes 3 and 4</w:t>
      </w:r>
    </w:p>
    <w:p w:rsidR="003356CB" w:rsidRPr="00BC57F4" w:rsidRDefault="003356CB" w:rsidP="000F516A">
      <w:r w:rsidRPr="00BC57F4">
        <w:t>Amending laws are annotated in the legislation history and amendment history.</w:t>
      </w:r>
    </w:p>
    <w:p w:rsidR="003356CB" w:rsidRPr="00BC57F4" w:rsidRDefault="003356CB" w:rsidP="000F516A"/>
    <w:p w:rsidR="003356CB" w:rsidRPr="00BC57F4" w:rsidRDefault="003356CB" w:rsidP="000F516A">
      <w:r w:rsidRPr="00BC57F4">
        <w:t>The legislation history in endnote 3 provides information about each law that has amended the compiled law</w:t>
      </w:r>
      <w:r>
        <w:t xml:space="preserve">. </w:t>
      </w:r>
      <w:r w:rsidRPr="00BC57F4">
        <w:t xml:space="preserve">The information includes commencement information for amending laws and details of application, saving </w:t>
      </w:r>
      <w:r>
        <w:t>or</w:t>
      </w:r>
      <w:r w:rsidRPr="00BC57F4">
        <w:t xml:space="preserve"> transitional provisions that are not</w:t>
      </w:r>
      <w:r>
        <w:t xml:space="preserve"> included in this compilation.</w:t>
      </w:r>
    </w:p>
    <w:p w:rsidR="003356CB" w:rsidRPr="00BC57F4" w:rsidRDefault="003356CB" w:rsidP="000F516A"/>
    <w:p w:rsidR="003356CB" w:rsidRPr="00BC57F4" w:rsidRDefault="003356CB" w:rsidP="000F516A">
      <w:r w:rsidRPr="00BC57F4">
        <w:t xml:space="preserve">The amendment history in endnote 4 provides information about amendments at the provision level. It also includes information about any provisions that have expired or otherwise ceased to have effect in accordance with a provision of the compiled law. </w:t>
      </w:r>
    </w:p>
    <w:p w:rsidR="003356CB" w:rsidRPr="00BC57F4" w:rsidRDefault="003356CB" w:rsidP="000F516A">
      <w:pPr>
        <w:rPr>
          <w:b/>
        </w:rPr>
      </w:pPr>
    </w:p>
    <w:p w:rsidR="003356CB" w:rsidRPr="00BC57F4" w:rsidRDefault="003356CB" w:rsidP="00996BEA">
      <w:pPr>
        <w:keepNext/>
        <w:rPr>
          <w:b/>
        </w:rPr>
      </w:pPr>
      <w:proofErr w:type="spellStart"/>
      <w:r w:rsidRPr="00BC57F4">
        <w:rPr>
          <w:b/>
        </w:rPr>
        <w:t>Uncommenced</w:t>
      </w:r>
      <w:proofErr w:type="spellEnd"/>
      <w:r w:rsidRPr="00BC57F4">
        <w:rPr>
          <w:b/>
        </w:rPr>
        <w:t xml:space="preserve"> amendments—</w:t>
      </w:r>
      <w:r>
        <w:rPr>
          <w:b/>
        </w:rPr>
        <w:t>E</w:t>
      </w:r>
      <w:r w:rsidRPr="00BC57F4">
        <w:rPr>
          <w:b/>
        </w:rPr>
        <w:t>ndnote 5</w:t>
      </w:r>
    </w:p>
    <w:p w:rsidR="003356CB" w:rsidRDefault="003356CB" w:rsidP="000F516A">
      <w:r w:rsidRPr="00BC57F4">
        <w:t xml:space="preserve">The effect of </w:t>
      </w:r>
      <w:proofErr w:type="spellStart"/>
      <w:r w:rsidRPr="00BC57F4">
        <w:t>uncommenced</w:t>
      </w:r>
      <w:proofErr w:type="spellEnd"/>
      <w:r w:rsidRPr="00BC57F4">
        <w:t xml:space="preserve"> amendments is not reflected in the text of the compiled law, but the text of the amendments </w:t>
      </w:r>
      <w:r>
        <w:t>is</w:t>
      </w:r>
      <w:r w:rsidRPr="00BC57F4">
        <w:t xml:space="preserve"> included in endnote 5.</w:t>
      </w:r>
    </w:p>
    <w:p w:rsidR="00C06540" w:rsidRPr="00BC57F4" w:rsidRDefault="00C06540" w:rsidP="000F516A"/>
    <w:p w:rsidR="003356CB" w:rsidRPr="00BC57F4" w:rsidRDefault="003356CB" w:rsidP="000F516A">
      <w:pPr>
        <w:keepNext/>
        <w:rPr>
          <w:b/>
        </w:rPr>
      </w:pPr>
      <w:r w:rsidRPr="00BC57F4">
        <w:rPr>
          <w:b/>
        </w:rPr>
        <w:t>Modifications—</w:t>
      </w:r>
      <w:r>
        <w:rPr>
          <w:b/>
        </w:rPr>
        <w:t>E</w:t>
      </w:r>
      <w:r w:rsidRPr="00BC57F4">
        <w:rPr>
          <w:b/>
        </w:rPr>
        <w:t>ndnote 6</w:t>
      </w:r>
    </w:p>
    <w:p w:rsidR="003356CB" w:rsidRPr="00BC57F4" w:rsidRDefault="003356CB" w:rsidP="000F516A">
      <w:r w:rsidRPr="00BC57F4">
        <w:t>If the compiled law is affected by a modification that is in force, details of the modification are included in endnote 6.</w:t>
      </w:r>
    </w:p>
    <w:p w:rsidR="003356CB" w:rsidRPr="00BC57F4" w:rsidRDefault="003356CB" w:rsidP="000F516A"/>
    <w:p w:rsidR="003356CB" w:rsidRPr="00BC57F4" w:rsidRDefault="003356CB" w:rsidP="000F516A">
      <w:pPr>
        <w:keepNext/>
      </w:pPr>
      <w:proofErr w:type="spellStart"/>
      <w:r w:rsidRPr="00BC57F4">
        <w:rPr>
          <w:b/>
        </w:rPr>
        <w:t>Misdescribed</w:t>
      </w:r>
      <w:proofErr w:type="spellEnd"/>
      <w:r w:rsidRPr="00BC57F4">
        <w:rPr>
          <w:b/>
        </w:rPr>
        <w:t xml:space="preserve"> amendments—</w:t>
      </w:r>
      <w:r>
        <w:rPr>
          <w:b/>
        </w:rPr>
        <w:t>E</w:t>
      </w:r>
      <w:r w:rsidRPr="00BC57F4">
        <w:rPr>
          <w:b/>
        </w:rPr>
        <w:t>ndnote 7</w:t>
      </w:r>
    </w:p>
    <w:p w:rsidR="003356CB" w:rsidRPr="00BC57F4" w:rsidRDefault="003356CB" w:rsidP="000F516A">
      <w:r w:rsidRPr="00BC57F4">
        <w:t xml:space="preserve">An amendment is a </w:t>
      </w:r>
      <w:proofErr w:type="spellStart"/>
      <w:r w:rsidRPr="00BC57F4">
        <w:t>misdescribed</w:t>
      </w:r>
      <w:proofErr w:type="spellEnd"/>
      <w:r w:rsidRPr="00BC57F4">
        <w:t xml:space="preserve"> amendment if the effect of the amendment cannot be incorporated into the text of the compilation</w:t>
      </w:r>
      <w:r>
        <w:t>.</w:t>
      </w:r>
      <w:r w:rsidRPr="00BC57F4">
        <w:t xml:space="preserve"> Any </w:t>
      </w:r>
      <w:proofErr w:type="spellStart"/>
      <w:r w:rsidRPr="00BC57F4">
        <w:t>misdescribed</w:t>
      </w:r>
      <w:proofErr w:type="spellEnd"/>
      <w:r w:rsidRPr="00BC57F4">
        <w:t xml:space="preserve"> amendment is included in endnote </w:t>
      </w:r>
      <w:r>
        <w:t>7</w:t>
      </w:r>
      <w:r w:rsidRPr="00BC57F4">
        <w:t>.</w:t>
      </w:r>
    </w:p>
    <w:p w:rsidR="003356CB" w:rsidRPr="00BC57F4" w:rsidRDefault="003356CB" w:rsidP="000F516A"/>
    <w:p w:rsidR="003356CB" w:rsidRPr="00BC57F4" w:rsidRDefault="003356CB" w:rsidP="000F516A">
      <w:pPr>
        <w:rPr>
          <w:b/>
        </w:rPr>
      </w:pPr>
      <w:r w:rsidRPr="00BC57F4">
        <w:rPr>
          <w:b/>
        </w:rPr>
        <w:t>Miscellaneous—</w:t>
      </w:r>
      <w:r>
        <w:rPr>
          <w:b/>
        </w:rPr>
        <w:t>E</w:t>
      </w:r>
      <w:r w:rsidRPr="00BC57F4">
        <w:rPr>
          <w:b/>
        </w:rPr>
        <w:t xml:space="preserve">ndnote </w:t>
      </w:r>
      <w:r>
        <w:rPr>
          <w:b/>
        </w:rPr>
        <w:t>8</w:t>
      </w:r>
    </w:p>
    <w:p w:rsidR="003356CB" w:rsidRPr="00BC57F4" w:rsidRDefault="003356CB" w:rsidP="000F516A">
      <w:r w:rsidRPr="00BC57F4">
        <w:t xml:space="preserve">Endnote </w:t>
      </w:r>
      <w:r>
        <w:t>8</w:t>
      </w:r>
      <w:r w:rsidRPr="00BC57F4">
        <w:t xml:space="preserve"> includes any additional information </w:t>
      </w:r>
      <w:r>
        <w:t>that may</w:t>
      </w:r>
      <w:r w:rsidRPr="00BC57F4">
        <w:t xml:space="preserve"> be helpful for a reader of the compilation.</w:t>
      </w:r>
    </w:p>
    <w:p w:rsidR="003356CB" w:rsidRDefault="003356CB" w:rsidP="000F516A"/>
    <w:p w:rsidR="003356CB" w:rsidRPr="00BC57F4" w:rsidRDefault="003356CB" w:rsidP="000F516A">
      <w:pPr>
        <w:pStyle w:val="ENotesHeading2"/>
        <w:pageBreakBefore/>
        <w:outlineLvl w:val="9"/>
      </w:pPr>
      <w:bookmarkStart w:id="98" w:name="_Toc366501924"/>
      <w:r w:rsidRPr="00BC57F4">
        <w:lastRenderedPageBreak/>
        <w:t>Endnote 2—Abbreviation key</w:t>
      </w:r>
      <w:bookmarkEnd w:id="98"/>
    </w:p>
    <w:p w:rsidR="003356CB" w:rsidRDefault="003356CB" w:rsidP="000F516A">
      <w:pPr>
        <w:pStyle w:val="Tabletext"/>
      </w:pPr>
    </w:p>
    <w:tbl>
      <w:tblPr>
        <w:tblW w:w="0" w:type="auto"/>
        <w:tblInd w:w="113" w:type="dxa"/>
        <w:tblLayout w:type="fixed"/>
        <w:tblLook w:val="0000" w:firstRow="0" w:lastRow="0" w:firstColumn="0" w:lastColumn="0" w:noHBand="0" w:noVBand="0"/>
      </w:tblPr>
      <w:tblGrid>
        <w:gridCol w:w="3543"/>
        <w:gridCol w:w="3543"/>
      </w:tblGrid>
      <w:tr w:rsidR="003356CB" w:rsidRPr="00967BE4" w:rsidTr="000F516A">
        <w:tc>
          <w:tcPr>
            <w:tcW w:w="3543" w:type="dxa"/>
            <w:shd w:val="clear" w:color="auto" w:fill="auto"/>
          </w:tcPr>
          <w:p w:rsidR="003356CB" w:rsidRPr="00996BEA" w:rsidRDefault="003356CB" w:rsidP="000F516A">
            <w:pPr>
              <w:pStyle w:val="ENoteTableText"/>
              <w:rPr>
                <w:sz w:val="20"/>
              </w:rPr>
            </w:pPr>
            <w:r w:rsidRPr="00996BEA">
              <w:rPr>
                <w:sz w:val="20"/>
              </w:rPr>
              <w:t>ad = added or inserted</w:t>
            </w:r>
          </w:p>
        </w:tc>
        <w:tc>
          <w:tcPr>
            <w:tcW w:w="3543" w:type="dxa"/>
            <w:shd w:val="clear" w:color="auto" w:fill="auto"/>
          </w:tcPr>
          <w:p w:rsidR="003356CB" w:rsidRPr="00996BEA" w:rsidRDefault="003356CB" w:rsidP="000F516A">
            <w:pPr>
              <w:pStyle w:val="ENoteTableText"/>
              <w:rPr>
                <w:sz w:val="20"/>
              </w:rPr>
            </w:pPr>
            <w:proofErr w:type="spellStart"/>
            <w:r w:rsidRPr="00996BEA">
              <w:rPr>
                <w:sz w:val="20"/>
              </w:rPr>
              <w:t>pres</w:t>
            </w:r>
            <w:proofErr w:type="spellEnd"/>
            <w:r w:rsidRPr="00996BEA">
              <w:rPr>
                <w:sz w:val="20"/>
              </w:rPr>
              <w:t xml:space="preserve"> = present</w:t>
            </w:r>
          </w:p>
        </w:tc>
      </w:tr>
      <w:tr w:rsidR="003356CB" w:rsidRPr="00967BE4" w:rsidTr="000F516A">
        <w:tc>
          <w:tcPr>
            <w:tcW w:w="3543" w:type="dxa"/>
            <w:shd w:val="clear" w:color="auto" w:fill="auto"/>
          </w:tcPr>
          <w:p w:rsidR="003356CB" w:rsidRPr="00996BEA" w:rsidRDefault="003356CB" w:rsidP="000F516A">
            <w:pPr>
              <w:pStyle w:val="ENoteTableText"/>
              <w:rPr>
                <w:sz w:val="20"/>
              </w:rPr>
            </w:pPr>
            <w:r w:rsidRPr="00996BEA">
              <w:rPr>
                <w:sz w:val="20"/>
              </w:rPr>
              <w:t>am = amended</w:t>
            </w:r>
          </w:p>
        </w:tc>
        <w:tc>
          <w:tcPr>
            <w:tcW w:w="3543" w:type="dxa"/>
            <w:shd w:val="clear" w:color="auto" w:fill="auto"/>
          </w:tcPr>
          <w:p w:rsidR="003356CB" w:rsidRPr="00996BEA" w:rsidRDefault="003356CB" w:rsidP="000F516A">
            <w:pPr>
              <w:pStyle w:val="ENoteTableText"/>
              <w:rPr>
                <w:sz w:val="20"/>
              </w:rPr>
            </w:pPr>
            <w:proofErr w:type="spellStart"/>
            <w:r w:rsidRPr="00996BEA">
              <w:rPr>
                <w:sz w:val="20"/>
              </w:rPr>
              <w:t>prev</w:t>
            </w:r>
            <w:proofErr w:type="spellEnd"/>
            <w:r w:rsidRPr="00996BEA">
              <w:rPr>
                <w:sz w:val="20"/>
              </w:rPr>
              <w:t xml:space="preserve"> = previous</w:t>
            </w:r>
          </w:p>
        </w:tc>
      </w:tr>
      <w:tr w:rsidR="003356CB" w:rsidRPr="00967BE4" w:rsidTr="000F516A">
        <w:tc>
          <w:tcPr>
            <w:tcW w:w="3543" w:type="dxa"/>
            <w:shd w:val="clear" w:color="auto" w:fill="auto"/>
          </w:tcPr>
          <w:p w:rsidR="003356CB" w:rsidRPr="00996BEA" w:rsidRDefault="003356CB" w:rsidP="000F516A">
            <w:pPr>
              <w:pStyle w:val="ENoteTableText"/>
              <w:rPr>
                <w:sz w:val="20"/>
              </w:rPr>
            </w:pPr>
            <w:r w:rsidRPr="00996BEA">
              <w:rPr>
                <w:sz w:val="20"/>
              </w:rPr>
              <w:t>c = clause(s)</w:t>
            </w:r>
          </w:p>
        </w:tc>
        <w:tc>
          <w:tcPr>
            <w:tcW w:w="3543" w:type="dxa"/>
            <w:shd w:val="clear" w:color="auto" w:fill="auto"/>
          </w:tcPr>
          <w:p w:rsidR="003356CB" w:rsidRPr="00996BEA" w:rsidRDefault="003356CB" w:rsidP="000F516A">
            <w:pPr>
              <w:pStyle w:val="ENoteTableText"/>
              <w:rPr>
                <w:sz w:val="20"/>
              </w:rPr>
            </w:pPr>
            <w:r w:rsidRPr="00996BEA">
              <w:rPr>
                <w:sz w:val="20"/>
              </w:rPr>
              <w:t>(</w:t>
            </w:r>
            <w:proofErr w:type="spellStart"/>
            <w:r w:rsidRPr="00996BEA">
              <w:rPr>
                <w:sz w:val="20"/>
              </w:rPr>
              <w:t>prev</w:t>
            </w:r>
            <w:proofErr w:type="spellEnd"/>
            <w:r w:rsidRPr="00996BEA">
              <w:rPr>
                <w:sz w:val="20"/>
              </w:rPr>
              <w:t>) = previously</w:t>
            </w:r>
          </w:p>
        </w:tc>
      </w:tr>
      <w:tr w:rsidR="003356CB" w:rsidRPr="00967BE4" w:rsidTr="000F516A">
        <w:tc>
          <w:tcPr>
            <w:tcW w:w="3543" w:type="dxa"/>
            <w:shd w:val="clear" w:color="auto" w:fill="auto"/>
          </w:tcPr>
          <w:p w:rsidR="003356CB" w:rsidRPr="00996BEA" w:rsidRDefault="003356CB" w:rsidP="000F516A">
            <w:pPr>
              <w:pStyle w:val="ENoteTableText"/>
              <w:rPr>
                <w:sz w:val="20"/>
              </w:rPr>
            </w:pPr>
            <w:proofErr w:type="spellStart"/>
            <w:r w:rsidRPr="00996BEA">
              <w:rPr>
                <w:sz w:val="20"/>
              </w:rPr>
              <w:t>Ch</w:t>
            </w:r>
            <w:proofErr w:type="spellEnd"/>
            <w:r w:rsidRPr="00996BEA">
              <w:rPr>
                <w:sz w:val="20"/>
              </w:rPr>
              <w:t xml:space="preserve"> = Chapter(s)</w:t>
            </w:r>
          </w:p>
        </w:tc>
        <w:tc>
          <w:tcPr>
            <w:tcW w:w="3543" w:type="dxa"/>
            <w:shd w:val="clear" w:color="auto" w:fill="auto"/>
          </w:tcPr>
          <w:p w:rsidR="003356CB" w:rsidRPr="00996BEA" w:rsidRDefault="003356CB" w:rsidP="000F516A">
            <w:pPr>
              <w:pStyle w:val="ENoteTableText"/>
              <w:rPr>
                <w:sz w:val="20"/>
              </w:rPr>
            </w:pPr>
            <w:proofErr w:type="spellStart"/>
            <w:r w:rsidRPr="00996BEA">
              <w:rPr>
                <w:sz w:val="20"/>
              </w:rPr>
              <w:t>Pt</w:t>
            </w:r>
            <w:proofErr w:type="spellEnd"/>
            <w:r w:rsidRPr="00996BEA">
              <w:rPr>
                <w:sz w:val="20"/>
              </w:rPr>
              <w:t xml:space="preserve"> = Part(s)</w:t>
            </w:r>
          </w:p>
        </w:tc>
      </w:tr>
      <w:tr w:rsidR="003356CB" w:rsidRPr="00967BE4" w:rsidTr="000F516A">
        <w:tc>
          <w:tcPr>
            <w:tcW w:w="3543" w:type="dxa"/>
            <w:shd w:val="clear" w:color="auto" w:fill="auto"/>
          </w:tcPr>
          <w:p w:rsidR="003356CB" w:rsidRPr="00996BEA" w:rsidRDefault="003356CB" w:rsidP="000F516A">
            <w:pPr>
              <w:pStyle w:val="ENoteTableText"/>
              <w:rPr>
                <w:sz w:val="20"/>
              </w:rPr>
            </w:pPr>
            <w:proofErr w:type="spellStart"/>
            <w:r w:rsidRPr="00996BEA">
              <w:rPr>
                <w:sz w:val="20"/>
              </w:rPr>
              <w:t>def</w:t>
            </w:r>
            <w:proofErr w:type="spellEnd"/>
            <w:r w:rsidRPr="00996BEA">
              <w:rPr>
                <w:sz w:val="20"/>
              </w:rPr>
              <w:t xml:space="preserve"> = definition(s)</w:t>
            </w:r>
          </w:p>
        </w:tc>
        <w:tc>
          <w:tcPr>
            <w:tcW w:w="3543" w:type="dxa"/>
            <w:shd w:val="clear" w:color="auto" w:fill="auto"/>
          </w:tcPr>
          <w:p w:rsidR="003356CB" w:rsidRPr="00996BEA" w:rsidRDefault="003356CB" w:rsidP="000F516A">
            <w:pPr>
              <w:pStyle w:val="ENoteTableText"/>
              <w:rPr>
                <w:sz w:val="20"/>
              </w:rPr>
            </w:pPr>
            <w:r w:rsidRPr="00996BEA">
              <w:rPr>
                <w:sz w:val="20"/>
              </w:rPr>
              <w:t>r = regulation(s)/rule(s)</w:t>
            </w:r>
          </w:p>
        </w:tc>
      </w:tr>
      <w:tr w:rsidR="003356CB" w:rsidRPr="00967BE4" w:rsidTr="000F516A">
        <w:tc>
          <w:tcPr>
            <w:tcW w:w="3543" w:type="dxa"/>
            <w:shd w:val="clear" w:color="auto" w:fill="auto"/>
          </w:tcPr>
          <w:p w:rsidR="003356CB" w:rsidRPr="00996BEA" w:rsidRDefault="003356CB" w:rsidP="000F516A">
            <w:pPr>
              <w:pStyle w:val="ENoteTableText"/>
              <w:rPr>
                <w:sz w:val="20"/>
              </w:rPr>
            </w:pPr>
            <w:proofErr w:type="spellStart"/>
            <w:r w:rsidRPr="00996BEA">
              <w:rPr>
                <w:sz w:val="20"/>
              </w:rPr>
              <w:t>Dict</w:t>
            </w:r>
            <w:proofErr w:type="spellEnd"/>
            <w:r w:rsidRPr="00996BEA">
              <w:rPr>
                <w:sz w:val="20"/>
              </w:rPr>
              <w:t xml:space="preserve"> = Dictionary</w:t>
            </w:r>
          </w:p>
        </w:tc>
        <w:tc>
          <w:tcPr>
            <w:tcW w:w="3543" w:type="dxa"/>
            <w:shd w:val="clear" w:color="auto" w:fill="auto"/>
          </w:tcPr>
          <w:p w:rsidR="003356CB" w:rsidRPr="00996BEA" w:rsidRDefault="003356CB" w:rsidP="000F516A">
            <w:pPr>
              <w:pStyle w:val="ENoteTableText"/>
              <w:rPr>
                <w:sz w:val="20"/>
              </w:rPr>
            </w:pPr>
            <w:proofErr w:type="spellStart"/>
            <w:r w:rsidRPr="00996BEA">
              <w:rPr>
                <w:sz w:val="20"/>
              </w:rPr>
              <w:t>Reg</w:t>
            </w:r>
            <w:proofErr w:type="spellEnd"/>
            <w:r w:rsidRPr="00996BEA">
              <w:rPr>
                <w:sz w:val="20"/>
              </w:rPr>
              <w:t xml:space="preserve"> = Regulation/Regulations</w:t>
            </w:r>
          </w:p>
        </w:tc>
      </w:tr>
      <w:tr w:rsidR="003356CB" w:rsidRPr="00967BE4" w:rsidTr="000F516A">
        <w:tc>
          <w:tcPr>
            <w:tcW w:w="3543" w:type="dxa"/>
            <w:shd w:val="clear" w:color="auto" w:fill="auto"/>
          </w:tcPr>
          <w:p w:rsidR="003356CB" w:rsidRPr="00996BEA" w:rsidRDefault="003356CB" w:rsidP="000F516A">
            <w:pPr>
              <w:pStyle w:val="ENoteTableText"/>
              <w:rPr>
                <w:sz w:val="20"/>
              </w:rPr>
            </w:pPr>
            <w:r w:rsidRPr="00996BEA">
              <w:rPr>
                <w:sz w:val="20"/>
              </w:rPr>
              <w:t>disallowed = disallowed by Parliament</w:t>
            </w:r>
          </w:p>
        </w:tc>
        <w:tc>
          <w:tcPr>
            <w:tcW w:w="3543" w:type="dxa"/>
            <w:shd w:val="clear" w:color="auto" w:fill="auto"/>
          </w:tcPr>
          <w:p w:rsidR="003356CB" w:rsidRPr="00996BEA" w:rsidRDefault="003356CB" w:rsidP="000F516A">
            <w:pPr>
              <w:pStyle w:val="ENoteTableText"/>
              <w:rPr>
                <w:sz w:val="20"/>
              </w:rPr>
            </w:pPr>
            <w:proofErr w:type="spellStart"/>
            <w:r w:rsidRPr="00996BEA">
              <w:rPr>
                <w:sz w:val="20"/>
              </w:rPr>
              <w:t>reloc</w:t>
            </w:r>
            <w:proofErr w:type="spellEnd"/>
            <w:r w:rsidRPr="00996BEA">
              <w:rPr>
                <w:sz w:val="20"/>
              </w:rPr>
              <w:t xml:space="preserve"> = relocated</w:t>
            </w:r>
          </w:p>
        </w:tc>
      </w:tr>
      <w:tr w:rsidR="003356CB" w:rsidRPr="00967BE4" w:rsidTr="000F516A">
        <w:tc>
          <w:tcPr>
            <w:tcW w:w="3543" w:type="dxa"/>
            <w:shd w:val="clear" w:color="auto" w:fill="auto"/>
          </w:tcPr>
          <w:p w:rsidR="003356CB" w:rsidRPr="00996BEA" w:rsidRDefault="003356CB" w:rsidP="000F516A">
            <w:pPr>
              <w:pStyle w:val="ENoteTableText"/>
              <w:rPr>
                <w:sz w:val="20"/>
              </w:rPr>
            </w:pPr>
            <w:proofErr w:type="spellStart"/>
            <w:r w:rsidRPr="00996BEA">
              <w:rPr>
                <w:sz w:val="20"/>
              </w:rPr>
              <w:t>Div</w:t>
            </w:r>
            <w:proofErr w:type="spellEnd"/>
            <w:r w:rsidRPr="00996BEA">
              <w:rPr>
                <w:sz w:val="20"/>
              </w:rPr>
              <w:t xml:space="preserve"> = Division(s)</w:t>
            </w:r>
          </w:p>
        </w:tc>
        <w:tc>
          <w:tcPr>
            <w:tcW w:w="3543" w:type="dxa"/>
            <w:shd w:val="clear" w:color="auto" w:fill="auto"/>
          </w:tcPr>
          <w:p w:rsidR="003356CB" w:rsidRPr="00996BEA" w:rsidRDefault="003356CB" w:rsidP="000F516A">
            <w:pPr>
              <w:pStyle w:val="ENoteTableText"/>
              <w:rPr>
                <w:sz w:val="20"/>
              </w:rPr>
            </w:pPr>
            <w:proofErr w:type="spellStart"/>
            <w:r w:rsidRPr="00996BEA">
              <w:rPr>
                <w:sz w:val="20"/>
              </w:rPr>
              <w:t>renum</w:t>
            </w:r>
            <w:proofErr w:type="spellEnd"/>
            <w:r w:rsidRPr="00996BEA">
              <w:rPr>
                <w:sz w:val="20"/>
              </w:rPr>
              <w:t xml:space="preserve"> = renumbered</w:t>
            </w:r>
          </w:p>
        </w:tc>
      </w:tr>
      <w:tr w:rsidR="003356CB" w:rsidRPr="00967BE4" w:rsidTr="000F516A">
        <w:tc>
          <w:tcPr>
            <w:tcW w:w="3543" w:type="dxa"/>
            <w:shd w:val="clear" w:color="auto" w:fill="auto"/>
          </w:tcPr>
          <w:p w:rsidR="003356CB" w:rsidRPr="00996BEA" w:rsidRDefault="003356CB" w:rsidP="000F516A">
            <w:pPr>
              <w:pStyle w:val="ENoteTableText"/>
              <w:rPr>
                <w:sz w:val="20"/>
              </w:rPr>
            </w:pPr>
            <w:proofErr w:type="spellStart"/>
            <w:r w:rsidRPr="00996BEA">
              <w:rPr>
                <w:sz w:val="20"/>
              </w:rPr>
              <w:t>exp</w:t>
            </w:r>
            <w:proofErr w:type="spellEnd"/>
            <w:r w:rsidRPr="00996BEA">
              <w:rPr>
                <w:sz w:val="20"/>
              </w:rPr>
              <w:t xml:space="preserve"> = expired or ceased to have effect</w:t>
            </w:r>
          </w:p>
        </w:tc>
        <w:tc>
          <w:tcPr>
            <w:tcW w:w="3543" w:type="dxa"/>
            <w:shd w:val="clear" w:color="auto" w:fill="auto"/>
          </w:tcPr>
          <w:p w:rsidR="003356CB" w:rsidRPr="00996BEA" w:rsidRDefault="003356CB" w:rsidP="000F516A">
            <w:pPr>
              <w:pStyle w:val="ENoteTableText"/>
              <w:rPr>
                <w:sz w:val="20"/>
              </w:rPr>
            </w:pPr>
            <w:r w:rsidRPr="00996BEA">
              <w:rPr>
                <w:sz w:val="20"/>
              </w:rPr>
              <w:t>rep = repealed</w:t>
            </w:r>
          </w:p>
        </w:tc>
      </w:tr>
      <w:tr w:rsidR="003356CB" w:rsidRPr="00967BE4" w:rsidTr="000F516A">
        <w:tc>
          <w:tcPr>
            <w:tcW w:w="3543" w:type="dxa"/>
            <w:shd w:val="clear" w:color="auto" w:fill="auto"/>
          </w:tcPr>
          <w:p w:rsidR="003356CB" w:rsidRPr="00996BEA" w:rsidRDefault="003356CB" w:rsidP="000F516A">
            <w:pPr>
              <w:pStyle w:val="ENoteTableText"/>
              <w:rPr>
                <w:sz w:val="20"/>
              </w:rPr>
            </w:pPr>
            <w:proofErr w:type="spellStart"/>
            <w:r w:rsidRPr="00996BEA">
              <w:rPr>
                <w:sz w:val="20"/>
              </w:rPr>
              <w:t>hdg</w:t>
            </w:r>
            <w:proofErr w:type="spellEnd"/>
            <w:r w:rsidRPr="00996BEA">
              <w:rPr>
                <w:sz w:val="20"/>
              </w:rPr>
              <w:t xml:space="preserve"> = heading(s)</w:t>
            </w:r>
          </w:p>
        </w:tc>
        <w:tc>
          <w:tcPr>
            <w:tcW w:w="3543" w:type="dxa"/>
            <w:shd w:val="clear" w:color="auto" w:fill="auto"/>
          </w:tcPr>
          <w:p w:rsidR="003356CB" w:rsidRPr="00996BEA" w:rsidRDefault="003356CB" w:rsidP="000F516A">
            <w:pPr>
              <w:pStyle w:val="ENoteTableText"/>
              <w:rPr>
                <w:sz w:val="20"/>
              </w:rPr>
            </w:pPr>
            <w:proofErr w:type="spellStart"/>
            <w:r w:rsidRPr="00996BEA">
              <w:rPr>
                <w:sz w:val="20"/>
              </w:rPr>
              <w:t>rs</w:t>
            </w:r>
            <w:proofErr w:type="spellEnd"/>
            <w:r w:rsidRPr="00996BEA">
              <w:rPr>
                <w:sz w:val="20"/>
              </w:rPr>
              <w:t xml:space="preserve"> = repealed and substituted</w:t>
            </w:r>
          </w:p>
        </w:tc>
      </w:tr>
      <w:tr w:rsidR="003356CB" w:rsidRPr="00967BE4" w:rsidTr="000F516A">
        <w:tc>
          <w:tcPr>
            <w:tcW w:w="3543" w:type="dxa"/>
            <w:shd w:val="clear" w:color="auto" w:fill="auto"/>
          </w:tcPr>
          <w:p w:rsidR="003356CB" w:rsidRPr="00996BEA" w:rsidRDefault="003356CB" w:rsidP="000F516A">
            <w:pPr>
              <w:pStyle w:val="ENoteTableText"/>
              <w:rPr>
                <w:sz w:val="20"/>
              </w:rPr>
            </w:pPr>
            <w:r w:rsidRPr="00996BEA">
              <w:rPr>
                <w:sz w:val="20"/>
              </w:rPr>
              <w:t>LI = Legislative Instrument</w:t>
            </w:r>
          </w:p>
        </w:tc>
        <w:tc>
          <w:tcPr>
            <w:tcW w:w="3543" w:type="dxa"/>
            <w:shd w:val="clear" w:color="auto" w:fill="auto"/>
          </w:tcPr>
          <w:p w:rsidR="003356CB" w:rsidRPr="00996BEA" w:rsidRDefault="003356CB" w:rsidP="000F516A">
            <w:pPr>
              <w:pStyle w:val="ENoteTableText"/>
              <w:rPr>
                <w:sz w:val="20"/>
              </w:rPr>
            </w:pPr>
            <w:r w:rsidRPr="00996BEA">
              <w:rPr>
                <w:sz w:val="20"/>
              </w:rPr>
              <w:t>s = section(s)</w:t>
            </w:r>
          </w:p>
        </w:tc>
      </w:tr>
      <w:tr w:rsidR="003356CB" w:rsidRPr="00967BE4" w:rsidTr="000F516A">
        <w:tc>
          <w:tcPr>
            <w:tcW w:w="3543" w:type="dxa"/>
            <w:shd w:val="clear" w:color="auto" w:fill="auto"/>
          </w:tcPr>
          <w:p w:rsidR="003356CB" w:rsidRPr="00996BEA" w:rsidRDefault="003356CB" w:rsidP="000F516A">
            <w:pPr>
              <w:pStyle w:val="ENoteTableText"/>
              <w:rPr>
                <w:sz w:val="20"/>
              </w:rPr>
            </w:pPr>
            <w:proofErr w:type="spellStart"/>
            <w:r w:rsidRPr="00996BEA">
              <w:rPr>
                <w:sz w:val="20"/>
              </w:rPr>
              <w:t>LIA</w:t>
            </w:r>
            <w:proofErr w:type="spellEnd"/>
            <w:r w:rsidRPr="00996BEA">
              <w:rPr>
                <w:sz w:val="20"/>
              </w:rPr>
              <w:t xml:space="preserve"> = </w:t>
            </w:r>
            <w:r w:rsidRPr="00996BEA">
              <w:rPr>
                <w:i/>
                <w:sz w:val="20"/>
              </w:rPr>
              <w:t>Legislative Instruments Act 2003</w:t>
            </w:r>
          </w:p>
        </w:tc>
        <w:tc>
          <w:tcPr>
            <w:tcW w:w="3543" w:type="dxa"/>
            <w:shd w:val="clear" w:color="auto" w:fill="auto"/>
          </w:tcPr>
          <w:p w:rsidR="003356CB" w:rsidRPr="00996BEA" w:rsidRDefault="003356CB" w:rsidP="000F516A">
            <w:pPr>
              <w:pStyle w:val="ENoteTableText"/>
              <w:rPr>
                <w:sz w:val="20"/>
              </w:rPr>
            </w:pPr>
            <w:proofErr w:type="spellStart"/>
            <w:r w:rsidRPr="00996BEA">
              <w:rPr>
                <w:sz w:val="20"/>
              </w:rPr>
              <w:t>Sch</w:t>
            </w:r>
            <w:proofErr w:type="spellEnd"/>
            <w:r w:rsidRPr="00996BEA">
              <w:rPr>
                <w:sz w:val="20"/>
              </w:rPr>
              <w:t xml:space="preserve"> = Schedule(s)</w:t>
            </w:r>
          </w:p>
        </w:tc>
      </w:tr>
      <w:tr w:rsidR="003356CB" w:rsidRPr="00967BE4" w:rsidTr="000F516A">
        <w:tc>
          <w:tcPr>
            <w:tcW w:w="3543" w:type="dxa"/>
            <w:shd w:val="clear" w:color="auto" w:fill="auto"/>
          </w:tcPr>
          <w:p w:rsidR="003356CB" w:rsidRPr="00996BEA" w:rsidRDefault="003356CB" w:rsidP="000F516A">
            <w:pPr>
              <w:pStyle w:val="ENoteTableText"/>
              <w:rPr>
                <w:sz w:val="20"/>
              </w:rPr>
            </w:pPr>
            <w:r w:rsidRPr="00996BEA">
              <w:rPr>
                <w:sz w:val="20"/>
              </w:rPr>
              <w:t>mod = modified/modification</w:t>
            </w:r>
          </w:p>
        </w:tc>
        <w:tc>
          <w:tcPr>
            <w:tcW w:w="3543" w:type="dxa"/>
            <w:shd w:val="clear" w:color="auto" w:fill="auto"/>
          </w:tcPr>
          <w:p w:rsidR="003356CB" w:rsidRPr="00996BEA" w:rsidRDefault="003356CB" w:rsidP="000F516A">
            <w:pPr>
              <w:pStyle w:val="ENoteTableText"/>
              <w:rPr>
                <w:sz w:val="20"/>
              </w:rPr>
            </w:pPr>
            <w:proofErr w:type="spellStart"/>
            <w:r w:rsidRPr="00996BEA">
              <w:rPr>
                <w:sz w:val="20"/>
              </w:rPr>
              <w:t>Sdiv</w:t>
            </w:r>
            <w:proofErr w:type="spellEnd"/>
            <w:r w:rsidRPr="00996BEA">
              <w:rPr>
                <w:sz w:val="20"/>
              </w:rPr>
              <w:t xml:space="preserve"> = Subdivision(s)</w:t>
            </w:r>
          </w:p>
        </w:tc>
      </w:tr>
      <w:tr w:rsidR="003356CB" w:rsidRPr="00967BE4" w:rsidTr="000F516A">
        <w:tc>
          <w:tcPr>
            <w:tcW w:w="3543" w:type="dxa"/>
            <w:shd w:val="clear" w:color="auto" w:fill="auto"/>
          </w:tcPr>
          <w:p w:rsidR="003356CB" w:rsidRPr="00996BEA" w:rsidRDefault="003356CB" w:rsidP="000F516A">
            <w:pPr>
              <w:pStyle w:val="ENoteTableText"/>
              <w:rPr>
                <w:sz w:val="20"/>
              </w:rPr>
            </w:pPr>
            <w:r w:rsidRPr="00996BEA">
              <w:rPr>
                <w:sz w:val="20"/>
              </w:rPr>
              <w:t>No</w:t>
            </w:r>
            <w:r w:rsidR="00C06540" w:rsidRPr="00996BEA">
              <w:rPr>
                <w:sz w:val="20"/>
              </w:rPr>
              <w:t xml:space="preserve"> = </w:t>
            </w:r>
            <w:r w:rsidRPr="00996BEA">
              <w:rPr>
                <w:sz w:val="20"/>
              </w:rPr>
              <w:t>Number(s)</w:t>
            </w:r>
          </w:p>
        </w:tc>
        <w:tc>
          <w:tcPr>
            <w:tcW w:w="3543" w:type="dxa"/>
            <w:shd w:val="clear" w:color="auto" w:fill="auto"/>
          </w:tcPr>
          <w:p w:rsidR="003356CB" w:rsidRPr="00996BEA" w:rsidRDefault="003356CB" w:rsidP="000F516A">
            <w:pPr>
              <w:pStyle w:val="ENoteTableText"/>
              <w:rPr>
                <w:sz w:val="20"/>
              </w:rPr>
            </w:pPr>
            <w:proofErr w:type="spellStart"/>
            <w:r w:rsidRPr="00996BEA">
              <w:rPr>
                <w:sz w:val="20"/>
              </w:rPr>
              <w:t>SLI</w:t>
            </w:r>
            <w:proofErr w:type="spellEnd"/>
            <w:r w:rsidRPr="00996BEA">
              <w:rPr>
                <w:sz w:val="20"/>
              </w:rPr>
              <w:t xml:space="preserve"> = Select Legislative Instrument</w:t>
            </w:r>
          </w:p>
        </w:tc>
      </w:tr>
      <w:tr w:rsidR="003356CB" w:rsidRPr="00967BE4" w:rsidTr="000F516A">
        <w:tc>
          <w:tcPr>
            <w:tcW w:w="3543" w:type="dxa"/>
            <w:shd w:val="clear" w:color="auto" w:fill="auto"/>
          </w:tcPr>
          <w:p w:rsidR="003356CB" w:rsidRPr="00996BEA" w:rsidRDefault="003356CB" w:rsidP="000F516A">
            <w:pPr>
              <w:pStyle w:val="ENoteTableText"/>
              <w:rPr>
                <w:sz w:val="20"/>
              </w:rPr>
            </w:pPr>
            <w:r w:rsidRPr="00996BEA">
              <w:rPr>
                <w:sz w:val="20"/>
              </w:rPr>
              <w:t>o = order(s)</w:t>
            </w:r>
          </w:p>
        </w:tc>
        <w:tc>
          <w:tcPr>
            <w:tcW w:w="3543" w:type="dxa"/>
            <w:shd w:val="clear" w:color="auto" w:fill="auto"/>
          </w:tcPr>
          <w:p w:rsidR="003356CB" w:rsidRPr="00996BEA" w:rsidRDefault="003356CB" w:rsidP="000F516A">
            <w:pPr>
              <w:pStyle w:val="ENoteTableText"/>
              <w:rPr>
                <w:sz w:val="20"/>
              </w:rPr>
            </w:pPr>
            <w:r w:rsidRPr="00996BEA">
              <w:rPr>
                <w:sz w:val="20"/>
              </w:rPr>
              <w:t>SR = Statutory Rules</w:t>
            </w:r>
          </w:p>
        </w:tc>
      </w:tr>
      <w:tr w:rsidR="003356CB" w:rsidRPr="00967BE4" w:rsidTr="000F516A">
        <w:tc>
          <w:tcPr>
            <w:tcW w:w="3543" w:type="dxa"/>
            <w:shd w:val="clear" w:color="auto" w:fill="auto"/>
          </w:tcPr>
          <w:p w:rsidR="003356CB" w:rsidRPr="00996BEA" w:rsidRDefault="003356CB" w:rsidP="000F516A">
            <w:pPr>
              <w:pStyle w:val="ENoteTableText"/>
              <w:rPr>
                <w:sz w:val="20"/>
              </w:rPr>
            </w:pPr>
            <w:r w:rsidRPr="00996BEA">
              <w:rPr>
                <w:sz w:val="20"/>
              </w:rPr>
              <w:t>Ord = Ordinance</w:t>
            </w:r>
          </w:p>
        </w:tc>
        <w:tc>
          <w:tcPr>
            <w:tcW w:w="3543" w:type="dxa"/>
            <w:shd w:val="clear" w:color="auto" w:fill="auto"/>
          </w:tcPr>
          <w:p w:rsidR="003356CB" w:rsidRPr="00996BEA" w:rsidRDefault="003356CB" w:rsidP="000F516A">
            <w:pPr>
              <w:pStyle w:val="ENoteTableText"/>
              <w:rPr>
                <w:sz w:val="20"/>
              </w:rPr>
            </w:pPr>
            <w:r w:rsidRPr="00996BEA">
              <w:rPr>
                <w:sz w:val="20"/>
              </w:rPr>
              <w:t>Sub-</w:t>
            </w:r>
            <w:proofErr w:type="spellStart"/>
            <w:r w:rsidRPr="00996BEA">
              <w:rPr>
                <w:sz w:val="20"/>
              </w:rPr>
              <w:t>Ch</w:t>
            </w:r>
            <w:proofErr w:type="spellEnd"/>
            <w:r w:rsidRPr="00996BEA">
              <w:rPr>
                <w:sz w:val="20"/>
              </w:rPr>
              <w:t xml:space="preserve"> = Sub-Chapter(s)</w:t>
            </w:r>
          </w:p>
        </w:tc>
      </w:tr>
      <w:tr w:rsidR="003356CB" w:rsidRPr="00967BE4" w:rsidTr="000F516A">
        <w:tc>
          <w:tcPr>
            <w:tcW w:w="3543" w:type="dxa"/>
            <w:shd w:val="clear" w:color="auto" w:fill="auto"/>
          </w:tcPr>
          <w:p w:rsidR="003356CB" w:rsidRPr="00996BEA" w:rsidRDefault="003356CB" w:rsidP="000F516A">
            <w:pPr>
              <w:pStyle w:val="ENoteTableText"/>
              <w:rPr>
                <w:sz w:val="20"/>
              </w:rPr>
            </w:pPr>
            <w:proofErr w:type="spellStart"/>
            <w:r w:rsidRPr="00996BEA">
              <w:rPr>
                <w:sz w:val="20"/>
              </w:rPr>
              <w:t>orig</w:t>
            </w:r>
            <w:proofErr w:type="spellEnd"/>
            <w:r w:rsidRPr="00996BEA">
              <w:rPr>
                <w:sz w:val="20"/>
              </w:rPr>
              <w:t xml:space="preserve"> = original</w:t>
            </w:r>
          </w:p>
        </w:tc>
        <w:tc>
          <w:tcPr>
            <w:tcW w:w="3543" w:type="dxa"/>
            <w:shd w:val="clear" w:color="auto" w:fill="auto"/>
          </w:tcPr>
          <w:p w:rsidR="003356CB" w:rsidRPr="00996BEA" w:rsidRDefault="003356CB" w:rsidP="000F516A">
            <w:pPr>
              <w:pStyle w:val="ENoteTableText"/>
              <w:rPr>
                <w:sz w:val="20"/>
              </w:rPr>
            </w:pPr>
            <w:proofErr w:type="spellStart"/>
            <w:r w:rsidRPr="00996BEA">
              <w:rPr>
                <w:sz w:val="20"/>
              </w:rPr>
              <w:t>SubPt</w:t>
            </w:r>
            <w:proofErr w:type="spellEnd"/>
            <w:r w:rsidRPr="00996BEA">
              <w:rPr>
                <w:sz w:val="20"/>
              </w:rPr>
              <w:t xml:space="preserve"> = Subpart(s)</w:t>
            </w:r>
          </w:p>
        </w:tc>
      </w:tr>
      <w:tr w:rsidR="003356CB" w:rsidRPr="00967BE4" w:rsidTr="000F516A">
        <w:tc>
          <w:tcPr>
            <w:tcW w:w="3543" w:type="dxa"/>
            <w:shd w:val="clear" w:color="auto" w:fill="auto"/>
          </w:tcPr>
          <w:p w:rsidR="003356CB" w:rsidRPr="00996BEA" w:rsidRDefault="003356CB" w:rsidP="000F516A">
            <w:pPr>
              <w:pStyle w:val="ENoteTableText"/>
              <w:rPr>
                <w:sz w:val="20"/>
              </w:rPr>
            </w:pPr>
            <w:r w:rsidRPr="00996BEA">
              <w:rPr>
                <w:sz w:val="20"/>
              </w:rPr>
              <w:t>par = paragraph(s)/subparagraph(s)</w:t>
            </w:r>
          </w:p>
        </w:tc>
        <w:tc>
          <w:tcPr>
            <w:tcW w:w="3543" w:type="dxa"/>
            <w:shd w:val="clear" w:color="auto" w:fill="auto"/>
          </w:tcPr>
          <w:p w:rsidR="003356CB" w:rsidRPr="00996BEA" w:rsidRDefault="003356CB" w:rsidP="000F516A">
            <w:pPr>
              <w:pStyle w:val="ENoteTableText"/>
              <w:rPr>
                <w:sz w:val="20"/>
              </w:rPr>
            </w:pPr>
          </w:p>
        </w:tc>
      </w:tr>
      <w:tr w:rsidR="003356CB" w:rsidTr="000F516A">
        <w:tc>
          <w:tcPr>
            <w:tcW w:w="3543" w:type="dxa"/>
            <w:shd w:val="clear" w:color="auto" w:fill="auto"/>
          </w:tcPr>
          <w:p w:rsidR="003356CB" w:rsidRPr="00996BEA" w:rsidRDefault="003356CB" w:rsidP="000F516A">
            <w:pPr>
              <w:pStyle w:val="ENoteTableText"/>
              <w:rPr>
                <w:sz w:val="20"/>
              </w:rPr>
            </w:pPr>
            <w:r w:rsidRPr="00996BEA">
              <w:rPr>
                <w:sz w:val="20"/>
              </w:rPr>
              <w:t>/sub</w:t>
            </w:r>
            <w:r w:rsidR="00C06540" w:rsidRPr="00996BEA">
              <w:rPr>
                <w:sz w:val="20"/>
              </w:rPr>
              <w:t>-</w:t>
            </w:r>
            <w:r w:rsidRPr="00996BEA">
              <w:rPr>
                <w:sz w:val="20"/>
              </w:rPr>
              <w:t>subparagraph(s)</w:t>
            </w:r>
          </w:p>
        </w:tc>
        <w:tc>
          <w:tcPr>
            <w:tcW w:w="3543" w:type="dxa"/>
            <w:shd w:val="clear" w:color="auto" w:fill="auto"/>
          </w:tcPr>
          <w:p w:rsidR="003356CB" w:rsidRPr="00996BEA" w:rsidRDefault="003356CB" w:rsidP="000F516A">
            <w:pPr>
              <w:pStyle w:val="ENoteTableText"/>
              <w:rPr>
                <w:sz w:val="20"/>
              </w:rPr>
            </w:pPr>
          </w:p>
        </w:tc>
      </w:tr>
    </w:tbl>
    <w:p w:rsidR="003356CB" w:rsidRPr="00BC57F4" w:rsidRDefault="003356CB" w:rsidP="000F516A">
      <w:pPr>
        <w:pStyle w:val="Tabletext"/>
      </w:pPr>
    </w:p>
    <w:p w:rsidR="003356CB" w:rsidRDefault="003356CB" w:rsidP="000F516A">
      <w:pPr>
        <w:pStyle w:val="ENotesHeading2"/>
        <w:pageBreakBefore/>
      </w:pPr>
      <w:bookmarkStart w:id="99" w:name="_Toc366501925"/>
      <w:r>
        <w:lastRenderedPageBreak/>
        <w:t>Endnote 3—Legislation history</w:t>
      </w:r>
      <w:bookmarkEnd w:id="99"/>
    </w:p>
    <w:p w:rsidR="003356CB" w:rsidRDefault="003356CB" w:rsidP="000F516A">
      <w:pPr>
        <w:pStyle w:val="Tabletext"/>
      </w:pPr>
    </w:p>
    <w:tbl>
      <w:tblPr>
        <w:tblW w:w="7224"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06"/>
        <w:gridCol w:w="1806"/>
        <w:gridCol w:w="1806"/>
        <w:gridCol w:w="1806"/>
      </w:tblGrid>
      <w:tr w:rsidR="003356CB" w:rsidRPr="0098546F" w:rsidTr="00C06540">
        <w:trPr>
          <w:cantSplit/>
          <w:tblHeader/>
        </w:trPr>
        <w:tc>
          <w:tcPr>
            <w:tcW w:w="1806" w:type="dxa"/>
            <w:tcBorders>
              <w:top w:val="single" w:sz="12" w:space="0" w:color="auto"/>
              <w:bottom w:val="single" w:sz="12" w:space="0" w:color="auto"/>
            </w:tcBorders>
            <w:shd w:val="clear" w:color="auto" w:fill="auto"/>
          </w:tcPr>
          <w:p w:rsidR="003356CB" w:rsidRPr="00E117A3" w:rsidRDefault="003356CB" w:rsidP="000F516A">
            <w:pPr>
              <w:pStyle w:val="ENoteTableHeading"/>
            </w:pPr>
            <w:r w:rsidRPr="00E117A3">
              <w:t>Number and year</w:t>
            </w:r>
          </w:p>
        </w:tc>
        <w:tc>
          <w:tcPr>
            <w:tcW w:w="1806" w:type="dxa"/>
            <w:tcBorders>
              <w:top w:val="single" w:sz="12" w:space="0" w:color="auto"/>
              <w:bottom w:val="single" w:sz="12" w:space="0" w:color="auto"/>
            </w:tcBorders>
            <w:shd w:val="clear" w:color="auto" w:fill="auto"/>
          </w:tcPr>
          <w:p w:rsidR="003356CB" w:rsidRPr="00E117A3" w:rsidRDefault="003356CB" w:rsidP="000F516A">
            <w:pPr>
              <w:pStyle w:val="ENoteTableHeading"/>
            </w:pPr>
            <w:r w:rsidRPr="00E117A3">
              <w:t xml:space="preserve">Gazettal or </w:t>
            </w:r>
            <w:proofErr w:type="spellStart"/>
            <w:r w:rsidRPr="00E117A3">
              <w:t>FRLI</w:t>
            </w:r>
            <w:proofErr w:type="spellEnd"/>
            <w:r w:rsidRPr="00E117A3">
              <w:t xml:space="preserve"> registration date</w:t>
            </w:r>
          </w:p>
        </w:tc>
        <w:tc>
          <w:tcPr>
            <w:tcW w:w="1806" w:type="dxa"/>
            <w:tcBorders>
              <w:top w:val="single" w:sz="12" w:space="0" w:color="auto"/>
              <w:bottom w:val="single" w:sz="12" w:space="0" w:color="auto"/>
            </w:tcBorders>
            <w:shd w:val="clear" w:color="auto" w:fill="auto"/>
          </w:tcPr>
          <w:p w:rsidR="003356CB" w:rsidRPr="00E117A3" w:rsidRDefault="003356CB" w:rsidP="000F516A">
            <w:pPr>
              <w:pStyle w:val="ENoteTableHeading"/>
            </w:pPr>
            <w:r>
              <w:t>Commencement</w:t>
            </w:r>
          </w:p>
        </w:tc>
        <w:tc>
          <w:tcPr>
            <w:tcW w:w="1806" w:type="dxa"/>
            <w:tcBorders>
              <w:top w:val="single" w:sz="12" w:space="0" w:color="auto"/>
              <w:bottom w:val="single" w:sz="12" w:space="0" w:color="auto"/>
            </w:tcBorders>
            <w:shd w:val="clear" w:color="auto" w:fill="auto"/>
          </w:tcPr>
          <w:p w:rsidR="003356CB" w:rsidRPr="00E117A3" w:rsidRDefault="003356CB" w:rsidP="000F516A">
            <w:pPr>
              <w:pStyle w:val="ENoteTableHeading"/>
            </w:pPr>
            <w:r w:rsidRPr="00E117A3">
              <w:t>Application, saving and transitional provisions</w:t>
            </w:r>
          </w:p>
        </w:tc>
      </w:tr>
      <w:tr w:rsidR="00C06540" w:rsidTr="00C06540">
        <w:trPr>
          <w:cantSplit/>
        </w:trPr>
        <w:tc>
          <w:tcPr>
            <w:tcW w:w="1806" w:type="dxa"/>
            <w:tcBorders>
              <w:bottom w:val="single" w:sz="4" w:space="0" w:color="auto"/>
            </w:tcBorders>
            <w:shd w:val="clear" w:color="auto" w:fill="auto"/>
          </w:tcPr>
          <w:p w:rsidR="00C06540" w:rsidRPr="00E22409" w:rsidRDefault="00C06540" w:rsidP="00BE6555">
            <w:pPr>
              <w:pStyle w:val="ENoteTableText"/>
            </w:pPr>
            <w:r w:rsidRPr="00E22409">
              <w:t>2006 No. 160</w:t>
            </w:r>
          </w:p>
        </w:tc>
        <w:tc>
          <w:tcPr>
            <w:tcW w:w="1806" w:type="dxa"/>
            <w:tcBorders>
              <w:bottom w:val="single" w:sz="4" w:space="0" w:color="auto"/>
            </w:tcBorders>
            <w:shd w:val="clear" w:color="auto" w:fill="auto"/>
          </w:tcPr>
          <w:p w:rsidR="00C06540" w:rsidRPr="00E22409" w:rsidRDefault="00C06540" w:rsidP="00BE6555">
            <w:pPr>
              <w:pStyle w:val="ENoteTableText"/>
            </w:pPr>
            <w:r w:rsidRPr="00E22409">
              <w:t>26</w:t>
            </w:r>
            <w:r>
              <w:t> </w:t>
            </w:r>
            <w:r w:rsidRPr="00E22409">
              <w:t>June 2006 (</w:t>
            </w:r>
            <w:r w:rsidRPr="00E22409">
              <w:rPr>
                <w:i/>
              </w:rPr>
              <w:t>see</w:t>
            </w:r>
            <w:r w:rsidRPr="00E22409">
              <w:t xml:space="preserve"> F2006L01895)</w:t>
            </w:r>
          </w:p>
        </w:tc>
        <w:tc>
          <w:tcPr>
            <w:tcW w:w="1806" w:type="dxa"/>
            <w:tcBorders>
              <w:bottom w:val="single" w:sz="4" w:space="0" w:color="auto"/>
            </w:tcBorders>
            <w:shd w:val="clear" w:color="auto" w:fill="auto"/>
          </w:tcPr>
          <w:p w:rsidR="00C06540" w:rsidRPr="00E22409" w:rsidRDefault="00C06540" w:rsidP="00BE6555">
            <w:pPr>
              <w:pStyle w:val="ENoteTableText"/>
            </w:pPr>
            <w:r w:rsidRPr="00E22409">
              <w:t>27</w:t>
            </w:r>
            <w:r>
              <w:t> </w:t>
            </w:r>
            <w:r w:rsidRPr="00E22409">
              <w:t>June 2006</w:t>
            </w:r>
          </w:p>
        </w:tc>
        <w:tc>
          <w:tcPr>
            <w:tcW w:w="1806" w:type="dxa"/>
            <w:tcBorders>
              <w:bottom w:val="single" w:sz="4" w:space="0" w:color="auto"/>
            </w:tcBorders>
            <w:shd w:val="clear" w:color="auto" w:fill="auto"/>
          </w:tcPr>
          <w:p w:rsidR="00C06540" w:rsidRPr="00E22409" w:rsidRDefault="00C06540" w:rsidP="00BE6555">
            <w:pPr>
              <w:pStyle w:val="ENoteTableText"/>
            </w:pPr>
          </w:p>
        </w:tc>
      </w:tr>
      <w:tr w:rsidR="00C06540" w:rsidTr="00C06540">
        <w:trPr>
          <w:cantSplit/>
        </w:trPr>
        <w:tc>
          <w:tcPr>
            <w:tcW w:w="1806" w:type="dxa"/>
            <w:tcBorders>
              <w:bottom w:val="single" w:sz="4" w:space="0" w:color="auto"/>
            </w:tcBorders>
            <w:shd w:val="clear" w:color="auto" w:fill="auto"/>
          </w:tcPr>
          <w:p w:rsidR="00C06540" w:rsidRPr="00E22409" w:rsidRDefault="00C06540" w:rsidP="00BE6555">
            <w:pPr>
              <w:pStyle w:val="ENoteTableText"/>
            </w:pPr>
            <w:r w:rsidRPr="00E22409">
              <w:t>2006 No. 201</w:t>
            </w:r>
          </w:p>
        </w:tc>
        <w:tc>
          <w:tcPr>
            <w:tcW w:w="1806" w:type="dxa"/>
            <w:tcBorders>
              <w:bottom w:val="single" w:sz="4" w:space="0" w:color="auto"/>
            </w:tcBorders>
            <w:shd w:val="clear" w:color="auto" w:fill="auto"/>
          </w:tcPr>
          <w:p w:rsidR="00C06540" w:rsidRPr="00E22409" w:rsidRDefault="00C06540" w:rsidP="00BE6555">
            <w:pPr>
              <w:pStyle w:val="ENoteTableText"/>
            </w:pPr>
            <w:r w:rsidRPr="00E22409">
              <w:t>28</w:t>
            </w:r>
            <w:r>
              <w:t> </w:t>
            </w:r>
            <w:r w:rsidRPr="00E22409">
              <w:t>July 2006 (</w:t>
            </w:r>
            <w:r w:rsidRPr="00E22409">
              <w:rPr>
                <w:i/>
              </w:rPr>
              <w:t>see</w:t>
            </w:r>
            <w:r w:rsidRPr="00E22409">
              <w:t xml:space="preserve"> F2006L02382)</w:t>
            </w:r>
          </w:p>
        </w:tc>
        <w:tc>
          <w:tcPr>
            <w:tcW w:w="1806" w:type="dxa"/>
            <w:tcBorders>
              <w:bottom w:val="single" w:sz="4" w:space="0" w:color="auto"/>
            </w:tcBorders>
            <w:shd w:val="clear" w:color="auto" w:fill="auto"/>
          </w:tcPr>
          <w:p w:rsidR="00C06540" w:rsidRPr="00E22409" w:rsidRDefault="00C06540" w:rsidP="00BE6555">
            <w:pPr>
              <w:pStyle w:val="ENoteTableText"/>
            </w:pPr>
            <w:r w:rsidRPr="00E22409">
              <w:t>29</w:t>
            </w:r>
            <w:r>
              <w:t> </w:t>
            </w:r>
            <w:r w:rsidRPr="00E22409">
              <w:t>July 2006</w:t>
            </w:r>
          </w:p>
        </w:tc>
        <w:tc>
          <w:tcPr>
            <w:tcW w:w="1806" w:type="dxa"/>
            <w:tcBorders>
              <w:bottom w:val="single" w:sz="4" w:space="0" w:color="auto"/>
            </w:tcBorders>
            <w:shd w:val="clear" w:color="auto" w:fill="auto"/>
          </w:tcPr>
          <w:p w:rsidR="00C06540" w:rsidRPr="00E22409" w:rsidRDefault="00C06540" w:rsidP="00BE6555">
            <w:pPr>
              <w:pStyle w:val="ENoteTableText"/>
            </w:pPr>
            <w:r w:rsidRPr="00E22409">
              <w:t>—</w:t>
            </w:r>
          </w:p>
        </w:tc>
      </w:tr>
      <w:tr w:rsidR="00C06540" w:rsidTr="00C06540">
        <w:trPr>
          <w:cantSplit/>
        </w:trPr>
        <w:tc>
          <w:tcPr>
            <w:tcW w:w="1806" w:type="dxa"/>
            <w:tcBorders>
              <w:bottom w:val="single" w:sz="4" w:space="0" w:color="auto"/>
            </w:tcBorders>
            <w:shd w:val="clear" w:color="auto" w:fill="auto"/>
          </w:tcPr>
          <w:p w:rsidR="00C06540" w:rsidRPr="00E22409" w:rsidRDefault="00C06540" w:rsidP="00BE6555">
            <w:pPr>
              <w:pStyle w:val="ENoteTableText"/>
            </w:pPr>
            <w:r w:rsidRPr="00E22409">
              <w:t>2008 No. 129</w:t>
            </w:r>
          </w:p>
        </w:tc>
        <w:tc>
          <w:tcPr>
            <w:tcW w:w="1806" w:type="dxa"/>
            <w:tcBorders>
              <w:bottom w:val="single" w:sz="4" w:space="0" w:color="auto"/>
            </w:tcBorders>
            <w:shd w:val="clear" w:color="auto" w:fill="auto"/>
          </w:tcPr>
          <w:p w:rsidR="00C06540" w:rsidRPr="00E22409" w:rsidRDefault="00C06540" w:rsidP="00BE6555">
            <w:pPr>
              <w:pStyle w:val="ENoteTableText"/>
            </w:pPr>
            <w:r w:rsidRPr="00E22409">
              <w:t>26</w:t>
            </w:r>
            <w:r>
              <w:t> </w:t>
            </w:r>
            <w:r w:rsidRPr="00E22409">
              <w:t>June 2008 (</w:t>
            </w:r>
            <w:r w:rsidRPr="00E22409">
              <w:rPr>
                <w:i/>
              </w:rPr>
              <w:t xml:space="preserve">see </w:t>
            </w:r>
            <w:r w:rsidRPr="00E22409">
              <w:t>F2008L02208)</w:t>
            </w:r>
          </w:p>
        </w:tc>
        <w:tc>
          <w:tcPr>
            <w:tcW w:w="1806" w:type="dxa"/>
            <w:tcBorders>
              <w:bottom w:val="single" w:sz="4" w:space="0" w:color="auto"/>
            </w:tcBorders>
            <w:shd w:val="clear" w:color="auto" w:fill="auto"/>
          </w:tcPr>
          <w:p w:rsidR="00C06540" w:rsidRPr="00E22409" w:rsidRDefault="00C06540" w:rsidP="00BE6555">
            <w:pPr>
              <w:pStyle w:val="ENoteTableText"/>
            </w:pPr>
            <w:r w:rsidRPr="00E22409">
              <w:t>1</w:t>
            </w:r>
            <w:r>
              <w:t> </w:t>
            </w:r>
            <w:r w:rsidRPr="00E22409">
              <w:t>July 2008</w:t>
            </w:r>
          </w:p>
        </w:tc>
        <w:tc>
          <w:tcPr>
            <w:tcW w:w="1806" w:type="dxa"/>
            <w:tcBorders>
              <w:bottom w:val="single" w:sz="4" w:space="0" w:color="auto"/>
            </w:tcBorders>
            <w:shd w:val="clear" w:color="auto" w:fill="auto"/>
          </w:tcPr>
          <w:p w:rsidR="00C06540" w:rsidRPr="00E22409" w:rsidRDefault="00C06540" w:rsidP="00BE6555">
            <w:pPr>
              <w:pStyle w:val="ENoteTableText"/>
            </w:pPr>
            <w:r w:rsidRPr="00E22409">
              <w:t>—</w:t>
            </w:r>
          </w:p>
        </w:tc>
      </w:tr>
      <w:tr w:rsidR="00C06540" w:rsidTr="00C06540">
        <w:trPr>
          <w:cantSplit/>
        </w:trPr>
        <w:tc>
          <w:tcPr>
            <w:tcW w:w="1806" w:type="dxa"/>
            <w:tcBorders>
              <w:bottom w:val="single" w:sz="4" w:space="0" w:color="auto"/>
            </w:tcBorders>
            <w:shd w:val="clear" w:color="auto" w:fill="auto"/>
          </w:tcPr>
          <w:p w:rsidR="00C06540" w:rsidRPr="00E22409" w:rsidRDefault="00C06540" w:rsidP="00BE6555">
            <w:pPr>
              <w:pStyle w:val="ENoteTableText"/>
            </w:pPr>
            <w:r w:rsidRPr="00E22409">
              <w:t>2009 No. 119</w:t>
            </w:r>
          </w:p>
        </w:tc>
        <w:tc>
          <w:tcPr>
            <w:tcW w:w="1806" w:type="dxa"/>
            <w:tcBorders>
              <w:bottom w:val="single" w:sz="4" w:space="0" w:color="auto"/>
            </w:tcBorders>
            <w:shd w:val="clear" w:color="auto" w:fill="auto"/>
          </w:tcPr>
          <w:p w:rsidR="00C06540" w:rsidRPr="00E22409" w:rsidRDefault="00C06540" w:rsidP="00BE6555">
            <w:pPr>
              <w:pStyle w:val="ENoteTableText"/>
            </w:pPr>
            <w:r w:rsidRPr="00E22409">
              <w:t>22</w:t>
            </w:r>
            <w:r>
              <w:t> </w:t>
            </w:r>
            <w:r w:rsidRPr="00E22409">
              <w:t>June 2009 (</w:t>
            </w:r>
            <w:r w:rsidRPr="00E22409">
              <w:rPr>
                <w:i/>
              </w:rPr>
              <w:t xml:space="preserve">see </w:t>
            </w:r>
            <w:r w:rsidRPr="00E22409">
              <w:t>F2009L02397)</w:t>
            </w:r>
          </w:p>
        </w:tc>
        <w:tc>
          <w:tcPr>
            <w:tcW w:w="1806" w:type="dxa"/>
            <w:tcBorders>
              <w:bottom w:val="single" w:sz="4" w:space="0" w:color="auto"/>
            </w:tcBorders>
            <w:shd w:val="clear" w:color="auto" w:fill="auto"/>
          </w:tcPr>
          <w:p w:rsidR="00C06540" w:rsidRPr="00E22409" w:rsidRDefault="00C06540" w:rsidP="00BE6555">
            <w:pPr>
              <w:pStyle w:val="ENoteTableText"/>
            </w:pPr>
            <w:r w:rsidRPr="00E22409">
              <w:t>23</w:t>
            </w:r>
            <w:r>
              <w:t> </w:t>
            </w:r>
            <w:r w:rsidRPr="00E22409">
              <w:t>June 2009</w:t>
            </w:r>
          </w:p>
        </w:tc>
        <w:tc>
          <w:tcPr>
            <w:tcW w:w="1806" w:type="dxa"/>
            <w:tcBorders>
              <w:bottom w:val="single" w:sz="4" w:space="0" w:color="auto"/>
            </w:tcBorders>
            <w:shd w:val="clear" w:color="auto" w:fill="auto"/>
          </w:tcPr>
          <w:p w:rsidR="00C06540" w:rsidRPr="00E22409" w:rsidRDefault="00C06540" w:rsidP="00BE6555">
            <w:pPr>
              <w:pStyle w:val="ENoteTableText"/>
            </w:pPr>
            <w:r w:rsidRPr="00E22409">
              <w:t>—</w:t>
            </w:r>
          </w:p>
        </w:tc>
      </w:tr>
      <w:tr w:rsidR="00C06540" w:rsidTr="00C06540">
        <w:trPr>
          <w:cantSplit/>
        </w:trPr>
        <w:tc>
          <w:tcPr>
            <w:tcW w:w="1806" w:type="dxa"/>
            <w:tcBorders>
              <w:bottom w:val="single" w:sz="4" w:space="0" w:color="auto"/>
            </w:tcBorders>
            <w:shd w:val="clear" w:color="auto" w:fill="auto"/>
          </w:tcPr>
          <w:p w:rsidR="00C06540" w:rsidRPr="00E22409" w:rsidRDefault="00C06540" w:rsidP="00BE6555">
            <w:pPr>
              <w:pStyle w:val="ENoteTableText"/>
            </w:pPr>
            <w:r w:rsidRPr="00E22409">
              <w:t>2009 No. 312</w:t>
            </w:r>
          </w:p>
        </w:tc>
        <w:tc>
          <w:tcPr>
            <w:tcW w:w="1806" w:type="dxa"/>
            <w:tcBorders>
              <w:bottom w:val="single" w:sz="4" w:space="0" w:color="auto"/>
            </w:tcBorders>
            <w:shd w:val="clear" w:color="auto" w:fill="auto"/>
          </w:tcPr>
          <w:p w:rsidR="00C06540" w:rsidRPr="00E22409" w:rsidRDefault="00C06540" w:rsidP="00BE6555">
            <w:pPr>
              <w:pStyle w:val="ENoteTableText"/>
            </w:pPr>
            <w:r w:rsidRPr="00E22409">
              <w:t>16 Nov 2009 (</w:t>
            </w:r>
            <w:r w:rsidRPr="00E22409">
              <w:rPr>
                <w:i/>
              </w:rPr>
              <w:t xml:space="preserve">see </w:t>
            </w:r>
            <w:r w:rsidRPr="00E22409">
              <w:t>F2009L04166)</w:t>
            </w:r>
          </w:p>
        </w:tc>
        <w:tc>
          <w:tcPr>
            <w:tcW w:w="1806" w:type="dxa"/>
            <w:tcBorders>
              <w:bottom w:val="single" w:sz="4" w:space="0" w:color="auto"/>
            </w:tcBorders>
            <w:shd w:val="clear" w:color="auto" w:fill="auto"/>
          </w:tcPr>
          <w:p w:rsidR="00C06540" w:rsidRPr="00E22409" w:rsidRDefault="00C06540" w:rsidP="00BE6555">
            <w:pPr>
              <w:pStyle w:val="ENoteTableText"/>
            </w:pPr>
            <w:r w:rsidRPr="00E22409">
              <w:t>17 Nov 2009</w:t>
            </w:r>
          </w:p>
        </w:tc>
        <w:tc>
          <w:tcPr>
            <w:tcW w:w="1806" w:type="dxa"/>
            <w:tcBorders>
              <w:bottom w:val="single" w:sz="4" w:space="0" w:color="auto"/>
            </w:tcBorders>
            <w:shd w:val="clear" w:color="auto" w:fill="auto"/>
          </w:tcPr>
          <w:p w:rsidR="00C06540" w:rsidRPr="00E22409" w:rsidRDefault="00C06540" w:rsidP="00BE6555">
            <w:pPr>
              <w:pStyle w:val="ENoteTableText"/>
            </w:pPr>
            <w:r w:rsidRPr="00E22409">
              <w:t>—</w:t>
            </w:r>
          </w:p>
        </w:tc>
      </w:tr>
      <w:tr w:rsidR="00C06540" w:rsidTr="00C06540">
        <w:trPr>
          <w:cantSplit/>
        </w:trPr>
        <w:tc>
          <w:tcPr>
            <w:tcW w:w="1806" w:type="dxa"/>
            <w:tcBorders>
              <w:bottom w:val="single" w:sz="4" w:space="0" w:color="auto"/>
            </w:tcBorders>
            <w:shd w:val="clear" w:color="auto" w:fill="auto"/>
          </w:tcPr>
          <w:p w:rsidR="00C06540" w:rsidRPr="00E22409" w:rsidRDefault="00C06540" w:rsidP="00BE6555">
            <w:pPr>
              <w:pStyle w:val="ENoteTableText"/>
            </w:pPr>
            <w:r w:rsidRPr="00E22409">
              <w:t>2011 No. 78</w:t>
            </w:r>
          </w:p>
        </w:tc>
        <w:tc>
          <w:tcPr>
            <w:tcW w:w="1806" w:type="dxa"/>
            <w:tcBorders>
              <w:bottom w:val="single" w:sz="4" w:space="0" w:color="auto"/>
            </w:tcBorders>
            <w:shd w:val="clear" w:color="auto" w:fill="auto"/>
          </w:tcPr>
          <w:p w:rsidR="00C06540" w:rsidRPr="00E22409" w:rsidRDefault="00C06540" w:rsidP="00BE6555">
            <w:pPr>
              <w:pStyle w:val="ENoteTableText"/>
            </w:pPr>
            <w:r w:rsidRPr="00E22409">
              <w:t>7</w:t>
            </w:r>
            <w:r>
              <w:t> </w:t>
            </w:r>
            <w:r w:rsidRPr="00E22409">
              <w:t>June 2011 (</w:t>
            </w:r>
            <w:r w:rsidRPr="00E22409">
              <w:rPr>
                <w:i/>
              </w:rPr>
              <w:t xml:space="preserve">see </w:t>
            </w:r>
            <w:r w:rsidRPr="00E22409">
              <w:t>F2011L00964)</w:t>
            </w:r>
          </w:p>
        </w:tc>
        <w:tc>
          <w:tcPr>
            <w:tcW w:w="1806" w:type="dxa"/>
            <w:tcBorders>
              <w:bottom w:val="single" w:sz="4" w:space="0" w:color="auto"/>
            </w:tcBorders>
            <w:shd w:val="clear" w:color="auto" w:fill="auto"/>
          </w:tcPr>
          <w:p w:rsidR="00C06540" w:rsidRPr="00E22409" w:rsidRDefault="00C06540" w:rsidP="00BE6555">
            <w:pPr>
              <w:pStyle w:val="ENoteTableText"/>
            </w:pPr>
            <w:r w:rsidRPr="00E22409">
              <w:t>1</w:t>
            </w:r>
            <w:r>
              <w:t> </w:t>
            </w:r>
            <w:r w:rsidRPr="00E22409">
              <w:t>July 2011</w:t>
            </w:r>
          </w:p>
        </w:tc>
        <w:tc>
          <w:tcPr>
            <w:tcW w:w="1806" w:type="dxa"/>
            <w:tcBorders>
              <w:bottom w:val="single" w:sz="4" w:space="0" w:color="auto"/>
            </w:tcBorders>
            <w:shd w:val="clear" w:color="auto" w:fill="auto"/>
          </w:tcPr>
          <w:p w:rsidR="00C06540" w:rsidRPr="00E22409" w:rsidRDefault="00C06540" w:rsidP="00BE6555">
            <w:pPr>
              <w:pStyle w:val="ENoteTableText"/>
            </w:pPr>
            <w:r w:rsidRPr="00E22409">
              <w:t>—</w:t>
            </w:r>
          </w:p>
        </w:tc>
      </w:tr>
      <w:tr w:rsidR="00C06540" w:rsidTr="00C06540">
        <w:trPr>
          <w:cantSplit/>
        </w:trPr>
        <w:tc>
          <w:tcPr>
            <w:tcW w:w="1806" w:type="dxa"/>
            <w:tcBorders>
              <w:bottom w:val="single" w:sz="4" w:space="0" w:color="auto"/>
            </w:tcBorders>
            <w:shd w:val="clear" w:color="auto" w:fill="auto"/>
          </w:tcPr>
          <w:p w:rsidR="00C06540" w:rsidRPr="00E22409" w:rsidRDefault="00C06540" w:rsidP="00BE6555">
            <w:pPr>
              <w:pStyle w:val="ENoteTableText"/>
            </w:pPr>
            <w:r w:rsidRPr="00E22409">
              <w:t>2011 No. 156</w:t>
            </w:r>
          </w:p>
        </w:tc>
        <w:tc>
          <w:tcPr>
            <w:tcW w:w="1806" w:type="dxa"/>
            <w:tcBorders>
              <w:bottom w:val="single" w:sz="4" w:space="0" w:color="auto"/>
            </w:tcBorders>
            <w:shd w:val="clear" w:color="auto" w:fill="auto"/>
          </w:tcPr>
          <w:p w:rsidR="00C06540" w:rsidRPr="00E22409" w:rsidRDefault="00C06540" w:rsidP="00BE6555">
            <w:pPr>
              <w:pStyle w:val="ENoteTableText"/>
            </w:pPr>
            <w:r w:rsidRPr="00E22409">
              <w:t>19 Aug 2011 (</w:t>
            </w:r>
            <w:r w:rsidRPr="00E22409">
              <w:rPr>
                <w:i/>
              </w:rPr>
              <w:t>see</w:t>
            </w:r>
            <w:r w:rsidRPr="00E22409">
              <w:t xml:space="preserve"> F2011L01695)</w:t>
            </w:r>
          </w:p>
        </w:tc>
        <w:tc>
          <w:tcPr>
            <w:tcW w:w="1806" w:type="dxa"/>
            <w:tcBorders>
              <w:bottom w:val="single" w:sz="4" w:space="0" w:color="auto"/>
            </w:tcBorders>
            <w:shd w:val="clear" w:color="auto" w:fill="auto"/>
          </w:tcPr>
          <w:p w:rsidR="00C06540" w:rsidRPr="00E22409" w:rsidRDefault="00C06540" w:rsidP="00BE6555">
            <w:pPr>
              <w:pStyle w:val="ENoteTableText"/>
            </w:pPr>
            <w:r w:rsidRPr="00E22409">
              <w:t>20 Aug 2011</w:t>
            </w:r>
          </w:p>
        </w:tc>
        <w:tc>
          <w:tcPr>
            <w:tcW w:w="1806" w:type="dxa"/>
            <w:tcBorders>
              <w:bottom w:val="single" w:sz="4" w:space="0" w:color="auto"/>
            </w:tcBorders>
            <w:shd w:val="clear" w:color="auto" w:fill="auto"/>
          </w:tcPr>
          <w:p w:rsidR="00C06540" w:rsidRPr="00E22409" w:rsidRDefault="00C06540" w:rsidP="00BE6555">
            <w:pPr>
              <w:pStyle w:val="ENoteTableText"/>
            </w:pPr>
            <w:r w:rsidRPr="00E22409">
              <w:t>—</w:t>
            </w:r>
          </w:p>
        </w:tc>
      </w:tr>
      <w:tr w:rsidR="00C06540" w:rsidTr="00C06540">
        <w:trPr>
          <w:cantSplit/>
        </w:trPr>
        <w:tc>
          <w:tcPr>
            <w:tcW w:w="1806" w:type="dxa"/>
            <w:tcBorders>
              <w:bottom w:val="single" w:sz="4" w:space="0" w:color="auto"/>
            </w:tcBorders>
            <w:shd w:val="clear" w:color="auto" w:fill="auto"/>
          </w:tcPr>
          <w:p w:rsidR="00C06540" w:rsidRPr="00E22409" w:rsidRDefault="00C06540" w:rsidP="00BE6555">
            <w:pPr>
              <w:pStyle w:val="ENoteTableText"/>
            </w:pPr>
            <w:r w:rsidRPr="00E22409">
              <w:t>2012 No. 108</w:t>
            </w:r>
          </w:p>
        </w:tc>
        <w:tc>
          <w:tcPr>
            <w:tcW w:w="1806" w:type="dxa"/>
            <w:tcBorders>
              <w:bottom w:val="single" w:sz="4" w:space="0" w:color="auto"/>
            </w:tcBorders>
            <w:shd w:val="clear" w:color="auto" w:fill="auto"/>
          </w:tcPr>
          <w:p w:rsidR="00C06540" w:rsidRPr="00E22409" w:rsidRDefault="00C06540" w:rsidP="00BE6555">
            <w:pPr>
              <w:pStyle w:val="ENoteTableText"/>
            </w:pPr>
            <w:r w:rsidRPr="00E22409">
              <w:t>19</w:t>
            </w:r>
            <w:r>
              <w:t> </w:t>
            </w:r>
            <w:r w:rsidRPr="00E22409">
              <w:t>June 2012 (</w:t>
            </w:r>
            <w:r w:rsidRPr="00E22409">
              <w:rPr>
                <w:i/>
              </w:rPr>
              <w:t>see</w:t>
            </w:r>
            <w:r w:rsidRPr="00E22409">
              <w:t xml:space="preserve"> F2012L01249)</w:t>
            </w:r>
          </w:p>
        </w:tc>
        <w:tc>
          <w:tcPr>
            <w:tcW w:w="1806" w:type="dxa"/>
            <w:tcBorders>
              <w:bottom w:val="single" w:sz="4" w:space="0" w:color="auto"/>
            </w:tcBorders>
            <w:shd w:val="clear" w:color="auto" w:fill="auto"/>
          </w:tcPr>
          <w:p w:rsidR="00C06540" w:rsidRPr="00E22409" w:rsidRDefault="00C06540" w:rsidP="003E5B6B">
            <w:pPr>
              <w:pStyle w:val="ENoteTableText"/>
              <w:rPr>
                <w:rFonts w:ascii="Courier New" w:eastAsiaTheme="minorHAnsi" w:hAnsi="Courier New" w:cs="Courier New"/>
                <w:lang w:eastAsia="en-US"/>
              </w:rPr>
            </w:pPr>
            <w:proofErr w:type="spellStart"/>
            <w:r>
              <w:t>rr</w:t>
            </w:r>
            <w:proofErr w:type="spellEnd"/>
            <w:r>
              <w:t>.</w:t>
            </w:r>
            <w:r w:rsidRPr="00E22409">
              <w:t xml:space="preserve"> 1–3 and </w:t>
            </w:r>
            <w:proofErr w:type="spellStart"/>
            <w:r w:rsidRPr="00E22409">
              <w:t>Sch</w:t>
            </w:r>
            <w:proofErr w:type="spellEnd"/>
            <w:r>
              <w:t> </w:t>
            </w:r>
            <w:r w:rsidRPr="00E22409">
              <w:t>1: 20</w:t>
            </w:r>
            <w:r>
              <w:t> </w:t>
            </w:r>
            <w:r w:rsidRPr="00E22409">
              <w:t>June 2012</w:t>
            </w:r>
            <w:r w:rsidRPr="00E22409">
              <w:br/>
            </w:r>
            <w:proofErr w:type="spellStart"/>
            <w:r w:rsidRPr="00E22409">
              <w:t>Sch</w:t>
            </w:r>
            <w:proofErr w:type="spellEnd"/>
            <w:r>
              <w:t> </w:t>
            </w:r>
            <w:r w:rsidRPr="00E22409">
              <w:t xml:space="preserve">2: </w:t>
            </w:r>
            <w:r>
              <w:t>1 July 2013</w:t>
            </w:r>
          </w:p>
        </w:tc>
        <w:tc>
          <w:tcPr>
            <w:tcW w:w="1806" w:type="dxa"/>
            <w:tcBorders>
              <w:bottom w:val="single" w:sz="4" w:space="0" w:color="auto"/>
            </w:tcBorders>
            <w:shd w:val="clear" w:color="auto" w:fill="auto"/>
          </w:tcPr>
          <w:p w:rsidR="00C06540" w:rsidRPr="00E22409" w:rsidRDefault="00C06540" w:rsidP="00BE6555">
            <w:pPr>
              <w:pStyle w:val="ENoteTableText"/>
            </w:pPr>
            <w:r w:rsidRPr="00E22409">
              <w:t>—</w:t>
            </w:r>
          </w:p>
        </w:tc>
      </w:tr>
      <w:tr w:rsidR="00C06540" w:rsidTr="00C06540">
        <w:trPr>
          <w:cantSplit/>
        </w:trPr>
        <w:tc>
          <w:tcPr>
            <w:tcW w:w="1806" w:type="dxa"/>
            <w:tcBorders>
              <w:bottom w:val="single" w:sz="4" w:space="0" w:color="auto"/>
            </w:tcBorders>
            <w:shd w:val="clear" w:color="auto" w:fill="auto"/>
          </w:tcPr>
          <w:p w:rsidR="00C06540" w:rsidRPr="00E22409" w:rsidRDefault="00C06540" w:rsidP="00BE6555">
            <w:pPr>
              <w:pStyle w:val="ENoteTableText"/>
            </w:pPr>
            <w:r>
              <w:t>121, 2013</w:t>
            </w:r>
          </w:p>
        </w:tc>
        <w:tc>
          <w:tcPr>
            <w:tcW w:w="1806" w:type="dxa"/>
            <w:tcBorders>
              <w:bottom w:val="single" w:sz="4" w:space="0" w:color="auto"/>
            </w:tcBorders>
            <w:shd w:val="clear" w:color="auto" w:fill="auto"/>
          </w:tcPr>
          <w:p w:rsidR="00C06540" w:rsidRPr="00E22409" w:rsidRDefault="00C06540" w:rsidP="00BE6555">
            <w:pPr>
              <w:pStyle w:val="ENoteTableText"/>
            </w:pPr>
            <w:r>
              <w:t xml:space="preserve">17 June 2013 </w:t>
            </w:r>
            <w:r w:rsidRPr="00E22409">
              <w:t>(</w:t>
            </w:r>
            <w:r w:rsidRPr="00E22409">
              <w:rPr>
                <w:i/>
              </w:rPr>
              <w:t>see</w:t>
            </w:r>
            <w:r>
              <w:t xml:space="preserve"> F2013L01024</w:t>
            </w:r>
            <w:r w:rsidRPr="00E22409">
              <w:t>)</w:t>
            </w:r>
          </w:p>
        </w:tc>
        <w:tc>
          <w:tcPr>
            <w:tcW w:w="1806" w:type="dxa"/>
            <w:tcBorders>
              <w:bottom w:val="single" w:sz="4" w:space="0" w:color="auto"/>
            </w:tcBorders>
            <w:shd w:val="clear" w:color="auto" w:fill="auto"/>
          </w:tcPr>
          <w:p w:rsidR="00C06540" w:rsidRDefault="00C06540" w:rsidP="003E5B6B">
            <w:pPr>
              <w:pStyle w:val="ENoteTableText"/>
              <w:rPr>
                <w:rFonts w:ascii="Courier New" w:eastAsiaTheme="minorHAnsi" w:hAnsi="Courier New" w:cs="Courier New"/>
                <w:lang w:eastAsia="en-US"/>
              </w:rPr>
            </w:pPr>
            <w:proofErr w:type="spellStart"/>
            <w:r>
              <w:t>Sch</w:t>
            </w:r>
            <w:proofErr w:type="spellEnd"/>
            <w:r>
              <w:t xml:space="preserve"> 1: 18 June 2013</w:t>
            </w:r>
            <w:r>
              <w:br/>
            </w:r>
            <w:proofErr w:type="spellStart"/>
            <w:r>
              <w:t>Sch</w:t>
            </w:r>
            <w:proofErr w:type="spellEnd"/>
            <w:r w:rsidR="003E5B6B">
              <w:t xml:space="preserve"> </w:t>
            </w:r>
            <w:r>
              <w:t xml:space="preserve"> 2: 1 July 2013</w:t>
            </w:r>
          </w:p>
        </w:tc>
        <w:tc>
          <w:tcPr>
            <w:tcW w:w="1806" w:type="dxa"/>
            <w:tcBorders>
              <w:bottom w:val="single" w:sz="4" w:space="0" w:color="auto"/>
            </w:tcBorders>
            <w:shd w:val="clear" w:color="auto" w:fill="auto"/>
          </w:tcPr>
          <w:p w:rsidR="00C06540" w:rsidRPr="00E22409" w:rsidRDefault="00C06540" w:rsidP="00BE6555">
            <w:pPr>
              <w:pStyle w:val="ENoteTableText"/>
            </w:pPr>
            <w:r w:rsidRPr="00E22409">
              <w:t>—</w:t>
            </w:r>
          </w:p>
        </w:tc>
      </w:tr>
      <w:tr w:rsidR="00C06540" w:rsidTr="00996BEA">
        <w:trPr>
          <w:cantSplit/>
        </w:trPr>
        <w:tc>
          <w:tcPr>
            <w:tcW w:w="1806" w:type="dxa"/>
            <w:tcBorders>
              <w:bottom w:val="single" w:sz="4" w:space="0" w:color="auto"/>
            </w:tcBorders>
            <w:shd w:val="clear" w:color="auto" w:fill="auto"/>
          </w:tcPr>
          <w:p w:rsidR="00C06540" w:rsidRDefault="00C06540" w:rsidP="00BE6555">
            <w:pPr>
              <w:pStyle w:val="ENoteTableText"/>
            </w:pPr>
            <w:r>
              <w:t>176, 2013</w:t>
            </w:r>
          </w:p>
        </w:tc>
        <w:tc>
          <w:tcPr>
            <w:tcW w:w="1806" w:type="dxa"/>
            <w:tcBorders>
              <w:bottom w:val="single" w:sz="4" w:space="0" w:color="auto"/>
            </w:tcBorders>
            <w:shd w:val="clear" w:color="auto" w:fill="auto"/>
          </w:tcPr>
          <w:p w:rsidR="00C06540" w:rsidRDefault="00C06540" w:rsidP="00BE6555">
            <w:pPr>
              <w:pStyle w:val="ENoteTableText"/>
            </w:pPr>
            <w:r>
              <w:t>12 July 2013 (</w:t>
            </w:r>
            <w:r w:rsidRPr="00104D44">
              <w:rPr>
                <w:i/>
              </w:rPr>
              <w:t>see</w:t>
            </w:r>
            <w:r>
              <w:t xml:space="preserve"> F2013L01371)</w:t>
            </w:r>
          </w:p>
        </w:tc>
        <w:tc>
          <w:tcPr>
            <w:tcW w:w="1806" w:type="dxa"/>
            <w:tcBorders>
              <w:bottom w:val="single" w:sz="4" w:space="0" w:color="auto"/>
            </w:tcBorders>
            <w:shd w:val="clear" w:color="auto" w:fill="auto"/>
          </w:tcPr>
          <w:p w:rsidR="00C06540" w:rsidRDefault="00C06540" w:rsidP="00BE6555">
            <w:pPr>
              <w:pStyle w:val="ENoteTableText"/>
            </w:pPr>
            <w:r>
              <w:t>13 July 2013</w:t>
            </w:r>
          </w:p>
        </w:tc>
        <w:tc>
          <w:tcPr>
            <w:tcW w:w="1806" w:type="dxa"/>
            <w:tcBorders>
              <w:bottom w:val="single" w:sz="4" w:space="0" w:color="auto"/>
            </w:tcBorders>
            <w:shd w:val="clear" w:color="auto" w:fill="auto"/>
          </w:tcPr>
          <w:p w:rsidR="00C06540" w:rsidRPr="00E22409" w:rsidRDefault="00C06540" w:rsidP="00BE6555">
            <w:pPr>
              <w:pStyle w:val="ENoteTableText"/>
            </w:pPr>
            <w:r w:rsidRPr="00E22409">
              <w:t>—</w:t>
            </w:r>
          </w:p>
        </w:tc>
      </w:tr>
      <w:tr w:rsidR="00C06540" w:rsidTr="002C7B95">
        <w:trPr>
          <w:cantSplit/>
        </w:trPr>
        <w:tc>
          <w:tcPr>
            <w:tcW w:w="1806" w:type="dxa"/>
            <w:tcBorders>
              <w:bottom w:val="single" w:sz="12" w:space="0" w:color="auto"/>
            </w:tcBorders>
            <w:shd w:val="clear" w:color="auto" w:fill="auto"/>
          </w:tcPr>
          <w:p w:rsidR="00C06540" w:rsidRPr="00E117A3" w:rsidRDefault="00C06540" w:rsidP="000F516A">
            <w:pPr>
              <w:pStyle w:val="ENoteTableText"/>
            </w:pPr>
            <w:r>
              <w:t>227, 2013</w:t>
            </w:r>
          </w:p>
        </w:tc>
        <w:tc>
          <w:tcPr>
            <w:tcW w:w="1806" w:type="dxa"/>
            <w:tcBorders>
              <w:bottom w:val="single" w:sz="12" w:space="0" w:color="auto"/>
            </w:tcBorders>
            <w:shd w:val="clear" w:color="auto" w:fill="auto"/>
          </w:tcPr>
          <w:p w:rsidR="00C06540" w:rsidRPr="0079143C" w:rsidRDefault="00996BEA" w:rsidP="000F516A">
            <w:pPr>
              <w:pStyle w:val="ENoteTableText"/>
            </w:pPr>
            <w:r>
              <w:t>6</w:t>
            </w:r>
            <w:r w:rsidR="00C06540">
              <w:t> Aug 2013 (</w:t>
            </w:r>
            <w:r w:rsidR="00C06540">
              <w:rPr>
                <w:i/>
              </w:rPr>
              <w:t>see</w:t>
            </w:r>
            <w:r w:rsidR="00C06540">
              <w:t xml:space="preserve"> F2013</w:t>
            </w:r>
            <w:r w:rsidR="002F49C3">
              <w:t>L01526)</w:t>
            </w:r>
          </w:p>
        </w:tc>
        <w:tc>
          <w:tcPr>
            <w:tcW w:w="1806" w:type="dxa"/>
            <w:tcBorders>
              <w:bottom w:val="single" w:sz="12" w:space="0" w:color="auto"/>
            </w:tcBorders>
            <w:shd w:val="clear" w:color="auto" w:fill="auto"/>
          </w:tcPr>
          <w:p w:rsidR="00C06540" w:rsidRPr="00E117A3" w:rsidRDefault="002F49C3" w:rsidP="000F516A">
            <w:pPr>
              <w:pStyle w:val="ENoteTableText"/>
            </w:pPr>
            <w:r>
              <w:t>7 Aug 2013</w:t>
            </w:r>
          </w:p>
        </w:tc>
        <w:tc>
          <w:tcPr>
            <w:tcW w:w="1806" w:type="dxa"/>
            <w:tcBorders>
              <w:bottom w:val="single" w:sz="12" w:space="0" w:color="auto"/>
            </w:tcBorders>
            <w:shd w:val="clear" w:color="auto" w:fill="auto"/>
          </w:tcPr>
          <w:p w:rsidR="00C06540" w:rsidRPr="00E117A3" w:rsidRDefault="002F49C3" w:rsidP="000F516A">
            <w:pPr>
              <w:pStyle w:val="ENoteTableText"/>
            </w:pPr>
            <w:r>
              <w:t>—</w:t>
            </w:r>
          </w:p>
        </w:tc>
      </w:tr>
    </w:tbl>
    <w:p w:rsidR="003356CB" w:rsidRDefault="003356CB" w:rsidP="000F516A">
      <w:pPr>
        <w:pStyle w:val="Tabletext"/>
      </w:pPr>
    </w:p>
    <w:p w:rsidR="003356CB" w:rsidRDefault="003356CB" w:rsidP="000F516A">
      <w:pPr>
        <w:pStyle w:val="ENotesHeading2"/>
        <w:pageBreakBefore/>
      </w:pPr>
      <w:bookmarkStart w:id="100" w:name="_Toc366501926"/>
      <w:r>
        <w:lastRenderedPageBreak/>
        <w:t>Endnote 4—Amendment history</w:t>
      </w:r>
      <w:bookmarkEnd w:id="100"/>
    </w:p>
    <w:p w:rsidR="003356CB" w:rsidRDefault="003356CB" w:rsidP="000F516A">
      <w:pPr>
        <w:pStyle w:val="Tabletext"/>
      </w:pPr>
    </w:p>
    <w:tbl>
      <w:tblPr>
        <w:tblW w:w="7082" w:type="dxa"/>
        <w:tblInd w:w="113" w:type="dxa"/>
        <w:tblLayout w:type="fixed"/>
        <w:tblLook w:val="0000" w:firstRow="0" w:lastRow="0" w:firstColumn="0" w:lastColumn="0" w:noHBand="0" w:noVBand="0"/>
      </w:tblPr>
      <w:tblGrid>
        <w:gridCol w:w="2139"/>
        <w:gridCol w:w="4943"/>
      </w:tblGrid>
      <w:tr w:rsidR="003356CB" w:rsidRPr="0098546F" w:rsidTr="000F516A">
        <w:trPr>
          <w:cantSplit/>
          <w:tblHeader/>
        </w:trPr>
        <w:tc>
          <w:tcPr>
            <w:tcW w:w="2139" w:type="dxa"/>
            <w:tcBorders>
              <w:top w:val="single" w:sz="12" w:space="0" w:color="auto"/>
              <w:bottom w:val="single" w:sz="12" w:space="0" w:color="auto"/>
            </w:tcBorders>
            <w:shd w:val="clear" w:color="auto" w:fill="auto"/>
          </w:tcPr>
          <w:p w:rsidR="003356CB" w:rsidRPr="00E117A3" w:rsidRDefault="003356CB" w:rsidP="000F516A">
            <w:pPr>
              <w:pStyle w:val="ENoteTableHeading"/>
            </w:pPr>
            <w:r w:rsidRPr="00E117A3">
              <w:t>Provision affected</w:t>
            </w:r>
          </w:p>
        </w:tc>
        <w:tc>
          <w:tcPr>
            <w:tcW w:w="4943" w:type="dxa"/>
            <w:tcBorders>
              <w:top w:val="single" w:sz="12" w:space="0" w:color="auto"/>
              <w:bottom w:val="single" w:sz="12" w:space="0" w:color="auto"/>
            </w:tcBorders>
            <w:shd w:val="clear" w:color="auto" w:fill="auto"/>
          </w:tcPr>
          <w:p w:rsidR="003356CB" w:rsidRPr="00E117A3" w:rsidRDefault="003356CB" w:rsidP="000F516A">
            <w:pPr>
              <w:pStyle w:val="ENoteTableHeading"/>
            </w:pPr>
            <w:r w:rsidRPr="00E117A3">
              <w:t>How affected</w:t>
            </w:r>
          </w:p>
        </w:tc>
      </w:tr>
      <w:tr w:rsidR="00142391" w:rsidTr="000F516A">
        <w:trPr>
          <w:cantSplit/>
        </w:trPr>
        <w:tc>
          <w:tcPr>
            <w:tcW w:w="2139" w:type="dxa"/>
            <w:shd w:val="clear" w:color="auto" w:fill="auto"/>
          </w:tcPr>
          <w:p w:rsidR="00142391" w:rsidRPr="00E22409" w:rsidRDefault="00142391" w:rsidP="00117794">
            <w:pPr>
              <w:pStyle w:val="ENoteTableText"/>
            </w:pPr>
            <w:proofErr w:type="spellStart"/>
            <w:r w:rsidRPr="00E22409">
              <w:rPr>
                <w:b/>
              </w:rPr>
              <w:t>Pt</w:t>
            </w:r>
            <w:proofErr w:type="spellEnd"/>
            <w:r>
              <w:rPr>
                <w:b/>
              </w:rPr>
              <w:t> </w:t>
            </w:r>
            <w:r w:rsidRPr="00E22409">
              <w:rPr>
                <w:b/>
              </w:rPr>
              <w:t>1</w:t>
            </w:r>
          </w:p>
        </w:tc>
        <w:tc>
          <w:tcPr>
            <w:tcW w:w="4943" w:type="dxa"/>
            <w:shd w:val="clear" w:color="auto" w:fill="auto"/>
          </w:tcPr>
          <w:p w:rsidR="00142391" w:rsidRPr="00E22409" w:rsidRDefault="00142391" w:rsidP="00BE6555">
            <w:pPr>
              <w:pStyle w:val="ENoteTableText"/>
            </w:pPr>
          </w:p>
        </w:tc>
      </w:tr>
      <w:tr w:rsidR="00142391" w:rsidTr="000F516A">
        <w:trPr>
          <w:cantSplit/>
        </w:trPr>
        <w:tc>
          <w:tcPr>
            <w:tcW w:w="2139" w:type="dxa"/>
            <w:shd w:val="clear" w:color="auto" w:fill="auto"/>
          </w:tcPr>
          <w:p w:rsidR="00142391" w:rsidRPr="00E22409" w:rsidRDefault="00117794" w:rsidP="00BE6555">
            <w:pPr>
              <w:pStyle w:val="ENoteTableText"/>
              <w:tabs>
                <w:tab w:val="center" w:leader="dot" w:pos="2268"/>
              </w:tabs>
            </w:pPr>
            <w:r>
              <w:t>r</w:t>
            </w:r>
            <w:r w:rsidR="00142391">
              <w:t xml:space="preserve"> </w:t>
            </w:r>
            <w:r w:rsidR="00142391" w:rsidRPr="00E22409">
              <w:t>1.3</w:t>
            </w:r>
            <w:r w:rsidR="00142391" w:rsidRPr="00E22409">
              <w:tab/>
            </w:r>
          </w:p>
        </w:tc>
        <w:tc>
          <w:tcPr>
            <w:tcW w:w="4943" w:type="dxa"/>
            <w:shd w:val="clear" w:color="auto" w:fill="auto"/>
          </w:tcPr>
          <w:p w:rsidR="00142391" w:rsidRPr="00E22409" w:rsidRDefault="00142391" w:rsidP="00996BEA">
            <w:pPr>
              <w:pStyle w:val="ENoteTableText"/>
              <w:rPr>
                <w:rFonts w:ascii="Courier New" w:eastAsiaTheme="minorHAnsi" w:hAnsi="Courier New" w:cs="Courier New"/>
                <w:lang w:eastAsia="en-US"/>
              </w:rPr>
            </w:pPr>
            <w:r w:rsidRPr="00E22409">
              <w:t>am 2008 No</w:t>
            </w:r>
            <w:r>
              <w:t> </w:t>
            </w:r>
            <w:r w:rsidRPr="00E22409">
              <w:t>129; 2011 No</w:t>
            </w:r>
            <w:r>
              <w:t> </w:t>
            </w:r>
            <w:r w:rsidRPr="00E22409">
              <w:t>156; 2012 No</w:t>
            </w:r>
            <w:r>
              <w:t> </w:t>
            </w:r>
            <w:r w:rsidRPr="00E22409">
              <w:t>108</w:t>
            </w:r>
            <w:r>
              <w:t>; Nos 121</w:t>
            </w:r>
            <w:r w:rsidR="00FE4B4E">
              <w:t>, 176</w:t>
            </w:r>
            <w:r>
              <w:t xml:space="preserve"> and</w:t>
            </w:r>
            <w:r w:rsidR="00FE4B4E">
              <w:t xml:space="preserve"> 227</w:t>
            </w:r>
            <w:r>
              <w:t>, 2013</w:t>
            </w:r>
          </w:p>
        </w:tc>
      </w:tr>
      <w:tr w:rsidR="00142391" w:rsidTr="000F516A">
        <w:trPr>
          <w:cantSplit/>
        </w:trPr>
        <w:tc>
          <w:tcPr>
            <w:tcW w:w="2139" w:type="dxa"/>
            <w:shd w:val="clear" w:color="auto" w:fill="auto"/>
          </w:tcPr>
          <w:p w:rsidR="00142391" w:rsidRPr="00E22409" w:rsidRDefault="00117794" w:rsidP="00BE6555">
            <w:pPr>
              <w:pStyle w:val="ENoteTableText"/>
              <w:tabs>
                <w:tab w:val="center" w:leader="dot" w:pos="2268"/>
              </w:tabs>
            </w:pPr>
            <w:r>
              <w:t>r</w:t>
            </w:r>
            <w:r w:rsidR="00142391">
              <w:t xml:space="preserve"> </w:t>
            </w:r>
            <w:r w:rsidR="00142391" w:rsidRPr="00E22409">
              <w:t>1.3A</w:t>
            </w:r>
            <w:r w:rsidR="00142391" w:rsidRPr="00E22409">
              <w:tab/>
            </w:r>
          </w:p>
        </w:tc>
        <w:tc>
          <w:tcPr>
            <w:tcW w:w="4943" w:type="dxa"/>
            <w:shd w:val="clear" w:color="auto" w:fill="auto"/>
          </w:tcPr>
          <w:p w:rsidR="00142391" w:rsidRPr="00E22409" w:rsidRDefault="00142391" w:rsidP="00BE6555">
            <w:pPr>
              <w:pStyle w:val="ENoteTableText"/>
            </w:pPr>
            <w:r w:rsidRPr="00E22409">
              <w:t>ad 2012 No</w:t>
            </w:r>
            <w:r>
              <w:t> </w:t>
            </w:r>
            <w:r w:rsidRPr="00E22409">
              <w:t>108</w:t>
            </w:r>
          </w:p>
        </w:tc>
      </w:tr>
      <w:tr w:rsidR="00142391" w:rsidTr="000F516A">
        <w:trPr>
          <w:cantSplit/>
        </w:trPr>
        <w:tc>
          <w:tcPr>
            <w:tcW w:w="2139" w:type="dxa"/>
            <w:shd w:val="clear" w:color="auto" w:fill="auto"/>
          </w:tcPr>
          <w:p w:rsidR="00142391" w:rsidRPr="00E22409" w:rsidRDefault="00117794" w:rsidP="00BE6555">
            <w:pPr>
              <w:pStyle w:val="ENoteTableText"/>
              <w:tabs>
                <w:tab w:val="center" w:leader="dot" w:pos="2268"/>
              </w:tabs>
            </w:pPr>
            <w:r>
              <w:t>r</w:t>
            </w:r>
            <w:r w:rsidR="00142391">
              <w:t xml:space="preserve"> </w:t>
            </w:r>
            <w:r w:rsidR="00142391" w:rsidRPr="00E22409">
              <w:t>1.4</w:t>
            </w:r>
            <w:r w:rsidR="00142391" w:rsidRPr="00E22409">
              <w:tab/>
            </w:r>
          </w:p>
        </w:tc>
        <w:tc>
          <w:tcPr>
            <w:tcW w:w="4943" w:type="dxa"/>
            <w:shd w:val="clear" w:color="auto" w:fill="auto"/>
          </w:tcPr>
          <w:p w:rsidR="00142391" w:rsidRPr="00E22409" w:rsidRDefault="00142391" w:rsidP="00BE6555">
            <w:pPr>
              <w:pStyle w:val="ENoteTableText"/>
            </w:pPr>
            <w:proofErr w:type="spellStart"/>
            <w:r w:rsidRPr="00E22409">
              <w:t>rs</w:t>
            </w:r>
            <w:proofErr w:type="spellEnd"/>
            <w:r w:rsidRPr="00E22409">
              <w:t xml:space="preserve"> 2008 No</w:t>
            </w:r>
            <w:r>
              <w:t> </w:t>
            </w:r>
            <w:r w:rsidRPr="00E22409">
              <w:t>129; 2009 No</w:t>
            </w:r>
            <w:r>
              <w:t> </w:t>
            </w:r>
            <w:r w:rsidRPr="00E22409">
              <w:t>312; 2011 No</w:t>
            </w:r>
            <w:r>
              <w:t> </w:t>
            </w:r>
            <w:r w:rsidRPr="00E22409">
              <w:t>156</w:t>
            </w:r>
          </w:p>
        </w:tc>
      </w:tr>
      <w:tr w:rsidR="00142391" w:rsidTr="000F516A">
        <w:trPr>
          <w:cantSplit/>
        </w:trPr>
        <w:tc>
          <w:tcPr>
            <w:tcW w:w="2139" w:type="dxa"/>
            <w:shd w:val="clear" w:color="auto" w:fill="auto"/>
          </w:tcPr>
          <w:p w:rsidR="00142391" w:rsidRPr="00E22409" w:rsidRDefault="00142391" w:rsidP="00BE6555">
            <w:pPr>
              <w:pStyle w:val="ENoteTableText"/>
              <w:tabs>
                <w:tab w:val="center" w:leader="dot" w:pos="2268"/>
              </w:tabs>
            </w:pPr>
          </w:p>
        </w:tc>
        <w:tc>
          <w:tcPr>
            <w:tcW w:w="4943" w:type="dxa"/>
            <w:shd w:val="clear" w:color="auto" w:fill="auto"/>
          </w:tcPr>
          <w:p w:rsidR="00142391" w:rsidRPr="00E22409" w:rsidRDefault="00142391" w:rsidP="00BE6555">
            <w:pPr>
              <w:pStyle w:val="ENoteTableText"/>
            </w:pPr>
            <w:r>
              <w:t>am No 176, 2013</w:t>
            </w:r>
          </w:p>
        </w:tc>
      </w:tr>
      <w:tr w:rsidR="00142391" w:rsidTr="000F516A">
        <w:trPr>
          <w:cantSplit/>
        </w:trPr>
        <w:tc>
          <w:tcPr>
            <w:tcW w:w="2139" w:type="dxa"/>
            <w:shd w:val="clear" w:color="auto" w:fill="auto"/>
          </w:tcPr>
          <w:p w:rsidR="00142391" w:rsidRPr="00E22409" w:rsidRDefault="00117794" w:rsidP="00BE6555">
            <w:pPr>
              <w:pStyle w:val="ENoteTableText"/>
              <w:tabs>
                <w:tab w:val="center" w:leader="dot" w:pos="2268"/>
              </w:tabs>
            </w:pPr>
            <w:proofErr w:type="spellStart"/>
            <w:r>
              <w:t>hdg</w:t>
            </w:r>
            <w:proofErr w:type="spellEnd"/>
            <w:r w:rsidR="00142391" w:rsidRPr="00E22409">
              <w:t xml:space="preserve"> to </w:t>
            </w:r>
            <w:r>
              <w:t>r</w:t>
            </w:r>
            <w:r w:rsidR="00142391" w:rsidRPr="00E22409">
              <w:t xml:space="preserve"> 1.4A</w:t>
            </w:r>
            <w:r w:rsidR="00142391" w:rsidRPr="00E22409">
              <w:tab/>
            </w:r>
          </w:p>
        </w:tc>
        <w:tc>
          <w:tcPr>
            <w:tcW w:w="4943" w:type="dxa"/>
            <w:shd w:val="clear" w:color="auto" w:fill="auto"/>
          </w:tcPr>
          <w:p w:rsidR="00142391" w:rsidRPr="00E22409" w:rsidRDefault="00142391" w:rsidP="00BE6555">
            <w:pPr>
              <w:pStyle w:val="ENoteTableText"/>
            </w:pPr>
            <w:proofErr w:type="spellStart"/>
            <w:r w:rsidRPr="00E22409">
              <w:t>rs</w:t>
            </w:r>
            <w:proofErr w:type="spellEnd"/>
            <w:r w:rsidRPr="00E22409">
              <w:t xml:space="preserve"> 2012 No</w:t>
            </w:r>
            <w:r>
              <w:t> </w:t>
            </w:r>
            <w:r w:rsidRPr="00E22409">
              <w:t>108</w:t>
            </w:r>
          </w:p>
        </w:tc>
      </w:tr>
      <w:tr w:rsidR="00142391" w:rsidTr="000F516A">
        <w:trPr>
          <w:cantSplit/>
        </w:trPr>
        <w:tc>
          <w:tcPr>
            <w:tcW w:w="2139" w:type="dxa"/>
            <w:shd w:val="clear" w:color="auto" w:fill="auto"/>
          </w:tcPr>
          <w:p w:rsidR="00142391" w:rsidRPr="00E22409" w:rsidRDefault="00117794" w:rsidP="00BE6555">
            <w:pPr>
              <w:pStyle w:val="ENoteTableText"/>
              <w:tabs>
                <w:tab w:val="center" w:leader="dot" w:pos="2268"/>
              </w:tabs>
            </w:pPr>
            <w:r>
              <w:t>r</w:t>
            </w:r>
            <w:r w:rsidR="00142391">
              <w:t xml:space="preserve"> </w:t>
            </w:r>
            <w:r w:rsidR="00142391" w:rsidRPr="00E22409">
              <w:t>1.4A</w:t>
            </w:r>
            <w:r w:rsidR="00142391" w:rsidRPr="00E22409">
              <w:tab/>
            </w:r>
          </w:p>
        </w:tc>
        <w:tc>
          <w:tcPr>
            <w:tcW w:w="4943" w:type="dxa"/>
            <w:shd w:val="clear" w:color="auto" w:fill="auto"/>
          </w:tcPr>
          <w:p w:rsidR="00142391" w:rsidRPr="00E22409" w:rsidRDefault="00142391" w:rsidP="00BE6555">
            <w:pPr>
              <w:pStyle w:val="ENoteTableText"/>
            </w:pPr>
            <w:r w:rsidRPr="00E22409">
              <w:t>ad 2011 No</w:t>
            </w:r>
            <w:r>
              <w:t> </w:t>
            </w:r>
            <w:r w:rsidRPr="00E22409">
              <w:t>156</w:t>
            </w:r>
          </w:p>
        </w:tc>
      </w:tr>
      <w:tr w:rsidR="00142391" w:rsidTr="000F516A">
        <w:trPr>
          <w:cantSplit/>
        </w:trPr>
        <w:tc>
          <w:tcPr>
            <w:tcW w:w="2139" w:type="dxa"/>
            <w:shd w:val="clear" w:color="auto" w:fill="auto"/>
          </w:tcPr>
          <w:p w:rsidR="00142391" w:rsidRPr="00D033ED" w:rsidRDefault="00142391" w:rsidP="00BE6555">
            <w:pPr>
              <w:rPr>
                <w:rFonts w:ascii="Arial" w:hAnsi="Arial" w:cs="Arial"/>
                <w:sz w:val="16"/>
                <w:szCs w:val="16"/>
              </w:rPr>
            </w:pPr>
          </w:p>
        </w:tc>
        <w:tc>
          <w:tcPr>
            <w:tcW w:w="4943" w:type="dxa"/>
            <w:shd w:val="clear" w:color="auto" w:fill="auto"/>
          </w:tcPr>
          <w:p w:rsidR="00142391" w:rsidRPr="00E22409" w:rsidRDefault="00142391" w:rsidP="00BE6555">
            <w:pPr>
              <w:pStyle w:val="ENoteTableText"/>
            </w:pPr>
            <w:r w:rsidRPr="00E22409">
              <w:t>am 2012 No</w:t>
            </w:r>
            <w:r>
              <w:t> </w:t>
            </w:r>
            <w:r w:rsidRPr="00E22409">
              <w:t>108</w:t>
            </w:r>
          </w:p>
        </w:tc>
      </w:tr>
      <w:tr w:rsidR="00142391" w:rsidTr="000F516A">
        <w:trPr>
          <w:cantSplit/>
        </w:trPr>
        <w:tc>
          <w:tcPr>
            <w:tcW w:w="2139" w:type="dxa"/>
            <w:shd w:val="clear" w:color="auto" w:fill="auto"/>
          </w:tcPr>
          <w:p w:rsidR="00142391" w:rsidRPr="00E22409" w:rsidRDefault="00117794" w:rsidP="00BE6555">
            <w:pPr>
              <w:pStyle w:val="ENoteTableText"/>
              <w:tabs>
                <w:tab w:val="center" w:leader="dot" w:pos="2268"/>
              </w:tabs>
            </w:pPr>
            <w:proofErr w:type="spellStart"/>
            <w:r>
              <w:t>hdg</w:t>
            </w:r>
            <w:proofErr w:type="spellEnd"/>
            <w:r w:rsidR="00142391" w:rsidRPr="00E22409">
              <w:t xml:space="preserve"> to </w:t>
            </w:r>
            <w:r>
              <w:t>r</w:t>
            </w:r>
            <w:r w:rsidR="00142391" w:rsidRPr="00E22409">
              <w:t xml:space="preserve"> 1.4B</w:t>
            </w:r>
            <w:r w:rsidR="00142391" w:rsidRPr="00E22409">
              <w:tab/>
            </w:r>
          </w:p>
        </w:tc>
        <w:tc>
          <w:tcPr>
            <w:tcW w:w="4943" w:type="dxa"/>
            <w:shd w:val="clear" w:color="auto" w:fill="auto"/>
          </w:tcPr>
          <w:p w:rsidR="00142391" w:rsidRPr="00E22409" w:rsidRDefault="00142391" w:rsidP="00BE6555">
            <w:pPr>
              <w:pStyle w:val="ENoteTableText"/>
            </w:pPr>
            <w:proofErr w:type="spellStart"/>
            <w:r w:rsidRPr="00E22409">
              <w:t>rs</w:t>
            </w:r>
            <w:proofErr w:type="spellEnd"/>
            <w:r w:rsidRPr="00E22409">
              <w:t xml:space="preserve"> 2012 No</w:t>
            </w:r>
            <w:r>
              <w:t> </w:t>
            </w:r>
            <w:r w:rsidRPr="00E22409">
              <w:t>108</w:t>
            </w:r>
          </w:p>
        </w:tc>
      </w:tr>
      <w:tr w:rsidR="00142391" w:rsidTr="000F516A">
        <w:trPr>
          <w:cantSplit/>
        </w:trPr>
        <w:tc>
          <w:tcPr>
            <w:tcW w:w="2139" w:type="dxa"/>
            <w:shd w:val="clear" w:color="auto" w:fill="auto"/>
          </w:tcPr>
          <w:p w:rsidR="00142391" w:rsidRPr="00E22409" w:rsidRDefault="00117794" w:rsidP="00BE6555">
            <w:pPr>
              <w:pStyle w:val="ENoteTableText"/>
              <w:tabs>
                <w:tab w:val="center" w:leader="dot" w:pos="2268"/>
              </w:tabs>
            </w:pPr>
            <w:r>
              <w:t>r</w:t>
            </w:r>
            <w:r w:rsidR="00142391">
              <w:t xml:space="preserve"> </w:t>
            </w:r>
            <w:r w:rsidR="00142391" w:rsidRPr="00E22409">
              <w:t>1.4B</w:t>
            </w:r>
            <w:r w:rsidR="00142391" w:rsidRPr="00E22409">
              <w:tab/>
            </w:r>
          </w:p>
        </w:tc>
        <w:tc>
          <w:tcPr>
            <w:tcW w:w="4943" w:type="dxa"/>
            <w:shd w:val="clear" w:color="auto" w:fill="auto"/>
          </w:tcPr>
          <w:p w:rsidR="00142391" w:rsidRPr="00E22409" w:rsidRDefault="00142391" w:rsidP="00BE6555">
            <w:pPr>
              <w:pStyle w:val="ENoteTableText"/>
            </w:pPr>
            <w:r w:rsidRPr="00E22409">
              <w:t>ad 2011 No</w:t>
            </w:r>
            <w:r>
              <w:t> </w:t>
            </w:r>
            <w:r w:rsidRPr="00E22409">
              <w:t>156</w:t>
            </w:r>
          </w:p>
        </w:tc>
      </w:tr>
      <w:tr w:rsidR="00142391" w:rsidTr="000F516A">
        <w:trPr>
          <w:cantSplit/>
        </w:trPr>
        <w:tc>
          <w:tcPr>
            <w:tcW w:w="2139" w:type="dxa"/>
            <w:shd w:val="clear" w:color="auto" w:fill="auto"/>
          </w:tcPr>
          <w:p w:rsidR="00142391" w:rsidRPr="00D033ED" w:rsidRDefault="00142391" w:rsidP="00BE6555">
            <w:pPr>
              <w:rPr>
                <w:rFonts w:ascii="Arial" w:hAnsi="Arial" w:cs="Arial"/>
                <w:sz w:val="16"/>
                <w:szCs w:val="16"/>
              </w:rPr>
            </w:pPr>
          </w:p>
        </w:tc>
        <w:tc>
          <w:tcPr>
            <w:tcW w:w="4943" w:type="dxa"/>
            <w:shd w:val="clear" w:color="auto" w:fill="auto"/>
          </w:tcPr>
          <w:p w:rsidR="00142391" w:rsidRPr="00E22409" w:rsidRDefault="00142391" w:rsidP="00BE6555">
            <w:pPr>
              <w:pStyle w:val="ENoteTableText"/>
            </w:pPr>
            <w:r w:rsidRPr="00E22409">
              <w:t>am 2012 No</w:t>
            </w:r>
            <w:r>
              <w:t> </w:t>
            </w:r>
            <w:r w:rsidRPr="00E22409">
              <w:t>108</w:t>
            </w:r>
          </w:p>
        </w:tc>
      </w:tr>
      <w:tr w:rsidR="00142391" w:rsidTr="000F516A">
        <w:trPr>
          <w:cantSplit/>
        </w:trPr>
        <w:tc>
          <w:tcPr>
            <w:tcW w:w="2139" w:type="dxa"/>
            <w:shd w:val="clear" w:color="auto" w:fill="auto"/>
          </w:tcPr>
          <w:p w:rsidR="00142391" w:rsidRPr="00E22409" w:rsidRDefault="00117794" w:rsidP="00BE6555">
            <w:pPr>
              <w:pStyle w:val="ENoteTableText"/>
              <w:tabs>
                <w:tab w:val="center" w:leader="dot" w:pos="2268"/>
              </w:tabs>
            </w:pPr>
            <w:proofErr w:type="spellStart"/>
            <w:r>
              <w:t>hdg</w:t>
            </w:r>
            <w:proofErr w:type="spellEnd"/>
            <w:r w:rsidR="00142391" w:rsidRPr="00E22409">
              <w:t xml:space="preserve"> to </w:t>
            </w:r>
            <w:r>
              <w:t>r</w:t>
            </w:r>
            <w:r w:rsidR="00142391" w:rsidRPr="00E22409">
              <w:t xml:space="preserve"> 1.4C</w:t>
            </w:r>
            <w:r w:rsidR="00142391" w:rsidRPr="00E22409">
              <w:tab/>
            </w:r>
          </w:p>
        </w:tc>
        <w:tc>
          <w:tcPr>
            <w:tcW w:w="4943" w:type="dxa"/>
            <w:shd w:val="clear" w:color="auto" w:fill="auto"/>
          </w:tcPr>
          <w:p w:rsidR="00142391" w:rsidRPr="00E22409" w:rsidRDefault="00142391" w:rsidP="00BE6555">
            <w:pPr>
              <w:pStyle w:val="ENoteTableText"/>
            </w:pPr>
            <w:proofErr w:type="spellStart"/>
            <w:r w:rsidRPr="00E22409">
              <w:t>rs</w:t>
            </w:r>
            <w:proofErr w:type="spellEnd"/>
            <w:r w:rsidRPr="00E22409">
              <w:t xml:space="preserve"> 2012 No</w:t>
            </w:r>
            <w:r>
              <w:t> </w:t>
            </w:r>
            <w:r w:rsidRPr="00E22409">
              <w:t>108</w:t>
            </w:r>
          </w:p>
        </w:tc>
      </w:tr>
      <w:tr w:rsidR="00142391" w:rsidTr="000F516A">
        <w:trPr>
          <w:cantSplit/>
        </w:trPr>
        <w:tc>
          <w:tcPr>
            <w:tcW w:w="2139" w:type="dxa"/>
            <w:shd w:val="clear" w:color="auto" w:fill="auto"/>
          </w:tcPr>
          <w:p w:rsidR="00142391" w:rsidRPr="00E22409" w:rsidRDefault="00117794" w:rsidP="00BE6555">
            <w:pPr>
              <w:pStyle w:val="ENoteTableText"/>
              <w:tabs>
                <w:tab w:val="center" w:leader="dot" w:pos="2268"/>
              </w:tabs>
            </w:pPr>
            <w:r>
              <w:t>r</w:t>
            </w:r>
            <w:r w:rsidR="00142391">
              <w:t xml:space="preserve"> </w:t>
            </w:r>
            <w:r w:rsidR="00142391" w:rsidRPr="00E22409">
              <w:t>1.4C</w:t>
            </w:r>
            <w:r w:rsidR="00142391" w:rsidRPr="00E22409">
              <w:tab/>
            </w:r>
          </w:p>
        </w:tc>
        <w:tc>
          <w:tcPr>
            <w:tcW w:w="4943" w:type="dxa"/>
            <w:shd w:val="clear" w:color="auto" w:fill="auto"/>
          </w:tcPr>
          <w:p w:rsidR="00142391" w:rsidRPr="00E22409" w:rsidRDefault="00142391" w:rsidP="00BE6555">
            <w:pPr>
              <w:pStyle w:val="ENoteTableText"/>
            </w:pPr>
            <w:r w:rsidRPr="00E22409">
              <w:t>ad 2011 No</w:t>
            </w:r>
            <w:r>
              <w:t> </w:t>
            </w:r>
            <w:r w:rsidRPr="00E22409">
              <w:t>156</w:t>
            </w:r>
          </w:p>
        </w:tc>
      </w:tr>
      <w:tr w:rsidR="00142391" w:rsidTr="000F516A">
        <w:trPr>
          <w:cantSplit/>
        </w:trPr>
        <w:tc>
          <w:tcPr>
            <w:tcW w:w="2139" w:type="dxa"/>
            <w:shd w:val="clear" w:color="auto" w:fill="auto"/>
          </w:tcPr>
          <w:p w:rsidR="00142391" w:rsidRPr="00D033ED" w:rsidRDefault="00142391" w:rsidP="00BE6555">
            <w:pPr>
              <w:rPr>
                <w:rFonts w:ascii="Arial" w:hAnsi="Arial" w:cs="Arial"/>
                <w:sz w:val="16"/>
                <w:szCs w:val="16"/>
              </w:rPr>
            </w:pPr>
          </w:p>
        </w:tc>
        <w:tc>
          <w:tcPr>
            <w:tcW w:w="4943" w:type="dxa"/>
            <w:shd w:val="clear" w:color="auto" w:fill="auto"/>
          </w:tcPr>
          <w:p w:rsidR="00142391" w:rsidRPr="00E22409" w:rsidRDefault="00142391" w:rsidP="00BE6555">
            <w:pPr>
              <w:pStyle w:val="ENoteTableText"/>
            </w:pPr>
            <w:r w:rsidRPr="00E22409">
              <w:t>am 2012 No</w:t>
            </w:r>
            <w:r>
              <w:t> </w:t>
            </w:r>
            <w:r w:rsidRPr="00E22409">
              <w:t>108</w:t>
            </w:r>
          </w:p>
        </w:tc>
      </w:tr>
      <w:tr w:rsidR="00142391" w:rsidTr="000F516A">
        <w:trPr>
          <w:cantSplit/>
        </w:trPr>
        <w:tc>
          <w:tcPr>
            <w:tcW w:w="2139" w:type="dxa"/>
            <w:shd w:val="clear" w:color="auto" w:fill="auto"/>
          </w:tcPr>
          <w:p w:rsidR="00142391" w:rsidRDefault="00117794" w:rsidP="00BE6555">
            <w:pPr>
              <w:pStyle w:val="ENoteTableText"/>
              <w:tabs>
                <w:tab w:val="center" w:leader="dot" w:pos="2268"/>
              </w:tabs>
            </w:pPr>
            <w:r>
              <w:t>r</w:t>
            </w:r>
            <w:r w:rsidR="00142391">
              <w:t xml:space="preserve"> 1.4D</w:t>
            </w:r>
            <w:r w:rsidR="00142391">
              <w:tab/>
            </w:r>
          </w:p>
        </w:tc>
        <w:tc>
          <w:tcPr>
            <w:tcW w:w="4943" w:type="dxa"/>
            <w:shd w:val="clear" w:color="auto" w:fill="auto"/>
          </w:tcPr>
          <w:p w:rsidR="00142391" w:rsidRPr="00E22409" w:rsidRDefault="00142391" w:rsidP="00BE6555">
            <w:pPr>
              <w:pStyle w:val="ENoteTableText"/>
            </w:pPr>
            <w:r>
              <w:t>ad No 176, 2013</w:t>
            </w:r>
          </w:p>
        </w:tc>
      </w:tr>
      <w:tr w:rsidR="00142391" w:rsidTr="000F516A">
        <w:trPr>
          <w:cantSplit/>
        </w:trPr>
        <w:tc>
          <w:tcPr>
            <w:tcW w:w="2139" w:type="dxa"/>
            <w:shd w:val="clear" w:color="auto" w:fill="auto"/>
          </w:tcPr>
          <w:p w:rsidR="00142391" w:rsidRPr="00E22409" w:rsidRDefault="00117794" w:rsidP="00BE6555">
            <w:pPr>
              <w:pStyle w:val="ENoteTableText"/>
              <w:tabs>
                <w:tab w:val="center" w:leader="dot" w:pos="2268"/>
              </w:tabs>
            </w:pPr>
            <w:r>
              <w:t>r</w:t>
            </w:r>
            <w:r w:rsidR="00142391">
              <w:t xml:space="preserve"> </w:t>
            </w:r>
            <w:r w:rsidR="00142391" w:rsidRPr="00E22409">
              <w:t>1.5</w:t>
            </w:r>
            <w:r w:rsidR="00142391" w:rsidRPr="00E22409">
              <w:tab/>
            </w:r>
          </w:p>
        </w:tc>
        <w:tc>
          <w:tcPr>
            <w:tcW w:w="4943" w:type="dxa"/>
            <w:shd w:val="clear" w:color="auto" w:fill="auto"/>
          </w:tcPr>
          <w:p w:rsidR="00142391" w:rsidRPr="00E22409" w:rsidRDefault="00142391" w:rsidP="00BE6555">
            <w:pPr>
              <w:pStyle w:val="ENoteTableText"/>
            </w:pPr>
            <w:r w:rsidRPr="00E22409">
              <w:t>am 2008 No</w:t>
            </w:r>
            <w:r>
              <w:t> </w:t>
            </w:r>
            <w:r w:rsidRPr="00E22409">
              <w:t>129</w:t>
            </w:r>
            <w:r>
              <w:t>; 2012 No 108; Nos 121 and 176, 2013</w:t>
            </w:r>
          </w:p>
        </w:tc>
      </w:tr>
      <w:tr w:rsidR="00142391" w:rsidTr="000F516A">
        <w:trPr>
          <w:cantSplit/>
        </w:trPr>
        <w:tc>
          <w:tcPr>
            <w:tcW w:w="2139" w:type="dxa"/>
            <w:shd w:val="clear" w:color="auto" w:fill="auto"/>
          </w:tcPr>
          <w:p w:rsidR="00142391" w:rsidRDefault="00117794" w:rsidP="00BE6555">
            <w:pPr>
              <w:pStyle w:val="ENoteTableText"/>
              <w:tabs>
                <w:tab w:val="center" w:leader="dot" w:pos="2268"/>
              </w:tabs>
            </w:pPr>
            <w:r>
              <w:t>r</w:t>
            </w:r>
            <w:r w:rsidR="00142391">
              <w:t xml:space="preserve"> 1.5A</w:t>
            </w:r>
            <w:r w:rsidR="00142391">
              <w:tab/>
            </w:r>
          </w:p>
        </w:tc>
        <w:tc>
          <w:tcPr>
            <w:tcW w:w="4943" w:type="dxa"/>
            <w:shd w:val="clear" w:color="auto" w:fill="auto"/>
          </w:tcPr>
          <w:p w:rsidR="00142391" w:rsidRPr="00E22409" w:rsidRDefault="00142391" w:rsidP="00BE6555">
            <w:pPr>
              <w:pStyle w:val="ENoteTableText"/>
            </w:pPr>
            <w:r>
              <w:t>ad No 176, 2013</w:t>
            </w:r>
          </w:p>
        </w:tc>
      </w:tr>
      <w:tr w:rsidR="00142391" w:rsidTr="000F516A">
        <w:trPr>
          <w:cantSplit/>
        </w:trPr>
        <w:tc>
          <w:tcPr>
            <w:tcW w:w="2139" w:type="dxa"/>
            <w:shd w:val="clear" w:color="auto" w:fill="auto"/>
          </w:tcPr>
          <w:p w:rsidR="00142391" w:rsidRPr="00E22409" w:rsidRDefault="00117794" w:rsidP="00BE6555">
            <w:pPr>
              <w:pStyle w:val="ENoteTableText"/>
              <w:tabs>
                <w:tab w:val="center" w:leader="dot" w:pos="2268"/>
              </w:tabs>
            </w:pPr>
            <w:proofErr w:type="spellStart"/>
            <w:r>
              <w:t>hdg</w:t>
            </w:r>
            <w:proofErr w:type="spellEnd"/>
            <w:r w:rsidR="00142391" w:rsidRPr="00E22409">
              <w:t xml:space="preserve"> to </w:t>
            </w:r>
            <w:r>
              <w:t>r</w:t>
            </w:r>
            <w:r w:rsidR="00142391" w:rsidRPr="00E22409">
              <w:t xml:space="preserve"> 1.6</w:t>
            </w:r>
            <w:r w:rsidR="00142391" w:rsidRPr="00E22409">
              <w:tab/>
            </w:r>
          </w:p>
        </w:tc>
        <w:tc>
          <w:tcPr>
            <w:tcW w:w="4943" w:type="dxa"/>
            <w:shd w:val="clear" w:color="auto" w:fill="auto"/>
          </w:tcPr>
          <w:p w:rsidR="00142391" w:rsidRPr="00E22409" w:rsidRDefault="00142391" w:rsidP="00BE6555">
            <w:pPr>
              <w:pStyle w:val="ENoteTableText"/>
            </w:pPr>
            <w:proofErr w:type="spellStart"/>
            <w:r w:rsidRPr="00E22409">
              <w:t>rs</w:t>
            </w:r>
            <w:proofErr w:type="spellEnd"/>
            <w:r w:rsidRPr="00E22409">
              <w:t xml:space="preserve"> 2011 No</w:t>
            </w:r>
            <w:r>
              <w:t> </w:t>
            </w:r>
            <w:r w:rsidRPr="00E22409">
              <w:t>156</w:t>
            </w:r>
          </w:p>
        </w:tc>
      </w:tr>
      <w:tr w:rsidR="00142391" w:rsidTr="000F516A">
        <w:trPr>
          <w:cantSplit/>
        </w:trPr>
        <w:tc>
          <w:tcPr>
            <w:tcW w:w="2139" w:type="dxa"/>
            <w:shd w:val="clear" w:color="auto" w:fill="auto"/>
          </w:tcPr>
          <w:p w:rsidR="00142391" w:rsidRPr="00E22409" w:rsidRDefault="00142391" w:rsidP="00530110">
            <w:pPr>
              <w:pStyle w:val="ENoteTableText"/>
              <w:tabs>
                <w:tab w:val="center" w:leader="dot" w:pos="2268"/>
              </w:tabs>
            </w:pPr>
            <w:r w:rsidRPr="00E22409">
              <w:t>Sub</w:t>
            </w:r>
            <w:r w:rsidR="00530110">
              <w:t>head</w:t>
            </w:r>
            <w:r w:rsidRPr="00E22409">
              <w:t xml:space="preserve"> to </w:t>
            </w:r>
            <w:r w:rsidR="00117794">
              <w:t>r</w:t>
            </w:r>
            <w:r w:rsidRPr="00E22409">
              <w:t xml:space="preserve"> 1.6(1A)</w:t>
            </w:r>
            <w:r>
              <w:tab/>
            </w:r>
          </w:p>
        </w:tc>
        <w:tc>
          <w:tcPr>
            <w:tcW w:w="4943" w:type="dxa"/>
            <w:shd w:val="clear" w:color="auto" w:fill="auto"/>
          </w:tcPr>
          <w:p w:rsidR="00142391" w:rsidRPr="00E22409" w:rsidRDefault="00142391" w:rsidP="00BE6555">
            <w:pPr>
              <w:pStyle w:val="ENoteTableText"/>
            </w:pPr>
            <w:r w:rsidRPr="00E22409">
              <w:t>ad 2011 No</w:t>
            </w:r>
            <w:r>
              <w:t> </w:t>
            </w:r>
            <w:r w:rsidRPr="00E22409">
              <w:t>156</w:t>
            </w:r>
          </w:p>
        </w:tc>
      </w:tr>
      <w:tr w:rsidR="00142391" w:rsidTr="000F516A">
        <w:trPr>
          <w:cantSplit/>
        </w:trPr>
        <w:tc>
          <w:tcPr>
            <w:tcW w:w="2139" w:type="dxa"/>
            <w:shd w:val="clear" w:color="auto" w:fill="auto"/>
          </w:tcPr>
          <w:p w:rsidR="00142391" w:rsidRPr="00E22409" w:rsidRDefault="00117794" w:rsidP="00BE6555">
            <w:pPr>
              <w:pStyle w:val="ENoteTableText"/>
              <w:tabs>
                <w:tab w:val="center" w:leader="dot" w:pos="2268"/>
              </w:tabs>
            </w:pPr>
            <w:r>
              <w:t>r</w:t>
            </w:r>
            <w:r w:rsidR="00142391">
              <w:t xml:space="preserve"> </w:t>
            </w:r>
            <w:r w:rsidR="00142391" w:rsidRPr="00E22409">
              <w:t>1.6</w:t>
            </w:r>
            <w:r w:rsidR="00142391" w:rsidRPr="00E22409">
              <w:tab/>
            </w:r>
          </w:p>
        </w:tc>
        <w:tc>
          <w:tcPr>
            <w:tcW w:w="4943" w:type="dxa"/>
            <w:shd w:val="clear" w:color="auto" w:fill="auto"/>
          </w:tcPr>
          <w:p w:rsidR="00142391" w:rsidRPr="00E22409" w:rsidRDefault="00142391" w:rsidP="00BE6555">
            <w:pPr>
              <w:pStyle w:val="ENoteTableText"/>
            </w:pPr>
            <w:r w:rsidRPr="00E22409">
              <w:t>am 2008 No</w:t>
            </w:r>
            <w:r>
              <w:t> </w:t>
            </w:r>
            <w:r w:rsidRPr="00E22409">
              <w:t>129; 2011 No</w:t>
            </w:r>
            <w:r>
              <w:t> </w:t>
            </w:r>
            <w:r w:rsidRPr="00E22409">
              <w:t>156</w:t>
            </w:r>
            <w:r w:rsidR="00FE4B4E">
              <w:t>; No 227, 2013</w:t>
            </w:r>
          </w:p>
        </w:tc>
      </w:tr>
      <w:tr w:rsidR="008D0163" w:rsidTr="000F516A">
        <w:trPr>
          <w:cantSplit/>
        </w:trPr>
        <w:tc>
          <w:tcPr>
            <w:tcW w:w="2139" w:type="dxa"/>
            <w:shd w:val="clear" w:color="auto" w:fill="auto"/>
          </w:tcPr>
          <w:p w:rsidR="008D0163" w:rsidRDefault="00102044" w:rsidP="00BE6555">
            <w:pPr>
              <w:pStyle w:val="ENoteTableText"/>
              <w:tabs>
                <w:tab w:val="center" w:leader="dot" w:pos="2268"/>
              </w:tabs>
            </w:pPr>
            <w:r>
              <w:t>r</w:t>
            </w:r>
            <w:r w:rsidR="008D0163">
              <w:t xml:space="preserve"> 1.8</w:t>
            </w:r>
            <w:r w:rsidR="008D0163">
              <w:tab/>
            </w:r>
          </w:p>
        </w:tc>
        <w:tc>
          <w:tcPr>
            <w:tcW w:w="4943" w:type="dxa"/>
            <w:shd w:val="clear" w:color="auto" w:fill="auto"/>
          </w:tcPr>
          <w:p w:rsidR="008D0163" w:rsidRPr="00E22409" w:rsidRDefault="008D0163" w:rsidP="00BE6555">
            <w:pPr>
              <w:pStyle w:val="ENoteTableText"/>
            </w:pPr>
            <w:r>
              <w:t>ad No 227, 2013</w:t>
            </w:r>
          </w:p>
        </w:tc>
      </w:tr>
      <w:tr w:rsidR="00142391" w:rsidTr="000F516A">
        <w:trPr>
          <w:cantSplit/>
        </w:trPr>
        <w:tc>
          <w:tcPr>
            <w:tcW w:w="2139" w:type="dxa"/>
            <w:shd w:val="clear" w:color="auto" w:fill="auto"/>
          </w:tcPr>
          <w:p w:rsidR="00142391" w:rsidRPr="00E22409" w:rsidRDefault="00142391" w:rsidP="00117794">
            <w:pPr>
              <w:pStyle w:val="ENoteTableText"/>
            </w:pPr>
            <w:proofErr w:type="spellStart"/>
            <w:r w:rsidRPr="00E22409">
              <w:rPr>
                <w:b/>
              </w:rPr>
              <w:t>Pt</w:t>
            </w:r>
            <w:proofErr w:type="spellEnd"/>
            <w:r>
              <w:rPr>
                <w:b/>
              </w:rPr>
              <w:t> </w:t>
            </w:r>
            <w:r w:rsidRPr="00E22409">
              <w:rPr>
                <w:b/>
              </w:rPr>
              <w:t>2</w:t>
            </w:r>
          </w:p>
        </w:tc>
        <w:tc>
          <w:tcPr>
            <w:tcW w:w="4943" w:type="dxa"/>
            <w:shd w:val="clear" w:color="auto" w:fill="auto"/>
          </w:tcPr>
          <w:p w:rsidR="00142391" w:rsidRPr="00E22409" w:rsidRDefault="00142391" w:rsidP="00BE6555">
            <w:pPr>
              <w:pStyle w:val="ENoteTableText"/>
            </w:pPr>
          </w:p>
        </w:tc>
      </w:tr>
      <w:tr w:rsidR="00142391" w:rsidTr="000F516A">
        <w:trPr>
          <w:cantSplit/>
        </w:trPr>
        <w:tc>
          <w:tcPr>
            <w:tcW w:w="2139" w:type="dxa"/>
            <w:shd w:val="clear" w:color="auto" w:fill="auto"/>
          </w:tcPr>
          <w:p w:rsidR="00142391" w:rsidRPr="00E22409" w:rsidRDefault="00117794" w:rsidP="00BE6555">
            <w:pPr>
              <w:pStyle w:val="ENoteTableText"/>
              <w:tabs>
                <w:tab w:val="center" w:leader="dot" w:pos="2268"/>
              </w:tabs>
            </w:pPr>
            <w:r>
              <w:t>r</w:t>
            </w:r>
            <w:r w:rsidR="00142391">
              <w:t xml:space="preserve"> </w:t>
            </w:r>
            <w:r w:rsidR="00142391" w:rsidRPr="00E22409">
              <w:t>2.1</w:t>
            </w:r>
            <w:r w:rsidR="00142391" w:rsidRPr="00E22409">
              <w:tab/>
            </w:r>
          </w:p>
        </w:tc>
        <w:tc>
          <w:tcPr>
            <w:tcW w:w="4943" w:type="dxa"/>
            <w:shd w:val="clear" w:color="auto" w:fill="auto"/>
          </w:tcPr>
          <w:p w:rsidR="00142391" w:rsidRPr="00E22409" w:rsidRDefault="00142391" w:rsidP="00BE6555">
            <w:pPr>
              <w:pStyle w:val="ENoteTableText"/>
            </w:pPr>
            <w:r w:rsidRPr="00E22409">
              <w:t>am 2009 No</w:t>
            </w:r>
            <w:r>
              <w:t> </w:t>
            </w:r>
            <w:r w:rsidRPr="00E22409">
              <w:t>119; 2011 No</w:t>
            </w:r>
            <w:r>
              <w:t> </w:t>
            </w:r>
            <w:r w:rsidRPr="00E22409">
              <w:t>78</w:t>
            </w:r>
            <w:r>
              <w:t>; No 121, 2013</w:t>
            </w:r>
          </w:p>
        </w:tc>
      </w:tr>
      <w:tr w:rsidR="00142391" w:rsidTr="000F516A">
        <w:trPr>
          <w:cantSplit/>
        </w:trPr>
        <w:tc>
          <w:tcPr>
            <w:tcW w:w="2139" w:type="dxa"/>
            <w:shd w:val="clear" w:color="auto" w:fill="auto"/>
          </w:tcPr>
          <w:p w:rsidR="00142391" w:rsidRPr="00E22409" w:rsidRDefault="00117794" w:rsidP="00BE6555">
            <w:pPr>
              <w:pStyle w:val="ENoteTableText"/>
              <w:tabs>
                <w:tab w:val="center" w:leader="dot" w:pos="2268"/>
              </w:tabs>
            </w:pPr>
            <w:r>
              <w:t>r</w:t>
            </w:r>
            <w:r w:rsidR="00142391">
              <w:t xml:space="preserve"> </w:t>
            </w:r>
            <w:r w:rsidR="00142391" w:rsidRPr="00E22409">
              <w:t>2.2</w:t>
            </w:r>
            <w:r w:rsidR="00142391" w:rsidRPr="00E22409">
              <w:tab/>
            </w:r>
          </w:p>
        </w:tc>
        <w:tc>
          <w:tcPr>
            <w:tcW w:w="4943" w:type="dxa"/>
            <w:shd w:val="clear" w:color="auto" w:fill="auto"/>
          </w:tcPr>
          <w:p w:rsidR="00142391" w:rsidRPr="00E22409" w:rsidRDefault="00142391" w:rsidP="00BE6555">
            <w:pPr>
              <w:pStyle w:val="ENoteTableText"/>
            </w:pPr>
            <w:r w:rsidRPr="00E22409">
              <w:t>am 2009 No</w:t>
            </w:r>
            <w:r>
              <w:t> </w:t>
            </w:r>
            <w:r w:rsidRPr="00E22409">
              <w:t>119; 2011 No</w:t>
            </w:r>
            <w:r>
              <w:t> </w:t>
            </w:r>
            <w:r w:rsidRPr="00E22409">
              <w:t>78</w:t>
            </w:r>
          </w:p>
        </w:tc>
      </w:tr>
      <w:tr w:rsidR="00142391" w:rsidTr="000F516A">
        <w:trPr>
          <w:cantSplit/>
        </w:trPr>
        <w:tc>
          <w:tcPr>
            <w:tcW w:w="2139" w:type="dxa"/>
            <w:shd w:val="clear" w:color="auto" w:fill="auto"/>
          </w:tcPr>
          <w:p w:rsidR="00142391" w:rsidRPr="00E22409" w:rsidRDefault="00142391" w:rsidP="00BE6555">
            <w:pPr>
              <w:pStyle w:val="ENoteTableText"/>
              <w:tabs>
                <w:tab w:val="center" w:leader="dot" w:pos="2268"/>
              </w:tabs>
            </w:pPr>
            <w:r w:rsidRPr="00E22409">
              <w:t xml:space="preserve">Note to </w:t>
            </w:r>
            <w:r w:rsidR="00117794">
              <w:t>r</w:t>
            </w:r>
            <w:r w:rsidRPr="00E22409">
              <w:t xml:space="preserve"> 2.3(2)</w:t>
            </w:r>
            <w:r>
              <w:tab/>
            </w:r>
          </w:p>
        </w:tc>
        <w:tc>
          <w:tcPr>
            <w:tcW w:w="4943" w:type="dxa"/>
            <w:shd w:val="clear" w:color="auto" w:fill="auto"/>
          </w:tcPr>
          <w:p w:rsidR="00142391" w:rsidRPr="00E22409" w:rsidRDefault="00142391" w:rsidP="00BE6555">
            <w:pPr>
              <w:pStyle w:val="ENoteTableText"/>
            </w:pPr>
            <w:r w:rsidRPr="00E22409">
              <w:t>ad 2012 No</w:t>
            </w:r>
            <w:r>
              <w:t> </w:t>
            </w:r>
            <w:r w:rsidRPr="00E22409">
              <w:t>108</w:t>
            </w:r>
          </w:p>
        </w:tc>
      </w:tr>
      <w:tr w:rsidR="00142391" w:rsidTr="000F516A">
        <w:trPr>
          <w:cantSplit/>
        </w:trPr>
        <w:tc>
          <w:tcPr>
            <w:tcW w:w="2139" w:type="dxa"/>
            <w:shd w:val="clear" w:color="auto" w:fill="auto"/>
          </w:tcPr>
          <w:p w:rsidR="00142391" w:rsidRPr="00E22409" w:rsidRDefault="00142391" w:rsidP="00117794">
            <w:pPr>
              <w:pStyle w:val="ENoteTableText"/>
            </w:pPr>
            <w:proofErr w:type="spellStart"/>
            <w:r w:rsidRPr="00E22409">
              <w:rPr>
                <w:b/>
              </w:rPr>
              <w:t>Pt</w:t>
            </w:r>
            <w:proofErr w:type="spellEnd"/>
            <w:r>
              <w:rPr>
                <w:b/>
              </w:rPr>
              <w:t> </w:t>
            </w:r>
            <w:r w:rsidRPr="00E22409">
              <w:rPr>
                <w:b/>
              </w:rPr>
              <w:t>3</w:t>
            </w:r>
          </w:p>
        </w:tc>
        <w:tc>
          <w:tcPr>
            <w:tcW w:w="4943" w:type="dxa"/>
            <w:shd w:val="clear" w:color="auto" w:fill="auto"/>
          </w:tcPr>
          <w:p w:rsidR="00142391" w:rsidRPr="00E22409" w:rsidRDefault="00142391" w:rsidP="00BE6555">
            <w:pPr>
              <w:pStyle w:val="ENoteTableText"/>
            </w:pPr>
          </w:p>
        </w:tc>
      </w:tr>
      <w:tr w:rsidR="00142391" w:rsidTr="000F516A">
        <w:trPr>
          <w:cantSplit/>
        </w:trPr>
        <w:tc>
          <w:tcPr>
            <w:tcW w:w="2139" w:type="dxa"/>
            <w:shd w:val="clear" w:color="auto" w:fill="auto"/>
          </w:tcPr>
          <w:p w:rsidR="00142391" w:rsidRPr="00E22409" w:rsidRDefault="00117794" w:rsidP="00BE6555">
            <w:pPr>
              <w:pStyle w:val="ENoteTableText"/>
              <w:tabs>
                <w:tab w:val="center" w:leader="dot" w:pos="2268"/>
              </w:tabs>
            </w:pPr>
            <w:r>
              <w:t>r</w:t>
            </w:r>
            <w:r w:rsidR="00142391">
              <w:t xml:space="preserve"> </w:t>
            </w:r>
            <w:r w:rsidR="00142391" w:rsidRPr="00E22409">
              <w:t>3.1</w:t>
            </w:r>
            <w:r w:rsidR="00142391" w:rsidRPr="00E22409">
              <w:tab/>
            </w:r>
          </w:p>
        </w:tc>
        <w:tc>
          <w:tcPr>
            <w:tcW w:w="4943" w:type="dxa"/>
            <w:shd w:val="clear" w:color="auto" w:fill="auto"/>
          </w:tcPr>
          <w:p w:rsidR="00142391" w:rsidRPr="00E22409" w:rsidRDefault="00142391" w:rsidP="00BE6555">
            <w:pPr>
              <w:pStyle w:val="ENoteTableText"/>
            </w:pPr>
            <w:r w:rsidRPr="00E22409">
              <w:t>am 2009 No</w:t>
            </w:r>
            <w:r>
              <w:t> </w:t>
            </w:r>
            <w:r w:rsidRPr="00E22409">
              <w:t>312; 2011 No</w:t>
            </w:r>
            <w:r>
              <w:t> </w:t>
            </w:r>
            <w:r w:rsidRPr="00E22409">
              <w:t>156; 2012 No</w:t>
            </w:r>
            <w:r>
              <w:t> </w:t>
            </w:r>
            <w:r w:rsidRPr="00E22409">
              <w:t>108</w:t>
            </w:r>
          </w:p>
        </w:tc>
      </w:tr>
      <w:tr w:rsidR="00142391" w:rsidTr="000F516A">
        <w:trPr>
          <w:cantSplit/>
        </w:trPr>
        <w:tc>
          <w:tcPr>
            <w:tcW w:w="2139" w:type="dxa"/>
            <w:shd w:val="clear" w:color="auto" w:fill="auto"/>
          </w:tcPr>
          <w:p w:rsidR="00142391" w:rsidRPr="00E22409" w:rsidRDefault="00117794" w:rsidP="00BE6555">
            <w:pPr>
              <w:pStyle w:val="ENoteTableText"/>
              <w:tabs>
                <w:tab w:val="center" w:leader="dot" w:pos="2268"/>
              </w:tabs>
            </w:pPr>
            <w:r>
              <w:t>r</w:t>
            </w:r>
            <w:r w:rsidR="00142391">
              <w:t xml:space="preserve"> </w:t>
            </w:r>
            <w:r w:rsidR="00142391" w:rsidRPr="00E22409">
              <w:t>3.2</w:t>
            </w:r>
            <w:r w:rsidR="00142391" w:rsidRPr="00E22409">
              <w:tab/>
            </w:r>
          </w:p>
        </w:tc>
        <w:tc>
          <w:tcPr>
            <w:tcW w:w="4943" w:type="dxa"/>
            <w:shd w:val="clear" w:color="auto" w:fill="auto"/>
          </w:tcPr>
          <w:p w:rsidR="00142391" w:rsidRPr="00E22409" w:rsidRDefault="00142391" w:rsidP="00BE6555">
            <w:pPr>
              <w:pStyle w:val="ENoteTableText"/>
            </w:pPr>
            <w:r w:rsidRPr="00E22409">
              <w:t>am 2008 No</w:t>
            </w:r>
            <w:r>
              <w:t> </w:t>
            </w:r>
            <w:r w:rsidRPr="00E22409">
              <w:t>129</w:t>
            </w:r>
          </w:p>
        </w:tc>
      </w:tr>
      <w:tr w:rsidR="00142391" w:rsidTr="000F516A">
        <w:trPr>
          <w:cantSplit/>
        </w:trPr>
        <w:tc>
          <w:tcPr>
            <w:tcW w:w="2139" w:type="dxa"/>
            <w:shd w:val="clear" w:color="auto" w:fill="auto"/>
          </w:tcPr>
          <w:p w:rsidR="00142391" w:rsidRPr="00E22409" w:rsidRDefault="00117794" w:rsidP="00BE6555">
            <w:pPr>
              <w:pStyle w:val="ENoteTableText"/>
              <w:tabs>
                <w:tab w:val="center" w:leader="dot" w:pos="2268"/>
              </w:tabs>
            </w:pPr>
            <w:r>
              <w:t>r</w:t>
            </w:r>
            <w:r w:rsidR="00142391">
              <w:t xml:space="preserve"> </w:t>
            </w:r>
            <w:r w:rsidR="00142391" w:rsidRPr="00E22409">
              <w:t>3.4</w:t>
            </w:r>
            <w:r w:rsidR="00142391" w:rsidRPr="00E22409">
              <w:tab/>
            </w:r>
          </w:p>
        </w:tc>
        <w:tc>
          <w:tcPr>
            <w:tcW w:w="4943" w:type="dxa"/>
            <w:shd w:val="clear" w:color="auto" w:fill="auto"/>
          </w:tcPr>
          <w:p w:rsidR="00142391" w:rsidRPr="00E22409" w:rsidRDefault="00142391" w:rsidP="00BE6555">
            <w:pPr>
              <w:pStyle w:val="ENoteTableText"/>
            </w:pPr>
            <w:r w:rsidRPr="00E22409">
              <w:t>am 2008 No</w:t>
            </w:r>
            <w:r>
              <w:t> </w:t>
            </w:r>
            <w:r w:rsidRPr="00E22409">
              <w:t>129</w:t>
            </w:r>
          </w:p>
        </w:tc>
      </w:tr>
      <w:tr w:rsidR="00142391" w:rsidTr="00117794">
        <w:trPr>
          <w:cantSplit/>
          <w:trHeight w:val="80"/>
        </w:trPr>
        <w:tc>
          <w:tcPr>
            <w:tcW w:w="2139" w:type="dxa"/>
            <w:shd w:val="clear" w:color="auto" w:fill="auto"/>
          </w:tcPr>
          <w:p w:rsidR="00142391" w:rsidRPr="00E22409" w:rsidRDefault="00142391" w:rsidP="00117794">
            <w:pPr>
              <w:pStyle w:val="ENoteTableText"/>
              <w:keepNext/>
            </w:pPr>
            <w:proofErr w:type="spellStart"/>
            <w:r w:rsidRPr="00E22409">
              <w:rPr>
                <w:b/>
              </w:rPr>
              <w:lastRenderedPageBreak/>
              <w:t>Pt</w:t>
            </w:r>
            <w:proofErr w:type="spellEnd"/>
            <w:r>
              <w:rPr>
                <w:b/>
              </w:rPr>
              <w:t> </w:t>
            </w:r>
            <w:r w:rsidRPr="00E22409">
              <w:rPr>
                <w:b/>
              </w:rPr>
              <w:t>4</w:t>
            </w:r>
          </w:p>
        </w:tc>
        <w:tc>
          <w:tcPr>
            <w:tcW w:w="4943" w:type="dxa"/>
            <w:shd w:val="clear" w:color="auto" w:fill="auto"/>
          </w:tcPr>
          <w:p w:rsidR="00142391" w:rsidRPr="00E22409" w:rsidRDefault="00142391" w:rsidP="00BE6555">
            <w:pPr>
              <w:pStyle w:val="ENoteTableText"/>
              <w:keepNext/>
            </w:pPr>
          </w:p>
        </w:tc>
      </w:tr>
      <w:tr w:rsidR="00142391" w:rsidTr="000F516A">
        <w:trPr>
          <w:cantSplit/>
        </w:trPr>
        <w:tc>
          <w:tcPr>
            <w:tcW w:w="2139" w:type="dxa"/>
            <w:shd w:val="clear" w:color="auto" w:fill="auto"/>
          </w:tcPr>
          <w:p w:rsidR="00142391" w:rsidRPr="00E22409" w:rsidRDefault="00117794" w:rsidP="00BE6555">
            <w:pPr>
              <w:pStyle w:val="ENoteTableText"/>
              <w:tabs>
                <w:tab w:val="center" w:leader="dot" w:pos="2268"/>
              </w:tabs>
            </w:pPr>
            <w:r>
              <w:t>r</w:t>
            </w:r>
            <w:r w:rsidR="00142391">
              <w:t xml:space="preserve"> </w:t>
            </w:r>
            <w:r w:rsidR="00142391" w:rsidRPr="00E22409">
              <w:t>4.1</w:t>
            </w:r>
            <w:r w:rsidR="00142391" w:rsidRPr="00E22409">
              <w:tab/>
            </w:r>
          </w:p>
        </w:tc>
        <w:tc>
          <w:tcPr>
            <w:tcW w:w="4943" w:type="dxa"/>
            <w:shd w:val="clear" w:color="auto" w:fill="auto"/>
          </w:tcPr>
          <w:p w:rsidR="00142391" w:rsidRPr="00E22409" w:rsidRDefault="00142391" w:rsidP="00BE6555">
            <w:pPr>
              <w:pStyle w:val="ENoteTableText"/>
            </w:pPr>
            <w:r w:rsidRPr="00E22409">
              <w:t>am 2011 No</w:t>
            </w:r>
            <w:r>
              <w:t> </w:t>
            </w:r>
            <w:r w:rsidRPr="00E22409">
              <w:t>156</w:t>
            </w:r>
          </w:p>
        </w:tc>
      </w:tr>
      <w:tr w:rsidR="00142391" w:rsidTr="000F516A">
        <w:trPr>
          <w:cantSplit/>
        </w:trPr>
        <w:tc>
          <w:tcPr>
            <w:tcW w:w="2139" w:type="dxa"/>
            <w:shd w:val="clear" w:color="auto" w:fill="auto"/>
          </w:tcPr>
          <w:p w:rsidR="00142391" w:rsidRPr="00E22409" w:rsidRDefault="00117794" w:rsidP="00BE6555">
            <w:pPr>
              <w:pStyle w:val="ENoteTableText"/>
              <w:tabs>
                <w:tab w:val="center" w:leader="dot" w:pos="2268"/>
              </w:tabs>
            </w:pPr>
            <w:r>
              <w:t>r</w:t>
            </w:r>
            <w:r w:rsidR="00142391">
              <w:t xml:space="preserve"> </w:t>
            </w:r>
            <w:r w:rsidR="00142391" w:rsidRPr="00E22409">
              <w:t>4.2</w:t>
            </w:r>
            <w:r w:rsidR="00142391" w:rsidRPr="00E22409">
              <w:tab/>
            </w:r>
          </w:p>
        </w:tc>
        <w:tc>
          <w:tcPr>
            <w:tcW w:w="4943" w:type="dxa"/>
            <w:shd w:val="clear" w:color="auto" w:fill="auto"/>
          </w:tcPr>
          <w:p w:rsidR="00142391" w:rsidRPr="00E22409" w:rsidRDefault="00142391" w:rsidP="00BE6555">
            <w:pPr>
              <w:pStyle w:val="ENoteTableText"/>
            </w:pPr>
            <w:r w:rsidRPr="00E22409">
              <w:t>am 2009 No</w:t>
            </w:r>
            <w:r>
              <w:t> </w:t>
            </w:r>
            <w:r w:rsidRPr="00E22409">
              <w:t>312; 2012 No</w:t>
            </w:r>
            <w:r>
              <w:t> </w:t>
            </w:r>
            <w:r w:rsidRPr="00E22409">
              <w:t>108</w:t>
            </w:r>
          </w:p>
        </w:tc>
      </w:tr>
      <w:tr w:rsidR="00142391" w:rsidTr="000F516A">
        <w:trPr>
          <w:cantSplit/>
        </w:trPr>
        <w:tc>
          <w:tcPr>
            <w:tcW w:w="2139" w:type="dxa"/>
            <w:shd w:val="clear" w:color="auto" w:fill="auto"/>
          </w:tcPr>
          <w:p w:rsidR="00142391" w:rsidRPr="00E22409" w:rsidRDefault="00117794" w:rsidP="00BE6555">
            <w:pPr>
              <w:pStyle w:val="ENoteTableText"/>
              <w:tabs>
                <w:tab w:val="center" w:leader="dot" w:pos="2268"/>
              </w:tabs>
            </w:pPr>
            <w:r>
              <w:t>r</w:t>
            </w:r>
            <w:r w:rsidR="00142391">
              <w:t xml:space="preserve"> </w:t>
            </w:r>
            <w:r w:rsidR="00142391" w:rsidRPr="00E22409">
              <w:t>4.3</w:t>
            </w:r>
            <w:r w:rsidR="00142391" w:rsidRPr="00E22409">
              <w:tab/>
            </w:r>
          </w:p>
        </w:tc>
        <w:tc>
          <w:tcPr>
            <w:tcW w:w="4943" w:type="dxa"/>
            <w:shd w:val="clear" w:color="auto" w:fill="auto"/>
          </w:tcPr>
          <w:p w:rsidR="00142391" w:rsidRPr="00E22409" w:rsidRDefault="00142391" w:rsidP="00BE6555">
            <w:pPr>
              <w:pStyle w:val="ENoteTableText"/>
            </w:pPr>
            <w:r w:rsidRPr="00E22409">
              <w:t>am 2008 No</w:t>
            </w:r>
            <w:r>
              <w:t> </w:t>
            </w:r>
            <w:r w:rsidRPr="00E22409">
              <w:t>129</w:t>
            </w:r>
          </w:p>
        </w:tc>
      </w:tr>
      <w:tr w:rsidR="00FE4B4E" w:rsidTr="000F516A">
        <w:trPr>
          <w:cantSplit/>
        </w:trPr>
        <w:tc>
          <w:tcPr>
            <w:tcW w:w="2139" w:type="dxa"/>
            <w:shd w:val="clear" w:color="auto" w:fill="auto"/>
          </w:tcPr>
          <w:p w:rsidR="00FE4B4E" w:rsidRPr="00E22409" w:rsidRDefault="00FE4B4E" w:rsidP="00117794">
            <w:pPr>
              <w:pStyle w:val="ENoteTableText"/>
            </w:pPr>
            <w:proofErr w:type="spellStart"/>
            <w:r w:rsidRPr="00E22409">
              <w:rPr>
                <w:b/>
              </w:rPr>
              <w:t>Pt</w:t>
            </w:r>
            <w:proofErr w:type="spellEnd"/>
            <w:r>
              <w:rPr>
                <w:b/>
              </w:rPr>
              <w:t> </w:t>
            </w:r>
            <w:r w:rsidRPr="00E22409">
              <w:rPr>
                <w:b/>
              </w:rPr>
              <w:t>5</w:t>
            </w:r>
          </w:p>
        </w:tc>
        <w:tc>
          <w:tcPr>
            <w:tcW w:w="4943" w:type="dxa"/>
            <w:shd w:val="clear" w:color="auto" w:fill="auto"/>
          </w:tcPr>
          <w:p w:rsidR="00FE4B4E" w:rsidRPr="00E22409" w:rsidRDefault="00FE4B4E" w:rsidP="00BE6555">
            <w:pPr>
              <w:pStyle w:val="ENoteTableText"/>
            </w:pPr>
          </w:p>
        </w:tc>
      </w:tr>
      <w:tr w:rsidR="00FE4B4E" w:rsidTr="000F516A">
        <w:trPr>
          <w:cantSplit/>
        </w:trPr>
        <w:tc>
          <w:tcPr>
            <w:tcW w:w="2139" w:type="dxa"/>
            <w:shd w:val="clear" w:color="auto" w:fill="auto"/>
          </w:tcPr>
          <w:p w:rsidR="00FE4B4E" w:rsidRPr="00E22409" w:rsidRDefault="00117794" w:rsidP="00BE6555">
            <w:pPr>
              <w:pStyle w:val="ENoteTableText"/>
              <w:tabs>
                <w:tab w:val="center" w:leader="dot" w:pos="2268"/>
              </w:tabs>
            </w:pPr>
            <w:r>
              <w:t>r</w:t>
            </w:r>
            <w:r w:rsidR="00FE4B4E">
              <w:t xml:space="preserve"> </w:t>
            </w:r>
            <w:r w:rsidR="00FE4B4E" w:rsidRPr="00E22409">
              <w:t>5.1</w:t>
            </w:r>
            <w:r w:rsidR="00FE4B4E" w:rsidRPr="00E22409">
              <w:tab/>
            </w:r>
          </w:p>
        </w:tc>
        <w:tc>
          <w:tcPr>
            <w:tcW w:w="4943" w:type="dxa"/>
            <w:shd w:val="clear" w:color="auto" w:fill="auto"/>
          </w:tcPr>
          <w:p w:rsidR="00FE4B4E" w:rsidRPr="00E22409" w:rsidRDefault="00FE4B4E" w:rsidP="00BE6555">
            <w:pPr>
              <w:pStyle w:val="ENoteTableText"/>
            </w:pPr>
            <w:r w:rsidRPr="00E22409">
              <w:t>am 2008 No</w:t>
            </w:r>
            <w:r>
              <w:t> </w:t>
            </w:r>
            <w:r w:rsidRPr="00E22409">
              <w:t>129</w:t>
            </w:r>
          </w:p>
        </w:tc>
      </w:tr>
      <w:tr w:rsidR="00FE4B4E" w:rsidTr="000F516A">
        <w:trPr>
          <w:cantSplit/>
        </w:trPr>
        <w:tc>
          <w:tcPr>
            <w:tcW w:w="2139" w:type="dxa"/>
            <w:shd w:val="clear" w:color="auto" w:fill="auto"/>
          </w:tcPr>
          <w:p w:rsidR="00FE4B4E" w:rsidRDefault="00117794" w:rsidP="00BE6555">
            <w:pPr>
              <w:pStyle w:val="ENoteTableText"/>
              <w:tabs>
                <w:tab w:val="center" w:leader="dot" w:pos="2268"/>
              </w:tabs>
            </w:pPr>
            <w:r>
              <w:t>r</w:t>
            </w:r>
            <w:r w:rsidR="00FE4B4E">
              <w:t xml:space="preserve"> 5.2</w:t>
            </w:r>
            <w:r w:rsidR="00FE4B4E">
              <w:tab/>
            </w:r>
          </w:p>
        </w:tc>
        <w:tc>
          <w:tcPr>
            <w:tcW w:w="4943" w:type="dxa"/>
            <w:shd w:val="clear" w:color="auto" w:fill="auto"/>
          </w:tcPr>
          <w:p w:rsidR="00FE4B4E" w:rsidRPr="00E22409" w:rsidRDefault="00FE4B4E">
            <w:pPr>
              <w:pStyle w:val="ENoteTableText"/>
              <w:rPr>
                <w:rFonts w:ascii="Courier New" w:eastAsiaTheme="minorHAnsi" w:hAnsi="Courier New" w:cs="Courier New"/>
                <w:lang w:eastAsia="en-US"/>
              </w:rPr>
            </w:pPr>
            <w:proofErr w:type="spellStart"/>
            <w:r>
              <w:t>rs</w:t>
            </w:r>
            <w:proofErr w:type="spellEnd"/>
            <w:r>
              <w:t xml:space="preserve"> No</w:t>
            </w:r>
            <w:r w:rsidR="008D0163">
              <w:t>s</w:t>
            </w:r>
            <w:r>
              <w:t xml:space="preserve"> 176</w:t>
            </w:r>
            <w:r w:rsidR="008D0163">
              <w:t xml:space="preserve"> and 227</w:t>
            </w:r>
            <w:r>
              <w:t>, 2013</w:t>
            </w:r>
          </w:p>
        </w:tc>
      </w:tr>
      <w:tr w:rsidR="00FE4B4E" w:rsidTr="000F516A">
        <w:trPr>
          <w:cantSplit/>
        </w:trPr>
        <w:tc>
          <w:tcPr>
            <w:tcW w:w="2139" w:type="dxa"/>
            <w:shd w:val="clear" w:color="auto" w:fill="auto"/>
          </w:tcPr>
          <w:p w:rsidR="00FE4B4E" w:rsidRPr="00E22409" w:rsidRDefault="00117794" w:rsidP="00BE6555">
            <w:pPr>
              <w:pStyle w:val="ENoteTableText"/>
              <w:tabs>
                <w:tab w:val="center" w:leader="dot" w:pos="2268"/>
              </w:tabs>
            </w:pPr>
            <w:r>
              <w:t>r</w:t>
            </w:r>
            <w:r w:rsidR="00FE4B4E">
              <w:t xml:space="preserve"> </w:t>
            </w:r>
            <w:r w:rsidR="00FE4B4E" w:rsidRPr="00E22409">
              <w:t>5.3</w:t>
            </w:r>
            <w:r w:rsidR="00FE4B4E" w:rsidRPr="00E22409">
              <w:tab/>
            </w:r>
          </w:p>
        </w:tc>
        <w:tc>
          <w:tcPr>
            <w:tcW w:w="4943" w:type="dxa"/>
            <w:shd w:val="clear" w:color="auto" w:fill="auto"/>
          </w:tcPr>
          <w:p w:rsidR="00FE4B4E" w:rsidRPr="00E22409" w:rsidRDefault="00FE4B4E" w:rsidP="00BE6555">
            <w:pPr>
              <w:pStyle w:val="ENoteTableText"/>
            </w:pPr>
            <w:r w:rsidRPr="00E22409">
              <w:t>am 2008 No</w:t>
            </w:r>
            <w:r>
              <w:t> </w:t>
            </w:r>
            <w:r w:rsidRPr="00E22409">
              <w:t>129</w:t>
            </w:r>
          </w:p>
        </w:tc>
      </w:tr>
      <w:tr w:rsidR="00FE4B4E" w:rsidTr="000F516A">
        <w:trPr>
          <w:cantSplit/>
        </w:trPr>
        <w:tc>
          <w:tcPr>
            <w:tcW w:w="2139" w:type="dxa"/>
            <w:shd w:val="clear" w:color="auto" w:fill="auto"/>
          </w:tcPr>
          <w:p w:rsidR="00FE4B4E" w:rsidRPr="00D033ED" w:rsidRDefault="00FE4B4E" w:rsidP="00BE6555">
            <w:pPr>
              <w:rPr>
                <w:rFonts w:ascii="Arial" w:hAnsi="Arial" w:cs="Arial"/>
                <w:sz w:val="16"/>
                <w:szCs w:val="16"/>
              </w:rPr>
            </w:pPr>
          </w:p>
        </w:tc>
        <w:tc>
          <w:tcPr>
            <w:tcW w:w="4943" w:type="dxa"/>
            <w:shd w:val="clear" w:color="auto" w:fill="auto"/>
          </w:tcPr>
          <w:p w:rsidR="00FE4B4E" w:rsidRPr="00E22409" w:rsidRDefault="00FE4B4E" w:rsidP="00BE6555">
            <w:pPr>
              <w:pStyle w:val="ENoteTableText"/>
            </w:pPr>
            <w:proofErr w:type="spellStart"/>
            <w:r w:rsidRPr="00E22409">
              <w:t>rs</w:t>
            </w:r>
            <w:proofErr w:type="spellEnd"/>
            <w:r w:rsidRPr="00E22409">
              <w:t xml:space="preserve"> 2011 No</w:t>
            </w:r>
            <w:r>
              <w:t> </w:t>
            </w:r>
            <w:r w:rsidRPr="00E22409">
              <w:t>156</w:t>
            </w:r>
          </w:p>
        </w:tc>
      </w:tr>
      <w:tr w:rsidR="00FE4B4E" w:rsidTr="000F516A">
        <w:trPr>
          <w:cantSplit/>
        </w:trPr>
        <w:tc>
          <w:tcPr>
            <w:tcW w:w="2139" w:type="dxa"/>
            <w:shd w:val="clear" w:color="auto" w:fill="auto"/>
          </w:tcPr>
          <w:p w:rsidR="00FE4B4E" w:rsidRPr="00D033ED" w:rsidRDefault="00FE4B4E" w:rsidP="00BE6555">
            <w:pPr>
              <w:rPr>
                <w:rFonts w:ascii="Arial" w:hAnsi="Arial" w:cs="Arial"/>
                <w:sz w:val="16"/>
                <w:szCs w:val="16"/>
              </w:rPr>
            </w:pPr>
          </w:p>
        </w:tc>
        <w:tc>
          <w:tcPr>
            <w:tcW w:w="4943" w:type="dxa"/>
            <w:shd w:val="clear" w:color="auto" w:fill="auto"/>
          </w:tcPr>
          <w:p w:rsidR="00FE4B4E" w:rsidRPr="00E22409" w:rsidRDefault="00FE4B4E" w:rsidP="00BE6555">
            <w:pPr>
              <w:pStyle w:val="ENoteTableText"/>
            </w:pPr>
            <w:r w:rsidRPr="00E22409">
              <w:t>am 2012 No</w:t>
            </w:r>
            <w:r>
              <w:t> </w:t>
            </w:r>
            <w:r w:rsidRPr="00E22409">
              <w:t>108</w:t>
            </w:r>
            <w:r>
              <w:t>; No 176, 2013</w:t>
            </w:r>
          </w:p>
        </w:tc>
      </w:tr>
      <w:tr w:rsidR="00FE4B4E" w:rsidTr="000F516A">
        <w:trPr>
          <w:cantSplit/>
        </w:trPr>
        <w:tc>
          <w:tcPr>
            <w:tcW w:w="2139" w:type="dxa"/>
            <w:shd w:val="clear" w:color="auto" w:fill="auto"/>
          </w:tcPr>
          <w:p w:rsidR="00FE4B4E" w:rsidRPr="00E22409" w:rsidRDefault="00117794" w:rsidP="00BE6555">
            <w:pPr>
              <w:pStyle w:val="ENoteTableText"/>
              <w:tabs>
                <w:tab w:val="center" w:leader="dot" w:pos="2268"/>
              </w:tabs>
            </w:pPr>
            <w:r>
              <w:t>r</w:t>
            </w:r>
            <w:r w:rsidR="00FE4B4E">
              <w:t xml:space="preserve"> 5.3A</w:t>
            </w:r>
            <w:r w:rsidR="00FE4B4E">
              <w:tab/>
            </w:r>
          </w:p>
        </w:tc>
        <w:tc>
          <w:tcPr>
            <w:tcW w:w="4943" w:type="dxa"/>
            <w:shd w:val="clear" w:color="auto" w:fill="auto"/>
          </w:tcPr>
          <w:p w:rsidR="00FE4B4E" w:rsidRPr="00E22409" w:rsidRDefault="00FE4B4E" w:rsidP="00BE6555">
            <w:pPr>
              <w:pStyle w:val="ENoteTableText"/>
            </w:pPr>
            <w:r>
              <w:t>ad No 108, 2012</w:t>
            </w:r>
          </w:p>
        </w:tc>
      </w:tr>
      <w:tr w:rsidR="00FE4B4E" w:rsidTr="000F516A">
        <w:trPr>
          <w:cantSplit/>
        </w:trPr>
        <w:tc>
          <w:tcPr>
            <w:tcW w:w="2139" w:type="dxa"/>
            <w:shd w:val="clear" w:color="auto" w:fill="auto"/>
          </w:tcPr>
          <w:p w:rsidR="00FE4B4E" w:rsidRPr="00E22409" w:rsidRDefault="00117794" w:rsidP="00BE6555">
            <w:pPr>
              <w:pStyle w:val="ENoteTableText"/>
              <w:tabs>
                <w:tab w:val="center" w:leader="dot" w:pos="2268"/>
              </w:tabs>
            </w:pPr>
            <w:proofErr w:type="spellStart"/>
            <w:r>
              <w:t>hdg</w:t>
            </w:r>
            <w:proofErr w:type="spellEnd"/>
            <w:r w:rsidR="00FE4B4E" w:rsidRPr="00E22409">
              <w:t xml:space="preserve"> to </w:t>
            </w:r>
            <w:r>
              <w:t>r</w:t>
            </w:r>
            <w:r w:rsidR="00FE4B4E" w:rsidRPr="00E22409">
              <w:t xml:space="preserve"> 5.5</w:t>
            </w:r>
            <w:r w:rsidR="00FE4B4E" w:rsidRPr="00E22409">
              <w:tab/>
            </w:r>
          </w:p>
        </w:tc>
        <w:tc>
          <w:tcPr>
            <w:tcW w:w="4943" w:type="dxa"/>
            <w:shd w:val="clear" w:color="auto" w:fill="auto"/>
          </w:tcPr>
          <w:p w:rsidR="00FE4B4E" w:rsidRPr="00E22409" w:rsidRDefault="00FE4B4E" w:rsidP="00BE6555">
            <w:pPr>
              <w:pStyle w:val="ENoteTableText"/>
            </w:pPr>
            <w:proofErr w:type="spellStart"/>
            <w:r w:rsidRPr="00E22409">
              <w:t>rs</w:t>
            </w:r>
            <w:proofErr w:type="spellEnd"/>
            <w:r w:rsidRPr="00E22409">
              <w:t xml:space="preserve"> 2012 No</w:t>
            </w:r>
            <w:r>
              <w:t> </w:t>
            </w:r>
            <w:r w:rsidRPr="00E22409">
              <w:t>108</w:t>
            </w:r>
          </w:p>
        </w:tc>
      </w:tr>
      <w:tr w:rsidR="00FE4B4E" w:rsidTr="000F516A">
        <w:trPr>
          <w:cantSplit/>
        </w:trPr>
        <w:tc>
          <w:tcPr>
            <w:tcW w:w="2139" w:type="dxa"/>
            <w:shd w:val="clear" w:color="auto" w:fill="auto"/>
          </w:tcPr>
          <w:p w:rsidR="00FE4B4E" w:rsidRPr="00E22409" w:rsidRDefault="00117794" w:rsidP="00BE6555">
            <w:pPr>
              <w:pStyle w:val="ENoteTableText"/>
              <w:tabs>
                <w:tab w:val="center" w:leader="dot" w:pos="2268"/>
              </w:tabs>
            </w:pPr>
            <w:r>
              <w:t>r</w:t>
            </w:r>
            <w:r w:rsidR="00FE4B4E">
              <w:t xml:space="preserve"> </w:t>
            </w:r>
            <w:r w:rsidR="00FE4B4E" w:rsidRPr="00E22409">
              <w:t>5.5</w:t>
            </w:r>
            <w:r w:rsidR="00FE4B4E" w:rsidRPr="00E22409">
              <w:tab/>
            </w:r>
          </w:p>
        </w:tc>
        <w:tc>
          <w:tcPr>
            <w:tcW w:w="4943" w:type="dxa"/>
            <w:shd w:val="clear" w:color="auto" w:fill="auto"/>
          </w:tcPr>
          <w:p w:rsidR="00FE4B4E" w:rsidRPr="00E22409" w:rsidRDefault="00FE4B4E" w:rsidP="00BE6555">
            <w:pPr>
              <w:pStyle w:val="ENoteTableText"/>
            </w:pPr>
            <w:r w:rsidRPr="00E22409">
              <w:t>ad 2009 No</w:t>
            </w:r>
            <w:r>
              <w:t> </w:t>
            </w:r>
            <w:r w:rsidRPr="00E22409">
              <w:t>312</w:t>
            </w:r>
          </w:p>
        </w:tc>
      </w:tr>
      <w:tr w:rsidR="00FE4B4E" w:rsidTr="000F516A">
        <w:trPr>
          <w:cantSplit/>
        </w:trPr>
        <w:tc>
          <w:tcPr>
            <w:tcW w:w="2139" w:type="dxa"/>
            <w:shd w:val="clear" w:color="auto" w:fill="auto"/>
          </w:tcPr>
          <w:p w:rsidR="00FE4B4E" w:rsidRPr="00D033ED" w:rsidRDefault="00FE4B4E" w:rsidP="00BE6555">
            <w:pPr>
              <w:keepNext/>
              <w:keepLines/>
              <w:rPr>
                <w:rFonts w:ascii="Arial" w:hAnsi="Arial" w:cs="Arial"/>
                <w:sz w:val="16"/>
                <w:szCs w:val="16"/>
              </w:rPr>
            </w:pPr>
          </w:p>
        </w:tc>
        <w:tc>
          <w:tcPr>
            <w:tcW w:w="4943" w:type="dxa"/>
            <w:shd w:val="clear" w:color="auto" w:fill="auto"/>
          </w:tcPr>
          <w:p w:rsidR="00FE4B4E" w:rsidRPr="00E22409" w:rsidRDefault="00FE4B4E" w:rsidP="00BE6555">
            <w:pPr>
              <w:pStyle w:val="ENoteTableText"/>
            </w:pPr>
            <w:proofErr w:type="spellStart"/>
            <w:r w:rsidRPr="00E22409">
              <w:t>rs</w:t>
            </w:r>
            <w:proofErr w:type="spellEnd"/>
            <w:r w:rsidRPr="00E22409">
              <w:t xml:space="preserve"> 2011 No</w:t>
            </w:r>
            <w:r>
              <w:t> </w:t>
            </w:r>
            <w:r w:rsidRPr="00E22409">
              <w:t>156</w:t>
            </w:r>
          </w:p>
        </w:tc>
      </w:tr>
      <w:tr w:rsidR="00FE4B4E" w:rsidTr="000F516A">
        <w:trPr>
          <w:cantSplit/>
        </w:trPr>
        <w:tc>
          <w:tcPr>
            <w:tcW w:w="2139" w:type="dxa"/>
            <w:shd w:val="clear" w:color="auto" w:fill="auto"/>
          </w:tcPr>
          <w:p w:rsidR="00FE4B4E" w:rsidRPr="00D033ED" w:rsidRDefault="00FE4B4E" w:rsidP="00BE6555">
            <w:pPr>
              <w:rPr>
                <w:rFonts w:ascii="Arial" w:hAnsi="Arial" w:cs="Arial"/>
                <w:sz w:val="16"/>
                <w:szCs w:val="16"/>
              </w:rPr>
            </w:pPr>
          </w:p>
        </w:tc>
        <w:tc>
          <w:tcPr>
            <w:tcW w:w="4943" w:type="dxa"/>
            <w:shd w:val="clear" w:color="auto" w:fill="auto"/>
          </w:tcPr>
          <w:p w:rsidR="00FE4B4E" w:rsidRPr="00E22409" w:rsidRDefault="00FE4B4E" w:rsidP="00BE6555">
            <w:pPr>
              <w:pStyle w:val="ENoteTableText"/>
            </w:pPr>
            <w:r w:rsidRPr="00E22409">
              <w:t>am 2012 No</w:t>
            </w:r>
            <w:r>
              <w:t> </w:t>
            </w:r>
            <w:r w:rsidRPr="00E22409">
              <w:t>108</w:t>
            </w:r>
          </w:p>
        </w:tc>
      </w:tr>
      <w:tr w:rsidR="00FE4B4E" w:rsidTr="000F516A">
        <w:trPr>
          <w:cantSplit/>
        </w:trPr>
        <w:tc>
          <w:tcPr>
            <w:tcW w:w="2139" w:type="dxa"/>
            <w:shd w:val="clear" w:color="auto" w:fill="auto"/>
          </w:tcPr>
          <w:p w:rsidR="00FE4B4E" w:rsidRPr="00E22409" w:rsidRDefault="00117794" w:rsidP="00BE6555">
            <w:pPr>
              <w:pStyle w:val="ENoteTableText"/>
              <w:tabs>
                <w:tab w:val="center" w:leader="dot" w:pos="2268"/>
              </w:tabs>
            </w:pPr>
            <w:r>
              <w:t>r</w:t>
            </w:r>
            <w:r w:rsidR="00FE4B4E">
              <w:t xml:space="preserve"> </w:t>
            </w:r>
            <w:r w:rsidR="00FE4B4E" w:rsidRPr="00E22409">
              <w:t>5.6</w:t>
            </w:r>
            <w:r w:rsidR="00FE4B4E" w:rsidRPr="00E22409">
              <w:tab/>
            </w:r>
          </w:p>
        </w:tc>
        <w:tc>
          <w:tcPr>
            <w:tcW w:w="4943" w:type="dxa"/>
            <w:shd w:val="clear" w:color="auto" w:fill="auto"/>
          </w:tcPr>
          <w:p w:rsidR="00FE4B4E" w:rsidRPr="00E22409" w:rsidRDefault="00FE4B4E" w:rsidP="00BE6555">
            <w:pPr>
              <w:pStyle w:val="ENoteTableText"/>
            </w:pPr>
            <w:r w:rsidRPr="00E22409">
              <w:t>ad 2011 No</w:t>
            </w:r>
            <w:r>
              <w:t> </w:t>
            </w:r>
            <w:r w:rsidRPr="00E22409">
              <w:t>156</w:t>
            </w:r>
          </w:p>
        </w:tc>
      </w:tr>
      <w:tr w:rsidR="00FE4B4E" w:rsidTr="000F516A">
        <w:trPr>
          <w:cantSplit/>
        </w:trPr>
        <w:tc>
          <w:tcPr>
            <w:tcW w:w="2139" w:type="dxa"/>
            <w:shd w:val="clear" w:color="auto" w:fill="auto"/>
          </w:tcPr>
          <w:p w:rsidR="00FE4B4E" w:rsidRPr="00D033ED" w:rsidRDefault="00FE4B4E" w:rsidP="00BE6555">
            <w:pPr>
              <w:rPr>
                <w:rFonts w:ascii="Arial" w:hAnsi="Arial" w:cs="Arial"/>
                <w:sz w:val="16"/>
                <w:szCs w:val="16"/>
              </w:rPr>
            </w:pPr>
          </w:p>
        </w:tc>
        <w:tc>
          <w:tcPr>
            <w:tcW w:w="4943" w:type="dxa"/>
            <w:shd w:val="clear" w:color="auto" w:fill="auto"/>
          </w:tcPr>
          <w:p w:rsidR="00FE4B4E" w:rsidRPr="00E22409" w:rsidRDefault="00FE4B4E" w:rsidP="00BE6555">
            <w:pPr>
              <w:pStyle w:val="ENoteTableText"/>
            </w:pPr>
            <w:r w:rsidRPr="00E22409">
              <w:t>am 2012 No</w:t>
            </w:r>
            <w:r>
              <w:t> </w:t>
            </w:r>
            <w:r w:rsidRPr="00E22409">
              <w:t>108</w:t>
            </w:r>
            <w:r>
              <w:t>; No 176, 2013</w:t>
            </w:r>
          </w:p>
        </w:tc>
      </w:tr>
      <w:tr w:rsidR="00FE4B4E" w:rsidTr="000F516A">
        <w:trPr>
          <w:cantSplit/>
        </w:trPr>
        <w:tc>
          <w:tcPr>
            <w:tcW w:w="2139" w:type="dxa"/>
            <w:shd w:val="clear" w:color="auto" w:fill="auto"/>
          </w:tcPr>
          <w:p w:rsidR="00FE4B4E" w:rsidRPr="00E22409" w:rsidRDefault="00117794" w:rsidP="00BE6555">
            <w:pPr>
              <w:pStyle w:val="ENoteTableText"/>
              <w:tabs>
                <w:tab w:val="center" w:leader="dot" w:pos="2268"/>
              </w:tabs>
            </w:pPr>
            <w:r>
              <w:t>r</w:t>
            </w:r>
            <w:r w:rsidR="00FE4B4E">
              <w:t xml:space="preserve"> </w:t>
            </w:r>
            <w:r w:rsidR="00FE4B4E" w:rsidRPr="00E22409">
              <w:t>5.7</w:t>
            </w:r>
            <w:r w:rsidR="00FE4B4E" w:rsidRPr="00E22409">
              <w:tab/>
            </w:r>
          </w:p>
        </w:tc>
        <w:tc>
          <w:tcPr>
            <w:tcW w:w="4943" w:type="dxa"/>
            <w:shd w:val="clear" w:color="auto" w:fill="auto"/>
          </w:tcPr>
          <w:p w:rsidR="00FE4B4E" w:rsidRPr="00E22409" w:rsidRDefault="00FE4B4E" w:rsidP="00BE6555">
            <w:pPr>
              <w:pStyle w:val="ENoteTableText"/>
            </w:pPr>
            <w:r w:rsidRPr="00E22409">
              <w:t>ad 2011 No</w:t>
            </w:r>
            <w:r>
              <w:t> </w:t>
            </w:r>
            <w:r w:rsidRPr="00E22409">
              <w:t>156</w:t>
            </w:r>
          </w:p>
        </w:tc>
      </w:tr>
      <w:tr w:rsidR="00FE4B4E" w:rsidTr="000F516A">
        <w:trPr>
          <w:cantSplit/>
        </w:trPr>
        <w:tc>
          <w:tcPr>
            <w:tcW w:w="2139" w:type="dxa"/>
            <w:shd w:val="clear" w:color="auto" w:fill="auto"/>
          </w:tcPr>
          <w:p w:rsidR="00FE4B4E" w:rsidRPr="00D033ED" w:rsidRDefault="00FE4B4E" w:rsidP="00BE6555">
            <w:pPr>
              <w:rPr>
                <w:rFonts w:ascii="Arial" w:hAnsi="Arial" w:cs="Arial"/>
                <w:sz w:val="16"/>
                <w:szCs w:val="16"/>
              </w:rPr>
            </w:pPr>
          </w:p>
        </w:tc>
        <w:tc>
          <w:tcPr>
            <w:tcW w:w="4943" w:type="dxa"/>
            <w:shd w:val="clear" w:color="auto" w:fill="auto"/>
          </w:tcPr>
          <w:p w:rsidR="00FE4B4E" w:rsidRPr="00E22409" w:rsidRDefault="00FE4B4E" w:rsidP="00BE6555">
            <w:pPr>
              <w:pStyle w:val="ENoteTableText"/>
            </w:pPr>
            <w:r w:rsidRPr="00E22409">
              <w:t>am 2012 No</w:t>
            </w:r>
            <w:r>
              <w:t> </w:t>
            </w:r>
            <w:r w:rsidRPr="00E22409">
              <w:t>108</w:t>
            </w:r>
            <w:r w:rsidR="008D0163">
              <w:t>; No 227, 2013</w:t>
            </w:r>
          </w:p>
        </w:tc>
      </w:tr>
      <w:tr w:rsidR="00FE4B4E" w:rsidTr="000F516A">
        <w:trPr>
          <w:cantSplit/>
        </w:trPr>
        <w:tc>
          <w:tcPr>
            <w:tcW w:w="2139" w:type="dxa"/>
            <w:shd w:val="clear" w:color="auto" w:fill="auto"/>
          </w:tcPr>
          <w:p w:rsidR="00FE4B4E" w:rsidRPr="003E5B6B" w:rsidRDefault="00117794" w:rsidP="003E5B6B">
            <w:pPr>
              <w:pStyle w:val="ENoteTableText"/>
              <w:tabs>
                <w:tab w:val="center" w:leader="dot" w:pos="2268"/>
              </w:tabs>
            </w:pPr>
            <w:r>
              <w:t>r</w:t>
            </w:r>
            <w:r w:rsidR="00FE4B4E" w:rsidRPr="003E5B6B">
              <w:t xml:space="preserve"> 5.8</w:t>
            </w:r>
            <w:r w:rsidR="00FE4B4E" w:rsidRPr="003E5B6B">
              <w:tab/>
            </w:r>
          </w:p>
        </w:tc>
        <w:tc>
          <w:tcPr>
            <w:tcW w:w="4943" w:type="dxa"/>
            <w:shd w:val="clear" w:color="auto" w:fill="auto"/>
          </w:tcPr>
          <w:p w:rsidR="00FE4B4E" w:rsidRPr="00090360" w:rsidRDefault="00FE4B4E" w:rsidP="003E5B6B">
            <w:pPr>
              <w:pStyle w:val="ENoteTableText"/>
              <w:tabs>
                <w:tab w:val="center" w:leader="dot" w:pos="2268"/>
              </w:tabs>
            </w:pPr>
            <w:r>
              <w:t>ad No 176, 2013</w:t>
            </w:r>
          </w:p>
        </w:tc>
      </w:tr>
      <w:tr w:rsidR="003E5B6B" w:rsidRPr="003E5B6B" w:rsidTr="000F516A">
        <w:trPr>
          <w:cantSplit/>
        </w:trPr>
        <w:tc>
          <w:tcPr>
            <w:tcW w:w="2139" w:type="dxa"/>
            <w:shd w:val="clear" w:color="auto" w:fill="auto"/>
          </w:tcPr>
          <w:p w:rsidR="003E5B6B" w:rsidRPr="003E5B6B" w:rsidRDefault="003E5B6B" w:rsidP="003E5B6B">
            <w:pPr>
              <w:pStyle w:val="ENoteTableText"/>
              <w:tabs>
                <w:tab w:val="center" w:leader="dot" w:pos="2268"/>
              </w:tabs>
            </w:pPr>
            <w:proofErr w:type="spellStart"/>
            <w:r w:rsidRPr="003E5B6B">
              <w:t>Pt</w:t>
            </w:r>
            <w:proofErr w:type="spellEnd"/>
            <w:r w:rsidRPr="003E5B6B">
              <w:t xml:space="preserve"> 6</w:t>
            </w:r>
            <w:r w:rsidR="00630759" w:rsidRPr="00E22409">
              <w:tab/>
            </w:r>
          </w:p>
        </w:tc>
        <w:tc>
          <w:tcPr>
            <w:tcW w:w="4943" w:type="dxa"/>
            <w:shd w:val="clear" w:color="auto" w:fill="auto"/>
          </w:tcPr>
          <w:p w:rsidR="003E5B6B" w:rsidRDefault="003E5B6B" w:rsidP="003E5B6B">
            <w:pPr>
              <w:pStyle w:val="ENoteTableText"/>
              <w:tabs>
                <w:tab w:val="center" w:leader="dot" w:pos="2268"/>
              </w:tabs>
            </w:pPr>
            <w:r>
              <w:t>rep No 227, 2013</w:t>
            </w:r>
          </w:p>
        </w:tc>
      </w:tr>
      <w:tr w:rsidR="00FE4B4E" w:rsidTr="000F516A">
        <w:trPr>
          <w:cantSplit/>
        </w:trPr>
        <w:tc>
          <w:tcPr>
            <w:tcW w:w="2139" w:type="dxa"/>
            <w:shd w:val="clear" w:color="auto" w:fill="auto"/>
          </w:tcPr>
          <w:p w:rsidR="00FE4B4E" w:rsidRDefault="00FE4B4E" w:rsidP="003E5B6B">
            <w:pPr>
              <w:pStyle w:val="ENoteTableText"/>
              <w:tabs>
                <w:tab w:val="center" w:leader="dot" w:pos="2268"/>
              </w:tabs>
            </w:pPr>
            <w:r>
              <w:t>r 6.1A</w:t>
            </w:r>
            <w:r>
              <w:tab/>
            </w:r>
          </w:p>
        </w:tc>
        <w:tc>
          <w:tcPr>
            <w:tcW w:w="4943" w:type="dxa"/>
            <w:shd w:val="clear" w:color="auto" w:fill="auto"/>
          </w:tcPr>
          <w:p w:rsidR="00FE4B4E" w:rsidRPr="00E22409" w:rsidRDefault="00FE4B4E" w:rsidP="00BE6555">
            <w:pPr>
              <w:pStyle w:val="ENoteTableText"/>
            </w:pPr>
            <w:r>
              <w:t>ad No 176, 2013</w:t>
            </w:r>
          </w:p>
        </w:tc>
      </w:tr>
      <w:tr w:rsidR="00BE6555" w:rsidTr="000F516A">
        <w:trPr>
          <w:cantSplit/>
        </w:trPr>
        <w:tc>
          <w:tcPr>
            <w:tcW w:w="2139" w:type="dxa"/>
            <w:shd w:val="clear" w:color="auto" w:fill="auto"/>
          </w:tcPr>
          <w:p w:rsidR="00BE6555" w:rsidRDefault="00BE6555" w:rsidP="00BE6555">
            <w:pPr>
              <w:pStyle w:val="ENoteTableText"/>
              <w:tabs>
                <w:tab w:val="center" w:leader="dot" w:pos="2268"/>
              </w:tabs>
            </w:pPr>
          </w:p>
        </w:tc>
        <w:tc>
          <w:tcPr>
            <w:tcW w:w="4943" w:type="dxa"/>
            <w:shd w:val="clear" w:color="auto" w:fill="auto"/>
          </w:tcPr>
          <w:p w:rsidR="00BE6555" w:rsidRDefault="00BE6555">
            <w:pPr>
              <w:pStyle w:val="ENoteTableText"/>
              <w:rPr>
                <w:rFonts w:ascii="Courier New" w:eastAsiaTheme="minorHAnsi" w:hAnsi="Courier New" w:cs="Courier New"/>
                <w:lang w:eastAsia="en-US"/>
              </w:rPr>
            </w:pPr>
            <w:r>
              <w:t>rep No </w:t>
            </w:r>
            <w:r w:rsidR="0023588E">
              <w:t>227</w:t>
            </w:r>
            <w:r>
              <w:t>, 2013</w:t>
            </w:r>
          </w:p>
        </w:tc>
      </w:tr>
      <w:tr w:rsidR="00FE4B4E" w:rsidTr="000F516A">
        <w:trPr>
          <w:cantSplit/>
        </w:trPr>
        <w:tc>
          <w:tcPr>
            <w:tcW w:w="2139" w:type="dxa"/>
            <w:shd w:val="clear" w:color="auto" w:fill="auto"/>
          </w:tcPr>
          <w:p w:rsidR="00FE4B4E" w:rsidRDefault="00102044" w:rsidP="00BE6555">
            <w:pPr>
              <w:pStyle w:val="ENoteTableText"/>
              <w:tabs>
                <w:tab w:val="center" w:leader="dot" w:pos="2268"/>
              </w:tabs>
            </w:pPr>
            <w:r>
              <w:t>hdg</w:t>
            </w:r>
            <w:r w:rsidR="00FE4B4E">
              <w:t xml:space="preserve"> to r. 6.1</w:t>
            </w:r>
            <w:r w:rsidR="00FE4B4E">
              <w:tab/>
            </w:r>
          </w:p>
        </w:tc>
        <w:tc>
          <w:tcPr>
            <w:tcW w:w="4943" w:type="dxa"/>
            <w:shd w:val="clear" w:color="auto" w:fill="auto"/>
          </w:tcPr>
          <w:p w:rsidR="00FE4B4E" w:rsidRPr="00E22409" w:rsidRDefault="00FE4B4E" w:rsidP="003E5B6B">
            <w:pPr>
              <w:pStyle w:val="ENoteTableText"/>
            </w:pPr>
            <w:r>
              <w:t>rs No 176, 2013</w:t>
            </w:r>
          </w:p>
        </w:tc>
      </w:tr>
      <w:tr w:rsidR="00BE6555" w:rsidTr="000F516A">
        <w:trPr>
          <w:cantSplit/>
        </w:trPr>
        <w:tc>
          <w:tcPr>
            <w:tcW w:w="2139" w:type="dxa"/>
            <w:shd w:val="clear" w:color="auto" w:fill="auto"/>
          </w:tcPr>
          <w:p w:rsidR="00BE6555" w:rsidRDefault="00BE6555" w:rsidP="00BE6555">
            <w:pPr>
              <w:pStyle w:val="ENoteTableText"/>
              <w:tabs>
                <w:tab w:val="center" w:leader="dot" w:pos="2268"/>
              </w:tabs>
            </w:pPr>
          </w:p>
        </w:tc>
        <w:tc>
          <w:tcPr>
            <w:tcW w:w="4943" w:type="dxa"/>
            <w:shd w:val="clear" w:color="auto" w:fill="auto"/>
          </w:tcPr>
          <w:p w:rsidR="00BE6555" w:rsidRDefault="00BE6555">
            <w:pPr>
              <w:pStyle w:val="ENoteTableText"/>
              <w:rPr>
                <w:rFonts w:ascii="Courier New" w:eastAsiaTheme="minorHAnsi" w:hAnsi="Courier New" w:cs="Courier New"/>
                <w:lang w:eastAsia="en-US"/>
              </w:rPr>
            </w:pPr>
            <w:r>
              <w:t>rep No </w:t>
            </w:r>
            <w:r w:rsidR="0023588E">
              <w:t>227</w:t>
            </w:r>
            <w:r>
              <w:t>, 2013</w:t>
            </w:r>
          </w:p>
        </w:tc>
      </w:tr>
      <w:tr w:rsidR="00FE4B4E" w:rsidTr="000F516A">
        <w:trPr>
          <w:cantSplit/>
        </w:trPr>
        <w:tc>
          <w:tcPr>
            <w:tcW w:w="2139" w:type="dxa"/>
            <w:shd w:val="clear" w:color="auto" w:fill="auto"/>
          </w:tcPr>
          <w:p w:rsidR="00FE4B4E" w:rsidRPr="00E22409" w:rsidRDefault="003E5B6B" w:rsidP="00BE6555">
            <w:pPr>
              <w:pStyle w:val="ENoteTableText"/>
              <w:tabs>
                <w:tab w:val="center" w:leader="dot" w:pos="2268"/>
              </w:tabs>
            </w:pPr>
            <w:r>
              <w:t>r</w:t>
            </w:r>
            <w:r w:rsidR="00FE4B4E">
              <w:t xml:space="preserve"> </w:t>
            </w:r>
            <w:r w:rsidR="00FE4B4E" w:rsidRPr="00E22409">
              <w:t>6.1</w:t>
            </w:r>
            <w:r w:rsidR="00FE4B4E" w:rsidRPr="00E22409">
              <w:tab/>
            </w:r>
          </w:p>
        </w:tc>
        <w:tc>
          <w:tcPr>
            <w:tcW w:w="4943" w:type="dxa"/>
            <w:shd w:val="clear" w:color="auto" w:fill="auto"/>
          </w:tcPr>
          <w:p w:rsidR="00FE4B4E" w:rsidRPr="00E22409" w:rsidRDefault="00FE4B4E" w:rsidP="003E5B6B">
            <w:pPr>
              <w:pStyle w:val="ENoteTableText"/>
            </w:pPr>
            <w:r w:rsidRPr="00E22409">
              <w:t>am 2006 No</w:t>
            </w:r>
            <w:r>
              <w:t> </w:t>
            </w:r>
            <w:r w:rsidRPr="00E22409">
              <w:t>201; 2011 No</w:t>
            </w:r>
            <w:r>
              <w:t> </w:t>
            </w:r>
            <w:r w:rsidRPr="00E22409">
              <w:t>156</w:t>
            </w:r>
            <w:r>
              <w:t>; No</w:t>
            </w:r>
            <w:r w:rsidR="003E5B6B">
              <w:t xml:space="preserve"> </w:t>
            </w:r>
            <w:r>
              <w:t>176, 2013</w:t>
            </w:r>
          </w:p>
        </w:tc>
      </w:tr>
      <w:tr w:rsidR="00BE6555" w:rsidTr="000F516A">
        <w:trPr>
          <w:cantSplit/>
        </w:trPr>
        <w:tc>
          <w:tcPr>
            <w:tcW w:w="2139" w:type="dxa"/>
            <w:shd w:val="clear" w:color="auto" w:fill="auto"/>
          </w:tcPr>
          <w:p w:rsidR="00BE6555" w:rsidRDefault="00BE6555" w:rsidP="00BE6555">
            <w:pPr>
              <w:pStyle w:val="ENoteTableText"/>
              <w:tabs>
                <w:tab w:val="center" w:leader="dot" w:pos="2268"/>
              </w:tabs>
            </w:pPr>
          </w:p>
        </w:tc>
        <w:tc>
          <w:tcPr>
            <w:tcW w:w="4943" w:type="dxa"/>
            <w:shd w:val="clear" w:color="auto" w:fill="auto"/>
          </w:tcPr>
          <w:p w:rsidR="00BE6555" w:rsidRPr="003E5B6B" w:rsidRDefault="00BE6555" w:rsidP="003E5B6B">
            <w:pPr>
              <w:pStyle w:val="ENoteTableText"/>
              <w:tabs>
                <w:tab w:val="center" w:leader="dot" w:pos="2268"/>
              </w:tabs>
            </w:pPr>
            <w:r>
              <w:t>rep No </w:t>
            </w:r>
            <w:r w:rsidR="0023588E">
              <w:t>227</w:t>
            </w:r>
            <w:r>
              <w:t>, 2013</w:t>
            </w:r>
          </w:p>
        </w:tc>
      </w:tr>
      <w:tr w:rsidR="00FE4B4E" w:rsidTr="000F516A">
        <w:trPr>
          <w:cantSplit/>
        </w:trPr>
        <w:tc>
          <w:tcPr>
            <w:tcW w:w="2139" w:type="dxa"/>
            <w:shd w:val="clear" w:color="auto" w:fill="auto"/>
          </w:tcPr>
          <w:p w:rsidR="00FE4B4E" w:rsidRPr="00E22409" w:rsidRDefault="00FE4B4E">
            <w:pPr>
              <w:pStyle w:val="ENoteTableText"/>
              <w:rPr>
                <w:rFonts w:ascii="Courier New" w:eastAsiaTheme="minorHAnsi" w:hAnsi="Courier New" w:cs="Courier New"/>
                <w:lang w:eastAsia="en-US"/>
              </w:rPr>
            </w:pPr>
            <w:r w:rsidRPr="00E22409">
              <w:rPr>
                <w:b/>
              </w:rPr>
              <w:t>Pt</w:t>
            </w:r>
            <w:r>
              <w:rPr>
                <w:b/>
              </w:rPr>
              <w:t> </w:t>
            </w:r>
            <w:r w:rsidRPr="00E22409">
              <w:rPr>
                <w:b/>
              </w:rPr>
              <w:t>7</w:t>
            </w:r>
          </w:p>
        </w:tc>
        <w:tc>
          <w:tcPr>
            <w:tcW w:w="4943" w:type="dxa"/>
            <w:shd w:val="clear" w:color="auto" w:fill="auto"/>
          </w:tcPr>
          <w:p w:rsidR="00FE4B4E" w:rsidRPr="00E22409" w:rsidRDefault="00FE4B4E" w:rsidP="00BE6555">
            <w:pPr>
              <w:pStyle w:val="ENoteTableText"/>
            </w:pPr>
          </w:p>
        </w:tc>
      </w:tr>
      <w:tr w:rsidR="00D05350" w:rsidTr="000F516A">
        <w:trPr>
          <w:cantSplit/>
        </w:trPr>
        <w:tc>
          <w:tcPr>
            <w:tcW w:w="2139" w:type="dxa"/>
            <w:shd w:val="clear" w:color="auto" w:fill="auto"/>
          </w:tcPr>
          <w:p w:rsidR="00D05350" w:rsidRPr="00102044" w:rsidRDefault="00D05350">
            <w:pPr>
              <w:pStyle w:val="ENoteTableText"/>
              <w:tabs>
                <w:tab w:val="center" w:leader="dot" w:pos="2268"/>
              </w:tabs>
              <w:rPr>
                <w:b/>
              </w:rPr>
            </w:pPr>
            <w:r>
              <w:rPr>
                <w:b/>
              </w:rPr>
              <w:t>Div 1A</w:t>
            </w:r>
          </w:p>
        </w:tc>
        <w:tc>
          <w:tcPr>
            <w:tcW w:w="4943" w:type="dxa"/>
            <w:shd w:val="clear" w:color="auto" w:fill="auto"/>
          </w:tcPr>
          <w:p w:rsidR="00D05350" w:rsidRPr="00E22409" w:rsidRDefault="00D05350" w:rsidP="00BE6555">
            <w:pPr>
              <w:pStyle w:val="ENoteTableText"/>
            </w:pPr>
          </w:p>
        </w:tc>
      </w:tr>
      <w:tr w:rsidR="00BE6555" w:rsidTr="000F516A">
        <w:trPr>
          <w:cantSplit/>
        </w:trPr>
        <w:tc>
          <w:tcPr>
            <w:tcW w:w="2139" w:type="dxa"/>
            <w:shd w:val="clear" w:color="auto" w:fill="auto"/>
          </w:tcPr>
          <w:p w:rsidR="00BE6555" w:rsidRPr="00102044" w:rsidRDefault="00BE6555" w:rsidP="00BE6555">
            <w:pPr>
              <w:pStyle w:val="ENoteTableText"/>
              <w:tabs>
                <w:tab w:val="center" w:leader="dot" w:pos="2268"/>
              </w:tabs>
            </w:pPr>
            <w:r w:rsidRPr="00102044">
              <w:t>Div 1A of Pt 7</w:t>
            </w:r>
            <w:r w:rsidRPr="00102044">
              <w:tab/>
            </w:r>
          </w:p>
        </w:tc>
        <w:tc>
          <w:tcPr>
            <w:tcW w:w="4943" w:type="dxa"/>
            <w:shd w:val="clear" w:color="auto" w:fill="auto"/>
          </w:tcPr>
          <w:p w:rsidR="00BE6555" w:rsidRDefault="00BE6555" w:rsidP="00BE6555">
            <w:pPr>
              <w:pStyle w:val="ENoteTableText"/>
            </w:pPr>
            <w:r>
              <w:t>ad No 227, 2013</w:t>
            </w:r>
          </w:p>
        </w:tc>
      </w:tr>
      <w:tr w:rsidR="00D05350" w:rsidTr="000F516A">
        <w:trPr>
          <w:cantSplit/>
        </w:trPr>
        <w:tc>
          <w:tcPr>
            <w:tcW w:w="2139" w:type="dxa"/>
            <w:shd w:val="clear" w:color="auto" w:fill="auto"/>
          </w:tcPr>
          <w:p w:rsidR="00D05350" w:rsidRPr="00102044" w:rsidRDefault="00BE6555" w:rsidP="00BE6555">
            <w:pPr>
              <w:pStyle w:val="ENoteTableText"/>
              <w:tabs>
                <w:tab w:val="center" w:leader="dot" w:pos="2268"/>
              </w:tabs>
            </w:pPr>
            <w:r w:rsidRPr="00102044">
              <w:t>r 7.1A</w:t>
            </w:r>
            <w:r w:rsidRPr="00102044">
              <w:tab/>
            </w:r>
          </w:p>
        </w:tc>
        <w:tc>
          <w:tcPr>
            <w:tcW w:w="4943" w:type="dxa"/>
            <w:shd w:val="clear" w:color="auto" w:fill="auto"/>
          </w:tcPr>
          <w:p w:rsidR="00D05350" w:rsidRDefault="00BE6555" w:rsidP="00BE6555">
            <w:pPr>
              <w:pStyle w:val="ENoteTableText"/>
            </w:pPr>
            <w:r>
              <w:t>ad No 227, 2013</w:t>
            </w:r>
          </w:p>
        </w:tc>
      </w:tr>
      <w:tr w:rsidR="00BE6555" w:rsidTr="000F516A">
        <w:trPr>
          <w:cantSplit/>
        </w:trPr>
        <w:tc>
          <w:tcPr>
            <w:tcW w:w="2139" w:type="dxa"/>
            <w:shd w:val="clear" w:color="auto" w:fill="auto"/>
          </w:tcPr>
          <w:p w:rsidR="00BE6555" w:rsidRPr="00102044" w:rsidRDefault="00BE6555" w:rsidP="00102044">
            <w:pPr>
              <w:pStyle w:val="ENoteTableText"/>
              <w:tabs>
                <w:tab w:val="center" w:leader="dot" w:pos="2268"/>
              </w:tabs>
              <w:rPr>
                <w:b/>
              </w:rPr>
            </w:pPr>
            <w:r>
              <w:rPr>
                <w:b/>
              </w:rPr>
              <w:t>Div 1</w:t>
            </w:r>
          </w:p>
        </w:tc>
        <w:tc>
          <w:tcPr>
            <w:tcW w:w="4943" w:type="dxa"/>
            <w:shd w:val="clear" w:color="auto" w:fill="auto"/>
          </w:tcPr>
          <w:p w:rsidR="00BE6555" w:rsidRDefault="00BE6555" w:rsidP="00BE6555">
            <w:pPr>
              <w:pStyle w:val="ENoteTableText"/>
            </w:pPr>
          </w:p>
        </w:tc>
      </w:tr>
      <w:tr w:rsidR="00FE4B4E" w:rsidTr="002C7B95">
        <w:trPr>
          <w:cantSplit/>
          <w:trHeight w:val="80"/>
        </w:trPr>
        <w:tc>
          <w:tcPr>
            <w:tcW w:w="2139" w:type="dxa"/>
            <w:shd w:val="clear" w:color="auto" w:fill="auto"/>
          </w:tcPr>
          <w:p w:rsidR="00FE4B4E" w:rsidRPr="00E22409" w:rsidRDefault="00FE4B4E" w:rsidP="002C7B95">
            <w:pPr>
              <w:pStyle w:val="ENoteTableText"/>
              <w:tabs>
                <w:tab w:val="center" w:leader="dot" w:pos="2268"/>
              </w:tabs>
            </w:pPr>
            <w:r>
              <w:lastRenderedPageBreak/>
              <w:t xml:space="preserve">r </w:t>
            </w:r>
            <w:r w:rsidRPr="00E22409">
              <w:t>7.1</w:t>
            </w:r>
            <w:r w:rsidRPr="00E22409">
              <w:tab/>
            </w:r>
          </w:p>
        </w:tc>
        <w:tc>
          <w:tcPr>
            <w:tcW w:w="4943" w:type="dxa"/>
            <w:shd w:val="clear" w:color="auto" w:fill="auto"/>
          </w:tcPr>
          <w:p w:rsidR="00FE4B4E" w:rsidRPr="00E22409" w:rsidRDefault="00FE4B4E" w:rsidP="00BE6555">
            <w:pPr>
              <w:pStyle w:val="ENoteTableText"/>
            </w:pPr>
            <w:r w:rsidRPr="00E22409">
              <w:t>am 2008 No</w:t>
            </w:r>
            <w:r>
              <w:t> </w:t>
            </w:r>
            <w:r w:rsidRPr="00E22409">
              <w:t>129</w:t>
            </w:r>
          </w:p>
        </w:tc>
      </w:tr>
      <w:tr w:rsidR="00FE4B4E" w:rsidTr="000F516A">
        <w:trPr>
          <w:cantSplit/>
        </w:trPr>
        <w:tc>
          <w:tcPr>
            <w:tcW w:w="2139" w:type="dxa"/>
            <w:shd w:val="clear" w:color="auto" w:fill="auto"/>
          </w:tcPr>
          <w:p w:rsidR="00FE4B4E" w:rsidRPr="00090360" w:rsidRDefault="00FE4B4E" w:rsidP="00BE6555">
            <w:pPr>
              <w:rPr>
                <w:rFonts w:ascii="Arial" w:hAnsi="Arial" w:cs="Arial"/>
                <w:sz w:val="16"/>
                <w:szCs w:val="16"/>
              </w:rPr>
            </w:pPr>
          </w:p>
        </w:tc>
        <w:tc>
          <w:tcPr>
            <w:tcW w:w="4943" w:type="dxa"/>
            <w:shd w:val="clear" w:color="auto" w:fill="auto"/>
          </w:tcPr>
          <w:p w:rsidR="00FE4B4E" w:rsidRPr="00E22409" w:rsidRDefault="00FE4B4E" w:rsidP="00BE6555">
            <w:pPr>
              <w:pStyle w:val="ENoteTableText"/>
            </w:pPr>
            <w:r w:rsidRPr="00E22409">
              <w:t>rs 2011 No</w:t>
            </w:r>
            <w:r>
              <w:t> </w:t>
            </w:r>
            <w:r w:rsidRPr="00E22409">
              <w:t>156</w:t>
            </w:r>
          </w:p>
        </w:tc>
      </w:tr>
      <w:tr w:rsidR="00FE4B4E" w:rsidTr="000F516A">
        <w:trPr>
          <w:cantSplit/>
        </w:trPr>
        <w:tc>
          <w:tcPr>
            <w:tcW w:w="2139" w:type="dxa"/>
            <w:shd w:val="clear" w:color="auto" w:fill="auto"/>
          </w:tcPr>
          <w:p w:rsidR="00FE4B4E" w:rsidRDefault="00FE4B4E" w:rsidP="00BE6555">
            <w:pPr>
              <w:pStyle w:val="ENoteTableText"/>
              <w:tabs>
                <w:tab w:val="center" w:leader="dot" w:pos="2268"/>
              </w:tabs>
            </w:pPr>
          </w:p>
        </w:tc>
        <w:tc>
          <w:tcPr>
            <w:tcW w:w="4943" w:type="dxa"/>
            <w:shd w:val="clear" w:color="auto" w:fill="auto"/>
          </w:tcPr>
          <w:p w:rsidR="00FE4B4E" w:rsidRPr="00E22409" w:rsidRDefault="00FE4B4E" w:rsidP="00BE6555">
            <w:pPr>
              <w:pStyle w:val="ENoteTableText"/>
            </w:pPr>
            <w:r>
              <w:t>am No 176, 2013</w:t>
            </w:r>
          </w:p>
        </w:tc>
      </w:tr>
      <w:tr w:rsidR="00FE4B4E" w:rsidTr="000F516A">
        <w:trPr>
          <w:cantSplit/>
        </w:trPr>
        <w:tc>
          <w:tcPr>
            <w:tcW w:w="2139" w:type="dxa"/>
            <w:shd w:val="clear" w:color="auto" w:fill="auto"/>
          </w:tcPr>
          <w:p w:rsidR="00FE4B4E" w:rsidRPr="00E22409" w:rsidRDefault="00FE4B4E" w:rsidP="002C7B95">
            <w:pPr>
              <w:pStyle w:val="ENoteTableText"/>
              <w:tabs>
                <w:tab w:val="center" w:leader="dot" w:pos="2268"/>
              </w:tabs>
            </w:pPr>
            <w:r>
              <w:t xml:space="preserve">r </w:t>
            </w:r>
            <w:r w:rsidRPr="00E22409">
              <w:t>7.2</w:t>
            </w:r>
            <w:r w:rsidRPr="00E22409">
              <w:tab/>
            </w:r>
          </w:p>
        </w:tc>
        <w:tc>
          <w:tcPr>
            <w:tcW w:w="4943" w:type="dxa"/>
            <w:shd w:val="clear" w:color="auto" w:fill="auto"/>
          </w:tcPr>
          <w:p w:rsidR="00FE4B4E" w:rsidRPr="00E22409" w:rsidRDefault="00FE4B4E">
            <w:pPr>
              <w:pStyle w:val="ENoteTableText"/>
              <w:rPr>
                <w:rFonts w:ascii="Courier New" w:eastAsiaTheme="minorHAnsi" w:hAnsi="Courier New" w:cs="Courier New"/>
                <w:lang w:eastAsia="en-US"/>
              </w:rPr>
            </w:pPr>
            <w:r w:rsidRPr="00E22409">
              <w:t>am 2011 No</w:t>
            </w:r>
            <w:r>
              <w:t> </w:t>
            </w:r>
            <w:r w:rsidRPr="00E22409">
              <w:t>156</w:t>
            </w:r>
            <w:r>
              <w:t>; No</w:t>
            </w:r>
            <w:r w:rsidR="00EE3C56">
              <w:t>s</w:t>
            </w:r>
            <w:r>
              <w:t xml:space="preserve"> 176</w:t>
            </w:r>
            <w:r w:rsidR="00EE3C56">
              <w:t xml:space="preserve"> and 227</w:t>
            </w:r>
            <w:r>
              <w:t>, 2013</w:t>
            </w:r>
          </w:p>
        </w:tc>
      </w:tr>
      <w:tr w:rsidR="00FE4B4E" w:rsidTr="000F516A">
        <w:trPr>
          <w:cantSplit/>
        </w:trPr>
        <w:tc>
          <w:tcPr>
            <w:tcW w:w="2139" w:type="dxa"/>
            <w:shd w:val="clear" w:color="auto" w:fill="auto"/>
          </w:tcPr>
          <w:p w:rsidR="00FE4B4E" w:rsidRPr="00E22409" w:rsidRDefault="00FE4B4E" w:rsidP="002C7B95">
            <w:pPr>
              <w:pStyle w:val="ENoteTableText"/>
              <w:tabs>
                <w:tab w:val="center" w:leader="dot" w:pos="2268"/>
              </w:tabs>
            </w:pPr>
            <w:r>
              <w:t xml:space="preserve">r </w:t>
            </w:r>
            <w:r w:rsidRPr="00E22409">
              <w:t>7.4</w:t>
            </w:r>
            <w:r w:rsidRPr="00E22409">
              <w:tab/>
            </w:r>
          </w:p>
        </w:tc>
        <w:tc>
          <w:tcPr>
            <w:tcW w:w="4943" w:type="dxa"/>
            <w:shd w:val="clear" w:color="auto" w:fill="auto"/>
          </w:tcPr>
          <w:p w:rsidR="00FE4B4E" w:rsidRPr="00E22409" w:rsidRDefault="00FE4B4E" w:rsidP="00BE6555">
            <w:pPr>
              <w:pStyle w:val="ENoteTableText"/>
            </w:pPr>
            <w:r w:rsidRPr="00E22409">
              <w:t>am 2008 No</w:t>
            </w:r>
            <w:r>
              <w:t> </w:t>
            </w:r>
            <w:r w:rsidRPr="00E22409">
              <w:t>129</w:t>
            </w:r>
          </w:p>
        </w:tc>
      </w:tr>
      <w:tr w:rsidR="00FE4B4E" w:rsidTr="000F516A">
        <w:trPr>
          <w:cantSplit/>
        </w:trPr>
        <w:tc>
          <w:tcPr>
            <w:tcW w:w="2139" w:type="dxa"/>
            <w:shd w:val="clear" w:color="auto" w:fill="auto"/>
          </w:tcPr>
          <w:p w:rsidR="00FE4B4E" w:rsidRPr="00090360" w:rsidRDefault="00FE4B4E" w:rsidP="00BE6555">
            <w:pPr>
              <w:rPr>
                <w:rFonts w:ascii="Arial" w:hAnsi="Arial" w:cs="Arial"/>
                <w:sz w:val="16"/>
                <w:szCs w:val="16"/>
              </w:rPr>
            </w:pPr>
          </w:p>
        </w:tc>
        <w:tc>
          <w:tcPr>
            <w:tcW w:w="4943" w:type="dxa"/>
            <w:shd w:val="clear" w:color="auto" w:fill="auto"/>
          </w:tcPr>
          <w:p w:rsidR="00FE4B4E" w:rsidRPr="00E22409" w:rsidRDefault="00FE4B4E" w:rsidP="00BE6555">
            <w:pPr>
              <w:pStyle w:val="ENoteTableText"/>
            </w:pPr>
            <w:r w:rsidRPr="00E22409">
              <w:t>rs 2011 No</w:t>
            </w:r>
            <w:r>
              <w:t> </w:t>
            </w:r>
            <w:r w:rsidRPr="00E22409">
              <w:t>156</w:t>
            </w:r>
            <w:r>
              <w:t>; No</w:t>
            </w:r>
            <w:r w:rsidR="003B096D">
              <w:t>s</w:t>
            </w:r>
            <w:r>
              <w:t xml:space="preserve"> 176</w:t>
            </w:r>
            <w:r w:rsidR="003B096D">
              <w:t xml:space="preserve"> and 227</w:t>
            </w:r>
            <w:r>
              <w:t>, 2013</w:t>
            </w:r>
          </w:p>
        </w:tc>
      </w:tr>
      <w:tr w:rsidR="00FE4B4E" w:rsidTr="000F516A">
        <w:trPr>
          <w:cantSplit/>
        </w:trPr>
        <w:tc>
          <w:tcPr>
            <w:tcW w:w="2139" w:type="dxa"/>
            <w:shd w:val="clear" w:color="auto" w:fill="auto"/>
          </w:tcPr>
          <w:p w:rsidR="00FE4B4E" w:rsidRPr="00E22409" w:rsidRDefault="00FE4B4E" w:rsidP="002C7B95">
            <w:pPr>
              <w:pStyle w:val="ENoteTableText"/>
              <w:tabs>
                <w:tab w:val="center" w:leader="dot" w:pos="2268"/>
              </w:tabs>
            </w:pPr>
            <w:r>
              <w:t xml:space="preserve">r </w:t>
            </w:r>
            <w:r w:rsidRPr="00E22409">
              <w:t>7.5</w:t>
            </w:r>
            <w:r w:rsidRPr="00E22409">
              <w:tab/>
            </w:r>
          </w:p>
        </w:tc>
        <w:tc>
          <w:tcPr>
            <w:tcW w:w="4943" w:type="dxa"/>
            <w:shd w:val="clear" w:color="auto" w:fill="auto"/>
          </w:tcPr>
          <w:p w:rsidR="00FE4B4E" w:rsidRPr="00E22409" w:rsidRDefault="00FE4B4E" w:rsidP="00BE6555">
            <w:pPr>
              <w:pStyle w:val="ENoteTableText"/>
            </w:pPr>
            <w:r w:rsidRPr="00E22409">
              <w:t>am 2009 No</w:t>
            </w:r>
            <w:r>
              <w:t> </w:t>
            </w:r>
            <w:r w:rsidRPr="00E22409">
              <w:t>312</w:t>
            </w:r>
          </w:p>
        </w:tc>
      </w:tr>
      <w:tr w:rsidR="00FE4B4E" w:rsidTr="000F516A">
        <w:trPr>
          <w:cantSplit/>
        </w:trPr>
        <w:tc>
          <w:tcPr>
            <w:tcW w:w="2139" w:type="dxa"/>
            <w:shd w:val="clear" w:color="auto" w:fill="auto"/>
          </w:tcPr>
          <w:p w:rsidR="00FE4B4E" w:rsidRPr="00090360" w:rsidRDefault="00FE4B4E" w:rsidP="00BE6555">
            <w:pPr>
              <w:rPr>
                <w:rFonts w:ascii="Arial" w:hAnsi="Arial" w:cs="Arial"/>
                <w:sz w:val="16"/>
                <w:szCs w:val="16"/>
              </w:rPr>
            </w:pPr>
          </w:p>
        </w:tc>
        <w:tc>
          <w:tcPr>
            <w:tcW w:w="4943" w:type="dxa"/>
            <w:shd w:val="clear" w:color="auto" w:fill="auto"/>
          </w:tcPr>
          <w:p w:rsidR="00FE4B4E" w:rsidRPr="00E22409" w:rsidRDefault="00FE4B4E" w:rsidP="00BE6555">
            <w:pPr>
              <w:pStyle w:val="ENoteTableText"/>
            </w:pPr>
            <w:r w:rsidRPr="00E22409">
              <w:t>rs 2011 No</w:t>
            </w:r>
            <w:r>
              <w:t> </w:t>
            </w:r>
            <w:r w:rsidRPr="00E22409">
              <w:t>156</w:t>
            </w:r>
          </w:p>
        </w:tc>
      </w:tr>
      <w:tr w:rsidR="00FE4B4E" w:rsidTr="000F516A">
        <w:trPr>
          <w:cantSplit/>
        </w:trPr>
        <w:tc>
          <w:tcPr>
            <w:tcW w:w="2139" w:type="dxa"/>
            <w:shd w:val="clear" w:color="auto" w:fill="auto"/>
          </w:tcPr>
          <w:p w:rsidR="00FE4B4E" w:rsidRPr="00E22409" w:rsidRDefault="00FE4B4E" w:rsidP="002C7B95">
            <w:pPr>
              <w:pStyle w:val="ENoteTableText"/>
              <w:tabs>
                <w:tab w:val="center" w:leader="dot" w:pos="2268"/>
              </w:tabs>
            </w:pPr>
            <w:r>
              <w:t xml:space="preserve">r </w:t>
            </w:r>
            <w:r w:rsidRPr="00E22409">
              <w:t>7.6</w:t>
            </w:r>
            <w:r w:rsidRPr="00E22409">
              <w:tab/>
            </w:r>
          </w:p>
        </w:tc>
        <w:tc>
          <w:tcPr>
            <w:tcW w:w="4943" w:type="dxa"/>
            <w:shd w:val="clear" w:color="auto" w:fill="auto"/>
          </w:tcPr>
          <w:p w:rsidR="00FE4B4E" w:rsidRPr="00E22409" w:rsidRDefault="00FE4B4E" w:rsidP="00BE6555">
            <w:pPr>
              <w:pStyle w:val="ENoteTableText"/>
            </w:pPr>
            <w:r w:rsidRPr="00E22409">
              <w:t>rs 2011 No</w:t>
            </w:r>
            <w:r>
              <w:t> </w:t>
            </w:r>
            <w:r w:rsidRPr="00E22409">
              <w:t>156</w:t>
            </w:r>
          </w:p>
        </w:tc>
      </w:tr>
      <w:tr w:rsidR="00FE4B4E" w:rsidTr="000F516A">
        <w:trPr>
          <w:cantSplit/>
        </w:trPr>
        <w:tc>
          <w:tcPr>
            <w:tcW w:w="2139" w:type="dxa"/>
            <w:shd w:val="clear" w:color="auto" w:fill="auto"/>
          </w:tcPr>
          <w:p w:rsidR="00FE4B4E" w:rsidRDefault="00FE4B4E" w:rsidP="00BE6555">
            <w:pPr>
              <w:pStyle w:val="ENoteTableText"/>
              <w:tabs>
                <w:tab w:val="center" w:leader="dot" w:pos="2268"/>
              </w:tabs>
            </w:pPr>
          </w:p>
        </w:tc>
        <w:tc>
          <w:tcPr>
            <w:tcW w:w="4943" w:type="dxa"/>
            <w:shd w:val="clear" w:color="auto" w:fill="auto"/>
          </w:tcPr>
          <w:p w:rsidR="00FE4B4E" w:rsidRPr="00E22409" w:rsidRDefault="00FE4B4E" w:rsidP="00BE6555">
            <w:pPr>
              <w:pStyle w:val="ENoteTableText"/>
            </w:pPr>
            <w:r>
              <w:t>am No 176, 2013</w:t>
            </w:r>
          </w:p>
        </w:tc>
      </w:tr>
      <w:tr w:rsidR="00FE4B4E" w:rsidTr="000F516A">
        <w:trPr>
          <w:cantSplit/>
        </w:trPr>
        <w:tc>
          <w:tcPr>
            <w:tcW w:w="2139" w:type="dxa"/>
            <w:shd w:val="clear" w:color="auto" w:fill="auto"/>
          </w:tcPr>
          <w:p w:rsidR="00FE4B4E" w:rsidRDefault="00FE4B4E" w:rsidP="002C7B95">
            <w:pPr>
              <w:pStyle w:val="ENoteTableText"/>
              <w:tabs>
                <w:tab w:val="center" w:leader="dot" w:pos="2268"/>
              </w:tabs>
            </w:pPr>
            <w:r>
              <w:t>r 7.6A</w:t>
            </w:r>
            <w:r>
              <w:tab/>
            </w:r>
          </w:p>
        </w:tc>
        <w:tc>
          <w:tcPr>
            <w:tcW w:w="4943" w:type="dxa"/>
            <w:shd w:val="clear" w:color="auto" w:fill="auto"/>
          </w:tcPr>
          <w:p w:rsidR="00FE4B4E" w:rsidRPr="00E22409" w:rsidRDefault="00FE4B4E" w:rsidP="00BE6555">
            <w:pPr>
              <w:pStyle w:val="ENoteTableText"/>
            </w:pPr>
            <w:r>
              <w:t>ad No 176, 2013</w:t>
            </w:r>
          </w:p>
        </w:tc>
      </w:tr>
      <w:tr w:rsidR="00FE4B4E" w:rsidTr="000F516A">
        <w:trPr>
          <w:cantSplit/>
        </w:trPr>
        <w:tc>
          <w:tcPr>
            <w:tcW w:w="2139" w:type="dxa"/>
            <w:shd w:val="clear" w:color="auto" w:fill="auto"/>
          </w:tcPr>
          <w:p w:rsidR="00FE4B4E" w:rsidRDefault="002C7B95" w:rsidP="002C7B95">
            <w:pPr>
              <w:pStyle w:val="ENoteTableText"/>
              <w:tabs>
                <w:tab w:val="center" w:leader="dot" w:pos="2268"/>
              </w:tabs>
            </w:pPr>
            <w:r>
              <w:t>hdg</w:t>
            </w:r>
            <w:r w:rsidR="00FE4B4E">
              <w:t xml:space="preserve"> to r 7.7</w:t>
            </w:r>
            <w:r w:rsidR="00FE4B4E">
              <w:tab/>
            </w:r>
          </w:p>
        </w:tc>
        <w:tc>
          <w:tcPr>
            <w:tcW w:w="4943" w:type="dxa"/>
            <w:shd w:val="clear" w:color="auto" w:fill="auto"/>
          </w:tcPr>
          <w:p w:rsidR="00FE4B4E" w:rsidRPr="00E22409" w:rsidRDefault="00FE4B4E" w:rsidP="00BE6555">
            <w:pPr>
              <w:pStyle w:val="ENoteTableText"/>
            </w:pPr>
            <w:r>
              <w:t>rs No 176, 2013</w:t>
            </w:r>
          </w:p>
        </w:tc>
      </w:tr>
      <w:tr w:rsidR="00FE4B4E" w:rsidTr="000F516A">
        <w:trPr>
          <w:cantSplit/>
        </w:trPr>
        <w:tc>
          <w:tcPr>
            <w:tcW w:w="2139" w:type="dxa"/>
            <w:shd w:val="clear" w:color="auto" w:fill="auto"/>
          </w:tcPr>
          <w:p w:rsidR="00FE4B4E" w:rsidRPr="00E22409" w:rsidRDefault="00FE4B4E" w:rsidP="002C7B95">
            <w:pPr>
              <w:pStyle w:val="ENoteTableText"/>
              <w:tabs>
                <w:tab w:val="center" w:leader="dot" w:pos="2268"/>
              </w:tabs>
            </w:pPr>
            <w:r>
              <w:t xml:space="preserve">r </w:t>
            </w:r>
            <w:r w:rsidRPr="00E22409">
              <w:t>7.7</w:t>
            </w:r>
            <w:r w:rsidRPr="00E22409">
              <w:tab/>
            </w:r>
          </w:p>
        </w:tc>
        <w:tc>
          <w:tcPr>
            <w:tcW w:w="4943" w:type="dxa"/>
            <w:shd w:val="clear" w:color="auto" w:fill="auto"/>
          </w:tcPr>
          <w:p w:rsidR="00FE4B4E" w:rsidRPr="00E22409" w:rsidRDefault="00FE4B4E" w:rsidP="00BE6555">
            <w:pPr>
              <w:pStyle w:val="ENoteTableText"/>
            </w:pPr>
            <w:r w:rsidRPr="00E22409">
              <w:t>am 2008 No</w:t>
            </w:r>
            <w:r>
              <w:t> </w:t>
            </w:r>
            <w:r w:rsidRPr="00E22409">
              <w:t>129; 2011 No</w:t>
            </w:r>
            <w:r>
              <w:t> </w:t>
            </w:r>
            <w:r w:rsidRPr="00E22409">
              <w:t>156</w:t>
            </w:r>
            <w:r>
              <w:t>; No</w:t>
            </w:r>
            <w:r w:rsidR="003B096D">
              <w:t>s</w:t>
            </w:r>
            <w:r>
              <w:t xml:space="preserve"> 176</w:t>
            </w:r>
            <w:r w:rsidR="003B096D">
              <w:t xml:space="preserve"> and 227</w:t>
            </w:r>
            <w:r>
              <w:t>, 2013</w:t>
            </w:r>
          </w:p>
        </w:tc>
      </w:tr>
      <w:tr w:rsidR="00FE4B4E" w:rsidTr="000F516A">
        <w:trPr>
          <w:cantSplit/>
        </w:trPr>
        <w:tc>
          <w:tcPr>
            <w:tcW w:w="2139" w:type="dxa"/>
            <w:shd w:val="clear" w:color="auto" w:fill="auto"/>
          </w:tcPr>
          <w:p w:rsidR="00FE4B4E" w:rsidRPr="00E22409" w:rsidRDefault="00FE4B4E" w:rsidP="002C7B95">
            <w:pPr>
              <w:pStyle w:val="ENoteTableText"/>
              <w:tabs>
                <w:tab w:val="center" w:leader="dot" w:pos="2268"/>
              </w:tabs>
            </w:pPr>
            <w:r>
              <w:t xml:space="preserve">r </w:t>
            </w:r>
            <w:r w:rsidRPr="00E22409">
              <w:t>7.9</w:t>
            </w:r>
            <w:r w:rsidRPr="00E22409">
              <w:tab/>
            </w:r>
          </w:p>
        </w:tc>
        <w:tc>
          <w:tcPr>
            <w:tcW w:w="4943" w:type="dxa"/>
            <w:shd w:val="clear" w:color="auto" w:fill="auto"/>
          </w:tcPr>
          <w:p w:rsidR="00FE4B4E" w:rsidRPr="00E22409" w:rsidRDefault="00FE4B4E" w:rsidP="00BE6555">
            <w:pPr>
              <w:pStyle w:val="ENoteTableText"/>
            </w:pPr>
            <w:r w:rsidRPr="00E22409">
              <w:t>am 2011 No</w:t>
            </w:r>
            <w:r>
              <w:t> </w:t>
            </w:r>
            <w:r w:rsidRPr="00E22409">
              <w:t>156</w:t>
            </w:r>
            <w:r>
              <w:t>; No 176, 2013</w:t>
            </w:r>
          </w:p>
        </w:tc>
      </w:tr>
      <w:tr w:rsidR="00FE4B4E" w:rsidTr="000F516A">
        <w:trPr>
          <w:cantSplit/>
        </w:trPr>
        <w:tc>
          <w:tcPr>
            <w:tcW w:w="2139" w:type="dxa"/>
            <w:shd w:val="clear" w:color="auto" w:fill="auto"/>
          </w:tcPr>
          <w:p w:rsidR="00FE4B4E" w:rsidRDefault="00FE4B4E" w:rsidP="002C7B95">
            <w:pPr>
              <w:pStyle w:val="ENoteTableText"/>
              <w:tabs>
                <w:tab w:val="center" w:leader="dot" w:pos="2268"/>
              </w:tabs>
            </w:pPr>
            <w:r>
              <w:t>Note to r 7.9(2)</w:t>
            </w:r>
            <w:r>
              <w:tab/>
            </w:r>
          </w:p>
        </w:tc>
        <w:tc>
          <w:tcPr>
            <w:tcW w:w="4943" w:type="dxa"/>
            <w:shd w:val="clear" w:color="auto" w:fill="auto"/>
          </w:tcPr>
          <w:p w:rsidR="00FE4B4E" w:rsidRPr="00E22409" w:rsidRDefault="00FE4B4E" w:rsidP="00BE6555">
            <w:pPr>
              <w:pStyle w:val="ENoteTableText"/>
            </w:pPr>
            <w:r>
              <w:t>am No 176, 2013</w:t>
            </w:r>
          </w:p>
        </w:tc>
      </w:tr>
      <w:tr w:rsidR="00FE4B4E" w:rsidTr="000F516A">
        <w:trPr>
          <w:cantSplit/>
        </w:trPr>
        <w:tc>
          <w:tcPr>
            <w:tcW w:w="2139" w:type="dxa"/>
            <w:shd w:val="clear" w:color="auto" w:fill="auto"/>
          </w:tcPr>
          <w:p w:rsidR="00FE4B4E" w:rsidRPr="00E22409" w:rsidRDefault="00FE4B4E" w:rsidP="002C7B95">
            <w:pPr>
              <w:pStyle w:val="ENoteTableText"/>
              <w:tabs>
                <w:tab w:val="center" w:leader="dot" w:pos="2268"/>
              </w:tabs>
            </w:pPr>
            <w:r>
              <w:t xml:space="preserve">r </w:t>
            </w:r>
            <w:r w:rsidRPr="00E22409">
              <w:t>7.10</w:t>
            </w:r>
            <w:r w:rsidRPr="00E22409">
              <w:tab/>
            </w:r>
          </w:p>
        </w:tc>
        <w:tc>
          <w:tcPr>
            <w:tcW w:w="4943" w:type="dxa"/>
            <w:shd w:val="clear" w:color="auto" w:fill="auto"/>
          </w:tcPr>
          <w:p w:rsidR="00FE4B4E" w:rsidRPr="00E22409" w:rsidRDefault="00FE4B4E" w:rsidP="00BE6555">
            <w:pPr>
              <w:pStyle w:val="ENoteTableText"/>
            </w:pPr>
            <w:r w:rsidRPr="00E22409">
              <w:t>am 2008 No</w:t>
            </w:r>
            <w:r>
              <w:t> </w:t>
            </w:r>
            <w:r w:rsidRPr="00E22409">
              <w:t>129</w:t>
            </w:r>
          </w:p>
        </w:tc>
      </w:tr>
      <w:tr w:rsidR="00FE4B4E" w:rsidTr="000F516A">
        <w:trPr>
          <w:cantSplit/>
        </w:trPr>
        <w:tc>
          <w:tcPr>
            <w:tcW w:w="2139" w:type="dxa"/>
            <w:shd w:val="clear" w:color="auto" w:fill="auto"/>
          </w:tcPr>
          <w:p w:rsidR="00FE4B4E" w:rsidRPr="00E22409" w:rsidRDefault="00FE4B4E" w:rsidP="003E5B6B">
            <w:pPr>
              <w:pStyle w:val="ENoteTableText"/>
            </w:pPr>
            <w:r w:rsidRPr="00E22409">
              <w:rPr>
                <w:b/>
              </w:rPr>
              <w:t>Pt</w:t>
            </w:r>
            <w:r>
              <w:rPr>
                <w:b/>
              </w:rPr>
              <w:t> </w:t>
            </w:r>
            <w:r w:rsidRPr="00E22409">
              <w:rPr>
                <w:b/>
              </w:rPr>
              <w:t>9</w:t>
            </w:r>
          </w:p>
        </w:tc>
        <w:tc>
          <w:tcPr>
            <w:tcW w:w="4943" w:type="dxa"/>
            <w:shd w:val="clear" w:color="auto" w:fill="auto"/>
          </w:tcPr>
          <w:p w:rsidR="00FE4B4E" w:rsidRPr="00E22409" w:rsidRDefault="00FE4B4E" w:rsidP="00BE6555">
            <w:pPr>
              <w:pStyle w:val="ENoteTableText"/>
            </w:pPr>
          </w:p>
        </w:tc>
      </w:tr>
      <w:tr w:rsidR="00FE4B4E" w:rsidTr="000F516A">
        <w:trPr>
          <w:cantSplit/>
        </w:trPr>
        <w:tc>
          <w:tcPr>
            <w:tcW w:w="2139" w:type="dxa"/>
            <w:shd w:val="clear" w:color="auto" w:fill="auto"/>
          </w:tcPr>
          <w:p w:rsidR="00FE4B4E" w:rsidRPr="00E22409" w:rsidRDefault="00FE4B4E" w:rsidP="003E5B6B">
            <w:pPr>
              <w:pStyle w:val="ENoteTableText"/>
            </w:pPr>
            <w:r w:rsidRPr="00E22409">
              <w:rPr>
                <w:b/>
              </w:rPr>
              <w:t>Div</w:t>
            </w:r>
            <w:r>
              <w:rPr>
                <w:b/>
              </w:rPr>
              <w:t> </w:t>
            </w:r>
            <w:r w:rsidRPr="00E22409">
              <w:rPr>
                <w:b/>
              </w:rPr>
              <w:t>2</w:t>
            </w:r>
          </w:p>
        </w:tc>
        <w:tc>
          <w:tcPr>
            <w:tcW w:w="4943" w:type="dxa"/>
            <w:shd w:val="clear" w:color="auto" w:fill="auto"/>
          </w:tcPr>
          <w:p w:rsidR="00FE4B4E" w:rsidRPr="00E22409" w:rsidRDefault="00FE4B4E" w:rsidP="00BE6555">
            <w:pPr>
              <w:pStyle w:val="ENoteTableText"/>
            </w:pPr>
          </w:p>
        </w:tc>
      </w:tr>
      <w:tr w:rsidR="00FE4B4E" w:rsidTr="000F516A">
        <w:trPr>
          <w:cantSplit/>
        </w:trPr>
        <w:tc>
          <w:tcPr>
            <w:tcW w:w="2139" w:type="dxa"/>
            <w:shd w:val="clear" w:color="auto" w:fill="auto"/>
          </w:tcPr>
          <w:p w:rsidR="00FE4B4E" w:rsidRPr="00E22409" w:rsidRDefault="00FE4B4E" w:rsidP="00860216">
            <w:pPr>
              <w:pStyle w:val="ENoteTableText"/>
              <w:tabs>
                <w:tab w:val="center" w:leader="dot" w:pos="2268"/>
              </w:tabs>
            </w:pPr>
            <w:r w:rsidRPr="00E22409">
              <w:t>Div 2 of Pt</w:t>
            </w:r>
            <w:r>
              <w:t> </w:t>
            </w:r>
            <w:r w:rsidRPr="00E22409">
              <w:t>9</w:t>
            </w:r>
            <w:r w:rsidRPr="00E22409">
              <w:tab/>
            </w:r>
          </w:p>
        </w:tc>
        <w:tc>
          <w:tcPr>
            <w:tcW w:w="4943" w:type="dxa"/>
            <w:shd w:val="clear" w:color="auto" w:fill="auto"/>
          </w:tcPr>
          <w:p w:rsidR="00FE4B4E" w:rsidRPr="00E22409" w:rsidRDefault="00FE4B4E" w:rsidP="002C7B95">
            <w:pPr>
              <w:pStyle w:val="ENoteTableText"/>
            </w:pPr>
            <w:r w:rsidRPr="00E22409">
              <w:t>ad 2009 No</w:t>
            </w:r>
            <w:r>
              <w:t> </w:t>
            </w:r>
            <w:r w:rsidRPr="00E22409">
              <w:t>312</w:t>
            </w:r>
          </w:p>
        </w:tc>
      </w:tr>
      <w:tr w:rsidR="00FE4B4E" w:rsidTr="000F516A">
        <w:trPr>
          <w:cantSplit/>
        </w:trPr>
        <w:tc>
          <w:tcPr>
            <w:tcW w:w="2139" w:type="dxa"/>
            <w:shd w:val="clear" w:color="auto" w:fill="auto"/>
          </w:tcPr>
          <w:p w:rsidR="00FE4B4E" w:rsidRPr="00E22409" w:rsidRDefault="00FE4B4E" w:rsidP="003E5B6B">
            <w:pPr>
              <w:pStyle w:val="ENoteTableText"/>
              <w:tabs>
                <w:tab w:val="center" w:leader="dot" w:pos="2268"/>
              </w:tabs>
            </w:pPr>
            <w:r>
              <w:t xml:space="preserve">r </w:t>
            </w:r>
            <w:r w:rsidRPr="00E22409">
              <w:t>9.2</w:t>
            </w:r>
            <w:r w:rsidRPr="00E22409">
              <w:tab/>
            </w:r>
          </w:p>
        </w:tc>
        <w:tc>
          <w:tcPr>
            <w:tcW w:w="4943" w:type="dxa"/>
            <w:shd w:val="clear" w:color="auto" w:fill="auto"/>
          </w:tcPr>
          <w:p w:rsidR="00FE4B4E" w:rsidRPr="00E22409" w:rsidRDefault="00FE4B4E" w:rsidP="002C7B95">
            <w:pPr>
              <w:pStyle w:val="ENoteTableText"/>
            </w:pPr>
            <w:r w:rsidRPr="00E22409">
              <w:t>ad 2009 No.</w:t>
            </w:r>
            <w:r>
              <w:t> </w:t>
            </w:r>
            <w:r w:rsidRPr="00E22409">
              <w:t>312</w:t>
            </w:r>
          </w:p>
        </w:tc>
      </w:tr>
      <w:tr w:rsidR="00FE4B4E" w:rsidTr="000F516A">
        <w:trPr>
          <w:cantSplit/>
        </w:trPr>
        <w:tc>
          <w:tcPr>
            <w:tcW w:w="2139" w:type="dxa"/>
            <w:shd w:val="clear" w:color="auto" w:fill="auto"/>
          </w:tcPr>
          <w:p w:rsidR="00FE4B4E" w:rsidRPr="00090360" w:rsidRDefault="00FE4B4E" w:rsidP="00BE6555">
            <w:pPr>
              <w:rPr>
                <w:rFonts w:ascii="Arial" w:hAnsi="Arial" w:cs="Arial"/>
                <w:sz w:val="16"/>
                <w:szCs w:val="16"/>
              </w:rPr>
            </w:pPr>
          </w:p>
        </w:tc>
        <w:tc>
          <w:tcPr>
            <w:tcW w:w="4943" w:type="dxa"/>
            <w:shd w:val="clear" w:color="auto" w:fill="auto"/>
          </w:tcPr>
          <w:p w:rsidR="00FE4B4E" w:rsidRPr="00E22409" w:rsidRDefault="00FE4B4E" w:rsidP="002C7B95">
            <w:pPr>
              <w:pStyle w:val="ENoteTableText"/>
            </w:pPr>
            <w:r w:rsidRPr="00E22409">
              <w:t>am 2012 No</w:t>
            </w:r>
            <w:r>
              <w:t> </w:t>
            </w:r>
            <w:r w:rsidRPr="00E22409">
              <w:t>108</w:t>
            </w:r>
          </w:p>
        </w:tc>
      </w:tr>
      <w:tr w:rsidR="003B096D" w:rsidTr="000F516A">
        <w:trPr>
          <w:cantSplit/>
        </w:trPr>
        <w:tc>
          <w:tcPr>
            <w:tcW w:w="2139" w:type="dxa"/>
            <w:shd w:val="clear" w:color="auto" w:fill="auto"/>
          </w:tcPr>
          <w:p w:rsidR="003B096D" w:rsidRPr="00102044" w:rsidRDefault="003B096D" w:rsidP="00102044">
            <w:pPr>
              <w:pStyle w:val="ENoteTableText"/>
              <w:rPr>
                <w:rFonts w:ascii="Arial" w:hAnsi="Arial" w:cs="Arial"/>
                <w:b/>
                <w:szCs w:val="16"/>
              </w:rPr>
            </w:pPr>
            <w:r w:rsidRPr="00102044">
              <w:rPr>
                <w:b/>
              </w:rPr>
              <w:t>Div 3</w:t>
            </w:r>
          </w:p>
        </w:tc>
        <w:tc>
          <w:tcPr>
            <w:tcW w:w="4943" w:type="dxa"/>
            <w:shd w:val="clear" w:color="auto" w:fill="auto"/>
          </w:tcPr>
          <w:p w:rsidR="003B096D" w:rsidRPr="00E22409" w:rsidRDefault="003B096D" w:rsidP="00BE6555">
            <w:pPr>
              <w:pStyle w:val="ENoteTableText"/>
            </w:pPr>
          </w:p>
        </w:tc>
      </w:tr>
      <w:tr w:rsidR="003B096D" w:rsidTr="000F516A">
        <w:trPr>
          <w:cantSplit/>
        </w:trPr>
        <w:tc>
          <w:tcPr>
            <w:tcW w:w="2139" w:type="dxa"/>
            <w:shd w:val="clear" w:color="auto" w:fill="auto"/>
          </w:tcPr>
          <w:p w:rsidR="003B096D" w:rsidRPr="00E22409" w:rsidRDefault="003B096D" w:rsidP="00746B33">
            <w:pPr>
              <w:pStyle w:val="ENoteTableText"/>
              <w:tabs>
                <w:tab w:val="center" w:leader="dot" w:pos="2268"/>
              </w:tabs>
            </w:pPr>
            <w:r>
              <w:t>r 9.3</w:t>
            </w:r>
            <w:r>
              <w:tab/>
            </w:r>
            <w:r w:rsidRPr="00E22409">
              <w:tab/>
            </w:r>
          </w:p>
        </w:tc>
        <w:tc>
          <w:tcPr>
            <w:tcW w:w="4943" w:type="dxa"/>
            <w:shd w:val="clear" w:color="auto" w:fill="auto"/>
          </w:tcPr>
          <w:p w:rsidR="003B096D" w:rsidRPr="00E22409" w:rsidRDefault="003B096D" w:rsidP="00BE6555">
            <w:pPr>
              <w:pStyle w:val="ENoteTableText"/>
            </w:pPr>
            <w:r>
              <w:t>ad No 227, 2013</w:t>
            </w:r>
          </w:p>
        </w:tc>
      </w:tr>
      <w:tr w:rsidR="003B096D" w:rsidTr="000F516A">
        <w:trPr>
          <w:cantSplit/>
        </w:trPr>
        <w:tc>
          <w:tcPr>
            <w:tcW w:w="2139" w:type="dxa"/>
            <w:shd w:val="clear" w:color="auto" w:fill="auto"/>
          </w:tcPr>
          <w:p w:rsidR="003B096D" w:rsidRPr="00E22409" w:rsidRDefault="003B096D" w:rsidP="003E5B6B">
            <w:pPr>
              <w:pStyle w:val="ENoteTableText"/>
            </w:pPr>
            <w:r w:rsidRPr="00E22409">
              <w:rPr>
                <w:b/>
              </w:rPr>
              <w:t>Pt</w:t>
            </w:r>
            <w:r>
              <w:rPr>
                <w:b/>
              </w:rPr>
              <w:t> </w:t>
            </w:r>
            <w:r w:rsidRPr="00E22409">
              <w:rPr>
                <w:b/>
              </w:rPr>
              <w:t>10</w:t>
            </w:r>
          </w:p>
        </w:tc>
        <w:tc>
          <w:tcPr>
            <w:tcW w:w="4943" w:type="dxa"/>
            <w:shd w:val="clear" w:color="auto" w:fill="auto"/>
          </w:tcPr>
          <w:p w:rsidR="003B096D" w:rsidRPr="00E22409" w:rsidRDefault="003B096D" w:rsidP="00BE6555">
            <w:pPr>
              <w:pStyle w:val="ENoteTableText"/>
            </w:pPr>
          </w:p>
        </w:tc>
      </w:tr>
      <w:tr w:rsidR="000B1200" w:rsidTr="000F516A">
        <w:trPr>
          <w:cantSplit/>
        </w:trPr>
        <w:tc>
          <w:tcPr>
            <w:tcW w:w="2139" w:type="dxa"/>
            <w:shd w:val="clear" w:color="auto" w:fill="auto"/>
          </w:tcPr>
          <w:p w:rsidR="000B1200" w:rsidRPr="00E22409" w:rsidRDefault="003E5B6B">
            <w:pPr>
              <w:pStyle w:val="ENoteTableText"/>
              <w:tabs>
                <w:tab w:val="center" w:leader="dot" w:pos="2268"/>
              </w:tabs>
              <w:rPr>
                <w:rFonts w:ascii="Courier New" w:eastAsiaTheme="minorHAnsi" w:hAnsi="Courier New" w:cs="Courier New"/>
                <w:lang w:eastAsia="en-US"/>
              </w:rPr>
            </w:pPr>
            <w:r>
              <w:t>h</w:t>
            </w:r>
            <w:r w:rsidR="0023588E">
              <w:t>dg</w:t>
            </w:r>
            <w:r w:rsidR="000B1200">
              <w:t xml:space="preserve"> to Div 1 of Pt 10</w:t>
            </w:r>
            <w:r w:rsidR="000B1200">
              <w:tab/>
            </w:r>
          </w:p>
        </w:tc>
        <w:tc>
          <w:tcPr>
            <w:tcW w:w="4943" w:type="dxa"/>
            <w:shd w:val="clear" w:color="auto" w:fill="auto"/>
          </w:tcPr>
          <w:p w:rsidR="000B1200" w:rsidRPr="00E22409" w:rsidRDefault="000B1200" w:rsidP="00BE6555">
            <w:pPr>
              <w:pStyle w:val="ENoteTableText"/>
            </w:pPr>
            <w:r>
              <w:t>ad No 227, 2013</w:t>
            </w:r>
          </w:p>
        </w:tc>
      </w:tr>
      <w:tr w:rsidR="003B096D" w:rsidTr="000F516A">
        <w:trPr>
          <w:cantSplit/>
        </w:trPr>
        <w:tc>
          <w:tcPr>
            <w:tcW w:w="2139" w:type="dxa"/>
            <w:shd w:val="clear" w:color="auto" w:fill="auto"/>
          </w:tcPr>
          <w:p w:rsidR="003B096D" w:rsidRPr="00E22409" w:rsidRDefault="003B096D" w:rsidP="003E5B6B">
            <w:pPr>
              <w:pStyle w:val="ENoteTableText"/>
              <w:tabs>
                <w:tab w:val="center" w:leader="dot" w:pos="2268"/>
              </w:tabs>
            </w:pPr>
            <w:r w:rsidRPr="00E22409">
              <w:t>Pt</w:t>
            </w:r>
            <w:r>
              <w:t> </w:t>
            </w:r>
            <w:r w:rsidRPr="00E22409">
              <w:t>10</w:t>
            </w:r>
            <w:r w:rsidRPr="00E22409">
              <w:tab/>
            </w:r>
          </w:p>
        </w:tc>
        <w:tc>
          <w:tcPr>
            <w:tcW w:w="4943" w:type="dxa"/>
            <w:shd w:val="clear" w:color="auto" w:fill="auto"/>
          </w:tcPr>
          <w:p w:rsidR="003B096D" w:rsidRPr="00E22409" w:rsidRDefault="003B096D" w:rsidP="003E5B6B">
            <w:pPr>
              <w:pStyle w:val="ENoteTableText"/>
            </w:pPr>
            <w:r w:rsidRPr="00E22409">
              <w:t>ad 2008 No.</w:t>
            </w:r>
            <w:r>
              <w:t> </w:t>
            </w:r>
            <w:r w:rsidRPr="00E22409">
              <w:t>129</w:t>
            </w:r>
          </w:p>
        </w:tc>
      </w:tr>
      <w:tr w:rsidR="003B096D" w:rsidTr="000F516A">
        <w:trPr>
          <w:cantSplit/>
        </w:trPr>
        <w:tc>
          <w:tcPr>
            <w:tcW w:w="2139" w:type="dxa"/>
            <w:shd w:val="clear" w:color="auto" w:fill="auto"/>
          </w:tcPr>
          <w:p w:rsidR="003B096D" w:rsidRPr="00E22409" w:rsidRDefault="003B096D" w:rsidP="003E5B6B">
            <w:pPr>
              <w:pStyle w:val="ENoteTableText"/>
              <w:tabs>
                <w:tab w:val="center" w:leader="dot" w:pos="2268"/>
              </w:tabs>
            </w:pPr>
            <w:r>
              <w:t xml:space="preserve">r </w:t>
            </w:r>
            <w:r w:rsidR="00860216">
              <w:t>10.</w:t>
            </w:r>
            <w:r w:rsidRPr="00E22409">
              <w:t>1</w:t>
            </w:r>
            <w:r w:rsidRPr="00E22409">
              <w:tab/>
            </w:r>
          </w:p>
        </w:tc>
        <w:tc>
          <w:tcPr>
            <w:tcW w:w="4943" w:type="dxa"/>
            <w:shd w:val="clear" w:color="auto" w:fill="auto"/>
          </w:tcPr>
          <w:p w:rsidR="003B096D" w:rsidRPr="00E22409" w:rsidRDefault="003B096D" w:rsidP="003E5B6B">
            <w:pPr>
              <w:pStyle w:val="ENoteTableText"/>
            </w:pPr>
            <w:r w:rsidRPr="00E22409">
              <w:t>ad 2008 No.</w:t>
            </w:r>
            <w:r>
              <w:t> </w:t>
            </w:r>
            <w:r w:rsidRPr="00E22409">
              <w:t>129</w:t>
            </w:r>
          </w:p>
        </w:tc>
      </w:tr>
      <w:tr w:rsidR="000B1200" w:rsidTr="000F516A">
        <w:trPr>
          <w:cantSplit/>
        </w:trPr>
        <w:tc>
          <w:tcPr>
            <w:tcW w:w="2139" w:type="dxa"/>
            <w:shd w:val="clear" w:color="auto" w:fill="auto"/>
          </w:tcPr>
          <w:p w:rsidR="000B1200" w:rsidRDefault="000B1200" w:rsidP="00BE6555">
            <w:pPr>
              <w:pStyle w:val="ENoteTableText"/>
              <w:tabs>
                <w:tab w:val="center" w:leader="dot" w:pos="2268"/>
              </w:tabs>
            </w:pPr>
          </w:p>
        </w:tc>
        <w:tc>
          <w:tcPr>
            <w:tcW w:w="4943" w:type="dxa"/>
            <w:shd w:val="clear" w:color="auto" w:fill="auto"/>
          </w:tcPr>
          <w:p w:rsidR="000B1200" w:rsidRPr="00E22409" w:rsidRDefault="000B1200" w:rsidP="00BE6555">
            <w:pPr>
              <w:pStyle w:val="ENoteTableText"/>
            </w:pPr>
            <w:r>
              <w:t>am No 227, 2013</w:t>
            </w:r>
          </w:p>
        </w:tc>
      </w:tr>
      <w:tr w:rsidR="003B096D" w:rsidTr="000F516A">
        <w:trPr>
          <w:cantSplit/>
        </w:trPr>
        <w:tc>
          <w:tcPr>
            <w:tcW w:w="2139" w:type="dxa"/>
            <w:shd w:val="clear" w:color="auto" w:fill="auto"/>
          </w:tcPr>
          <w:p w:rsidR="003B096D" w:rsidRPr="00E22409" w:rsidRDefault="003B096D" w:rsidP="00860216">
            <w:pPr>
              <w:pStyle w:val="ENoteTableText"/>
              <w:tabs>
                <w:tab w:val="center" w:leader="dot" w:pos="2268"/>
              </w:tabs>
            </w:pPr>
            <w:r>
              <w:t xml:space="preserve">r </w:t>
            </w:r>
            <w:r w:rsidRPr="00E22409">
              <w:t>10.2</w:t>
            </w:r>
            <w:r w:rsidRPr="00E22409">
              <w:tab/>
            </w:r>
          </w:p>
        </w:tc>
        <w:tc>
          <w:tcPr>
            <w:tcW w:w="4943" w:type="dxa"/>
            <w:shd w:val="clear" w:color="auto" w:fill="auto"/>
          </w:tcPr>
          <w:p w:rsidR="003B096D" w:rsidRPr="00E22409" w:rsidRDefault="003B096D" w:rsidP="003E5B6B">
            <w:pPr>
              <w:pStyle w:val="ENoteTableText"/>
            </w:pPr>
            <w:r w:rsidRPr="00E22409">
              <w:t>ad 2008 No.</w:t>
            </w:r>
            <w:r>
              <w:t> </w:t>
            </w:r>
            <w:r w:rsidRPr="00E22409">
              <w:t>129</w:t>
            </w:r>
          </w:p>
        </w:tc>
      </w:tr>
      <w:tr w:rsidR="0063365B" w:rsidTr="000F516A">
        <w:trPr>
          <w:cantSplit/>
        </w:trPr>
        <w:tc>
          <w:tcPr>
            <w:tcW w:w="2139" w:type="dxa"/>
            <w:shd w:val="clear" w:color="auto" w:fill="auto"/>
          </w:tcPr>
          <w:p w:rsidR="0063365B" w:rsidRDefault="0063365B" w:rsidP="00BE6555">
            <w:pPr>
              <w:pStyle w:val="ENoteTableText"/>
              <w:tabs>
                <w:tab w:val="center" w:leader="dot" w:pos="2268"/>
              </w:tabs>
            </w:pPr>
          </w:p>
        </w:tc>
        <w:tc>
          <w:tcPr>
            <w:tcW w:w="4943" w:type="dxa"/>
            <w:shd w:val="clear" w:color="auto" w:fill="auto"/>
          </w:tcPr>
          <w:p w:rsidR="0063365B" w:rsidRPr="00E22409" w:rsidRDefault="0063365B" w:rsidP="00BE6555">
            <w:pPr>
              <w:pStyle w:val="ENoteTableText"/>
            </w:pPr>
            <w:r>
              <w:t>am No 227, 2013</w:t>
            </w:r>
          </w:p>
        </w:tc>
      </w:tr>
      <w:tr w:rsidR="003B096D" w:rsidTr="000F516A">
        <w:trPr>
          <w:cantSplit/>
        </w:trPr>
        <w:tc>
          <w:tcPr>
            <w:tcW w:w="2139" w:type="dxa"/>
            <w:shd w:val="clear" w:color="auto" w:fill="auto"/>
          </w:tcPr>
          <w:p w:rsidR="003B096D" w:rsidRPr="00E22409" w:rsidRDefault="003B096D" w:rsidP="00860216">
            <w:pPr>
              <w:pStyle w:val="ENoteTableText"/>
              <w:tabs>
                <w:tab w:val="center" w:leader="dot" w:pos="2268"/>
              </w:tabs>
            </w:pPr>
            <w:r>
              <w:t xml:space="preserve">r </w:t>
            </w:r>
            <w:r w:rsidRPr="00E22409">
              <w:t>10.3</w:t>
            </w:r>
            <w:r w:rsidRPr="00E22409">
              <w:tab/>
            </w:r>
          </w:p>
        </w:tc>
        <w:tc>
          <w:tcPr>
            <w:tcW w:w="4943" w:type="dxa"/>
            <w:shd w:val="clear" w:color="auto" w:fill="auto"/>
          </w:tcPr>
          <w:p w:rsidR="003B096D" w:rsidRPr="00E22409" w:rsidRDefault="003B096D" w:rsidP="003E5B6B">
            <w:pPr>
              <w:pStyle w:val="ENoteTableText"/>
            </w:pPr>
            <w:r w:rsidRPr="00E22409">
              <w:t>ad 2008 No.</w:t>
            </w:r>
            <w:r>
              <w:t> </w:t>
            </w:r>
            <w:r w:rsidRPr="00E22409">
              <w:t>129</w:t>
            </w:r>
          </w:p>
        </w:tc>
      </w:tr>
      <w:tr w:rsidR="003B096D" w:rsidTr="000F516A">
        <w:trPr>
          <w:cantSplit/>
        </w:trPr>
        <w:tc>
          <w:tcPr>
            <w:tcW w:w="2139" w:type="dxa"/>
            <w:shd w:val="clear" w:color="auto" w:fill="auto"/>
          </w:tcPr>
          <w:p w:rsidR="003B096D" w:rsidRPr="00E22409" w:rsidRDefault="003B096D" w:rsidP="00860216">
            <w:pPr>
              <w:pStyle w:val="ENoteTableText"/>
              <w:tabs>
                <w:tab w:val="center" w:leader="dot" w:pos="2268"/>
              </w:tabs>
            </w:pPr>
            <w:r>
              <w:t xml:space="preserve">r </w:t>
            </w:r>
            <w:r w:rsidRPr="00E22409">
              <w:t>10</w:t>
            </w:r>
            <w:r w:rsidR="00860216">
              <w:t>.</w:t>
            </w:r>
            <w:r w:rsidRPr="00E22409">
              <w:t>4</w:t>
            </w:r>
            <w:r w:rsidRPr="00E22409">
              <w:tab/>
            </w:r>
          </w:p>
        </w:tc>
        <w:tc>
          <w:tcPr>
            <w:tcW w:w="4943" w:type="dxa"/>
            <w:shd w:val="clear" w:color="auto" w:fill="auto"/>
          </w:tcPr>
          <w:p w:rsidR="003B096D" w:rsidRPr="00E22409" w:rsidRDefault="003B096D" w:rsidP="003E5B6B">
            <w:pPr>
              <w:pStyle w:val="ENoteTableText"/>
            </w:pPr>
            <w:r w:rsidRPr="00E22409">
              <w:t>ad 2008 No.</w:t>
            </w:r>
            <w:r>
              <w:t> </w:t>
            </w:r>
            <w:r w:rsidRPr="00E22409">
              <w:t>129</w:t>
            </w:r>
          </w:p>
        </w:tc>
      </w:tr>
      <w:tr w:rsidR="003B096D" w:rsidTr="000F516A">
        <w:trPr>
          <w:cantSplit/>
        </w:trPr>
        <w:tc>
          <w:tcPr>
            <w:tcW w:w="2139" w:type="dxa"/>
            <w:shd w:val="clear" w:color="auto" w:fill="auto"/>
          </w:tcPr>
          <w:p w:rsidR="003B096D" w:rsidRPr="00E22409" w:rsidRDefault="003B096D" w:rsidP="003E5B6B">
            <w:pPr>
              <w:pStyle w:val="ENoteTableText"/>
              <w:tabs>
                <w:tab w:val="center" w:leader="dot" w:pos="2268"/>
              </w:tabs>
            </w:pPr>
            <w:r>
              <w:lastRenderedPageBreak/>
              <w:t xml:space="preserve">r </w:t>
            </w:r>
            <w:r w:rsidR="00860216">
              <w:t>10.</w:t>
            </w:r>
            <w:r w:rsidRPr="00E22409">
              <w:t>5</w:t>
            </w:r>
            <w:r w:rsidRPr="00E22409">
              <w:tab/>
            </w:r>
          </w:p>
        </w:tc>
        <w:tc>
          <w:tcPr>
            <w:tcW w:w="4943" w:type="dxa"/>
            <w:shd w:val="clear" w:color="auto" w:fill="auto"/>
          </w:tcPr>
          <w:p w:rsidR="003B096D" w:rsidRPr="00E22409" w:rsidRDefault="003B096D" w:rsidP="003E5B6B">
            <w:pPr>
              <w:pStyle w:val="ENoteTableText"/>
            </w:pPr>
            <w:r w:rsidRPr="00E22409">
              <w:t>ad 2008 No.</w:t>
            </w:r>
            <w:r>
              <w:t> </w:t>
            </w:r>
            <w:r w:rsidRPr="00E22409">
              <w:t>129</w:t>
            </w:r>
          </w:p>
        </w:tc>
      </w:tr>
      <w:tr w:rsidR="00944CAC" w:rsidTr="000F516A">
        <w:trPr>
          <w:cantSplit/>
        </w:trPr>
        <w:tc>
          <w:tcPr>
            <w:tcW w:w="2139" w:type="dxa"/>
            <w:shd w:val="clear" w:color="auto" w:fill="auto"/>
          </w:tcPr>
          <w:p w:rsidR="00944CAC" w:rsidRPr="00102044" w:rsidRDefault="00944CAC">
            <w:pPr>
              <w:pStyle w:val="ENoteTableText"/>
              <w:tabs>
                <w:tab w:val="center" w:leader="dot" w:pos="2268"/>
              </w:tabs>
              <w:rPr>
                <w:b/>
              </w:rPr>
            </w:pPr>
            <w:r>
              <w:rPr>
                <w:b/>
              </w:rPr>
              <w:t>Div 2</w:t>
            </w:r>
          </w:p>
        </w:tc>
        <w:tc>
          <w:tcPr>
            <w:tcW w:w="4943" w:type="dxa"/>
            <w:shd w:val="clear" w:color="auto" w:fill="auto"/>
          </w:tcPr>
          <w:p w:rsidR="00944CAC" w:rsidRPr="00E22409" w:rsidRDefault="00944CAC" w:rsidP="00BE6555">
            <w:pPr>
              <w:pStyle w:val="ENoteTableText"/>
            </w:pPr>
          </w:p>
        </w:tc>
      </w:tr>
      <w:tr w:rsidR="00944CAC" w:rsidTr="000F516A">
        <w:trPr>
          <w:cantSplit/>
        </w:trPr>
        <w:tc>
          <w:tcPr>
            <w:tcW w:w="2139" w:type="dxa"/>
            <w:shd w:val="clear" w:color="auto" w:fill="auto"/>
          </w:tcPr>
          <w:p w:rsidR="00944CAC" w:rsidRPr="00102044" w:rsidRDefault="00944CAC">
            <w:pPr>
              <w:pStyle w:val="ENoteTableText"/>
              <w:tabs>
                <w:tab w:val="center" w:leader="dot" w:pos="2268"/>
              </w:tabs>
            </w:pPr>
            <w:r>
              <w:t>Div 2 of Pt 10</w:t>
            </w:r>
            <w:r>
              <w:tab/>
            </w:r>
          </w:p>
        </w:tc>
        <w:tc>
          <w:tcPr>
            <w:tcW w:w="4943" w:type="dxa"/>
            <w:shd w:val="clear" w:color="auto" w:fill="auto"/>
          </w:tcPr>
          <w:p w:rsidR="00944CAC" w:rsidRPr="00E22409" w:rsidRDefault="00944CAC" w:rsidP="00BE6555">
            <w:pPr>
              <w:pStyle w:val="ENoteTableText"/>
            </w:pPr>
            <w:r>
              <w:t>ad No 227, 2013</w:t>
            </w:r>
          </w:p>
        </w:tc>
      </w:tr>
      <w:tr w:rsidR="00944CAC" w:rsidTr="000F516A">
        <w:trPr>
          <w:cantSplit/>
        </w:trPr>
        <w:tc>
          <w:tcPr>
            <w:tcW w:w="2139" w:type="dxa"/>
            <w:shd w:val="clear" w:color="auto" w:fill="auto"/>
          </w:tcPr>
          <w:p w:rsidR="00944CAC" w:rsidRDefault="00944CAC" w:rsidP="00BE6555">
            <w:pPr>
              <w:pStyle w:val="ENoteTableText"/>
              <w:tabs>
                <w:tab w:val="center" w:leader="dot" w:pos="2268"/>
              </w:tabs>
            </w:pPr>
            <w:r>
              <w:t>r 10.6</w:t>
            </w:r>
            <w:r>
              <w:tab/>
            </w:r>
          </w:p>
        </w:tc>
        <w:tc>
          <w:tcPr>
            <w:tcW w:w="4943" w:type="dxa"/>
            <w:shd w:val="clear" w:color="auto" w:fill="auto"/>
          </w:tcPr>
          <w:p w:rsidR="00944CAC" w:rsidRDefault="00944CAC" w:rsidP="00BE6555">
            <w:pPr>
              <w:pStyle w:val="ENoteTableText"/>
            </w:pPr>
            <w:r>
              <w:t>ad No 227, 2013</w:t>
            </w:r>
          </w:p>
        </w:tc>
      </w:tr>
      <w:tr w:rsidR="003B096D" w:rsidTr="000F516A">
        <w:trPr>
          <w:cantSplit/>
        </w:trPr>
        <w:tc>
          <w:tcPr>
            <w:tcW w:w="2139" w:type="dxa"/>
            <w:shd w:val="clear" w:color="auto" w:fill="auto"/>
          </w:tcPr>
          <w:p w:rsidR="003B096D" w:rsidRPr="00E22409" w:rsidRDefault="003B096D" w:rsidP="003E5B6B">
            <w:pPr>
              <w:pStyle w:val="ENoteTableText"/>
            </w:pPr>
            <w:r w:rsidRPr="00E22409">
              <w:rPr>
                <w:b/>
              </w:rPr>
              <w:t>Sch</w:t>
            </w:r>
            <w:r>
              <w:rPr>
                <w:b/>
              </w:rPr>
              <w:t> </w:t>
            </w:r>
            <w:r w:rsidRPr="00E22409">
              <w:rPr>
                <w:b/>
              </w:rPr>
              <w:t>1</w:t>
            </w:r>
          </w:p>
        </w:tc>
        <w:tc>
          <w:tcPr>
            <w:tcW w:w="4943" w:type="dxa"/>
            <w:shd w:val="clear" w:color="auto" w:fill="auto"/>
          </w:tcPr>
          <w:p w:rsidR="003B096D" w:rsidRPr="00E22409" w:rsidRDefault="003B096D" w:rsidP="00BE6555">
            <w:pPr>
              <w:pStyle w:val="ENoteTableText"/>
            </w:pPr>
          </w:p>
        </w:tc>
      </w:tr>
      <w:tr w:rsidR="003B096D" w:rsidTr="000F516A">
        <w:trPr>
          <w:cantSplit/>
        </w:trPr>
        <w:tc>
          <w:tcPr>
            <w:tcW w:w="2139" w:type="dxa"/>
            <w:shd w:val="clear" w:color="auto" w:fill="auto"/>
          </w:tcPr>
          <w:p w:rsidR="003B096D" w:rsidRPr="00E22409" w:rsidRDefault="003B096D" w:rsidP="003E5B6B">
            <w:pPr>
              <w:pStyle w:val="ENoteTableText"/>
              <w:tabs>
                <w:tab w:val="center" w:leader="dot" w:pos="2268"/>
              </w:tabs>
            </w:pPr>
            <w:r w:rsidRPr="00E22409">
              <w:t>Sch</w:t>
            </w:r>
            <w:r>
              <w:t> </w:t>
            </w:r>
            <w:r w:rsidRPr="00E22409">
              <w:t>1</w:t>
            </w:r>
            <w:r w:rsidRPr="00E22409">
              <w:tab/>
            </w:r>
          </w:p>
        </w:tc>
        <w:tc>
          <w:tcPr>
            <w:tcW w:w="4943" w:type="dxa"/>
            <w:shd w:val="clear" w:color="auto" w:fill="auto"/>
          </w:tcPr>
          <w:p w:rsidR="003B096D" w:rsidRPr="00E22409" w:rsidRDefault="003B096D" w:rsidP="00BE6555">
            <w:pPr>
              <w:pStyle w:val="ENoteTableText"/>
            </w:pPr>
            <w:r w:rsidRPr="00E22409">
              <w:t>am 2008 No</w:t>
            </w:r>
            <w:r>
              <w:t> </w:t>
            </w:r>
            <w:r w:rsidRPr="00E22409">
              <w:t>129</w:t>
            </w:r>
            <w:r>
              <w:t>; No 176, 2013</w:t>
            </w:r>
          </w:p>
        </w:tc>
      </w:tr>
      <w:tr w:rsidR="003B096D" w:rsidTr="000F516A">
        <w:trPr>
          <w:cantSplit/>
        </w:trPr>
        <w:tc>
          <w:tcPr>
            <w:tcW w:w="2139" w:type="dxa"/>
            <w:shd w:val="clear" w:color="auto" w:fill="auto"/>
          </w:tcPr>
          <w:p w:rsidR="003B096D" w:rsidRPr="00E22409" w:rsidRDefault="00530110" w:rsidP="003E5B6B">
            <w:pPr>
              <w:pStyle w:val="ENoteTableText"/>
            </w:pPr>
            <w:proofErr w:type="spellStart"/>
            <w:r>
              <w:rPr>
                <w:b/>
              </w:rPr>
              <w:t>Sch</w:t>
            </w:r>
            <w:proofErr w:type="spellEnd"/>
            <w:r w:rsidR="003B096D">
              <w:rPr>
                <w:b/>
              </w:rPr>
              <w:t> </w:t>
            </w:r>
            <w:r w:rsidR="003B096D" w:rsidRPr="00E22409">
              <w:rPr>
                <w:b/>
              </w:rPr>
              <w:t>2</w:t>
            </w:r>
          </w:p>
        </w:tc>
        <w:tc>
          <w:tcPr>
            <w:tcW w:w="4943" w:type="dxa"/>
            <w:shd w:val="clear" w:color="auto" w:fill="auto"/>
          </w:tcPr>
          <w:p w:rsidR="003B096D" w:rsidRPr="00E22409" w:rsidRDefault="003B096D" w:rsidP="00BE6555">
            <w:pPr>
              <w:pStyle w:val="ENoteTableText"/>
            </w:pPr>
          </w:p>
        </w:tc>
      </w:tr>
      <w:tr w:rsidR="003B096D" w:rsidTr="000F516A">
        <w:trPr>
          <w:cantSplit/>
        </w:trPr>
        <w:tc>
          <w:tcPr>
            <w:tcW w:w="2139" w:type="dxa"/>
            <w:shd w:val="clear" w:color="auto" w:fill="auto"/>
          </w:tcPr>
          <w:p w:rsidR="003B096D" w:rsidRPr="00E22409" w:rsidRDefault="003B096D" w:rsidP="003E5B6B">
            <w:pPr>
              <w:pStyle w:val="ENoteTableText"/>
              <w:tabs>
                <w:tab w:val="center" w:leader="dot" w:pos="2268"/>
              </w:tabs>
            </w:pPr>
            <w:r w:rsidRPr="00E22409">
              <w:t>Sch</w:t>
            </w:r>
            <w:r>
              <w:t> </w:t>
            </w:r>
            <w:r w:rsidRPr="00E22409">
              <w:t>2</w:t>
            </w:r>
            <w:r w:rsidRPr="00E22409">
              <w:tab/>
            </w:r>
          </w:p>
        </w:tc>
        <w:tc>
          <w:tcPr>
            <w:tcW w:w="4943" w:type="dxa"/>
            <w:shd w:val="clear" w:color="auto" w:fill="auto"/>
          </w:tcPr>
          <w:p w:rsidR="003B096D" w:rsidRPr="00E22409" w:rsidRDefault="003B096D" w:rsidP="00BE6555">
            <w:pPr>
              <w:pStyle w:val="ENoteTableText"/>
            </w:pPr>
            <w:r w:rsidRPr="00E22409">
              <w:t>am 2011 No</w:t>
            </w:r>
            <w:r>
              <w:t> </w:t>
            </w:r>
            <w:r w:rsidRPr="00E22409">
              <w:t>156</w:t>
            </w:r>
          </w:p>
        </w:tc>
      </w:tr>
      <w:tr w:rsidR="003B096D" w:rsidTr="000F516A">
        <w:trPr>
          <w:cantSplit/>
        </w:trPr>
        <w:tc>
          <w:tcPr>
            <w:tcW w:w="2139" w:type="dxa"/>
            <w:shd w:val="clear" w:color="auto" w:fill="auto"/>
          </w:tcPr>
          <w:p w:rsidR="003B096D" w:rsidRPr="00E22409" w:rsidRDefault="003B096D" w:rsidP="003E5B6B">
            <w:pPr>
              <w:pStyle w:val="ENoteTableText"/>
            </w:pPr>
            <w:r w:rsidRPr="00E22409">
              <w:rPr>
                <w:b/>
              </w:rPr>
              <w:t>Sch</w:t>
            </w:r>
            <w:r>
              <w:rPr>
                <w:b/>
              </w:rPr>
              <w:t> </w:t>
            </w:r>
            <w:r w:rsidRPr="00E22409">
              <w:rPr>
                <w:b/>
              </w:rPr>
              <w:t>2</w:t>
            </w:r>
            <w:r>
              <w:rPr>
                <w:b/>
              </w:rPr>
              <w:t>A</w:t>
            </w:r>
          </w:p>
        </w:tc>
        <w:tc>
          <w:tcPr>
            <w:tcW w:w="4943" w:type="dxa"/>
            <w:shd w:val="clear" w:color="auto" w:fill="auto"/>
          </w:tcPr>
          <w:p w:rsidR="003B096D" w:rsidRPr="00E22409" w:rsidRDefault="003B096D" w:rsidP="00BE6555">
            <w:pPr>
              <w:pStyle w:val="ENoteTableText"/>
            </w:pPr>
          </w:p>
        </w:tc>
      </w:tr>
      <w:tr w:rsidR="003B096D" w:rsidTr="000F516A">
        <w:trPr>
          <w:cantSplit/>
        </w:trPr>
        <w:tc>
          <w:tcPr>
            <w:tcW w:w="2139" w:type="dxa"/>
            <w:shd w:val="clear" w:color="auto" w:fill="auto"/>
          </w:tcPr>
          <w:p w:rsidR="003B096D" w:rsidRPr="00E22409" w:rsidRDefault="003B096D" w:rsidP="003E5B6B">
            <w:pPr>
              <w:pStyle w:val="ENoteTableText"/>
              <w:tabs>
                <w:tab w:val="center" w:leader="dot" w:pos="2268"/>
              </w:tabs>
            </w:pPr>
            <w:r w:rsidRPr="00E22409">
              <w:t>Sch</w:t>
            </w:r>
            <w:r>
              <w:t> </w:t>
            </w:r>
            <w:r w:rsidRPr="00E22409">
              <w:t>2</w:t>
            </w:r>
            <w:r>
              <w:t>A</w:t>
            </w:r>
            <w:r w:rsidRPr="00E22409">
              <w:tab/>
            </w:r>
          </w:p>
        </w:tc>
        <w:tc>
          <w:tcPr>
            <w:tcW w:w="4943" w:type="dxa"/>
            <w:shd w:val="clear" w:color="auto" w:fill="auto"/>
          </w:tcPr>
          <w:p w:rsidR="003B096D" w:rsidRPr="00E22409" w:rsidRDefault="003B096D" w:rsidP="00BE6555">
            <w:pPr>
              <w:pStyle w:val="ENoteTableText"/>
            </w:pPr>
            <w:r w:rsidRPr="00E22409">
              <w:t>a</w:t>
            </w:r>
            <w:r>
              <w:t>d</w:t>
            </w:r>
            <w:r w:rsidRPr="00E22409">
              <w:t xml:space="preserve"> No</w:t>
            </w:r>
            <w:r>
              <w:t> </w:t>
            </w:r>
            <w:r w:rsidRPr="00E22409">
              <w:t>1</w:t>
            </w:r>
            <w:r>
              <w:t>7</w:t>
            </w:r>
            <w:r w:rsidRPr="00E22409">
              <w:t>6</w:t>
            </w:r>
            <w:r>
              <w:t>, 2013</w:t>
            </w:r>
          </w:p>
        </w:tc>
      </w:tr>
      <w:tr w:rsidR="00944CAC" w:rsidTr="000F516A">
        <w:trPr>
          <w:cantSplit/>
        </w:trPr>
        <w:tc>
          <w:tcPr>
            <w:tcW w:w="2139" w:type="dxa"/>
            <w:shd w:val="clear" w:color="auto" w:fill="auto"/>
          </w:tcPr>
          <w:p w:rsidR="00944CAC" w:rsidRPr="00E22409" w:rsidRDefault="00944CAC" w:rsidP="00BE6555">
            <w:pPr>
              <w:pStyle w:val="ENoteTableText"/>
              <w:tabs>
                <w:tab w:val="center" w:leader="dot" w:pos="2268"/>
              </w:tabs>
            </w:pPr>
          </w:p>
        </w:tc>
        <w:tc>
          <w:tcPr>
            <w:tcW w:w="4943" w:type="dxa"/>
            <w:shd w:val="clear" w:color="auto" w:fill="auto"/>
          </w:tcPr>
          <w:p w:rsidR="00944CAC" w:rsidRPr="00E22409" w:rsidRDefault="00944CAC" w:rsidP="00BE6555">
            <w:pPr>
              <w:pStyle w:val="ENoteTableText"/>
            </w:pPr>
            <w:r>
              <w:t>am No 227, 2013</w:t>
            </w:r>
          </w:p>
        </w:tc>
      </w:tr>
      <w:tr w:rsidR="003B096D" w:rsidTr="000F516A">
        <w:trPr>
          <w:cantSplit/>
        </w:trPr>
        <w:tc>
          <w:tcPr>
            <w:tcW w:w="2139" w:type="dxa"/>
            <w:shd w:val="clear" w:color="auto" w:fill="auto"/>
          </w:tcPr>
          <w:p w:rsidR="003B096D" w:rsidRPr="00E22409" w:rsidRDefault="003B096D" w:rsidP="003E5B6B">
            <w:pPr>
              <w:pStyle w:val="ENoteTableText"/>
            </w:pPr>
            <w:r w:rsidRPr="00E22409">
              <w:rPr>
                <w:b/>
              </w:rPr>
              <w:t>Sch</w:t>
            </w:r>
            <w:r>
              <w:rPr>
                <w:b/>
              </w:rPr>
              <w:t> </w:t>
            </w:r>
            <w:r w:rsidRPr="00E22409">
              <w:rPr>
                <w:b/>
              </w:rPr>
              <w:t>3</w:t>
            </w:r>
          </w:p>
        </w:tc>
        <w:tc>
          <w:tcPr>
            <w:tcW w:w="4943" w:type="dxa"/>
            <w:shd w:val="clear" w:color="auto" w:fill="auto"/>
          </w:tcPr>
          <w:p w:rsidR="003B096D" w:rsidRPr="00E22409" w:rsidRDefault="003B096D" w:rsidP="00BE6555">
            <w:pPr>
              <w:pStyle w:val="ENoteTableText"/>
            </w:pPr>
          </w:p>
        </w:tc>
      </w:tr>
      <w:tr w:rsidR="003B096D" w:rsidTr="000F516A">
        <w:trPr>
          <w:cantSplit/>
        </w:trPr>
        <w:tc>
          <w:tcPr>
            <w:tcW w:w="2139" w:type="dxa"/>
            <w:shd w:val="clear" w:color="auto" w:fill="auto"/>
          </w:tcPr>
          <w:p w:rsidR="003B096D" w:rsidRPr="00E22409" w:rsidRDefault="003E5B6B" w:rsidP="003E5B6B">
            <w:pPr>
              <w:pStyle w:val="ENoteTableText"/>
              <w:tabs>
                <w:tab w:val="center" w:leader="dot" w:pos="2268"/>
              </w:tabs>
            </w:pPr>
            <w:r>
              <w:t xml:space="preserve">hdg </w:t>
            </w:r>
            <w:r w:rsidR="003B096D">
              <w:t>to Sch 3</w:t>
            </w:r>
            <w:r w:rsidR="003B096D">
              <w:tab/>
            </w:r>
          </w:p>
        </w:tc>
        <w:tc>
          <w:tcPr>
            <w:tcW w:w="4943" w:type="dxa"/>
            <w:shd w:val="clear" w:color="auto" w:fill="auto"/>
          </w:tcPr>
          <w:p w:rsidR="003B096D" w:rsidRPr="00E22409" w:rsidRDefault="003B096D" w:rsidP="00BE6555">
            <w:pPr>
              <w:pStyle w:val="ENoteTableText"/>
            </w:pPr>
            <w:r>
              <w:t>rs No 176, 2013</w:t>
            </w:r>
          </w:p>
        </w:tc>
      </w:tr>
      <w:tr w:rsidR="003B096D" w:rsidTr="000F516A">
        <w:trPr>
          <w:cantSplit/>
        </w:trPr>
        <w:tc>
          <w:tcPr>
            <w:tcW w:w="2139" w:type="dxa"/>
            <w:shd w:val="clear" w:color="auto" w:fill="auto"/>
          </w:tcPr>
          <w:p w:rsidR="003B096D" w:rsidRPr="00E22409" w:rsidRDefault="003B096D" w:rsidP="003E5B6B">
            <w:pPr>
              <w:pStyle w:val="ENoteTableText"/>
              <w:tabs>
                <w:tab w:val="center" w:leader="dot" w:pos="2268"/>
              </w:tabs>
            </w:pPr>
            <w:r w:rsidRPr="00E22409">
              <w:t>Sch</w:t>
            </w:r>
            <w:r>
              <w:t> </w:t>
            </w:r>
            <w:r w:rsidRPr="00E22409">
              <w:t>3</w:t>
            </w:r>
            <w:r w:rsidRPr="00E22409">
              <w:tab/>
            </w:r>
          </w:p>
        </w:tc>
        <w:tc>
          <w:tcPr>
            <w:tcW w:w="4943" w:type="dxa"/>
            <w:shd w:val="clear" w:color="auto" w:fill="auto"/>
          </w:tcPr>
          <w:p w:rsidR="003B096D" w:rsidRPr="00E22409" w:rsidRDefault="003B096D" w:rsidP="00BE6555">
            <w:pPr>
              <w:pStyle w:val="ENoteTableText"/>
            </w:pPr>
            <w:r w:rsidRPr="00E22409">
              <w:t>am 2008 No</w:t>
            </w:r>
            <w:r>
              <w:t> </w:t>
            </w:r>
            <w:r w:rsidRPr="00E22409">
              <w:t>129; 2011 No</w:t>
            </w:r>
            <w:r>
              <w:t> </w:t>
            </w:r>
            <w:r w:rsidRPr="00E22409">
              <w:t>156</w:t>
            </w:r>
            <w:r w:rsidR="000571E7">
              <w:t>; No 227, 2013</w:t>
            </w:r>
          </w:p>
        </w:tc>
      </w:tr>
      <w:tr w:rsidR="003B096D" w:rsidTr="000F516A">
        <w:trPr>
          <w:cantSplit/>
        </w:trPr>
        <w:tc>
          <w:tcPr>
            <w:tcW w:w="2139" w:type="dxa"/>
            <w:shd w:val="clear" w:color="auto" w:fill="auto"/>
          </w:tcPr>
          <w:p w:rsidR="003B096D" w:rsidRPr="00E22409" w:rsidRDefault="003E5B6B" w:rsidP="003E5B6B">
            <w:pPr>
              <w:pStyle w:val="ENoteTableText"/>
              <w:tabs>
                <w:tab w:val="center" w:leader="dot" w:pos="2268"/>
              </w:tabs>
            </w:pPr>
            <w:r>
              <w:t>hdg</w:t>
            </w:r>
            <w:r w:rsidR="003B096D">
              <w:t xml:space="preserve"> to Sc</w:t>
            </w:r>
            <w:r>
              <w:t>h</w:t>
            </w:r>
            <w:r w:rsidR="003B096D">
              <w:t xml:space="preserve"> 4</w:t>
            </w:r>
            <w:r w:rsidR="003B096D">
              <w:tab/>
            </w:r>
          </w:p>
        </w:tc>
        <w:tc>
          <w:tcPr>
            <w:tcW w:w="4943" w:type="dxa"/>
            <w:shd w:val="clear" w:color="auto" w:fill="auto"/>
          </w:tcPr>
          <w:p w:rsidR="003B096D" w:rsidRPr="00E22409" w:rsidRDefault="003B096D" w:rsidP="00BE6555">
            <w:pPr>
              <w:pStyle w:val="ENoteTableText"/>
            </w:pPr>
            <w:r>
              <w:t>rs No 176, 2013</w:t>
            </w:r>
          </w:p>
        </w:tc>
      </w:tr>
      <w:tr w:rsidR="009A7A1C" w:rsidTr="000F516A">
        <w:trPr>
          <w:cantSplit/>
        </w:trPr>
        <w:tc>
          <w:tcPr>
            <w:tcW w:w="2139" w:type="dxa"/>
            <w:shd w:val="clear" w:color="auto" w:fill="auto"/>
          </w:tcPr>
          <w:p w:rsidR="009A7A1C" w:rsidRDefault="009A7A1C" w:rsidP="00BE6555">
            <w:pPr>
              <w:pStyle w:val="ENoteTableText"/>
              <w:tabs>
                <w:tab w:val="center" w:leader="dot" w:pos="2268"/>
              </w:tabs>
            </w:pPr>
          </w:p>
        </w:tc>
        <w:tc>
          <w:tcPr>
            <w:tcW w:w="4943" w:type="dxa"/>
            <w:shd w:val="clear" w:color="auto" w:fill="auto"/>
          </w:tcPr>
          <w:p w:rsidR="009A7A1C" w:rsidRDefault="009A7A1C" w:rsidP="00BE6555">
            <w:pPr>
              <w:pStyle w:val="ENoteTableText"/>
            </w:pPr>
            <w:r>
              <w:t>rep No 272, 2013</w:t>
            </w:r>
          </w:p>
        </w:tc>
      </w:tr>
      <w:tr w:rsidR="003B096D" w:rsidTr="000F516A">
        <w:trPr>
          <w:cantSplit/>
        </w:trPr>
        <w:tc>
          <w:tcPr>
            <w:tcW w:w="2139" w:type="dxa"/>
            <w:shd w:val="clear" w:color="auto" w:fill="auto"/>
          </w:tcPr>
          <w:p w:rsidR="003B096D" w:rsidRPr="00E22409" w:rsidRDefault="003B096D" w:rsidP="003E5B6B">
            <w:pPr>
              <w:pStyle w:val="ENoteTableText"/>
              <w:tabs>
                <w:tab w:val="center" w:leader="dot" w:pos="2268"/>
              </w:tabs>
            </w:pPr>
            <w:r w:rsidRPr="00E22409">
              <w:t>Sch</w:t>
            </w:r>
            <w:r>
              <w:t> </w:t>
            </w:r>
            <w:r w:rsidRPr="00E22409">
              <w:t>4</w:t>
            </w:r>
            <w:r w:rsidRPr="00E22409">
              <w:tab/>
            </w:r>
          </w:p>
        </w:tc>
        <w:tc>
          <w:tcPr>
            <w:tcW w:w="4943" w:type="dxa"/>
            <w:shd w:val="clear" w:color="auto" w:fill="auto"/>
          </w:tcPr>
          <w:p w:rsidR="003B096D" w:rsidRPr="00E22409" w:rsidRDefault="003B096D" w:rsidP="00BE6555">
            <w:pPr>
              <w:pStyle w:val="ENoteTableText"/>
            </w:pPr>
            <w:r w:rsidRPr="00E22409">
              <w:t>am 2011 No</w:t>
            </w:r>
            <w:r>
              <w:t> </w:t>
            </w:r>
            <w:r w:rsidRPr="00E22409">
              <w:t>156</w:t>
            </w:r>
          </w:p>
        </w:tc>
      </w:tr>
      <w:tr w:rsidR="009A7A1C" w:rsidTr="000F516A">
        <w:trPr>
          <w:cantSplit/>
        </w:trPr>
        <w:tc>
          <w:tcPr>
            <w:tcW w:w="2139" w:type="dxa"/>
            <w:shd w:val="clear" w:color="auto" w:fill="auto"/>
          </w:tcPr>
          <w:p w:rsidR="009A7A1C" w:rsidRPr="00E22409" w:rsidRDefault="009A7A1C" w:rsidP="00BE6555">
            <w:pPr>
              <w:pStyle w:val="ENoteTableText"/>
              <w:tabs>
                <w:tab w:val="center" w:leader="dot" w:pos="2268"/>
              </w:tabs>
            </w:pPr>
          </w:p>
        </w:tc>
        <w:tc>
          <w:tcPr>
            <w:tcW w:w="4943" w:type="dxa"/>
            <w:shd w:val="clear" w:color="auto" w:fill="auto"/>
          </w:tcPr>
          <w:p w:rsidR="009A7A1C" w:rsidRPr="00E22409" w:rsidRDefault="009A7A1C">
            <w:pPr>
              <w:pStyle w:val="ENoteTableText"/>
              <w:rPr>
                <w:rFonts w:ascii="Courier New" w:eastAsiaTheme="minorHAnsi" w:hAnsi="Courier New" w:cs="Courier New"/>
                <w:lang w:eastAsia="en-US"/>
              </w:rPr>
            </w:pPr>
            <w:r>
              <w:t>rep No 2</w:t>
            </w:r>
            <w:r w:rsidR="0023588E">
              <w:t>27</w:t>
            </w:r>
            <w:r>
              <w:t>, 2013</w:t>
            </w:r>
          </w:p>
        </w:tc>
      </w:tr>
      <w:tr w:rsidR="003B096D" w:rsidTr="000F516A">
        <w:trPr>
          <w:cantSplit/>
        </w:trPr>
        <w:tc>
          <w:tcPr>
            <w:tcW w:w="2139" w:type="dxa"/>
            <w:shd w:val="clear" w:color="auto" w:fill="auto"/>
          </w:tcPr>
          <w:p w:rsidR="003B096D" w:rsidRPr="00E22409" w:rsidRDefault="003B096D" w:rsidP="003E5B6B">
            <w:pPr>
              <w:pStyle w:val="ENoteTableText"/>
              <w:tabs>
                <w:tab w:val="center" w:leader="dot" w:pos="2268"/>
              </w:tabs>
            </w:pPr>
            <w:r w:rsidRPr="00E22409">
              <w:t>Sch</w:t>
            </w:r>
            <w:r>
              <w:t> 4A</w:t>
            </w:r>
            <w:r w:rsidRPr="00E22409">
              <w:tab/>
            </w:r>
          </w:p>
        </w:tc>
        <w:tc>
          <w:tcPr>
            <w:tcW w:w="4943" w:type="dxa"/>
            <w:shd w:val="clear" w:color="auto" w:fill="auto"/>
          </w:tcPr>
          <w:p w:rsidR="003B096D" w:rsidRPr="00E22409" w:rsidRDefault="003B096D" w:rsidP="00BE6555">
            <w:pPr>
              <w:pStyle w:val="ENoteTableText"/>
            </w:pPr>
            <w:r w:rsidRPr="00E22409">
              <w:t>a</w:t>
            </w:r>
            <w:r>
              <w:t>d</w:t>
            </w:r>
            <w:r w:rsidRPr="00E22409">
              <w:t xml:space="preserve"> No</w:t>
            </w:r>
            <w:r>
              <w:t> </w:t>
            </w:r>
            <w:r w:rsidRPr="00E22409">
              <w:t>1</w:t>
            </w:r>
            <w:r>
              <w:t>7</w:t>
            </w:r>
            <w:r w:rsidRPr="00E22409">
              <w:t>6</w:t>
            </w:r>
            <w:r>
              <w:t>, 2013</w:t>
            </w:r>
          </w:p>
        </w:tc>
      </w:tr>
      <w:tr w:rsidR="009A7A1C" w:rsidTr="000F516A">
        <w:trPr>
          <w:cantSplit/>
        </w:trPr>
        <w:tc>
          <w:tcPr>
            <w:tcW w:w="2139" w:type="dxa"/>
            <w:shd w:val="clear" w:color="auto" w:fill="auto"/>
          </w:tcPr>
          <w:p w:rsidR="009A7A1C" w:rsidRPr="00E22409" w:rsidRDefault="009A7A1C" w:rsidP="00BE6555">
            <w:pPr>
              <w:pStyle w:val="ENoteTableText"/>
              <w:tabs>
                <w:tab w:val="center" w:leader="dot" w:pos="2268"/>
              </w:tabs>
            </w:pPr>
          </w:p>
        </w:tc>
        <w:tc>
          <w:tcPr>
            <w:tcW w:w="4943" w:type="dxa"/>
            <w:shd w:val="clear" w:color="auto" w:fill="auto"/>
          </w:tcPr>
          <w:p w:rsidR="009A7A1C" w:rsidRPr="00E22409" w:rsidRDefault="009A7A1C">
            <w:pPr>
              <w:pStyle w:val="ENoteTableText"/>
              <w:rPr>
                <w:rFonts w:ascii="Courier New" w:eastAsiaTheme="minorHAnsi" w:hAnsi="Courier New" w:cs="Courier New"/>
                <w:lang w:eastAsia="en-US"/>
              </w:rPr>
            </w:pPr>
            <w:r>
              <w:t>rep No 2</w:t>
            </w:r>
            <w:r w:rsidR="006918DE">
              <w:t>27</w:t>
            </w:r>
            <w:r>
              <w:t>, 2013</w:t>
            </w:r>
          </w:p>
        </w:tc>
      </w:tr>
      <w:tr w:rsidR="003B096D" w:rsidTr="000F516A">
        <w:trPr>
          <w:cantSplit/>
        </w:trPr>
        <w:tc>
          <w:tcPr>
            <w:tcW w:w="2139" w:type="dxa"/>
            <w:shd w:val="clear" w:color="auto" w:fill="auto"/>
          </w:tcPr>
          <w:p w:rsidR="003B096D" w:rsidRPr="00E22409" w:rsidRDefault="003B096D" w:rsidP="003E5B6B">
            <w:pPr>
              <w:pStyle w:val="ENoteTableText"/>
              <w:tabs>
                <w:tab w:val="center" w:leader="dot" w:pos="2268"/>
              </w:tabs>
            </w:pPr>
            <w:r w:rsidRPr="00E22409">
              <w:t>Sch</w:t>
            </w:r>
            <w:r>
              <w:t> 6</w:t>
            </w:r>
            <w:r w:rsidRPr="00E22409">
              <w:tab/>
            </w:r>
          </w:p>
        </w:tc>
        <w:tc>
          <w:tcPr>
            <w:tcW w:w="4943" w:type="dxa"/>
            <w:shd w:val="clear" w:color="auto" w:fill="auto"/>
          </w:tcPr>
          <w:p w:rsidR="003B096D" w:rsidRPr="00E22409" w:rsidRDefault="003B096D" w:rsidP="00BE6555">
            <w:pPr>
              <w:pStyle w:val="ENoteTableText"/>
            </w:pPr>
            <w:r w:rsidRPr="00E22409">
              <w:t>a</w:t>
            </w:r>
            <w:r>
              <w:t>d</w:t>
            </w:r>
            <w:r w:rsidRPr="00E22409">
              <w:t xml:space="preserve"> No</w:t>
            </w:r>
            <w:r>
              <w:t> </w:t>
            </w:r>
            <w:r w:rsidRPr="00E22409">
              <w:t>1</w:t>
            </w:r>
            <w:r>
              <w:t>7</w:t>
            </w:r>
            <w:r w:rsidRPr="00E22409">
              <w:t>6</w:t>
            </w:r>
            <w:r>
              <w:t>, 2013</w:t>
            </w:r>
          </w:p>
        </w:tc>
      </w:tr>
      <w:tr w:rsidR="009A7A1C" w:rsidTr="000F516A">
        <w:trPr>
          <w:cantSplit/>
        </w:trPr>
        <w:tc>
          <w:tcPr>
            <w:tcW w:w="2139" w:type="dxa"/>
            <w:shd w:val="clear" w:color="auto" w:fill="auto"/>
          </w:tcPr>
          <w:p w:rsidR="009A7A1C" w:rsidRPr="00E22409" w:rsidRDefault="009A7A1C" w:rsidP="00BE6555">
            <w:pPr>
              <w:pStyle w:val="ENoteTableText"/>
              <w:tabs>
                <w:tab w:val="center" w:leader="dot" w:pos="2268"/>
              </w:tabs>
            </w:pPr>
          </w:p>
        </w:tc>
        <w:tc>
          <w:tcPr>
            <w:tcW w:w="4943" w:type="dxa"/>
            <w:shd w:val="clear" w:color="auto" w:fill="auto"/>
          </w:tcPr>
          <w:p w:rsidR="009A7A1C" w:rsidRPr="00E22409" w:rsidRDefault="009A7A1C" w:rsidP="00BE6555">
            <w:pPr>
              <w:pStyle w:val="ENoteTableText"/>
            </w:pPr>
            <w:r>
              <w:t>rep No 227, 2013</w:t>
            </w:r>
          </w:p>
        </w:tc>
      </w:tr>
      <w:tr w:rsidR="003B096D" w:rsidTr="00FE4B4E">
        <w:trPr>
          <w:cantSplit/>
        </w:trPr>
        <w:tc>
          <w:tcPr>
            <w:tcW w:w="2139" w:type="dxa"/>
            <w:shd w:val="clear" w:color="auto" w:fill="auto"/>
          </w:tcPr>
          <w:p w:rsidR="003B096D" w:rsidRPr="00E22409" w:rsidRDefault="003E5B6B" w:rsidP="003E5B6B">
            <w:pPr>
              <w:pStyle w:val="ENoteTableText"/>
              <w:tabs>
                <w:tab w:val="center" w:leader="dot" w:pos="2268"/>
              </w:tabs>
            </w:pPr>
            <w:r>
              <w:t>hdg</w:t>
            </w:r>
            <w:r w:rsidR="003B096D">
              <w:t xml:space="preserve"> to Sch 7</w:t>
            </w:r>
            <w:r w:rsidR="003B096D">
              <w:tab/>
            </w:r>
          </w:p>
        </w:tc>
        <w:tc>
          <w:tcPr>
            <w:tcW w:w="4943" w:type="dxa"/>
            <w:shd w:val="clear" w:color="auto" w:fill="auto"/>
          </w:tcPr>
          <w:p w:rsidR="003B096D" w:rsidRPr="00E22409" w:rsidRDefault="003B096D" w:rsidP="00BE6555">
            <w:pPr>
              <w:pStyle w:val="ENoteTableText"/>
            </w:pPr>
            <w:r>
              <w:t>rs No 176, 2013</w:t>
            </w:r>
          </w:p>
        </w:tc>
      </w:tr>
      <w:tr w:rsidR="009A7A1C" w:rsidTr="00FE4B4E">
        <w:trPr>
          <w:cantSplit/>
        </w:trPr>
        <w:tc>
          <w:tcPr>
            <w:tcW w:w="2139" w:type="dxa"/>
            <w:shd w:val="clear" w:color="auto" w:fill="auto"/>
          </w:tcPr>
          <w:p w:rsidR="009A7A1C" w:rsidRDefault="009A7A1C" w:rsidP="00BE6555">
            <w:pPr>
              <w:pStyle w:val="ENoteTableText"/>
              <w:tabs>
                <w:tab w:val="center" w:leader="dot" w:pos="2268"/>
              </w:tabs>
            </w:pPr>
          </w:p>
        </w:tc>
        <w:tc>
          <w:tcPr>
            <w:tcW w:w="4943" w:type="dxa"/>
            <w:shd w:val="clear" w:color="auto" w:fill="auto"/>
          </w:tcPr>
          <w:p w:rsidR="009A7A1C" w:rsidRDefault="009A7A1C" w:rsidP="00BE6555">
            <w:pPr>
              <w:pStyle w:val="ENoteTableText"/>
            </w:pPr>
            <w:r>
              <w:t>rep No 227, 2013</w:t>
            </w:r>
          </w:p>
        </w:tc>
      </w:tr>
      <w:tr w:rsidR="003B096D" w:rsidTr="003E5B6B">
        <w:trPr>
          <w:cantSplit/>
        </w:trPr>
        <w:tc>
          <w:tcPr>
            <w:tcW w:w="2139" w:type="dxa"/>
            <w:shd w:val="clear" w:color="auto" w:fill="auto"/>
          </w:tcPr>
          <w:p w:rsidR="003B096D" w:rsidRPr="00E22409" w:rsidRDefault="003B096D" w:rsidP="003E5B6B">
            <w:pPr>
              <w:pStyle w:val="ENoteTableText"/>
              <w:tabs>
                <w:tab w:val="center" w:leader="dot" w:pos="2268"/>
              </w:tabs>
            </w:pPr>
            <w:r w:rsidRPr="00E22409">
              <w:t>Sch</w:t>
            </w:r>
            <w:r>
              <w:t> </w:t>
            </w:r>
            <w:r w:rsidRPr="00E22409">
              <w:t>7</w:t>
            </w:r>
            <w:r w:rsidRPr="00E22409">
              <w:tab/>
            </w:r>
          </w:p>
        </w:tc>
        <w:tc>
          <w:tcPr>
            <w:tcW w:w="4943" w:type="dxa"/>
            <w:shd w:val="clear" w:color="auto" w:fill="auto"/>
          </w:tcPr>
          <w:p w:rsidR="003B096D" w:rsidRPr="00E22409" w:rsidRDefault="003B096D" w:rsidP="00BE6555">
            <w:pPr>
              <w:pStyle w:val="ENoteTableText"/>
            </w:pPr>
            <w:r w:rsidRPr="00E22409">
              <w:t>rs 2011 No</w:t>
            </w:r>
            <w:r>
              <w:t> </w:t>
            </w:r>
            <w:r w:rsidRPr="00E22409">
              <w:t>156</w:t>
            </w:r>
          </w:p>
        </w:tc>
      </w:tr>
      <w:tr w:rsidR="009A7A1C" w:rsidTr="00FE4B4E">
        <w:trPr>
          <w:cantSplit/>
        </w:trPr>
        <w:tc>
          <w:tcPr>
            <w:tcW w:w="2139" w:type="dxa"/>
            <w:tcBorders>
              <w:bottom w:val="single" w:sz="12" w:space="0" w:color="auto"/>
            </w:tcBorders>
            <w:shd w:val="clear" w:color="auto" w:fill="auto"/>
          </w:tcPr>
          <w:p w:rsidR="009A7A1C" w:rsidRPr="00E22409" w:rsidRDefault="009A7A1C" w:rsidP="00BE6555">
            <w:pPr>
              <w:pStyle w:val="ENoteTableText"/>
              <w:tabs>
                <w:tab w:val="center" w:leader="dot" w:pos="2268"/>
              </w:tabs>
            </w:pPr>
          </w:p>
        </w:tc>
        <w:tc>
          <w:tcPr>
            <w:tcW w:w="4943" w:type="dxa"/>
            <w:tcBorders>
              <w:bottom w:val="single" w:sz="12" w:space="0" w:color="auto"/>
            </w:tcBorders>
            <w:shd w:val="clear" w:color="auto" w:fill="auto"/>
          </w:tcPr>
          <w:p w:rsidR="009A7A1C" w:rsidRPr="00E22409" w:rsidRDefault="009A7A1C" w:rsidP="00BE6555">
            <w:pPr>
              <w:pStyle w:val="ENoteTableText"/>
            </w:pPr>
            <w:r>
              <w:t>rep No 227, 2013</w:t>
            </w:r>
          </w:p>
        </w:tc>
      </w:tr>
    </w:tbl>
    <w:p w:rsidR="003356CB" w:rsidRDefault="003356CB" w:rsidP="000F516A">
      <w:pPr>
        <w:pStyle w:val="Tabletext"/>
      </w:pPr>
    </w:p>
    <w:p w:rsidR="003356CB" w:rsidRDefault="003356CB" w:rsidP="000F516A">
      <w:pPr>
        <w:pStyle w:val="ENotesHeading2"/>
        <w:pageBreakBefore/>
      </w:pPr>
      <w:bookmarkStart w:id="101" w:name="_Toc366501927"/>
      <w:r>
        <w:lastRenderedPageBreak/>
        <w:t>Endnote 5—Uncommenced amendments</w:t>
      </w:r>
      <w:r w:rsidR="00C06540">
        <w:t xml:space="preserve"> [none]</w:t>
      </w:r>
      <w:bookmarkEnd w:id="101"/>
    </w:p>
    <w:p w:rsidR="003356CB" w:rsidRDefault="003356CB" w:rsidP="003E5B6B">
      <w:pPr>
        <w:pStyle w:val="ENotesHeading2"/>
      </w:pPr>
      <w:bookmarkStart w:id="102" w:name="_Toc366501928"/>
      <w:r>
        <w:t>Endn</w:t>
      </w:r>
      <w:r w:rsidRPr="00786FBC">
        <w:t xml:space="preserve">ote </w:t>
      </w:r>
      <w:r>
        <w:t>6</w:t>
      </w:r>
      <w:r w:rsidRPr="00786FBC">
        <w:t>—Modifications</w:t>
      </w:r>
      <w:r w:rsidR="00C06540">
        <w:t xml:space="preserve"> [none]</w:t>
      </w:r>
      <w:bookmarkEnd w:id="102"/>
    </w:p>
    <w:p w:rsidR="003356CB" w:rsidRPr="00723CF8" w:rsidRDefault="003356CB" w:rsidP="003E5B6B">
      <w:pPr>
        <w:pStyle w:val="ENotesHeading2"/>
      </w:pPr>
      <w:bookmarkStart w:id="103" w:name="_Toc366501929"/>
      <w:r>
        <w:t>Endnote 7</w:t>
      </w:r>
      <w:r w:rsidRPr="00723CF8">
        <w:t xml:space="preserve">—Misdescribed </w:t>
      </w:r>
      <w:r>
        <w:t>a</w:t>
      </w:r>
      <w:r w:rsidRPr="00723CF8">
        <w:t>mendments</w:t>
      </w:r>
      <w:r w:rsidR="00C06540">
        <w:t xml:space="preserve"> [none]</w:t>
      </w:r>
      <w:bookmarkEnd w:id="103"/>
    </w:p>
    <w:p w:rsidR="003356CB" w:rsidRDefault="003356CB" w:rsidP="003E5B6B">
      <w:pPr>
        <w:pStyle w:val="ENotesHeading2"/>
      </w:pPr>
      <w:bookmarkStart w:id="104" w:name="_Toc366501930"/>
      <w:r>
        <w:t>Endnote 8—Miscellaneous</w:t>
      </w:r>
      <w:r w:rsidR="00C06540">
        <w:t xml:space="preserve"> [none]</w:t>
      </w:r>
      <w:bookmarkEnd w:id="104"/>
    </w:p>
    <w:p w:rsidR="003D2AEE" w:rsidRPr="00E22409" w:rsidRDefault="003D2AEE" w:rsidP="003B7087">
      <w:pPr>
        <w:sectPr w:rsidR="003D2AEE" w:rsidRPr="00E22409" w:rsidSect="00D45F08">
          <w:headerReference w:type="even" r:id="rId35"/>
          <w:headerReference w:type="default" r:id="rId36"/>
          <w:footerReference w:type="even" r:id="rId37"/>
          <w:footerReference w:type="default" r:id="rId38"/>
          <w:type w:val="continuous"/>
          <w:pgSz w:w="11907" w:h="16839"/>
          <w:pgMar w:top="2381" w:right="2410" w:bottom="4253" w:left="2410" w:header="720" w:footer="3402" w:gutter="0"/>
          <w:cols w:space="708"/>
          <w:docGrid w:linePitch="360"/>
        </w:sectPr>
      </w:pPr>
      <w:bookmarkStart w:id="105" w:name="BK_S6P19L20C21"/>
      <w:bookmarkStart w:id="106" w:name="BK_S6P22L23C24"/>
      <w:bookmarkEnd w:id="105"/>
      <w:bookmarkEnd w:id="106"/>
    </w:p>
    <w:p w:rsidR="00935E20" w:rsidRPr="00E22409" w:rsidRDefault="00935E20" w:rsidP="004174BF"/>
    <w:sectPr w:rsidR="00935E20" w:rsidRPr="00E22409" w:rsidSect="00D45F08">
      <w:headerReference w:type="even" r:id="rId39"/>
      <w:headerReference w:type="default" r:id="rId40"/>
      <w:footerReference w:type="even" r:id="rId41"/>
      <w:footerReference w:type="default" r:id="rId42"/>
      <w:type w:val="continuous"/>
      <w:pgSz w:w="11907" w:h="16839" w:code="9"/>
      <w:pgMar w:top="2381" w:right="2409" w:bottom="4252" w:left="2409"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6EF6" w:rsidRDefault="009F6EF6">
      <w:r>
        <w:separator/>
      </w:r>
    </w:p>
  </w:endnote>
  <w:endnote w:type="continuationSeparator" w:id="0">
    <w:p w:rsidR="009F6EF6" w:rsidRDefault="009F6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1)">
    <w:altName w:val="Arial"/>
    <w:charset w:val="00"/>
    <w:family w:val="swiss"/>
    <w:pitch w:val="variable"/>
    <w:sig w:usb0="00000000"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EF6" w:rsidRDefault="009F6EF6" w:rsidP="00E566A8">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EF6" w:rsidRPr="002B0EA5" w:rsidRDefault="009F6EF6" w:rsidP="00E566A8">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5387"/>
      <w:gridCol w:w="533"/>
    </w:tblGrid>
    <w:tr w:rsidR="009F6EF6" w:rsidTr="003B7087">
      <w:tc>
        <w:tcPr>
          <w:tcW w:w="1383" w:type="dxa"/>
        </w:tcPr>
        <w:p w:rsidR="009F6EF6" w:rsidRDefault="009F6EF6" w:rsidP="003B7087">
          <w:pPr>
            <w:spacing w:line="0" w:lineRule="atLeast"/>
            <w:rPr>
              <w:sz w:val="18"/>
            </w:rPr>
          </w:pPr>
        </w:p>
      </w:tc>
      <w:tc>
        <w:tcPr>
          <w:tcW w:w="5387" w:type="dxa"/>
        </w:tcPr>
        <w:p w:rsidR="009F6EF6" w:rsidRDefault="009F6EF6" w:rsidP="003B708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Energy Efficiency Opportunities Regulations 2006</w:t>
          </w:r>
          <w:r w:rsidRPr="007A1328">
            <w:rPr>
              <w:i/>
              <w:sz w:val="18"/>
            </w:rPr>
            <w:fldChar w:fldCharType="end"/>
          </w:r>
        </w:p>
      </w:tc>
      <w:tc>
        <w:tcPr>
          <w:tcW w:w="533" w:type="dxa"/>
        </w:tcPr>
        <w:p w:rsidR="009F6EF6" w:rsidRDefault="009F6EF6" w:rsidP="003B708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30110">
            <w:rPr>
              <w:i/>
              <w:noProof/>
              <w:sz w:val="18"/>
            </w:rPr>
            <w:t>99</w:t>
          </w:r>
          <w:r w:rsidRPr="00ED79B6">
            <w:rPr>
              <w:i/>
              <w:sz w:val="18"/>
            </w:rPr>
            <w:fldChar w:fldCharType="end"/>
          </w:r>
        </w:p>
      </w:tc>
    </w:tr>
  </w:tbl>
  <w:p w:rsidR="009F6EF6" w:rsidRPr="00ED79B6" w:rsidRDefault="009F6EF6" w:rsidP="00E566A8">
    <w:pPr>
      <w:rPr>
        <w:i/>
        <w:sz w:val="18"/>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EF6" w:rsidRPr="002B0EA5" w:rsidRDefault="009F6EF6" w:rsidP="00E566A8">
    <w:pPr>
      <w:pBdr>
        <w:top w:val="single" w:sz="6" w:space="1" w:color="auto"/>
      </w:pBdr>
      <w:spacing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5387"/>
      <w:gridCol w:w="1383"/>
    </w:tblGrid>
    <w:tr w:rsidR="009F6EF6" w:rsidTr="003B7087">
      <w:tc>
        <w:tcPr>
          <w:tcW w:w="533" w:type="dxa"/>
        </w:tcPr>
        <w:p w:rsidR="009F6EF6" w:rsidRDefault="009F6EF6" w:rsidP="003B7087">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147</w:t>
          </w:r>
          <w:r w:rsidRPr="00ED79B6">
            <w:rPr>
              <w:i/>
              <w:sz w:val="18"/>
            </w:rPr>
            <w:fldChar w:fldCharType="end"/>
          </w:r>
        </w:p>
      </w:tc>
      <w:tc>
        <w:tcPr>
          <w:tcW w:w="5387" w:type="dxa"/>
        </w:tcPr>
        <w:p w:rsidR="009F6EF6" w:rsidRDefault="009F6EF6" w:rsidP="003B708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Energy Efficiency Opportunities Regulations 2006</w:t>
          </w:r>
          <w:r w:rsidRPr="007A1328">
            <w:rPr>
              <w:i/>
              <w:sz w:val="18"/>
            </w:rPr>
            <w:fldChar w:fldCharType="end"/>
          </w:r>
        </w:p>
      </w:tc>
      <w:tc>
        <w:tcPr>
          <w:tcW w:w="1383" w:type="dxa"/>
        </w:tcPr>
        <w:p w:rsidR="009F6EF6" w:rsidRDefault="009F6EF6" w:rsidP="003B7087">
          <w:pPr>
            <w:spacing w:line="0" w:lineRule="atLeast"/>
            <w:jc w:val="right"/>
            <w:rPr>
              <w:sz w:val="18"/>
            </w:rPr>
          </w:pPr>
        </w:p>
      </w:tc>
    </w:tr>
    <w:tr w:rsidR="009F6EF6" w:rsidTr="003B7087">
      <w:tc>
        <w:tcPr>
          <w:tcW w:w="7303" w:type="dxa"/>
          <w:gridSpan w:val="3"/>
        </w:tcPr>
        <w:p w:rsidR="009F6EF6" w:rsidRDefault="009F6EF6" w:rsidP="003B7087">
          <w:pPr>
            <w:jc w:val="right"/>
            <w:rPr>
              <w:sz w:val="18"/>
            </w:rPr>
          </w:pPr>
        </w:p>
      </w:tc>
    </w:tr>
  </w:tbl>
  <w:p w:rsidR="009F6EF6" w:rsidRPr="00ED79B6" w:rsidRDefault="009F6EF6" w:rsidP="00E566A8">
    <w:pPr>
      <w:rPr>
        <w:i/>
        <w:sz w:val="18"/>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EF6" w:rsidRPr="002B0EA5" w:rsidRDefault="009F6EF6" w:rsidP="00E566A8">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5387"/>
      <w:gridCol w:w="533"/>
    </w:tblGrid>
    <w:tr w:rsidR="009F6EF6" w:rsidTr="003B7087">
      <w:tc>
        <w:tcPr>
          <w:tcW w:w="1383" w:type="dxa"/>
        </w:tcPr>
        <w:p w:rsidR="009F6EF6" w:rsidRDefault="009F6EF6" w:rsidP="003B7087">
          <w:pPr>
            <w:spacing w:line="0" w:lineRule="atLeast"/>
            <w:rPr>
              <w:sz w:val="18"/>
            </w:rPr>
          </w:pPr>
        </w:p>
      </w:tc>
      <w:tc>
        <w:tcPr>
          <w:tcW w:w="5387" w:type="dxa"/>
        </w:tcPr>
        <w:p w:rsidR="009F6EF6" w:rsidRDefault="009F6EF6" w:rsidP="003B708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Energy Efficiency Opportunities Regulations 2006</w:t>
          </w:r>
          <w:r w:rsidRPr="007A1328">
            <w:rPr>
              <w:i/>
              <w:sz w:val="18"/>
            </w:rPr>
            <w:fldChar w:fldCharType="end"/>
          </w:r>
        </w:p>
      </w:tc>
      <w:tc>
        <w:tcPr>
          <w:tcW w:w="533" w:type="dxa"/>
        </w:tcPr>
        <w:p w:rsidR="009F6EF6" w:rsidRDefault="009F6EF6" w:rsidP="003B708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147</w:t>
          </w:r>
          <w:r w:rsidRPr="00ED79B6">
            <w:rPr>
              <w:i/>
              <w:sz w:val="18"/>
            </w:rPr>
            <w:fldChar w:fldCharType="end"/>
          </w:r>
        </w:p>
      </w:tc>
    </w:tr>
    <w:tr w:rsidR="009F6EF6" w:rsidTr="003B7087">
      <w:tc>
        <w:tcPr>
          <w:tcW w:w="7303" w:type="dxa"/>
          <w:gridSpan w:val="3"/>
        </w:tcPr>
        <w:p w:rsidR="009F6EF6" w:rsidRDefault="009F6EF6" w:rsidP="003B7087">
          <w:pPr>
            <w:rPr>
              <w:sz w:val="18"/>
            </w:rPr>
          </w:pPr>
        </w:p>
      </w:tc>
    </w:tr>
  </w:tbl>
  <w:p w:rsidR="009F6EF6" w:rsidRPr="00ED79B6" w:rsidRDefault="009F6EF6" w:rsidP="00E566A8">
    <w:pPr>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EF6" w:rsidRDefault="009F6EF6" w:rsidP="00E566A8">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EF6" w:rsidRPr="00ED79B6" w:rsidRDefault="009F6EF6" w:rsidP="00E566A8">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EF6" w:rsidRPr="002B0EA5" w:rsidRDefault="009F6EF6" w:rsidP="003B5EFD">
    <w:pPr>
      <w:pBdr>
        <w:top w:val="single" w:sz="6" w:space="1" w:color="auto"/>
      </w:pBdr>
      <w:spacing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5387"/>
      <w:gridCol w:w="533"/>
    </w:tblGrid>
    <w:tr w:rsidR="009F6EF6" w:rsidTr="003B5EFD">
      <w:tc>
        <w:tcPr>
          <w:tcW w:w="1383" w:type="dxa"/>
        </w:tcPr>
        <w:p w:rsidR="009F6EF6" w:rsidRDefault="009F6EF6" w:rsidP="003B5EFD">
          <w:pPr>
            <w:spacing w:line="0" w:lineRule="atLeast"/>
            <w:rPr>
              <w:sz w:val="18"/>
            </w:rPr>
          </w:pPr>
        </w:p>
      </w:tc>
      <w:tc>
        <w:tcPr>
          <w:tcW w:w="5387" w:type="dxa"/>
        </w:tcPr>
        <w:p w:rsidR="009F6EF6" w:rsidRDefault="009F6EF6" w:rsidP="003B5EF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Energy Efficiency Opportunities Regulations 2006</w:t>
          </w:r>
          <w:r w:rsidRPr="007A1328">
            <w:rPr>
              <w:i/>
              <w:sz w:val="18"/>
            </w:rPr>
            <w:fldChar w:fldCharType="end"/>
          </w:r>
        </w:p>
      </w:tc>
      <w:tc>
        <w:tcPr>
          <w:tcW w:w="533" w:type="dxa"/>
        </w:tcPr>
        <w:p w:rsidR="009F6EF6" w:rsidRDefault="009F6EF6" w:rsidP="003B5EF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30110">
            <w:rPr>
              <w:i/>
              <w:noProof/>
              <w:sz w:val="18"/>
            </w:rPr>
            <w:t>iv</w:t>
          </w:r>
          <w:r w:rsidRPr="00ED79B6">
            <w:rPr>
              <w:i/>
              <w:sz w:val="18"/>
            </w:rPr>
            <w:fldChar w:fldCharType="end"/>
          </w:r>
        </w:p>
      </w:tc>
    </w:tr>
  </w:tbl>
  <w:p w:rsidR="009F6EF6" w:rsidRPr="00ED79B6" w:rsidRDefault="009F6EF6" w:rsidP="003B5EFD">
    <w:pPr>
      <w:rPr>
        <w:i/>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EF6" w:rsidRPr="002B0EA5" w:rsidRDefault="009F6EF6" w:rsidP="0088614C">
    <w:pPr>
      <w:pBdr>
        <w:top w:val="single" w:sz="6" w:space="1" w:color="auto"/>
      </w:pBdr>
      <w:spacing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5387"/>
      <w:gridCol w:w="533"/>
    </w:tblGrid>
    <w:tr w:rsidR="009F6EF6" w:rsidTr="003B5EFD">
      <w:tc>
        <w:tcPr>
          <w:tcW w:w="1383" w:type="dxa"/>
        </w:tcPr>
        <w:p w:rsidR="009F6EF6" w:rsidRDefault="009F6EF6" w:rsidP="003B5EFD">
          <w:pPr>
            <w:spacing w:line="0" w:lineRule="atLeast"/>
            <w:rPr>
              <w:sz w:val="18"/>
            </w:rPr>
          </w:pPr>
        </w:p>
      </w:tc>
      <w:tc>
        <w:tcPr>
          <w:tcW w:w="5387" w:type="dxa"/>
        </w:tcPr>
        <w:p w:rsidR="009F6EF6" w:rsidRDefault="009F6EF6" w:rsidP="003B5EF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Energy Efficiency Opportunities Regulations 2006</w:t>
          </w:r>
          <w:r w:rsidRPr="007A1328">
            <w:rPr>
              <w:i/>
              <w:sz w:val="18"/>
            </w:rPr>
            <w:fldChar w:fldCharType="end"/>
          </w:r>
        </w:p>
      </w:tc>
      <w:tc>
        <w:tcPr>
          <w:tcW w:w="533" w:type="dxa"/>
        </w:tcPr>
        <w:p w:rsidR="009F6EF6" w:rsidRDefault="009F6EF6" w:rsidP="003B5EF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30110">
            <w:rPr>
              <w:i/>
              <w:noProof/>
              <w:sz w:val="18"/>
            </w:rPr>
            <w:t>i</w:t>
          </w:r>
          <w:r w:rsidRPr="00ED79B6">
            <w:rPr>
              <w:i/>
              <w:sz w:val="18"/>
            </w:rPr>
            <w:fldChar w:fldCharType="end"/>
          </w:r>
        </w:p>
      </w:tc>
    </w:tr>
  </w:tbl>
  <w:p w:rsidR="009F6EF6" w:rsidRPr="00ED79B6" w:rsidRDefault="009F6EF6" w:rsidP="0088614C">
    <w:pPr>
      <w:rPr>
        <w:i/>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EF6" w:rsidRPr="002B0EA5" w:rsidRDefault="009F6EF6" w:rsidP="003B5EFD">
    <w:pPr>
      <w:pBdr>
        <w:top w:val="single" w:sz="6" w:space="1" w:color="auto"/>
      </w:pBdr>
      <w:spacing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5387"/>
      <w:gridCol w:w="1383"/>
    </w:tblGrid>
    <w:tr w:rsidR="009F6EF6" w:rsidTr="003B5EFD">
      <w:tc>
        <w:tcPr>
          <w:tcW w:w="533" w:type="dxa"/>
        </w:tcPr>
        <w:p w:rsidR="009F6EF6" w:rsidRDefault="009F6EF6" w:rsidP="003B5EFD">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30110">
            <w:rPr>
              <w:i/>
              <w:noProof/>
              <w:sz w:val="18"/>
            </w:rPr>
            <w:t>96</w:t>
          </w:r>
          <w:r w:rsidRPr="00ED79B6">
            <w:rPr>
              <w:i/>
              <w:sz w:val="18"/>
            </w:rPr>
            <w:fldChar w:fldCharType="end"/>
          </w:r>
        </w:p>
      </w:tc>
      <w:tc>
        <w:tcPr>
          <w:tcW w:w="5387" w:type="dxa"/>
        </w:tcPr>
        <w:p w:rsidR="009F6EF6" w:rsidRDefault="009F6EF6" w:rsidP="003B5EF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Energy Efficiency Opportunities Regulations 2006</w:t>
          </w:r>
          <w:r w:rsidRPr="007A1328">
            <w:rPr>
              <w:i/>
              <w:sz w:val="18"/>
            </w:rPr>
            <w:fldChar w:fldCharType="end"/>
          </w:r>
        </w:p>
      </w:tc>
      <w:tc>
        <w:tcPr>
          <w:tcW w:w="1383" w:type="dxa"/>
        </w:tcPr>
        <w:p w:rsidR="009F6EF6" w:rsidRDefault="009F6EF6" w:rsidP="003B5EFD">
          <w:pPr>
            <w:spacing w:line="0" w:lineRule="atLeast"/>
            <w:jc w:val="right"/>
            <w:rPr>
              <w:sz w:val="18"/>
            </w:rPr>
          </w:pPr>
        </w:p>
      </w:tc>
    </w:tr>
  </w:tbl>
  <w:p w:rsidR="009F6EF6" w:rsidRPr="00ED79B6" w:rsidRDefault="009F6EF6" w:rsidP="003B5EFD">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EF6" w:rsidRPr="002B0EA5" w:rsidRDefault="009F6EF6" w:rsidP="003B5EFD">
    <w:pPr>
      <w:pBdr>
        <w:top w:val="single" w:sz="6" w:space="1" w:color="auto"/>
      </w:pBdr>
      <w:spacing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5387"/>
      <w:gridCol w:w="533"/>
    </w:tblGrid>
    <w:tr w:rsidR="009F6EF6" w:rsidTr="003B5EFD">
      <w:tc>
        <w:tcPr>
          <w:tcW w:w="1383" w:type="dxa"/>
        </w:tcPr>
        <w:p w:rsidR="009F6EF6" w:rsidRDefault="009F6EF6" w:rsidP="003B5EFD">
          <w:pPr>
            <w:spacing w:line="0" w:lineRule="atLeast"/>
            <w:rPr>
              <w:sz w:val="18"/>
            </w:rPr>
          </w:pPr>
        </w:p>
      </w:tc>
      <w:tc>
        <w:tcPr>
          <w:tcW w:w="5387" w:type="dxa"/>
        </w:tcPr>
        <w:p w:rsidR="009F6EF6" w:rsidRDefault="009F6EF6" w:rsidP="003B5EF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Energy Efficiency Opportunities Regulations 2006</w:t>
          </w:r>
          <w:r w:rsidRPr="007A1328">
            <w:rPr>
              <w:i/>
              <w:sz w:val="18"/>
            </w:rPr>
            <w:fldChar w:fldCharType="end"/>
          </w:r>
        </w:p>
      </w:tc>
      <w:tc>
        <w:tcPr>
          <w:tcW w:w="533" w:type="dxa"/>
        </w:tcPr>
        <w:p w:rsidR="009F6EF6" w:rsidRDefault="009F6EF6" w:rsidP="003B5EF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30110">
            <w:rPr>
              <w:i/>
              <w:noProof/>
              <w:sz w:val="18"/>
            </w:rPr>
            <w:t>97</w:t>
          </w:r>
          <w:r w:rsidRPr="00ED79B6">
            <w:rPr>
              <w:i/>
              <w:sz w:val="18"/>
            </w:rPr>
            <w:fldChar w:fldCharType="end"/>
          </w:r>
        </w:p>
      </w:tc>
    </w:tr>
  </w:tbl>
  <w:p w:rsidR="009F6EF6" w:rsidRPr="00ED79B6" w:rsidRDefault="009F6EF6" w:rsidP="003B5EFD">
    <w:pPr>
      <w:rPr>
        <w:i/>
        <w:sz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EF6" w:rsidRPr="002B0EA5" w:rsidRDefault="009F6EF6" w:rsidP="003B5EFD">
    <w:pPr>
      <w:pBdr>
        <w:top w:val="single" w:sz="6" w:space="1" w:color="auto"/>
      </w:pBdr>
      <w:spacing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3"/>
      <w:gridCol w:w="5387"/>
      <w:gridCol w:w="533"/>
    </w:tblGrid>
    <w:tr w:rsidR="009F6EF6" w:rsidTr="003B5EFD">
      <w:tc>
        <w:tcPr>
          <w:tcW w:w="1383" w:type="dxa"/>
        </w:tcPr>
        <w:p w:rsidR="009F6EF6" w:rsidRDefault="009F6EF6" w:rsidP="003B5EFD">
          <w:pPr>
            <w:spacing w:line="0" w:lineRule="atLeast"/>
            <w:rPr>
              <w:sz w:val="18"/>
            </w:rPr>
          </w:pPr>
        </w:p>
      </w:tc>
      <w:tc>
        <w:tcPr>
          <w:tcW w:w="5387" w:type="dxa"/>
        </w:tcPr>
        <w:p w:rsidR="009F6EF6" w:rsidRDefault="009F6EF6" w:rsidP="003B5EF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Energy Efficiency Opportunities Regulations 2006</w:t>
          </w:r>
          <w:r w:rsidRPr="007A1328">
            <w:rPr>
              <w:i/>
              <w:sz w:val="18"/>
            </w:rPr>
            <w:fldChar w:fldCharType="end"/>
          </w:r>
        </w:p>
      </w:tc>
      <w:tc>
        <w:tcPr>
          <w:tcW w:w="533" w:type="dxa"/>
        </w:tcPr>
        <w:p w:rsidR="009F6EF6" w:rsidRDefault="009F6EF6" w:rsidP="003B5EF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147</w:t>
          </w:r>
          <w:r w:rsidRPr="00ED79B6">
            <w:rPr>
              <w:i/>
              <w:sz w:val="18"/>
            </w:rPr>
            <w:fldChar w:fldCharType="end"/>
          </w:r>
        </w:p>
      </w:tc>
    </w:tr>
    <w:tr w:rsidR="009F6EF6" w:rsidTr="003B5EFD">
      <w:tc>
        <w:tcPr>
          <w:tcW w:w="7303" w:type="dxa"/>
          <w:gridSpan w:val="3"/>
        </w:tcPr>
        <w:p w:rsidR="009F6EF6" w:rsidRDefault="009F6EF6" w:rsidP="003B5EFD">
          <w:pPr>
            <w:rPr>
              <w:sz w:val="18"/>
            </w:rPr>
          </w:pPr>
        </w:p>
      </w:tc>
    </w:tr>
  </w:tbl>
  <w:p w:rsidR="009F6EF6" w:rsidRPr="00ED79B6" w:rsidRDefault="009F6EF6" w:rsidP="003B5EFD">
    <w:pPr>
      <w:rPr>
        <w:i/>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EF6" w:rsidRPr="002B0EA5" w:rsidRDefault="009F6EF6" w:rsidP="00E566A8">
    <w:pPr>
      <w:pBdr>
        <w:top w:val="single" w:sz="6" w:space="1" w:color="auto"/>
      </w:pBdr>
      <w:spacing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5387"/>
      <w:gridCol w:w="1383"/>
    </w:tblGrid>
    <w:tr w:rsidR="009F6EF6" w:rsidTr="003B7087">
      <w:tc>
        <w:tcPr>
          <w:tcW w:w="533" w:type="dxa"/>
        </w:tcPr>
        <w:p w:rsidR="009F6EF6" w:rsidRDefault="009F6EF6" w:rsidP="003B7087">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30110">
            <w:rPr>
              <w:i/>
              <w:noProof/>
              <w:sz w:val="18"/>
            </w:rPr>
            <w:t>100</w:t>
          </w:r>
          <w:r w:rsidRPr="00ED79B6">
            <w:rPr>
              <w:i/>
              <w:sz w:val="18"/>
            </w:rPr>
            <w:fldChar w:fldCharType="end"/>
          </w:r>
        </w:p>
      </w:tc>
      <w:tc>
        <w:tcPr>
          <w:tcW w:w="5387" w:type="dxa"/>
        </w:tcPr>
        <w:p w:rsidR="009F6EF6" w:rsidRDefault="009F6EF6" w:rsidP="003B708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Energy Efficiency Opportunities Regulations 2006</w:t>
          </w:r>
          <w:r w:rsidRPr="007A1328">
            <w:rPr>
              <w:i/>
              <w:sz w:val="18"/>
            </w:rPr>
            <w:fldChar w:fldCharType="end"/>
          </w:r>
        </w:p>
      </w:tc>
      <w:tc>
        <w:tcPr>
          <w:tcW w:w="1383" w:type="dxa"/>
        </w:tcPr>
        <w:p w:rsidR="009F6EF6" w:rsidRDefault="009F6EF6" w:rsidP="003B7087">
          <w:pPr>
            <w:spacing w:line="0" w:lineRule="atLeast"/>
            <w:jc w:val="right"/>
            <w:rPr>
              <w:sz w:val="18"/>
            </w:rPr>
          </w:pPr>
        </w:p>
      </w:tc>
    </w:tr>
  </w:tbl>
  <w:p w:rsidR="009F6EF6" w:rsidRPr="00ED79B6" w:rsidRDefault="009F6EF6" w:rsidP="00E566A8">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6EF6" w:rsidRDefault="009F6EF6">
      <w:r>
        <w:separator/>
      </w:r>
    </w:p>
  </w:footnote>
  <w:footnote w:type="continuationSeparator" w:id="0">
    <w:p w:rsidR="009F6EF6" w:rsidRDefault="009F6E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EF6" w:rsidRDefault="009F6EF6" w:rsidP="003B7087">
    <w:pPr>
      <w:pStyle w:val="Header"/>
      <w:pBdr>
        <w:bottom w:val="single" w:sz="4" w:space="1" w:color="auto"/>
      </w:pBdr>
      <w:tabs>
        <w:tab w:val="clear" w:pos="4150"/>
        <w:tab w:val="clear" w:pos="8307"/>
      </w:tabs>
    </w:pPr>
  </w:p>
  <w:p w:rsidR="009F6EF6" w:rsidRDefault="009F6EF6" w:rsidP="003B7087">
    <w:pPr>
      <w:pStyle w:val="Header"/>
      <w:pBdr>
        <w:bottom w:val="single" w:sz="4" w:space="1" w:color="auto"/>
      </w:pBdr>
      <w:tabs>
        <w:tab w:val="clear" w:pos="4150"/>
        <w:tab w:val="clear" w:pos="8307"/>
      </w:tabs>
    </w:pPr>
  </w:p>
  <w:p w:rsidR="009F6EF6" w:rsidRPr="005F1388" w:rsidRDefault="009F6EF6" w:rsidP="003B7087">
    <w:pPr>
      <w:pStyle w:val="Header"/>
      <w:pBdr>
        <w:bottom w:val="single" w:sz="4" w:space="1" w:color="auto"/>
      </w:pBdr>
      <w:tabs>
        <w:tab w:val="clear" w:pos="4150"/>
        <w:tab w:val="clear" w:pos="8307"/>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EF6" w:rsidRDefault="009F6EF6">
    <w:pPr>
      <w:rPr>
        <w:sz w:val="20"/>
      </w:rPr>
    </w:pPr>
    <w:r>
      <w:rPr>
        <w:b/>
        <w:sz w:val="20"/>
      </w:rPr>
      <w:fldChar w:fldCharType="begin"/>
    </w:r>
    <w:r>
      <w:rPr>
        <w:b/>
        <w:sz w:val="20"/>
      </w:rPr>
      <w:instrText xml:space="preserve"> STYLEREF CharChapNo </w:instrText>
    </w:r>
    <w:r>
      <w:rPr>
        <w:b/>
        <w:sz w:val="20"/>
      </w:rPr>
      <w:fldChar w:fldCharType="separate"/>
    </w:r>
    <w:r w:rsidR="00530110">
      <w:rPr>
        <w:b/>
        <w:noProof/>
        <w:sz w:val="20"/>
      </w:rPr>
      <w:t>Schedule 5</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separate"/>
    </w:r>
    <w:r w:rsidR="00530110">
      <w:rPr>
        <w:noProof/>
        <w:sz w:val="20"/>
      </w:rPr>
      <w:t>Identity cards</w:t>
    </w:r>
    <w:r>
      <w:rPr>
        <w:sz w:val="20"/>
      </w:rPr>
      <w:fldChar w:fldCharType="end"/>
    </w:r>
  </w:p>
  <w:p w:rsidR="009F6EF6" w:rsidRDefault="009F6EF6">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end"/>
    </w:r>
  </w:p>
  <w:p w:rsidR="009F6EF6" w:rsidRDefault="009F6EF6">
    <w:pPr>
      <w:pBdr>
        <w:bottom w:val="single" w:sz="6" w:space="1" w:color="auto"/>
      </w:pBdr>
    </w:pPr>
  </w:p>
  <w:p w:rsidR="009F6EF6" w:rsidRDefault="009F6EF6">
    <w:pPr>
      <w:pBdr>
        <w:bottom w:val="single" w:sz="6" w:space="1" w:color="auto"/>
      </w:pBdr>
    </w:pPr>
  </w:p>
  <w:p w:rsidR="009F6EF6" w:rsidRDefault="009F6EF6" w:rsidP="00865EFF">
    <w:pPr>
      <w:pBdr>
        <w:bottom w:val="single" w:sz="6" w:space="1" w:color="auto"/>
      </w:pBdr>
      <w:spacing w:after="24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EF6" w:rsidRPr="008A2C51" w:rsidRDefault="009F6EF6">
    <w:pPr>
      <w:jc w:val="right"/>
      <w:rPr>
        <w:sz w:val="20"/>
      </w:rPr>
    </w:pPr>
    <w:r w:rsidRPr="008A2C51">
      <w:rPr>
        <w:sz w:val="20"/>
      </w:rPr>
      <w:fldChar w:fldCharType="begin"/>
    </w:r>
    <w:r w:rsidRPr="008A2C51">
      <w:rPr>
        <w:sz w:val="20"/>
      </w:rPr>
      <w:instrText xml:space="preserve"> STYLEREF CharChapText </w:instrText>
    </w:r>
    <w:r w:rsidRPr="008A2C51">
      <w:rPr>
        <w:sz w:val="20"/>
      </w:rPr>
      <w:fldChar w:fldCharType="separate"/>
    </w:r>
    <w:r w:rsidR="00530110">
      <w:rPr>
        <w:noProof/>
        <w:sz w:val="20"/>
      </w:rPr>
      <w:t>Identity cards</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CharChapNo </w:instrText>
    </w:r>
    <w:r w:rsidRPr="008A2C51">
      <w:rPr>
        <w:b/>
        <w:sz w:val="20"/>
      </w:rPr>
      <w:fldChar w:fldCharType="separate"/>
    </w:r>
    <w:r w:rsidR="00530110">
      <w:rPr>
        <w:b/>
        <w:noProof/>
        <w:sz w:val="20"/>
      </w:rPr>
      <w:t>Schedule 5</w:t>
    </w:r>
    <w:r w:rsidRPr="008A2C51">
      <w:rPr>
        <w:b/>
        <w:sz w:val="20"/>
      </w:rPr>
      <w:fldChar w:fldCharType="end"/>
    </w:r>
  </w:p>
  <w:p w:rsidR="009F6EF6" w:rsidRPr="008A2C51" w:rsidRDefault="009F6EF6">
    <w:pPr>
      <w:pBdr>
        <w:bottom w:val="single" w:sz="6" w:space="1" w:color="auto"/>
      </w:pBdr>
      <w:jc w:val="right"/>
      <w:rPr>
        <w:b/>
        <w:sz w:val="20"/>
      </w:rPr>
    </w:pPr>
    <w:r w:rsidRPr="008A2C51">
      <w:rPr>
        <w:sz w:val="20"/>
      </w:rPr>
      <w:fldChar w:fldCharType="begin"/>
    </w:r>
    <w:r w:rsidRPr="008A2C51">
      <w:rPr>
        <w:sz w:val="20"/>
      </w:rPr>
      <w:instrText xml:space="preserve"> STYLEREF CharPartText </w:instrTex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CharPartNo </w:instrText>
    </w:r>
    <w:r w:rsidRPr="008A2C51">
      <w:rPr>
        <w:b/>
        <w:sz w:val="20"/>
      </w:rPr>
      <w:fldChar w:fldCharType="end"/>
    </w:r>
  </w:p>
  <w:p w:rsidR="009F6EF6" w:rsidRDefault="009F6EF6">
    <w:pPr>
      <w:pBdr>
        <w:bottom w:val="single" w:sz="6" w:space="1" w:color="auto"/>
      </w:pBdr>
      <w:jc w:val="right"/>
    </w:pPr>
  </w:p>
  <w:p w:rsidR="009F6EF6" w:rsidRDefault="009F6EF6">
    <w:pPr>
      <w:pBdr>
        <w:bottom w:val="single" w:sz="6" w:space="1" w:color="auto"/>
      </w:pBdr>
      <w:jc w:val="right"/>
    </w:pPr>
  </w:p>
  <w:p w:rsidR="009F6EF6" w:rsidRPr="008A2C51" w:rsidRDefault="009F6EF6" w:rsidP="00865EFF">
    <w:pPr>
      <w:pBdr>
        <w:bottom w:val="single" w:sz="6" w:space="1" w:color="auto"/>
      </w:pBdr>
      <w:spacing w:after="240"/>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EF6" w:rsidRDefault="009F6EF6"/>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EF6" w:rsidRPr="00BE5CD2" w:rsidRDefault="009F6EF6" w:rsidP="003B7087">
    <w:pPr>
      <w:rPr>
        <w:sz w:val="26"/>
        <w:szCs w:val="26"/>
      </w:rPr>
    </w:pPr>
  </w:p>
  <w:p w:rsidR="009F6EF6" w:rsidRPr="0020230A" w:rsidRDefault="009F6EF6" w:rsidP="003B7087">
    <w:pPr>
      <w:rPr>
        <w:b/>
        <w:sz w:val="20"/>
      </w:rPr>
    </w:pPr>
    <w:r w:rsidRPr="0020230A">
      <w:rPr>
        <w:b/>
        <w:sz w:val="20"/>
      </w:rPr>
      <w:t>Endnotes</w:t>
    </w:r>
  </w:p>
  <w:p w:rsidR="009F6EF6" w:rsidRPr="007A1328" w:rsidRDefault="009F6EF6" w:rsidP="003B7087">
    <w:pPr>
      <w:rPr>
        <w:sz w:val="20"/>
      </w:rPr>
    </w:pPr>
  </w:p>
  <w:p w:rsidR="009F6EF6" w:rsidRPr="007A1328" w:rsidRDefault="009F6EF6" w:rsidP="003B7087">
    <w:pPr>
      <w:rPr>
        <w:b/>
        <w:sz w:val="24"/>
      </w:rPr>
    </w:pPr>
  </w:p>
  <w:p w:rsidR="009F6EF6" w:rsidRPr="00BE5CD2" w:rsidRDefault="009F6EF6" w:rsidP="003B7087">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530110">
      <w:rPr>
        <w:noProof/>
        <w:szCs w:val="22"/>
      </w:rPr>
      <w:t>Endnote 2—Abbreviation key</w:t>
    </w:r>
    <w:r>
      <w:rPr>
        <w:szCs w:val="22"/>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EF6" w:rsidRPr="00BE5CD2" w:rsidRDefault="009F6EF6" w:rsidP="003B7087">
    <w:pPr>
      <w:jc w:val="right"/>
      <w:rPr>
        <w:sz w:val="26"/>
        <w:szCs w:val="26"/>
      </w:rPr>
    </w:pPr>
  </w:p>
  <w:p w:rsidR="009F6EF6" w:rsidRPr="0020230A" w:rsidRDefault="009F6EF6" w:rsidP="003B7087">
    <w:pPr>
      <w:jc w:val="right"/>
      <w:rPr>
        <w:b/>
        <w:sz w:val="20"/>
      </w:rPr>
    </w:pPr>
    <w:r w:rsidRPr="0020230A">
      <w:rPr>
        <w:b/>
        <w:sz w:val="20"/>
      </w:rPr>
      <w:t>Endnotes</w:t>
    </w:r>
  </w:p>
  <w:p w:rsidR="009F6EF6" w:rsidRPr="007A1328" w:rsidRDefault="009F6EF6" w:rsidP="003B7087">
    <w:pPr>
      <w:jc w:val="right"/>
      <w:rPr>
        <w:sz w:val="20"/>
      </w:rPr>
    </w:pPr>
  </w:p>
  <w:p w:rsidR="009F6EF6" w:rsidRPr="007A1328" w:rsidRDefault="009F6EF6" w:rsidP="003B7087">
    <w:pPr>
      <w:jc w:val="right"/>
      <w:rPr>
        <w:b/>
        <w:sz w:val="24"/>
      </w:rPr>
    </w:pPr>
  </w:p>
  <w:p w:rsidR="009F6EF6" w:rsidRPr="00BE5CD2" w:rsidRDefault="009F6EF6" w:rsidP="003B7087">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530110">
      <w:rPr>
        <w:noProof/>
        <w:szCs w:val="22"/>
      </w:rPr>
      <w:t>Endnote 1—About the endnotes</w:t>
    </w:r>
    <w:r>
      <w:rPr>
        <w:szCs w:val="22"/>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EF6" w:rsidRPr="00BE5CD2" w:rsidRDefault="009F6EF6" w:rsidP="003B7087">
    <w:pPr>
      <w:rPr>
        <w:sz w:val="26"/>
        <w:szCs w:val="26"/>
      </w:rPr>
    </w:pPr>
  </w:p>
  <w:p w:rsidR="009F6EF6" w:rsidRPr="0020230A" w:rsidRDefault="009F6EF6" w:rsidP="003B7087">
    <w:pPr>
      <w:rPr>
        <w:b/>
        <w:sz w:val="20"/>
      </w:rPr>
    </w:pPr>
    <w:r w:rsidRPr="0020230A">
      <w:rPr>
        <w:b/>
        <w:sz w:val="20"/>
      </w:rPr>
      <w:t>Endnotes</w:t>
    </w:r>
  </w:p>
  <w:p w:rsidR="009F6EF6" w:rsidRPr="007A1328" w:rsidRDefault="009F6EF6" w:rsidP="003B7087">
    <w:pPr>
      <w:rPr>
        <w:sz w:val="20"/>
      </w:rPr>
    </w:pPr>
  </w:p>
  <w:p w:rsidR="009F6EF6" w:rsidRPr="007A1328" w:rsidRDefault="009F6EF6" w:rsidP="003B7087">
    <w:pPr>
      <w:rPr>
        <w:b/>
        <w:sz w:val="24"/>
      </w:rPr>
    </w:pPr>
  </w:p>
  <w:p w:rsidR="009F6EF6" w:rsidRPr="00BE5CD2" w:rsidRDefault="009F6EF6" w:rsidP="003B7087">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Pr>
        <w:noProof/>
        <w:szCs w:val="22"/>
      </w:rPr>
      <w:t>Endnote 4—Misdescribed amendments [none]</w:t>
    </w:r>
    <w:r>
      <w:rPr>
        <w:szCs w:val="22"/>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EF6" w:rsidRPr="00BE5CD2" w:rsidRDefault="009F6EF6" w:rsidP="003B7087">
    <w:pPr>
      <w:jc w:val="right"/>
      <w:rPr>
        <w:sz w:val="26"/>
        <w:szCs w:val="26"/>
      </w:rPr>
    </w:pPr>
  </w:p>
  <w:p w:rsidR="009F6EF6" w:rsidRPr="0020230A" w:rsidRDefault="009F6EF6" w:rsidP="003B7087">
    <w:pPr>
      <w:jc w:val="right"/>
      <w:rPr>
        <w:b/>
        <w:sz w:val="20"/>
      </w:rPr>
    </w:pPr>
    <w:r w:rsidRPr="0020230A">
      <w:rPr>
        <w:b/>
        <w:sz w:val="20"/>
      </w:rPr>
      <w:t>Endnotes</w:t>
    </w:r>
  </w:p>
  <w:p w:rsidR="009F6EF6" w:rsidRPr="007A1328" w:rsidRDefault="009F6EF6" w:rsidP="003B7087">
    <w:pPr>
      <w:jc w:val="right"/>
      <w:rPr>
        <w:sz w:val="20"/>
      </w:rPr>
    </w:pPr>
  </w:p>
  <w:p w:rsidR="009F6EF6" w:rsidRPr="007A1328" w:rsidRDefault="009F6EF6" w:rsidP="003B7087">
    <w:pPr>
      <w:jc w:val="right"/>
      <w:rPr>
        <w:b/>
        <w:sz w:val="24"/>
      </w:rPr>
    </w:pPr>
  </w:p>
  <w:p w:rsidR="009F6EF6" w:rsidRPr="00BE5CD2" w:rsidRDefault="009F6EF6" w:rsidP="003B7087">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Pr>
        <w:noProof/>
        <w:szCs w:val="22"/>
      </w:rPr>
      <w:t>Endnote 4—Misdescribed amendments [none]</w:t>
    </w:r>
    <w:r>
      <w:rPr>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EF6" w:rsidRDefault="009F6EF6" w:rsidP="003B7087">
    <w:pPr>
      <w:pStyle w:val="Header"/>
      <w:pBdr>
        <w:bottom w:val="single" w:sz="4" w:space="1" w:color="auto"/>
      </w:pBdr>
    </w:pPr>
  </w:p>
  <w:p w:rsidR="009F6EF6" w:rsidRDefault="009F6EF6" w:rsidP="003B7087">
    <w:pPr>
      <w:pStyle w:val="Header"/>
      <w:pBdr>
        <w:bottom w:val="single" w:sz="4" w:space="1" w:color="auto"/>
      </w:pBdr>
    </w:pPr>
  </w:p>
  <w:p w:rsidR="009F6EF6" w:rsidRDefault="009F6EF6" w:rsidP="003B7087">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F08" w:rsidRDefault="00D45F0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EF6" w:rsidRPr="00ED79B6" w:rsidRDefault="009F6EF6" w:rsidP="003B5EFD">
    <w:pPr>
      <w:pBdr>
        <w:bottom w:val="single" w:sz="12" w:space="1" w:color="auto"/>
      </w:pBdr>
      <w:spacing w:before="100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EF6" w:rsidRPr="00ED79B6" w:rsidRDefault="009F6EF6" w:rsidP="003B5EFD">
    <w:pPr>
      <w:pBdr>
        <w:bottom w:val="single" w:sz="12" w:space="1" w:color="auto"/>
      </w:pBdr>
      <w:spacing w:before="100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EF6" w:rsidRPr="00ED79B6" w:rsidRDefault="009F6EF6" w:rsidP="003B5EFD">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EF6" w:rsidRDefault="009F6EF6" w:rsidP="003B5EFD">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9F6EF6" w:rsidRDefault="009F6EF6" w:rsidP="003B5EFD">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530110">
      <w:rPr>
        <w:b/>
        <w:noProof/>
        <w:sz w:val="20"/>
      </w:rPr>
      <w:t>Part 10</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530110">
      <w:rPr>
        <w:noProof/>
        <w:sz w:val="20"/>
      </w:rPr>
      <w:t>Transitional</w:t>
    </w:r>
    <w:r>
      <w:rPr>
        <w:sz w:val="20"/>
      </w:rPr>
      <w:fldChar w:fldCharType="end"/>
    </w:r>
  </w:p>
  <w:p w:rsidR="009F6EF6" w:rsidRPr="007A1328" w:rsidRDefault="009F6EF6" w:rsidP="003B5EFD">
    <w:pPr>
      <w:rPr>
        <w:sz w:val="20"/>
      </w:rPr>
    </w:pPr>
    <w:r>
      <w:rPr>
        <w:b/>
        <w:sz w:val="20"/>
      </w:rPr>
      <w:fldChar w:fldCharType="begin"/>
    </w:r>
    <w:r>
      <w:rPr>
        <w:b/>
        <w:sz w:val="20"/>
      </w:rPr>
      <w:instrText xml:space="preserve"> STYLEREF CharDivNo </w:instrText>
    </w:r>
    <w:r w:rsidR="00530110">
      <w:rPr>
        <w:b/>
        <w:sz w:val="20"/>
      </w:rPr>
      <w:fldChar w:fldCharType="separate"/>
    </w:r>
    <w:r w:rsidR="00530110">
      <w:rPr>
        <w:b/>
        <w:noProof/>
        <w:sz w:val="20"/>
      </w:rPr>
      <w:t>Division 1</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530110">
      <w:rPr>
        <w:sz w:val="20"/>
      </w:rPr>
      <w:fldChar w:fldCharType="separate"/>
    </w:r>
    <w:r w:rsidR="00530110">
      <w:rPr>
        <w:noProof/>
        <w:sz w:val="20"/>
      </w:rPr>
      <w:t>Transitional provisions for Energy Efficiency Opportunities Amendment Regulations 2008 (No. 1)</w:t>
    </w:r>
    <w:r>
      <w:rPr>
        <w:sz w:val="20"/>
      </w:rPr>
      <w:fldChar w:fldCharType="end"/>
    </w:r>
  </w:p>
  <w:p w:rsidR="009F6EF6" w:rsidRPr="007A1328" w:rsidRDefault="009F6EF6" w:rsidP="003B5EFD">
    <w:pPr>
      <w:rPr>
        <w:b/>
        <w:sz w:val="24"/>
      </w:rPr>
    </w:pPr>
  </w:p>
  <w:p w:rsidR="009F6EF6" w:rsidRPr="007A1328" w:rsidRDefault="009F6EF6" w:rsidP="003B5EFD">
    <w:pPr>
      <w:pBdr>
        <w:bottom w:val="single" w:sz="6" w:space="1" w:color="auto"/>
      </w:pBdr>
      <w:rPr>
        <w:sz w:val="24"/>
      </w:rPr>
    </w:pPr>
    <w:r>
      <w:rPr>
        <w:sz w:val="24"/>
      </w:rPr>
      <w:fldChar w:fldCharType="begin"/>
    </w:r>
    <w:r>
      <w:rPr>
        <w:sz w:val="24"/>
      </w:rPr>
      <w:instrText xml:space="preserve"> DOCPROPERTY  Header </w:instrText>
    </w:r>
    <w:r>
      <w:rPr>
        <w:sz w:val="24"/>
      </w:rPr>
      <w:fldChar w:fldCharType="separate"/>
    </w:r>
    <w:r>
      <w:rPr>
        <w:sz w:val="24"/>
      </w:rPr>
      <w:t>Regulation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530110">
      <w:rPr>
        <w:noProof/>
        <w:sz w:val="24"/>
      </w:rPr>
      <w:t>10.5</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EF6" w:rsidRPr="007A1328" w:rsidRDefault="009F6EF6" w:rsidP="003B5EFD">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9F6EF6" w:rsidRPr="007A1328" w:rsidRDefault="009F6EF6" w:rsidP="003B5EFD">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530110">
      <w:rPr>
        <w:noProof/>
        <w:sz w:val="20"/>
      </w:rPr>
      <w:t>Transitional</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530110">
      <w:rPr>
        <w:b/>
        <w:noProof/>
        <w:sz w:val="20"/>
      </w:rPr>
      <w:t>Part 10</w:t>
    </w:r>
    <w:r>
      <w:rPr>
        <w:b/>
        <w:sz w:val="20"/>
      </w:rPr>
      <w:fldChar w:fldCharType="end"/>
    </w:r>
  </w:p>
  <w:p w:rsidR="009F6EF6" w:rsidRPr="007A1328" w:rsidRDefault="009F6EF6" w:rsidP="003B5EFD">
    <w:pPr>
      <w:jc w:val="right"/>
      <w:rPr>
        <w:sz w:val="20"/>
      </w:rPr>
    </w:pPr>
    <w:r w:rsidRPr="007A1328">
      <w:rPr>
        <w:sz w:val="20"/>
      </w:rPr>
      <w:fldChar w:fldCharType="begin"/>
    </w:r>
    <w:r w:rsidRPr="007A1328">
      <w:rPr>
        <w:sz w:val="20"/>
      </w:rPr>
      <w:instrText xml:space="preserve"> STYLEREF CharDivText </w:instrText>
    </w:r>
    <w:r w:rsidR="00530110">
      <w:rPr>
        <w:sz w:val="20"/>
      </w:rPr>
      <w:fldChar w:fldCharType="separate"/>
    </w:r>
    <w:r w:rsidR="00530110">
      <w:rPr>
        <w:noProof/>
        <w:sz w:val="20"/>
      </w:rPr>
      <w:t>Transitional provisions for Energy Efficiency Opportunities Amendment (Assessments and Reporting) Regulation 2013</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sidR="00530110">
      <w:rPr>
        <w:b/>
        <w:sz w:val="20"/>
      </w:rPr>
      <w:fldChar w:fldCharType="separate"/>
    </w:r>
    <w:r w:rsidR="00530110">
      <w:rPr>
        <w:b/>
        <w:noProof/>
        <w:sz w:val="20"/>
      </w:rPr>
      <w:t>Division 2</w:t>
    </w:r>
    <w:r>
      <w:rPr>
        <w:b/>
        <w:sz w:val="20"/>
      </w:rPr>
      <w:fldChar w:fldCharType="end"/>
    </w:r>
  </w:p>
  <w:p w:rsidR="009F6EF6" w:rsidRPr="007A1328" w:rsidRDefault="009F6EF6" w:rsidP="003B5EFD">
    <w:pPr>
      <w:jc w:val="right"/>
      <w:rPr>
        <w:b/>
        <w:sz w:val="24"/>
      </w:rPr>
    </w:pPr>
  </w:p>
  <w:p w:rsidR="009F6EF6" w:rsidRPr="007A1328" w:rsidRDefault="009F6EF6" w:rsidP="003B5EFD">
    <w:pPr>
      <w:pBdr>
        <w:bottom w:val="single" w:sz="6" w:space="1" w:color="auto"/>
      </w:pBdr>
      <w:jc w:val="right"/>
      <w:rPr>
        <w:sz w:val="24"/>
      </w:rPr>
    </w:pPr>
    <w:r>
      <w:rPr>
        <w:sz w:val="24"/>
      </w:rPr>
      <w:fldChar w:fldCharType="begin"/>
    </w:r>
    <w:r>
      <w:rPr>
        <w:sz w:val="24"/>
      </w:rPr>
      <w:instrText xml:space="preserve"> DOCPROPERTY  Header </w:instrText>
    </w:r>
    <w:r>
      <w:rPr>
        <w:sz w:val="24"/>
      </w:rPr>
      <w:fldChar w:fldCharType="separate"/>
    </w:r>
    <w:r>
      <w:rPr>
        <w:sz w:val="24"/>
      </w:rPr>
      <w:t>Regulation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530110">
      <w:rPr>
        <w:noProof/>
        <w:sz w:val="24"/>
      </w:rPr>
      <w:t>10.6</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EF6" w:rsidRPr="007A1328" w:rsidRDefault="009F6EF6" w:rsidP="003B5EF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552385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F2C2036"/>
    <w:lvl w:ilvl="0">
      <w:start w:val="1"/>
      <w:numFmt w:val="decimal"/>
      <w:pStyle w:val="ListNumber3"/>
      <w:lvlText w:val="%1."/>
      <w:lvlJc w:val="left"/>
      <w:pPr>
        <w:tabs>
          <w:tab w:val="num" w:pos="926"/>
        </w:tabs>
        <w:ind w:left="926" w:hanging="360"/>
      </w:pPr>
    </w:lvl>
  </w:abstractNum>
  <w:abstractNum w:abstractNumId="3">
    <w:nsid w:val="FFFFFF7F"/>
    <w:multiLevelType w:val="singleLevel"/>
    <w:tmpl w:val="19AC5D58"/>
    <w:lvl w:ilvl="0">
      <w:start w:val="1"/>
      <w:numFmt w:val="decimal"/>
      <w:pStyle w:val="ListNumber2"/>
      <w:lvlText w:val="%1."/>
      <w:lvlJc w:val="left"/>
      <w:pPr>
        <w:tabs>
          <w:tab w:val="num" w:pos="643"/>
        </w:tabs>
        <w:ind w:left="643" w:hanging="360"/>
      </w:pPr>
    </w:lvl>
  </w:abstractNum>
  <w:abstractNum w:abstractNumId="4">
    <w:nsid w:val="FFFFFF80"/>
    <w:multiLevelType w:val="singleLevel"/>
    <w:tmpl w:val="DC38083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AFC351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87C637E4"/>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150249B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pStyle w:val="ListNumber"/>
      <w:lvlText w:val="%1."/>
      <w:lvlJc w:val="left"/>
      <w:pPr>
        <w:tabs>
          <w:tab w:val="num" w:pos="360"/>
        </w:tabs>
        <w:ind w:left="360" w:hanging="360"/>
      </w:pPr>
    </w:lvl>
  </w:abstractNum>
  <w:abstractNum w:abstractNumId="9">
    <w:nsid w:val="FFFFFF89"/>
    <w:multiLevelType w:val="singleLevel"/>
    <w:tmpl w:val="1AD0282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140F30CE"/>
    <w:multiLevelType w:val="hybridMultilevel"/>
    <w:tmpl w:val="149265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8966C90"/>
    <w:multiLevelType w:val="hybridMultilevel"/>
    <w:tmpl w:val="1E1801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1D520EAE"/>
    <w:multiLevelType w:val="hybridMultilevel"/>
    <w:tmpl w:val="B776BF0A"/>
    <w:lvl w:ilvl="0" w:tplc="0C090009">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5">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0A87590"/>
    <w:multiLevelType w:val="hybridMultilevel"/>
    <w:tmpl w:val="A502DF9A"/>
    <w:lvl w:ilvl="0" w:tplc="BEEAA8DA">
      <w:start w:val="1"/>
      <w:numFmt w:val="bullet"/>
      <w:lvlText w:val=""/>
      <w:lvlJc w:val="left"/>
      <w:pPr>
        <w:tabs>
          <w:tab w:val="num" w:pos="360"/>
        </w:tabs>
        <w:ind w:left="360" w:hanging="360"/>
      </w:pPr>
      <w:rPr>
        <w:rFonts w:ascii="Wingdings" w:hAnsi="Wingdings" w:hint="default"/>
        <w:sz w:val="22"/>
        <w:szCs w:val="22"/>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7">
    <w:nsid w:val="32C73E27"/>
    <w:multiLevelType w:val="hybridMultilevel"/>
    <w:tmpl w:val="40183D0A"/>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8">
    <w:nsid w:val="3696561A"/>
    <w:multiLevelType w:val="hybridMultilevel"/>
    <w:tmpl w:val="CAEA071A"/>
    <w:lvl w:ilvl="0" w:tplc="C786F938">
      <w:start w:val="1"/>
      <w:numFmt w:val="bullet"/>
      <w:lvlText w:val=""/>
      <w:lvlJc w:val="left"/>
      <w:pPr>
        <w:tabs>
          <w:tab w:val="num" w:pos="360"/>
        </w:tabs>
        <w:ind w:left="360" w:hanging="360"/>
      </w:pPr>
      <w:rPr>
        <w:rFonts w:ascii="Wingdings" w:hAnsi="Wingdings" w:hint="default"/>
        <w:sz w:val="22"/>
        <w:szCs w:val="22"/>
      </w:rPr>
    </w:lvl>
    <w:lvl w:ilvl="1" w:tplc="0C090009">
      <w:start w:val="1"/>
      <w:numFmt w:val="bullet"/>
      <w:lvlText w:val=""/>
      <w:lvlJc w:val="left"/>
      <w:pPr>
        <w:tabs>
          <w:tab w:val="num" w:pos="720"/>
        </w:tabs>
        <w:ind w:left="720" w:hanging="360"/>
      </w:pPr>
      <w:rPr>
        <w:rFonts w:ascii="Wingdings" w:hAnsi="Wingdings" w:hint="default"/>
      </w:rPr>
    </w:lvl>
    <w:lvl w:ilvl="2" w:tplc="0C09001B" w:tentative="1">
      <w:start w:val="1"/>
      <w:numFmt w:val="lowerRoman"/>
      <w:lvlText w:val="%3."/>
      <w:lvlJc w:val="right"/>
      <w:pPr>
        <w:tabs>
          <w:tab w:val="num" w:pos="1440"/>
        </w:tabs>
        <w:ind w:left="1440" w:hanging="180"/>
      </w:pPr>
    </w:lvl>
    <w:lvl w:ilvl="3" w:tplc="0C09000F" w:tentative="1">
      <w:start w:val="1"/>
      <w:numFmt w:val="decimal"/>
      <w:lvlText w:val="%4."/>
      <w:lvlJc w:val="left"/>
      <w:pPr>
        <w:tabs>
          <w:tab w:val="num" w:pos="2160"/>
        </w:tabs>
        <w:ind w:left="2160" w:hanging="360"/>
      </w:pPr>
    </w:lvl>
    <w:lvl w:ilvl="4" w:tplc="0C090019" w:tentative="1">
      <w:start w:val="1"/>
      <w:numFmt w:val="lowerLetter"/>
      <w:lvlText w:val="%5."/>
      <w:lvlJc w:val="left"/>
      <w:pPr>
        <w:tabs>
          <w:tab w:val="num" w:pos="2880"/>
        </w:tabs>
        <w:ind w:left="2880" w:hanging="360"/>
      </w:pPr>
    </w:lvl>
    <w:lvl w:ilvl="5" w:tplc="0C09001B" w:tentative="1">
      <w:start w:val="1"/>
      <w:numFmt w:val="lowerRoman"/>
      <w:lvlText w:val="%6."/>
      <w:lvlJc w:val="right"/>
      <w:pPr>
        <w:tabs>
          <w:tab w:val="num" w:pos="3600"/>
        </w:tabs>
        <w:ind w:left="3600" w:hanging="180"/>
      </w:pPr>
    </w:lvl>
    <w:lvl w:ilvl="6" w:tplc="0C09000F" w:tentative="1">
      <w:start w:val="1"/>
      <w:numFmt w:val="decimal"/>
      <w:lvlText w:val="%7."/>
      <w:lvlJc w:val="left"/>
      <w:pPr>
        <w:tabs>
          <w:tab w:val="num" w:pos="4320"/>
        </w:tabs>
        <w:ind w:left="4320" w:hanging="360"/>
      </w:pPr>
    </w:lvl>
    <w:lvl w:ilvl="7" w:tplc="0C090019" w:tentative="1">
      <w:start w:val="1"/>
      <w:numFmt w:val="lowerLetter"/>
      <w:lvlText w:val="%8."/>
      <w:lvlJc w:val="left"/>
      <w:pPr>
        <w:tabs>
          <w:tab w:val="num" w:pos="5040"/>
        </w:tabs>
        <w:ind w:left="5040" w:hanging="360"/>
      </w:pPr>
    </w:lvl>
    <w:lvl w:ilvl="8" w:tplc="0C09001B" w:tentative="1">
      <w:start w:val="1"/>
      <w:numFmt w:val="lowerRoman"/>
      <w:lvlText w:val="%9."/>
      <w:lvlJc w:val="right"/>
      <w:pPr>
        <w:tabs>
          <w:tab w:val="num" w:pos="5760"/>
        </w:tabs>
        <w:ind w:left="5760" w:hanging="180"/>
      </w:pPr>
    </w:lvl>
  </w:abstractNum>
  <w:abstractNum w:abstractNumId="19">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0">
    <w:nsid w:val="3E1031E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nsid w:val="43FC6F8C"/>
    <w:multiLevelType w:val="hybridMultilevel"/>
    <w:tmpl w:val="3942F1AC"/>
    <w:lvl w:ilvl="0" w:tplc="1B2820DA">
      <w:start w:val="1"/>
      <w:numFmt w:val="bullet"/>
      <w:lvlText w:val=""/>
      <w:lvlJc w:val="left"/>
      <w:pPr>
        <w:tabs>
          <w:tab w:val="num" w:pos="360"/>
        </w:tabs>
        <w:ind w:left="360" w:hanging="360"/>
      </w:pPr>
      <w:rPr>
        <w:rFonts w:ascii="Wingdings" w:hAnsi="Wingdings" w:hint="default"/>
        <w:sz w:val="22"/>
        <w:szCs w:val="22"/>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2">
    <w:nsid w:val="509C46F5"/>
    <w:multiLevelType w:val="hybridMultilevel"/>
    <w:tmpl w:val="30FE0834"/>
    <w:lvl w:ilvl="0" w:tplc="04090001">
      <w:start w:val="1"/>
      <w:numFmt w:val="bullet"/>
      <w:lvlText w:val=""/>
      <w:lvlJc w:val="left"/>
      <w:pPr>
        <w:tabs>
          <w:tab w:val="num" w:pos="720"/>
        </w:tabs>
        <w:ind w:left="720" w:hanging="360"/>
      </w:pPr>
      <w:rPr>
        <w:rFonts w:ascii="Symbol" w:hAnsi="Symbol" w:hint="default"/>
      </w:rPr>
    </w:lvl>
    <w:lvl w:ilvl="1" w:tplc="F792388C">
      <w:start w:val="1"/>
      <w:numFmt w:val="bullet"/>
      <w:lvlText w:val="o"/>
      <w:lvlJc w:val="left"/>
      <w:pPr>
        <w:tabs>
          <w:tab w:val="num" w:pos="1440"/>
        </w:tabs>
        <w:ind w:left="1440" w:hanging="360"/>
      </w:pPr>
      <w:rPr>
        <w:rFonts w:ascii="Courier New" w:hAnsi="Courier New" w:cs="Courier New"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8C77478"/>
    <w:multiLevelType w:val="hybridMultilevel"/>
    <w:tmpl w:val="CC0678B4"/>
    <w:lvl w:ilvl="0" w:tplc="0C090001">
      <w:start w:val="1"/>
      <w:numFmt w:val="bullet"/>
      <w:lvlText w:val=""/>
      <w:lvlJc w:val="left"/>
      <w:pPr>
        <w:tabs>
          <w:tab w:val="num" w:pos="389"/>
        </w:tabs>
        <w:ind w:left="389"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7C093DF9"/>
    <w:multiLevelType w:val="hybridMultilevel"/>
    <w:tmpl w:val="35E299E8"/>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5"/>
  </w:num>
  <w:num w:numId="3">
    <w:abstractNumId w:val="2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8"/>
  </w:num>
  <w:num w:numId="15">
    <w:abstractNumId w:val="16"/>
  </w:num>
  <w:num w:numId="16">
    <w:abstractNumId w:val="21"/>
  </w:num>
  <w:num w:numId="17">
    <w:abstractNumId w:val="23"/>
  </w:num>
  <w:num w:numId="18">
    <w:abstractNumId w:val="24"/>
  </w:num>
  <w:num w:numId="1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num>
  <w:num w:numId="21">
    <w:abstractNumId w:val="19"/>
  </w:num>
  <w:num w:numId="22">
    <w:abstractNumId w:val="11"/>
  </w:num>
  <w:num w:numId="23">
    <w:abstractNumId w:val="14"/>
  </w:num>
  <w:num w:numId="24">
    <w:abstractNumId w:val="17"/>
  </w:num>
  <w:num w:numId="25">
    <w:abstractNumId w:val="12"/>
  </w:num>
  <w:num w:numId="26">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proofState w:spelling="clean"/>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isplayHorizontalDrawingGridEvery w:val="2"/>
  <w:displayVerticalDrawingGridEvery w:val="2"/>
  <w:noPunctuationKerning/>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1531217-2431-450A-A0AD-6857CEE26D01}"/>
    <w:docVar w:name="dgnword-eventsink" w:val="83585880"/>
  </w:docVars>
  <w:rsids>
    <w:rsidRoot w:val="00584A71"/>
    <w:rsid w:val="00002328"/>
    <w:rsid w:val="0000439F"/>
    <w:rsid w:val="000047FD"/>
    <w:rsid w:val="000056EE"/>
    <w:rsid w:val="00006B94"/>
    <w:rsid w:val="00006F3C"/>
    <w:rsid w:val="00010203"/>
    <w:rsid w:val="00012A4E"/>
    <w:rsid w:val="000141B6"/>
    <w:rsid w:val="0001739E"/>
    <w:rsid w:val="0001771A"/>
    <w:rsid w:val="00023FD2"/>
    <w:rsid w:val="000253E5"/>
    <w:rsid w:val="00033CC2"/>
    <w:rsid w:val="0003434D"/>
    <w:rsid w:val="0003498B"/>
    <w:rsid w:val="00034E5B"/>
    <w:rsid w:val="0005303A"/>
    <w:rsid w:val="00053CFB"/>
    <w:rsid w:val="000551E0"/>
    <w:rsid w:val="00055993"/>
    <w:rsid w:val="00055CF3"/>
    <w:rsid w:val="00055E25"/>
    <w:rsid w:val="000571E7"/>
    <w:rsid w:val="0006593B"/>
    <w:rsid w:val="00065A0E"/>
    <w:rsid w:val="000753EE"/>
    <w:rsid w:val="00075B3D"/>
    <w:rsid w:val="00081C48"/>
    <w:rsid w:val="00090360"/>
    <w:rsid w:val="00092802"/>
    <w:rsid w:val="000954F6"/>
    <w:rsid w:val="00096742"/>
    <w:rsid w:val="000A5FB9"/>
    <w:rsid w:val="000A762B"/>
    <w:rsid w:val="000B0A20"/>
    <w:rsid w:val="000B1200"/>
    <w:rsid w:val="000B26C3"/>
    <w:rsid w:val="000B52F3"/>
    <w:rsid w:val="000B7062"/>
    <w:rsid w:val="000C0B40"/>
    <w:rsid w:val="000C19BC"/>
    <w:rsid w:val="000C56FE"/>
    <w:rsid w:val="000D112D"/>
    <w:rsid w:val="000D363E"/>
    <w:rsid w:val="000E081D"/>
    <w:rsid w:val="000F140F"/>
    <w:rsid w:val="000F3037"/>
    <w:rsid w:val="000F3697"/>
    <w:rsid w:val="000F516A"/>
    <w:rsid w:val="00102044"/>
    <w:rsid w:val="00104D44"/>
    <w:rsid w:val="00105EF1"/>
    <w:rsid w:val="001078F0"/>
    <w:rsid w:val="00111E48"/>
    <w:rsid w:val="00114286"/>
    <w:rsid w:val="00114639"/>
    <w:rsid w:val="001150EF"/>
    <w:rsid w:val="00115869"/>
    <w:rsid w:val="00117794"/>
    <w:rsid w:val="0012135B"/>
    <w:rsid w:val="001223D4"/>
    <w:rsid w:val="00122CA1"/>
    <w:rsid w:val="00126C33"/>
    <w:rsid w:val="00126D00"/>
    <w:rsid w:val="001332C0"/>
    <w:rsid w:val="00133419"/>
    <w:rsid w:val="00134586"/>
    <w:rsid w:val="001363F5"/>
    <w:rsid w:val="00136A04"/>
    <w:rsid w:val="00142391"/>
    <w:rsid w:val="00145C33"/>
    <w:rsid w:val="0014660D"/>
    <w:rsid w:val="00152824"/>
    <w:rsid w:val="00153593"/>
    <w:rsid w:val="001544DD"/>
    <w:rsid w:val="0015478C"/>
    <w:rsid w:val="0016081F"/>
    <w:rsid w:val="001635E6"/>
    <w:rsid w:val="00164F4D"/>
    <w:rsid w:val="001664AE"/>
    <w:rsid w:val="00170197"/>
    <w:rsid w:val="00171D6B"/>
    <w:rsid w:val="00177964"/>
    <w:rsid w:val="00180CD3"/>
    <w:rsid w:val="00191B57"/>
    <w:rsid w:val="00195953"/>
    <w:rsid w:val="001A25BD"/>
    <w:rsid w:val="001A65A9"/>
    <w:rsid w:val="001B20F2"/>
    <w:rsid w:val="001B680B"/>
    <w:rsid w:val="001B7079"/>
    <w:rsid w:val="001C115B"/>
    <w:rsid w:val="001C2D2D"/>
    <w:rsid w:val="001C3CFF"/>
    <w:rsid w:val="001C6C78"/>
    <w:rsid w:val="001C7DA8"/>
    <w:rsid w:val="001D1730"/>
    <w:rsid w:val="001D2866"/>
    <w:rsid w:val="001D49E7"/>
    <w:rsid w:val="001D53F8"/>
    <w:rsid w:val="001D7F24"/>
    <w:rsid w:val="001E0659"/>
    <w:rsid w:val="001E34DD"/>
    <w:rsid w:val="001E551F"/>
    <w:rsid w:val="001E5A7B"/>
    <w:rsid w:val="001E729F"/>
    <w:rsid w:val="001E7350"/>
    <w:rsid w:val="001F204C"/>
    <w:rsid w:val="001F3F6D"/>
    <w:rsid w:val="002011F5"/>
    <w:rsid w:val="002013B3"/>
    <w:rsid w:val="00201816"/>
    <w:rsid w:val="0020488A"/>
    <w:rsid w:val="002066AA"/>
    <w:rsid w:val="002125DA"/>
    <w:rsid w:val="00220EDA"/>
    <w:rsid w:val="00222DA1"/>
    <w:rsid w:val="00223A7F"/>
    <w:rsid w:val="002250FB"/>
    <w:rsid w:val="002303A1"/>
    <w:rsid w:val="0023588E"/>
    <w:rsid w:val="00242D6C"/>
    <w:rsid w:val="002527A4"/>
    <w:rsid w:val="00254B2F"/>
    <w:rsid w:val="00254C12"/>
    <w:rsid w:val="00260066"/>
    <w:rsid w:val="00262431"/>
    <w:rsid w:val="002705A1"/>
    <w:rsid w:val="00270826"/>
    <w:rsid w:val="00272900"/>
    <w:rsid w:val="00272F87"/>
    <w:rsid w:val="0027363B"/>
    <w:rsid w:val="0027546C"/>
    <w:rsid w:val="002837A5"/>
    <w:rsid w:val="00286B01"/>
    <w:rsid w:val="00290908"/>
    <w:rsid w:val="00294271"/>
    <w:rsid w:val="00296435"/>
    <w:rsid w:val="0029646C"/>
    <w:rsid w:val="00296E69"/>
    <w:rsid w:val="002A01FC"/>
    <w:rsid w:val="002A0781"/>
    <w:rsid w:val="002A11D3"/>
    <w:rsid w:val="002A1738"/>
    <w:rsid w:val="002A2FDD"/>
    <w:rsid w:val="002A57A4"/>
    <w:rsid w:val="002B5712"/>
    <w:rsid w:val="002B5CF8"/>
    <w:rsid w:val="002C0B74"/>
    <w:rsid w:val="002C0E29"/>
    <w:rsid w:val="002C0E89"/>
    <w:rsid w:val="002C36DC"/>
    <w:rsid w:val="002C42F1"/>
    <w:rsid w:val="002C64A5"/>
    <w:rsid w:val="002C79E4"/>
    <w:rsid w:val="002C7B95"/>
    <w:rsid w:val="002C7F8D"/>
    <w:rsid w:val="002D35D3"/>
    <w:rsid w:val="002D73A2"/>
    <w:rsid w:val="002E0630"/>
    <w:rsid w:val="002E0753"/>
    <w:rsid w:val="002E3569"/>
    <w:rsid w:val="002F149C"/>
    <w:rsid w:val="002F49C3"/>
    <w:rsid w:val="00301C86"/>
    <w:rsid w:val="0030627F"/>
    <w:rsid w:val="003242D2"/>
    <w:rsid w:val="003242FF"/>
    <w:rsid w:val="003269CD"/>
    <w:rsid w:val="00327AAB"/>
    <w:rsid w:val="003314E0"/>
    <w:rsid w:val="003328BD"/>
    <w:rsid w:val="00332C6F"/>
    <w:rsid w:val="003356CB"/>
    <w:rsid w:val="00336768"/>
    <w:rsid w:val="003400E1"/>
    <w:rsid w:val="0034082A"/>
    <w:rsid w:val="00342795"/>
    <w:rsid w:val="003447C7"/>
    <w:rsid w:val="00347380"/>
    <w:rsid w:val="00347ABE"/>
    <w:rsid w:val="00351600"/>
    <w:rsid w:val="00353D24"/>
    <w:rsid w:val="0035535B"/>
    <w:rsid w:val="00355CCE"/>
    <w:rsid w:val="003567D5"/>
    <w:rsid w:val="003570F6"/>
    <w:rsid w:val="00365485"/>
    <w:rsid w:val="00366209"/>
    <w:rsid w:val="00367109"/>
    <w:rsid w:val="00370423"/>
    <w:rsid w:val="00370644"/>
    <w:rsid w:val="00371F98"/>
    <w:rsid w:val="003908A8"/>
    <w:rsid w:val="00393A96"/>
    <w:rsid w:val="00393D28"/>
    <w:rsid w:val="003949CD"/>
    <w:rsid w:val="00395527"/>
    <w:rsid w:val="00396732"/>
    <w:rsid w:val="003A3291"/>
    <w:rsid w:val="003B096D"/>
    <w:rsid w:val="003B5EFD"/>
    <w:rsid w:val="003B7087"/>
    <w:rsid w:val="003C1D3B"/>
    <w:rsid w:val="003C700C"/>
    <w:rsid w:val="003D20DD"/>
    <w:rsid w:val="003D2AEE"/>
    <w:rsid w:val="003D467C"/>
    <w:rsid w:val="003E5B6B"/>
    <w:rsid w:val="003E758E"/>
    <w:rsid w:val="003F1A97"/>
    <w:rsid w:val="003F1AF9"/>
    <w:rsid w:val="003F7C61"/>
    <w:rsid w:val="00400EB4"/>
    <w:rsid w:val="00414CB5"/>
    <w:rsid w:val="004174BF"/>
    <w:rsid w:val="004207D7"/>
    <w:rsid w:val="00421E9E"/>
    <w:rsid w:val="00422D2B"/>
    <w:rsid w:val="00423776"/>
    <w:rsid w:val="00424431"/>
    <w:rsid w:val="00427249"/>
    <w:rsid w:val="00441257"/>
    <w:rsid w:val="00442444"/>
    <w:rsid w:val="004510A3"/>
    <w:rsid w:val="00454D0B"/>
    <w:rsid w:val="00457AC5"/>
    <w:rsid w:val="0046133E"/>
    <w:rsid w:val="00461595"/>
    <w:rsid w:val="00461C51"/>
    <w:rsid w:val="00467A0C"/>
    <w:rsid w:val="0047221D"/>
    <w:rsid w:val="0048196A"/>
    <w:rsid w:val="00482AF0"/>
    <w:rsid w:val="00482B0A"/>
    <w:rsid w:val="00485B65"/>
    <w:rsid w:val="004865AC"/>
    <w:rsid w:val="00486CE0"/>
    <w:rsid w:val="00490956"/>
    <w:rsid w:val="00492AF6"/>
    <w:rsid w:val="0049476B"/>
    <w:rsid w:val="004A0CEB"/>
    <w:rsid w:val="004A77C6"/>
    <w:rsid w:val="004B1B85"/>
    <w:rsid w:val="004B1E60"/>
    <w:rsid w:val="004B717C"/>
    <w:rsid w:val="004C4116"/>
    <w:rsid w:val="004C52C6"/>
    <w:rsid w:val="004C7EF6"/>
    <w:rsid w:val="004D25B2"/>
    <w:rsid w:val="004D26F4"/>
    <w:rsid w:val="004D2CCB"/>
    <w:rsid w:val="004D3680"/>
    <w:rsid w:val="004E01BE"/>
    <w:rsid w:val="004E3312"/>
    <w:rsid w:val="004E3375"/>
    <w:rsid w:val="004E6672"/>
    <w:rsid w:val="004E74BA"/>
    <w:rsid w:val="004E7DA4"/>
    <w:rsid w:val="004E7E19"/>
    <w:rsid w:val="004F0A32"/>
    <w:rsid w:val="004F586F"/>
    <w:rsid w:val="004F6999"/>
    <w:rsid w:val="004F6F63"/>
    <w:rsid w:val="004F7AB0"/>
    <w:rsid w:val="00507550"/>
    <w:rsid w:val="005119AB"/>
    <w:rsid w:val="0051354A"/>
    <w:rsid w:val="0051543A"/>
    <w:rsid w:val="00521D31"/>
    <w:rsid w:val="0052430B"/>
    <w:rsid w:val="00524BE1"/>
    <w:rsid w:val="00527B99"/>
    <w:rsid w:val="00530110"/>
    <w:rsid w:val="00535BFA"/>
    <w:rsid w:val="00547FB5"/>
    <w:rsid w:val="00553BBD"/>
    <w:rsid w:val="00553CCE"/>
    <w:rsid w:val="005548F9"/>
    <w:rsid w:val="0055706F"/>
    <w:rsid w:val="00561460"/>
    <w:rsid w:val="005633E0"/>
    <w:rsid w:val="00564001"/>
    <w:rsid w:val="00571CAF"/>
    <w:rsid w:val="00577475"/>
    <w:rsid w:val="00582CAB"/>
    <w:rsid w:val="00584A71"/>
    <w:rsid w:val="005867F2"/>
    <w:rsid w:val="00590B66"/>
    <w:rsid w:val="00592AFC"/>
    <w:rsid w:val="00594455"/>
    <w:rsid w:val="00594F6A"/>
    <w:rsid w:val="005963CA"/>
    <w:rsid w:val="005A04A5"/>
    <w:rsid w:val="005A0F53"/>
    <w:rsid w:val="005A2452"/>
    <w:rsid w:val="005A2A56"/>
    <w:rsid w:val="005A5259"/>
    <w:rsid w:val="005A61D6"/>
    <w:rsid w:val="005A746C"/>
    <w:rsid w:val="005B2BDF"/>
    <w:rsid w:val="005B4173"/>
    <w:rsid w:val="005C20BB"/>
    <w:rsid w:val="005C59BD"/>
    <w:rsid w:val="005C5CC7"/>
    <w:rsid w:val="005C7760"/>
    <w:rsid w:val="005C7BB8"/>
    <w:rsid w:val="005D205C"/>
    <w:rsid w:val="005D2173"/>
    <w:rsid w:val="005D40F1"/>
    <w:rsid w:val="005D491C"/>
    <w:rsid w:val="005D5651"/>
    <w:rsid w:val="005D6F22"/>
    <w:rsid w:val="005E08E2"/>
    <w:rsid w:val="005E42DE"/>
    <w:rsid w:val="005E5309"/>
    <w:rsid w:val="005E6D7C"/>
    <w:rsid w:val="005F38C6"/>
    <w:rsid w:val="005F5365"/>
    <w:rsid w:val="00603571"/>
    <w:rsid w:val="00604019"/>
    <w:rsid w:val="0060499E"/>
    <w:rsid w:val="0060630C"/>
    <w:rsid w:val="00610CB1"/>
    <w:rsid w:val="0061228A"/>
    <w:rsid w:val="006133D2"/>
    <w:rsid w:val="00614646"/>
    <w:rsid w:val="00616C6E"/>
    <w:rsid w:val="00622366"/>
    <w:rsid w:val="00626BC3"/>
    <w:rsid w:val="00630759"/>
    <w:rsid w:val="00630C62"/>
    <w:rsid w:val="00631155"/>
    <w:rsid w:val="00632896"/>
    <w:rsid w:val="006334F8"/>
    <w:rsid w:val="0063365B"/>
    <w:rsid w:val="006344CC"/>
    <w:rsid w:val="0063682E"/>
    <w:rsid w:val="0063743B"/>
    <w:rsid w:val="00645165"/>
    <w:rsid w:val="00645A49"/>
    <w:rsid w:val="00647421"/>
    <w:rsid w:val="006503AC"/>
    <w:rsid w:val="00650BA0"/>
    <w:rsid w:val="00651D1D"/>
    <w:rsid w:val="006548E6"/>
    <w:rsid w:val="00657047"/>
    <w:rsid w:val="0065794A"/>
    <w:rsid w:val="00660B95"/>
    <w:rsid w:val="00661436"/>
    <w:rsid w:val="00666287"/>
    <w:rsid w:val="00672003"/>
    <w:rsid w:val="00672979"/>
    <w:rsid w:val="00675602"/>
    <w:rsid w:val="00675F86"/>
    <w:rsid w:val="00675FF8"/>
    <w:rsid w:val="006820E2"/>
    <w:rsid w:val="00683431"/>
    <w:rsid w:val="0068604D"/>
    <w:rsid w:val="00686152"/>
    <w:rsid w:val="006918DE"/>
    <w:rsid w:val="006A08E1"/>
    <w:rsid w:val="006A0DAB"/>
    <w:rsid w:val="006A1F6C"/>
    <w:rsid w:val="006A4BA5"/>
    <w:rsid w:val="006A7265"/>
    <w:rsid w:val="006B28EE"/>
    <w:rsid w:val="006B5976"/>
    <w:rsid w:val="006C31CA"/>
    <w:rsid w:val="006C4BED"/>
    <w:rsid w:val="006C53D2"/>
    <w:rsid w:val="006C795D"/>
    <w:rsid w:val="006D0603"/>
    <w:rsid w:val="006D16A7"/>
    <w:rsid w:val="006D18DE"/>
    <w:rsid w:val="006D4B99"/>
    <w:rsid w:val="006E1D08"/>
    <w:rsid w:val="006E67B2"/>
    <w:rsid w:val="006E6AF8"/>
    <w:rsid w:val="006F16A9"/>
    <w:rsid w:val="006F2504"/>
    <w:rsid w:val="006F4850"/>
    <w:rsid w:val="007037DD"/>
    <w:rsid w:val="00703B5D"/>
    <w:rsid w:val="0070650E"/>
    <w:rsid w:val="007067C6"/>
    <w:rsid w:val="00717563"/>
    <w:rsid w:val="0072299E"/>
    <w:rsid w:val="0073038E"/>
    <w:rsid w:val="00730AB3"/>
    <w:rsid w:val="00731DE6"/>
    <w:rsid w:val="00732425"/>
    <w:rsid w:val="00733D1E"/>
    <w:rsid w:val="00733ED9"/>
    <w:rsid w:val="007340BB"/>
    <w:rsid w:val="00735B24"/>
    <w:rsid w:val="0073761F"/>
    <w:rsid w:val="007376C7"/>
    <w:rsid w:val="00742BE4"/>
    <w:rsid w:val="0074530F"/>
    <w:rsid w:val="00746B33"/>
    <w:rsid w:val="00750F54"/>
    <w:rsid w:val="007576E3"/>
    <w:rsid w:val="00757D9D"/>
    <w:rsid w:val="00762D78"/>
    <w:rsid w:val="00763210"/>
    <w:rsid w:val="007640FB"/>
    <w:rsid w:val="0076730D"/>
    <w:rsid w:val="00773417"/>
    <w:rsid w:val="00776E98"/>
    <w:rsid w:val="00787D5F"/>
    <w:rsid w:val="00787E97"/>
    <w:rsid w:val="00790006"/>
    <w:rsid w:val="0079143C"/>
    <w:rsid w:val="007916FB"/>
    <w:rsid w:val="00792C57"/>
    <w:rsid w:val="00792D08"/>
    <w:rsid w:val="007952D3"/>
    <w:rsid w:val="0079643C"/>
    <w:rsid w:val="0079710F"/>
    <w:rsid w:val="00797C09"/>
    <w:rsid w:val="007A1349"/>
    <w:rsid w:val="007A18FD"/>
    <w:rsid w:val="007A3567"/>
    <w:rsid w:val="007A51C9"/>
    <w:rsid w:val="007A6F3C"/>
    <w:rsid w:val="007B4A56"/>
    <w:rsid w:val="007C012A"/>
    <w:rsid w:val="007C0378"/>
    <w:rsid w:val="007C23A0"/>
    <w:rsid w:val="007C378E"/>
    <w:rsid w:val="007C448A"/>
    <w:rsid w:val="007C49D9"/>
    <w:rsid w:val="007D2042"/>
    <w:rsid w:val="007D5B78"/>
    <w:rsid w:val="007D632A"/>
    <w:rsid w:val="007E21C3"/>
    <w:rsid w:val="007F6B43"/>
    <w:rsid w:val="0080075D"/>
    <w:rsid w:val="00800EE9"/>
    <w:rsid w:val="00802693"/>
    <w:rsid w:val="00814261"/>
    <w:rsid w:val="00820021"/>
    <w:rsid w:val="008200F1"/>
    <w:rsid w:val="00820E6A"/>
    <w:rsid w:val="008218F3"/>
    <w:rsid w:val="008274E5"/>
    <w:rsid w:val="008301CF"/>
    <w:rsid w:val="00834026"/>
    <w:rsid w:val="00834DBA"/>
    <w:rsid w:val="008421EA"/>
    <w:rsid w:val="0084389C"/>
    <w:rsid w:val="008529D0"/>
    <w:rsid w:val="00855B7A"/>
    <w:rsid w:val="00855B7C"/>
    <w:rsid w:val="008576F8"/>
    <w:rsid w:val="00860216"/>
    <w:rsid w:val="008605CC"/>
    <w:rsid w:val="008621D6"/>
    <w:rsid w:val="00865EFF"/>
    <w:rsid w:val="00884A91"/>
    <w:rsid w:val="0088614C"/>
    <w:rsid w:val="00890A16"/>
    <w:rsid w:val="008924C7"/>
    <w:rsid w:val="00894D3B"/>
    <w:rsid w:val="008A0589"/>
    <w:rsid w:val="008A0D3A"/>
    <w:rsid w:val="008A3D32"/>
    <w:rsid w:val="008A5870"/>
    <w:rsid w:val="008A5DD5"/>
    <w:rsid w:val="008A7922"/>
    <w:rsid w:val="008B7B4C"/>
    <w:rsid w:val="008B7DD7"/>
    <w:rsid w:val="008C1D70"/>
    <w:rsid w:val="008C38FE"/>
    <w:rsid w:val="008C4308"/>
    <w:rsid w:val="008C4588"/>
    <w:rsid w:val="008D0163"/>
    <w:rsid w:val="008D19F8"/>
    <w:rsid w:val="008D4B24"/>
    <w:rsid w:val="008D64ED"/>
    <w:rsid w:val="008E02E5"/>
    <w:rsid w:val="008E14CE"/>
    <w:rsid w:val="008E74ED"/>
    <w:rsid w:val="008E7D39"/>
    <w:rsid w:val="008F3D62"/>
    <w:rsid w:val="008F5EC2"/>
    <w:rsid w:val="00900FB7"/>
    <w:rsid w:val="00901D54"/>
    <w:rsid w:val="00901DA5"/>
    <w:rsid w:val="00902FB5"/>
    <w:rsid w:val="00906B27"/>
    <w:rsid w:val="009070F5"/>
    <w:rsid w:val="0091332E"/>
    <w:rsid w:val="00914CC9"/>
    <w:rsid w:val="00923C24"/>
    <w:rsid w:val="00924669"/>
    <w:rsid w:val="00925A27"/>
    <w:rsid w:val="00927058"/>
    <w:rsid w:val="0093033C"/>
    <w:rsid w:val="00930B46"/>
    <w:rsid w:val="009356C5"/>
    <w:rsid w:val="00935E20"/>
    <w:rsid w:val="00941E8C"/>
    <w:rsid w:val="00944599"/>
    <w:rsid w:val="00944CAC"/>
    <w:rsid w:val="00947284"/>
    <w:rsid w:val="0095322A"/>
    <w:rsid w:val="009553F5"/>
    <w:rsid w:val="009554D3"/>
    <w:rsid w:val="00957EB5"/>
    <w:rsid w:val="0096460B"/>
    <w:rsid w:val="009676B9"/>
    <w:rsid w:val="0097073B"/>
    <w:rsid w:val="0097120F"/>
    <w:rsid w:val="00977795"/>
    <w:rsid w:val="009823FA"/>
    <w:rsid w:val="00982FFF"/>
    <w:rsid w:val="009849F3"/>
    <w:rsid w:val="00987788"/>
    <w:rsid w:val="00987DF2"/>
    <w:rsid w:val="00992087"/>
    <w:rsid w:val="00992710"/>
    <w:rsid w:val="0099691B"/>
    <w:rsid w:val="00996BEA"/>
    <w:rsid w:val="009A595E"/>
    <w:rsid w:val="009A7A1C"/>
    <w:rsid w:val="009B0372"/>
    <w:rsid w:val="009C1C6D"/>
    <w:rsid w:val="009D443C"/>
    <w:rsid w:val="009D7F5B"/>
    <w:rsid w:val="009E08EB"/>
    <w:rsid w:val="009E3171"/>
    <w:rsid w:val="009F3211"/>
    <w:rsid w:val="009F4BA8"/>
    <w:rsid w:val="009F4FD5"/>
    <w:rsid w:val="009F6EF6"/>
    <w:rsid w:val="00A007A6"/>
    <w:rsid w:val="00A01333"/>
    <w:rsid w:val="00A01FB2"/>
    <w:rsid w:val="00A0338A"/>
    <w:rsid w:val="00A03F84"/>
    <w:rsid w:val="00A04113"/>
    <w:rsid w:val="00A046F3"/>
    <w:rsid w:val="00A07123"/>
    <w:rsid w:val="00A1281A"/>
    <w:rsid w:val="00A13B9A"/>
    <w:rsid w:val="00A17D1D"/>
    <w:rsid w:val="00A20966"/>
    <w:rsid w:val="00A26EC4"/>
    <w:rsid w:val="00A31BE9"/>
    <w:rsid w:val="00A40923"/>
    <w:rsid w:val="00A40F5E"/>
    <w:rsid w:val="00A53A64"/>
    <w:rsid w:val="00A550D5"/>
    <w:rsid w:val="00A5731E"/>
    <w:rsid w:val="00A5794C"/>
    <w:rsid w:val="00A61938"/>
    <w:rsid w:val="00A67750"/>
    <w:rsid w:val="00A7238F"/>
    <w:rsid w:val="00A91F48"/>
    <w:rsid w:val="00A939BC"/>
    <w:rsid w:val="00A97415"/>
    <w:rsid w:val="00AA64FB"/>
    <w:rsid w:val="00AB31FD"/>
    <w:rsid w:val="00AB3AB7"/>
    <w:rsid w:val="00AC2749"/>
    <w:rsid w:val="00AD4C82"/>
    <w:rsid w:val="00AD570B"/>
    <w:rsid w:val="00AE3BDB"/>
    <w:rsid w:val="00AE5649"/>
    <w:rsid w:val="00AF0C16"/>
    <w:rsid w:val="00AF1199"/>
    <w:rsid w:val="00AF2F70"/>
    <w:rsid w:val="00AF3EC6"/>
    <w:rsid w:val="00AF55D2"/>
    <w:rsid w:val="00B02024"/>
    <w:rsid w:val="00B02301"/>
    <w:rsid w:val="00B11FF4"/>
    <w:rsid w:val="00B14302"/>
    <w:rsid w:val="00B267A3"/>
    <w:rsid w:val="00B2730F"/>
    <w:rsid w:val="00B30875"/>
    <w:rsid w:val="00B32DE6"/>
    <w:rsid w:val="00B334EE"/>
    <w:rsid w:val="00B341F1"/>
    <w:rsid w:val="00B41A08"/>
    <w:rsid w:val="00B4372D"/>
    <w:rsid w:val="00B440EB"/>
    <w:rsid w:val="00B4435E"/>
    <w:rsid w:val="00B46581"/>
    <w:rsid w:val="00B46688"/>
    <w:rsid w:val="00B5052A"/>
    <w:rsid w:val="00B50B2D"/>
    <w:rsid w:val="00B51DAC"/>
    <w:rsid w:val="00B52581"/>
    <w:rsid w:val="00B564FE"/>
    <w:rsid w:val="00B56B8D"/>
    <w:rsid w:val="00B64327"/>
    <w:rsid w:val="00B64636"/>
    <w:rsid w:val="00B64D46"/>
    <w:rsid w:val="00B65B18"/>
    <w:rsid w:val="00B6604D"/>
    <w:rsid w:val="00B66B48"/>
    <w:rsid w:val="00B71CC5"/>
    <w:rsid w:val="00B74EBD"/>
    <w:rsid w:val="00B750D0"/>
    <w:rsid w:val="00B75420"/>
    <w:rsid w:val="00B76F60"/>
    <w:rsid w:val="00B779A9"/>
    <w:rsid w:val="00B82EAA"/>
    <w:rsid w:val="00B86E26"/>
    <w:rsid w:val="00B93833"/>
    <w:rsid w:val="00BA0B33"/>
    <w:rsid w:val="00BA3AA3"/>
    <w:rsid w:val="00BA4CD6"/>
    <w:rsid w:val="00BA56DA"/>
    <w:rsid w:val="00BA5A9A"/>
    <w:rsid w:val="00BA61EE"/>
    <w:rsid w:val="00BA761C"/>
    <w:rsid w:val="00BB1B6D"/>
    <w:rsid w:val="00BC63F3"/>
    <w:rsid w:val="00BC6DAC"/>
    <w:rsid w:val="00BD0348"/>
    <w:rsid w:val="00BD12AB"/>
    <w:rsid w:val="00BD341E"/>
    <w:rsid w:val="00BD61CD"/>
    <w:rsid w:val="00BE17B8"/>
    <w:rsid w:val="00BE27C9"/>
    <w:rsid w:val="00BE6555"/>
    <w:rsid w:val="00BE7291"/>
    <w:rsid w:val="00BF3854"/>
    <w:rsid w:val="00BF4BE9"/>
    <w:rsid w:val="00C00B1C"/>
    <w:rsid w:val="00C02538"/>
    <w:rsid w:val="00C02DBF"/>
    <w:rsid w:val="00C03332"/>
    <w:rsid w:val="00C03FD8"/>
    <w:rsid w:val="00C06540"/>
    <w:rsid w:val="00C13341"/>
    <w:rsid w:val="00C143E8"/>
    <w:rsid w:val="00C17668"/>
    <w:rsid w:val="00C24D82"/>
    <w:rsid w:val="00C30928"/>
    <w:rsid w:val="00C321EA"/>
    <w:rsid w:val="00C322FF"/>
    <w:rsid w:val="00C32A57"/>
    <w:rsid w:val="00C33172"/>
    <w:rsid w:val="00C3362F"/>
    <w:rsid w:val="00C33891"/>
    <w:rsid w:val="00C342E8"/>
    <w:rsid w:val="00C348E1"/>
    <w:rsid w:val="00C34B2A"/>
    <w:rsid w:val="00C35520"/>
    <w:rsid w:val="00C42701"/>
    <w:rsid w:val="00C44F06"/>
    <w:rsid w:val="00C452AC"/>
    <w:rsid w:val="00C47070"/>
    <w:rsid w:val="00C50FB8"/>
    <w:rsid w:val="00C52E8A"/>
    <w:rsid w:val="00C5685E"/>
    <w:rsid w:val="00C56C15"/>
    <w:rsid w:val="00C57407"/>
    <w:rsid w:val="00C65016"/>
    <w:rsid w:val="00C65B2E"/>
    <w:rsid w:val="00C70FAF"/>
    <w:rsid w:val="00C73929"/>
    <w:rsid w:val="00C82160"/>
    <w:rsid w:val="00C82911"/>
    <w:rsid w:val="00C82D38"/>
    <w:rsid w:val="00C85260"/>
    <w:rsid w:val="00C861D2"/>
    <w:rsid w:val="00C9054F"/>
    <w:rsid w:val="00C90798"/>
    <w:rsid w:val="00C91C94"/>
    <w:rsid w:val="00C92281"/>
    <w:rsid w:val="00C92CDA"/>
    <w:rsid w:val="00C9472B"/>
    <w:rsid w:val="00C95A4E"/>
    <w:rsid w:val="00C96597"/>
    <w:rsid w:val="00C969F3"/>
    <w:rsid w:val="00CA1978"/>
    <w:rsid w:val="00CA1EB2"/>
    <w:rsid w:val="00CA5745"/>
    <w:rsid w:val="00CC1FC2"/>
    <w:rsid w:val="00CC4EF4"/>
    <w:rsid w:val="00CC5A7E"/>
    <w:rsid w:val="00CC60E7"/>
    <w:rsid w:val="00CC7753"/>
    <w:rsid w:val="00CC7CA2"/>
    <w:rsid w:val="00CD11C3"/>
    <w:rsid w:val="00CD2958"/>
    <w:rsid w:val="00CD48B1"/>
    <w:rsid w:val="00CE233A"/>
    <w:rsid w:val="00CE268C"/>
    <w:rsid w:val="00CE5225"/>
    <w:rsid w:val="00D033ED"/>
    <w:rsid w:val="00D05350"/>
    <w:rsid w:val="00D10555"/>
    <w:rsid w:val="00D11247"/>
    <w:rsid w:val="00D173CB"/>
    <w:rsid w:val="00D222D8"/>
    <w:rsid w:val="00D23277"/>
    <w:rsid w:val="00D26D7F"/>
    <w:rsid w:val="00D27AA7"/>
    <w:rsid w:val="00D304D1"/>
    <w:rsid w:val="00D317B4"/>
    <w:rsid w:val="00D36966"/>
    <w:rsid w:val="00D41107"/>
    <w:rsid w:val="00D438FA"/>
    <w:rsid w:val="00D43C47"/>
    <w:rsid w:val="00D4502B"/>
    <w:rsid w:val="00D45F08"/>
    <w:rsid w:val="00D47851"/>
    <w:rsid w:val="00D500BE"/>
    <w:rsid w:val="00D50A88"/>
    <w:rsid w:val="00D50D04"/>
    <w:rsid w:val="00D510D6"/>
    <w:rsid w:val="00D57974"/>
    <w:rsid w:val="00D62260"/>
    <w:rsid w:val="00D7032C"/>
    <w:rsid w:val="00D72409"/>
    <w:rsid w:val="00D80D44"/>
    <w:rsid w:val="00D85DE0"/>
    <w:rsid w:val="00D91037"/>
    <w:rsid w:val="00D9415C"/>
    <w:rsid w:val="00D9574F"/>
    <w:rsid w:val="00D96FAA"/>
    <w:rsid w:val="00D97C6A"/>
    <w:rsid w:val="00D97F3C"/>
    <w:rsid w:val="00DA0D6A"/>
    <w:rsid w:val="00DA697D"/>
    <w:rsid w:val="00DA7063"/>
    <w:rsid w:val="00DB2833"/>
    <w:rsid w:val="00DB78AA"/>
    <w:rsid w:val="00DC0362"/>
    <w:rsid w:val="00DC06B1"/>
    <w:rsid w:val="00DC7CAB"/>
    <w:rsid w:val="00DD3616"/>
    <w:rsid w:val="00DD3EFA"/>
    <w:rsid w:val="00DE0A50"/>
    <w:rsid w:val="00DE58BC"/>
    <w:rsid w:val="00DE7F27"/>
    <w:rsid w:val="00DF124B"/>
    <w:rsid w:val="00DF176E"/>
    <w:rsid w:val="00DF7A67"/>
    <w:rsid w:val="00E006E2"/>
    <w:rsid w:val="00E0170F"/>
    <w:rsid w:val="00E02556"/>
    <w:rsid w:val="00E07D03"/>
    <w:rsid w:val="00E11382"/>
    <w:rsid w:val="00E115EE"/>
    <w:rsid w:val="00E15949"/>
    <w:rsid w:val="00E16D66"/>
    <w:rsid w:val="00E212D0"/>
    <w:rsid w:val="00E22409"/>
    <w:rsid w:val="00E33163"/>
    <w:rsid w:val="00E35DDE"/>
    <w:rsid w:val="00E371BB"/>
    <w:rsid w:val="00E374A3"/>
    <w:rsid w:val="00E4173E"/>
    <w:rsid w:val="00E43820"/>
    <w:rsid w:val="00E454B8"/>
    <w:rsid w:val="00E45FF1"/>
    <w:rsid w:val="00E46369"/>
    <w:rsid w:val="00E476B6"/>
    <w:rsid w:val="00E566A8"/>
    <w:rsid w:val="00E62BED"/>
    <w:rsid w:val="00E66602"/>
    <w:rsid w:val="00E67171"/>
    <w:rsid w:val="00E70AA7"/>
    <w:rsid w:val="00E73A1B"/>
    <w:rsid w:val="00E76310"/>
    <w:rsid w:val="00E776AA"/>
    <w:rsid w:val="00E83CB5"/>
    <w:rsid w:val="00E924C9"/>
    <w:rsid w:val="00E93320"/>
    <w:rsid w:val="00E95A6B"/>
    <w:rsid w:val="00EA0056"/>
    <w:rsid w:val="00EA14B9"/>
    <w:rsid w:val="00EA775E"/>
    <w:rsid w:val="00EB00FD"/>
    <w:rsid w:val="00EB31CA"/>
    <w:rsid w:val="00EB7AD1"/>
    <w:rsid w:val="00EC2D81"/>
    <w:rsid w:val="00EC6938"/>
    <w:rsid w:val="00ED310D"/>
    <w:rsid w:val="00ED5354"/>
    <w:rsid w:val="00ED7B57"/>
    <w:rsid w:val="00EE1A59"/>
    <w:rsid w:val="00EE3C56"/>
    <w:rsid w:val="00EE7651"/>
    <w:rsid w:val="00EF3449"/>
    <w:rsid w:val="00EF419D"/>
    <w:rsid w:val="00EF4F03"/>
    <w:rsid w:val="00F00C4C"/>
    <w:rsid w:val="00F03CB8"/>
    <w:rsid w:val="00F04553"/>
    <w:rsid w:val="00F10548"/>
    <w:rsid w:val="00F1343A"/>
    <w:rsid w:val="00F135D3"/>
    <w:rsid w:val="00F21027"/>
    <w:rsid w:val="00F23AA5"/>
    <w:rsid w:val="00F30B5B"/>
    <w:rsid w:val="00F33606"/>
    <w:rsid w:val="00F35903"/>
    <w:rsid w:val="00F3623A"/>
    <w:rsid w:val="00F42DEB"/>
    <w:rsid w:val="00F4594E"/>
    <w:rsid w:val="00F51C36"/>
    <w:rsid w:val="00F5332E"/>
    <w:rsid w:val="00F54B0B"/>
    <w:rsid w:val="00F57858"/>
    <w:rsid w:val="00F60524"/>
    <w:rsid w:val="00F65450"/>
    <w:rsid w:val="00F6585F"/>
    <w:rsid w:val="00F6672D"/>
    <w:rsid w:val="00F72662"/>
    <w:rsid w:val="00F8464C"/>
    <w:rsid w:val="00F85736"/>
    <w:rsid w:val="00F857B5"/>
    <w:rsid w:val="00F91F1F"/>
    <w:rsid w:val="00FA03FE"/>
    <w:rsid w:val="00FA19E0"/>
    <w:rsid w:val="00FA2352"/>
    <w:rsid w:val="00FA628E"/>
    <w:rsid w:val="00FA7F07"/>
    <w:rsid w:val="00FB0AF6"/>
    <w:rsid w:val="00FB2348"/>
    <w:rsid w:val="00FB2A3E"/>
    <w:rsid w:val="00FB515C"/>
    <w:rsid w:val="00FB6A5A"/>
    <w:rsid w:val="00FB6AB3"/>
    <w:rsid w:val="00FC1CF1"/>
    <w:rsid w:val="00FC249C"/>
    <w:rsid w:val="00FC3C5F"/>
    <w:rsid w:val="00FD00FC"/>
    <w:rsid w:val="00FD212A"/>
    <w:rsid w:val="00FD41B2"/>
    <w:rsid w:val="00FD4915"/>
    <w:rsid w:val="00FD4B3A"/>
    <w:rsid w:val="00FD6028"/>
    <w:rsid w:val="00FD6677"/>
    <w:rsid w:val="00FD6A50"/>
    <w:rsid w:val="00FE4B4E"/>
    <w:rsid w:val="00FF1ED2"/>
    <w:rsid w:val="00FF20D1"/>
    <w:rsid w:val="00FF474C"/>
    <w:rsid w:val="00FF5B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22409"/>
    <w:pPr>
      <w:spacing w:line="260" w:lineRule="atLeast"/>
    </w:pPr>
    <w:rPr>
      <w:rFonts w:eastAsiaTheme="minorHAnsi" w:cstheme="minorBidi"/>
      <w:sz w:val="22"/>
      <w:lang w:eastAsia="en-US"/>
    </w:rPr>
  </w:style>
  <w:style w:type="paragraph" w:styleId="Heading1">
    <w:name w:val="heading 1"/>
    <w:basedOn w:val="Normal"/>
    <w:next w:val="Normal"/>
    <w:qFormat/>
    <w:rsid w:val="00F8573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F8573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85736"/>
    <w:pPr>
      <w:keepNext/>
      <w:spacing w:before="240" w:after="60"/>
      <w:outlineLvl w:val="2"/>
    </w:pPr>
    <w:rPr>
      <w:rFonts w:ascii="Arial" w:hAnsi="Arial" w:cs="Arial"/>
      <w:b/>
      <w:bCs/>
      <w:sz w:val="26"/>
      <w:szCs w:val="26"/>
    </w:rPr>
  </w:style>
  <w:style w:type="paragraph" w:styleId="Heading4">
    <w:name w:val="heading 4"/>
    <w:basedOn w:val="Normal"/>
    <w:next w:val="Normal"/>
    <w:qFormat/>
    <w:rsid w:val="00F85736"/>
    <w:pPr>
      <w:keepNext/>
      <w:spacing w:before="240" w:after="60"/>
      <w:outlineLvl w:val="3"/>
    </w:pPr>
    <w:rPr>
      <w:b/>
      <w:bCs/>
      <w:sz w:val="28"/>
      <w:szCs w:val="28"/>
    </w:rPr>
  </w:style>
  <w:style w:type="paragraph" w:styleId="Heading5">
    <w:name w:val="heading 5"/>
    <w:basedOn w:val="Normal"/>
    <w:next w:val="Normal"/>
    <w:qFormat/>
    <w:rsid w:val="00F85736"/>
    <w:pPr>
      <w:spacing w:before="240" w:after="60"/>
      <w:outlineLvl w:val="4"/>
    </w:pPr>
    <w:rPr>
      <w:b/>
      <w:bCs/>
      <w:i/>
      <w:iCs/>
      <w:sz w:val="26"/>
      <w:szCs w:val="26"/>
    </w:rPr>
  </w:style>
  <w:style w:type="paragraph" w:styleId="Heading6">
    <w:name w:val="heading 6"/>
    <w:basedOn w:val="Normal"/>
    <w:next w:val="Normal"/>
    <w:qFormat/>
    <w:rsid w:val="00F85736"/>
    <w:pPr>
      <w:spacing w:before="240" w:after="60"/>
      <w:outlineLvl w:val="5"/>
    </w:pPr>
    <w:rPr>
      <w:b/>
      <w:bCs/>
      <w:szCs w:val="22"/>
    </w:rPr>
  </w:style>
  <w:style w:type="paragraph" w:styleId="Heading7">
    <w:name w:val="heading 7"/>
    <w:basedOn w:val="Normal"/>
    <w:next w:val="Normal"/>
    <w:qFormat/>
    <w:rsid w:val="00F85736"/>
    <w:pPr>
      <w:spacing w:before="240" w:after="60"/>
      <w:outlineLvl w:val="6"/>
    </w:pPr>
  </w:style>
  <w:style w:type="paragraph" w:styleId="Heading8">
    <w:name w:val="heading 8"/>
    <w:basedOn w:val="Normal"/>
    <w:next w:val="Normal"/>
    <w:qFormat/>
    <w:rsid w:val="00F85736"/>
    <w:pPr>
      <w:spacing w:before="240" w:after="60"/>
      <w:outlineLvl w:val="7"/>
    </w:pPr>
    <w:rPr>
      <w:i/>
      <w:iCs/>
    </w:rPr>
  </w:style>
  <w:style w:type="paragraph" w:styleId="Heading9">
    <w:name w:val="heading 9"/>
    <w:basedOn w:val="Normal"/>
    <w:next w:val="Normal"/>
    <w:qFormat/>
    <w:rsid w:val="00F85736"/>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SubPartTextCASA">
    <w:name w:val="CharSubPartText(CASA)"/>
    <w:basedOn w:val="OPCCharBase"/>
    <w:uiPriority w:val="1"/>
    <w:rsid w:val="00E22409"/>
  </w:style>
  <w:style w:type="character" w:customStyle="1" w:styleId="CharSubPartNoCASA">
    <w:name w:val="CharSubPartNo(CASA)"/>
    <w:basedOn w:val="OPCCharBase"/>
    <w:uiPriority w:val="1"/>
    <w:rsid w:val="00E22409"/>
  </w:style>
  <w:style w:type="paragraph" w:styleId="Footer">
    <w:name w:val="footer"/>
    <w:link w:val="FooterChar"/>
    <w:rsid w:val="00E22409"/>
    <w:pPr>
      <w:tabs>
        <w:tab w:val="center" w:pos="4153"/>
        <w:tab w:val="right" w:pos="8306"/>
      </w:tabs>
    </w:pPr>
    <w:rPr>
      <w:sz w:val="22"/>
      <w:szCs w:val="24"/>
    </w:rPr>
  </w:style>
  <w:style w:type="paragraph" w:customStyle="1" w:styleId="ENoteTTIndentHeadingSub">
    <w:name w:val="ENoteTTIndentHeadingSub"/>
    <w:aliases w:val="enTTHis"/>
    <w:basedOn w:val="OPCParaBase"/>
    <w:rsid w:val="00E22409"/>
    <w:pPr>
      <w:keepNext/>
      <w:spacing w:before="60" w:line="240" w:lineRule="atLeast"/>
      <w:ind w:left="340"/>
    </w:pPr>
    <w:rPr>
      <w:b/>
      <w:sz w:val="16"/>
    </w:rPr>
  </w:style>
  <w:style w:type="paragraph" w:customStyle="1" w:styleId="ENoteTTiSub">
    <w:name w:val="ENoteTTiSub"/>
    <w:aliases w:val="enttis"/>
    <w:basedOn w:val="OPCParaBase"/>
    <w:rsid w:val="00E22409"/>
    <w:pPr>
      <w:keepNext/>
      <w:spacing w:before="60" w:line="240" w:lineRule="atLeast"/>
      <w:ind w:left="340"/>
    </w:pPr>
    <w:rPr>
      <w:sz w:val="16"/>
    </w:rPr>
  </w:style>
  <w:style w:type="paragraph" w:customStyle="1" w:styleId="SubDivisionMigration">
    <w:name w:val="SubDivisionMigration"/>
    <w:aliases w:val="sdm"/>
    <w:basedOn w:val="OPCParaBase"/>
    <w:rsid w:val="00E2240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E22409"/>
    <w:pPr>
      <w:keepNext/>
      <w:keepLines/>
      <w:spacing w:before="240" w:line="240" w:lineRule="auto"/>
      <w:ind w:left="1134" w:hanging="1134"/>
    </w:pPr>
    <w:rPr>
      <w:b/>
      <w:sz w:val="28"/>
    </w:rPr>
  </w:style>
  <w:style w:type="table" w:customStyle="1" w:styleId="TableGrid1">
    <w:name w:val="Table Grid1"/>
    <w:basedOn w:val="TableNormal"/>
    <w:next w:val="TableGrid"/>
    <w:uiPriority w:val="59"/>
    <w:rsid w:val="003D2AEE"/>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3D2AEE"/>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NoList"/>
    <w:rsid w:val="00F85736"/>
    <w:pPr>
      <w:numPr>
        <w:numId w:val="1"/>
      </w:numPr>
    </w:pPr>
  </w:style>
  <w:style w:type="numbering" w:styleId="1ai">
    <w:name w:val="Outline List 1"/>
    <w:basedOn w:val="NoList"/>
    <w:rsid w:val="00F85736"/>
    <w:pPr>
      <w:numPr>
        <w:numId w:val="2"/>
      </w:numPr>
    </w:pPr>
  </w:style>
  <w:style w:type="numbering" w:styleId="ArticleSection">
    <w:name w:val="Outline List 3"/>
    <w:basedOn w:val="NoList"/>
    <w:rsid w:val="00F85736"/>
    <w:pPr>
      <w:numPr>
        <w:numId w:val="3"/>
      </w:numPr>
    </w:pPr>
  </w:style>
  <w:style w:type="paragraph" w:styleId="BlockText">
    <w:name w:val="Block Text"/>
    <w:basedOn w:val="Normal"/>
    <w:rsid w:val="00F85736"/>
    <w:pPr>
      <w:spacing w:after="120"/>
      <w:ind w:left="1440" w:right="1440"/>
    </w:pPr>
  </w:style>
  <w:style w:type="paragraph" w:styleId="BodyText">
    <w:name w:val="Body Text"/>
    <w:basedOn w:val="Normal"/>
    <w:rsid w:val="00F85736"/>
    <w:pPr>
      <w:spacing w:after="120"/>
    </w:pPr>
  </w:style>
  <w:style w:type="paragraph" w:styleId="BodyText2">
    <w:name w:val="Body Text 2"/>
    <w:basedOn w:val="Normal"/>
    <w:rsid w:val="00F85736"/>
    <w:pPr>
      <w:spacing w:after="120" w:line="480" w:lineRule="auto"/>
    </w:pPr>
  </w:style>
  <w:style w:type="paragraph" w:styleId="BodyText3">
    <w:name w:val="Body Text 3"/>
    <w:basedOn w:val="Normal"/>
    <w:rsid w:val="00F85736"/>
    <w:pPr>
      <w:spacing w:after="120"/>
    </w:pPr>
    <w:rPr>
      <w:sz w:val="16"/>
      <w:szCs w:val="16"/>
    </w:rPr>
  </w:style>
  <w:style w:type="paragraph" w:styleId="BodyTextFirstIndent">
    <w:name w:val="Body Text First Indent"/>
    <w:basedOn w:val="BodyText"/>
    <w:rsid w:val="00F85736"/>
    <w:pPr>
      <w:ind w:firstLine="210"/>
    </w:pPr>
  </w:style>
  <w:style w:type="paragraph" w:styleId="BodyTextIndent">
    <w:name w:val="Body Text Indent"/>
    <w:basedOn w:val="Normal"/>
    <w:rsid w:val="00F85736"/>
    <w:pPr>
      <w:spacing w:after="120"/>
      <w:ind w:left="283"/>
    </w:pPr>
  </w:style>
  <w:style w:type="paragraph" w:styleId="BodyTextFirstIndent2">
    <w:name w:val="Body Text First Indent 2"/>
    <w:basedOn w:val="BodyTextIndent"/>
    <w:rsid w:val="00F85736"/>
    <w:pPr>
      <w:ind w:firstLine="210"/>
    </w:pPr>
  </w:style>
  <w:style w:type="paragraph" w:styleId="BodyTextIndent2">
    <w:name w:val="Body Text Indent 2"/>
    <w:basedOn w:val="Normal"/>
    <w:rsid w:val="00F85736"/>
    <w:pPr>
      <w:spacing w:after="120" w:line="480" w:lineRule="auto"/>
      <w:ind w:left="283"/>
    </w:pPr>
  </w:style>
  <w:style w:type="paragraph" w:styleId="BodyTextIndent3">
    <w:name w:val="Body Text Indent 3"/>
    <w:basedOn w:val="Normal"/>
    <w:rsid w:val="00F85736"/>
    <w:pPr>
      <w:spacing w:after="120"/>
      <w:ind w:left="283"/>
    </w:pPr>
    <w:rPr>
      <w:sz w:val="16"/>
      <w:szCs w:val="16"/>
    </w:rPr>
  </w:style>
  <w:style w:type="paragraph" w:styleId="Closing">
    <w:name w:val="Closing"/>
    <w:basedOn w:val="Normal"/>
    <w:rsid w:val="00F85736"/>
    <w:pPr>
      <w:ind w:left="4252"/>
    </w:pPr>
  </w:style>
  <w:style w:type="paragraph" w:styleId="Date">
    <w:name w:val="Date"/>
    <w:basedOn w:val="Normal"/>
    <w:next w:val="Normal"/>
    <w:rsid w:val="00F85736"/>
  </w:style>
  <w:style w:type="paragraph" w:styleId="E-mailSignature">
    <w:name w:val="E-mail Signature"/>
    <w:basedOn w:val="Normal"/>
    <w:rsid w:val="00F85736"/>
  </w:style>
  <w:style w:type="character" w:styleId="Emphasis">
    <w:name w:val="Emphasis"/>
    <w:basedOn w:val="DefaultParagraphFont"/>
    <w:qFormat/>
    <w:rsid w:val="00F85736"/>
    <w:rPr>
      <w:i/>
      <w:iCs/>
    </w:rPr>
  </w:style>
  <w:style w:type="paragraph" w:styleId="EnvelopeAddress">
    <w:name w:val="envelope address"/>
    <w:basedOn w:val="Normal"/>
    <w:rsid w:val="00F8573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85736"/>
    <w:rPr>
      <w:rFonts w:ascii="Arial" w:hAnsi="Arial" w:cs="Arial"/>
      <w:sz w:val="20"/>
    </w:rPr>
  </w:style>
  <w:style w:type="character" w:styleId="FollowedHyperlink">
    <w:name w:val="FollowedHyperlink"/>
    <w:basedOn w:val="DefaultParagraphFont"/>
    <w:rsid w:val="00F85736"/>
    <w:rPr>
      <w:color w:val="800080"/>
      <w:u w:val="single"/>
    </w:rPr>
  </w:style>
  <w:style w:type="paragraph" w:styleId="Header">
    <w:name w:val="header"/>
    <w:basedOn w:val="OPCParaBase"/>
    <w:link w:val="HeaderChar"/>
    <w:unhideWhenUsed/>
    <w:rsid w:val="00E22409"/>
    <w:pPr>
      <w:keepNext/>
      <w:keepLines/>
      <w:tabs>
        <w:tab w:val="center" w:pos="4150"/>
        <w:tab w:val="right" w:pos="8307"/>
      </w:tabs>
      <w:spacing w:line="160" w:lineRule="exact"/>
    </w:pPr>
    <w:rPr>
      <w:sz w:val="16"/>
    </w:rPr>
  </w:style>
  <w:style w:type="character" w:styleId="HTMLAcronym">
    <w:name w:val="HTML Acronym"/>
    <w:basedOn w:val="DefaultParagraphFont"/>
    <w:rsid w:val="00F85736"/>
  </w:style>
  <w:style w:type="paragraph" w:styleId="HTMLAddress">
    <w:name w:val="HTML Address"/>
    <w:basedOn w:val="Normal"/>
    <w:rsid w:val="00F85736"/>
    <w:rPr>
      <w:i/>
      <w:iCs/>
    </w:rPr>
  </w:style>
  <w:style w:type="character" w:styleId="HTMLCite">
    <w:name w:val="HTML Cite"/>
    <w:basedOn w:val="DefaultParagraphFont"/>
    <w:rsid w:val="00F85736"/>
    <w:rPr>
      <w:i/>
      <w:iCs/>
    </w:rPr>
  </w:style>
  <w:style w:type="character" w:styleId="HTMLCode">
    <w:name w:val="HTML Code"/>
    <w:basedOn w:val="DefaultParagraphFont"/>
    <w:rsid w:val="00F85736"/>
    <w:rPr>
      <w:rFonts w:ascii="Courier New" w:hAnsi="Courier New" w:cs="Courier New"/>
      <w:sz w:val="20"/>
      <w:szCs w:val="20"/>
    </w:rPr>
  </w:style>
  <w:style w:type="character" w:styleId="HTMLDefinition">
    <w:name w:val="HTML Definition"/>
    <w:basedOn w:val="DefaultParagraphFont"/>
    <w:rsid w:val="00F85736"/>
    <w:rPr>
      <w:i/>
      <w:iCs/>
    </w:rPr>
  </w:style>
  <w:style w:type="character" w:styleId="HTMLKeyboard">
    <w:name w:val="HTML Keyboard"/>
    <w:basedOn w:val="DefaultParagraphFont"/>
    <w:rsid w:val="00F85736"/>
    <w:rPr>
      <w:rFonts w:ascii="Courier New" w:hAnsi="Courier New" w:cs="Courier New"/>
      <w:sz w:val="20"/>
      <w:szCs w:val="20"/>
    </w:rPr>
  </w:style>
  <w:style w:type="paragraph" w:styleId="HTMLPreformatted">
    <w:name w:val="HTML Preformatted"/>
    <w:basedOn w:val="Normal"/>
    <w:rsid w:val="00F85736"/>
    <w:rPr>
      <w:rFonts w:ascii="Courier New" w:hAnsi="Courier New" w:cs="Courier New"/>
      <w:sz w:val="20"/>
    </w:rPr>
  </w:style>
  <w:style w:type="character" w:styleId="HTMLSample">
    <w:name w:val="HTML Sample"/>
    <w:basedOn w:val="DefaultParagraphFont"/>
    <w:rsid w:val="00F85736"/>
    <w:rPr>
      <w:rFonts w:ascii="Courier New" w:hAnsi="Courier New" w:cs="Courier New"/>
    </w:rPr>
  </w:style>
  <w:style w:type="character" w:styleId="HTMLTypewriter">
    <w:name w:val="HTML Typewriter"/>
    <w:basedOn w:val="DefaultParagraphFont"/>
    <w:rsid w:val="00F85736"/>
    <w:rPr>
      <w:rFonts w:ascii="Courier New" w:hAnsi="Courier New" w:cs="Courier New"/>
      <w:sz w:val="20"/>
      <w:szCs w:val="20"/>
    </w:rPr>
  </w:style>
  <w:style w:type="character" w:styleId="HTMLVariable">
    <w:name w:val="HTML Variable"/>
    <w:basedOn w:val="DefaultParagraphFont"/>
    <w:rsid w:val="00F85736"/>
    <w:rPr>
      <w:i/>
      <w:iCs/>
    </w:rPr>
  </w:style>
  <w:style w:type="character" w:styleId="Hyperlink">
    <w:name w:val="Hyperlink"/>
    <w:basedOn w:val="DefaultParagraphFont"/>
    <w:rsid w:val="00F85736"/>
    <w:rPr>
      <w:color w:val="0000FF"/>
      <w:u w:val="single"/>
    </w:rPr>
  </w:style>
  <w:style w:type="character" w:styleId="LineNumber">
    <w:name w:val="line number"/>
    <w:basedOn w:val="OPCCharBase"/>
    <w:uiPriority w:val="99"/>
    <w:unhideWhenUsed/>
    <w:rsid w:val="00E22409"/>
    <w:rPr>
      <w:sz w:val="16"/>
    </w:rPr>
  </w:style>
  <w:style w:type="paragraph" w:styleId="List">
    <w:name w:val="List"/>
    <w:basedOn w:val="Normal"/>
    <w:rsid w:val="00F85736"/>
    <w:pPr>
      <w:ind w:left="283" w:hanging="283"/>
    </w:pPr>
  </w:style>
  <w:style w:type="paragraph" w:styleId="List2">
    <w:name w:val="List 2"/>
    <w:basedOn w:val="Normal"/>
    <w:rsid w:val="00F85736"/>
    <w:pPr>
      <w:ind w:left="566" w:hanging="283"/>
    </w:pPr>
  </w:style>
  <w:style w:type="paragraph" w:styleId="List3">
    <w:name w:val="List 3"/>
    <w:basedOn w:val="Normal"/>
    <w:rsid w:val="00F85736"/>
    <w:pPr>
      <w:ind w:left="849" w:hanging="283"/>
    </w:pPr>
  </w:style>
  <w:style w:type="paragraph" w:styleId="List4">
    <w:name w:val="List 4"/>
    <w:basedOn w:val="Normal"/>
    <w:rsid w:val="00F85736"/>
    <w:pPr>
      <w:ind w:left="1132" w:hanging="283"/>
    </w:pPr>
  </w:style>
  <w:style w:type="paragraph" w:styleId="List5">
    <w:name w:val="List 5"/>
    <w:basedOn w:val="Normal"/>
    <w:rsid w:val="00F85736"/>
    <w:pPr>
      <w:ind w:left="1415" w:hanging="283"/>
    </w:pPr>
  </w:style>
  <w:style w:type="paragraph" w:styleId="ListBullet">
    <w:name w:val="List Bullet"/>
    <w:basedOn w:val="Normal"/>
    <w:autoRedefine/>
    <w:rsid w:val="00F85736"/>
    <w:pPr>
      <w:numPr>
        <w:numId w:val="4"/>
      </w:numPr>
    </w:pPr>
  </w:style>
  <w:style w:type="paragraph" w:styleId="ListBullet2">
    <w:name w:val="List Bullet 2"/>
    <w:basedOn w:val="Normal"/>
    <w:autoRedefine/>
    <w:rsid w:val="00F85736"/>
    <w:pPr>
      <w:numPr>
        <w:numId w:val="5"/>
      </w:numPr>
      <w:tabs>
        <w:tab w:val="clear" w:pos="643"/>
        <w:tab w:val="num" w:pos="360"/>
      </w:tabs>
      <w:ind w:left="0" w:firstLine="0"/>
    </w:pPr>
  </w:style>
  <w:style w:type="paragraph" w:styleId="ListBullet3">
    <w:name w:val="List Bullet 3"/>
    <w:basedOn w:val="Normal"/>
    <w:autoRedefine/>
    <w:rsid w:val="00F85736"/>
    <w:pPr>
      <w:numPr>
        <w:numId w:val="6"/>
      </w:numPr>
      <w:tabs>
        <w:tab w:val="clear" w:pos="926"/>
        <w:tab w:val="num" w:pos="360"/>
      </w:tabs>
      <w:ind w:left="0" w:firstLine="0"/>
    </w:pPr>
  </w:style>
  <w:style w:type="paragraph" w:styleId="ListBullet4">
    <w:name w:val="List Bullet 4"/>
    <w:basedOn w:val="Normal"/>
    <w:autoRedefine/>
    <w:rsid w:val="00F85736"/>
    <w:pPr>
      <w:numPr>
        <w:numId w:val="7"/>
      </w:numPr>
    </w:pPr>
  </w:style>
  <w:style w:type="paragraph" w:styleId="ListBullet5">
    <w:name w:val="List Bullet 5"/>
    <w:basedOn w:val="Normal"/>
    <w:autoRedefine/>
    <w:rsid w:val="00F85736"/>
    <w:pPr>
      <w:numPr>
        <w:numId w:val="8"/>
      </w:numPr>
    </w:pPr>
  </w:style>
  <w:style w:type="paragraph" w:styleId="ListContinue">
    <w:name w:val="List Continue"/>
    <w:basedOn w:val="Normal"/>
    <w:rsid w:val="00F85736"/>
    <w:pPr>
      <w:spacing w:after="120"/>
      <w:ind w:left="283"/>
    </w:pPr>
  </w:style>
  <w:style w:type="paragraph" w:styleId="ListContinue2">
    <w:name w:val="List Continue 2"/>
    <w:basedOn w:val="Normal"/>
    <w:rsid w:val="00F85736"/>
    <w:pPr>
      <w:spacing w:after="120"/>
      <w:ind w:left="566"/>
    </w:pPr>
  </w:style>
  <w:style w:type="paragraph" w:styleId="ListContinue3">
    <w:name w:val="List Continue 3"/>
    <w:basedOn w:val="Normal"/>
    <w:rsid w:val="00F85736"/>
    <w:pPr>
      <w:spacing w:after="120"/>
      <w:ind w:left="849"/>
    </w:pPr>
  </w:style>
  <w:style w:type="paragraph" w:styleId="ListContinue4">
    <w:name w:val="List Continue 4"/>
    <w:basedOn w:val="Normal"/>
    <w:rsid w:val="00F85736"/>
    <w:pPr>
      <w:spacing w:after="120"/>
      <w:ind w:left="1132"/>
    </w:pPr>
  </w:style>
  <w:style w:type="paragraph" w:styleId="ListContinue5">
    <w:name w:val="List Continue 5"/>
    <w:basedOn w:val="Normal"/>
    <w:rsid w:val="00F85736"/>
    <w:pPr>
      <w:spacing w:after="120"/>
      <w:ind w:left="1415"/>
    </w:pPr>
  </w:style>
  <w:style w:type="paragraph" w:styleId="ListNumber">
    <w:name w:val="List Number"/>
    <w:basedOn w:val="Normal"/>
    <w:rsid w:val="00F85736"/>
    <w:pPr>
      <w:numPr>
        <w:numId w:val="9"/>
      </w:numPr>
    </w:pPr>
  </w:style>
  <w:style w:type="paragraph" w:styleId="ListNumber2">
    <w:name w:val="List Number 2"/>
    <w:basedOn w:val="Normal"/>
    <w:rsid w:val="00F85736"/>
    <w:pPr>
      <w:numPr>
        <w:numId w:val="10"/>
      </w:numPr>
    </w:pPr>
  </w:style>
  <w:style w:type="paragraph" w:styleId="ListNumber3">
    <w:name w:val="List Number 3"/>
    <w:basedOn w:val="Normal"/>
    <w:rsid w:val="00F85736"/>
    <w:pPr>
      <w:numPr>
        <w:numId w:val="11"/>
      </w:numPr>
    </w:pPr>
  </w:style>
  <w:style w:type="paragraph" w:styleId="ListNumber4">
    <w:name w:val="List Number 4"/>
    <w:basedOn w:val="Normal"/>
    <w:rsid w:val="00F85736"/>
    <w:pPr>
      <w:numPr>
        <w:numId w:val="12"/>
      </w:numPr>
    </w:pPr>
  </w:style>
  <w:style w:type="paragraph" w:styleId="ListNumber5">
    <w:name w:val="List Number 5"/>
    <w:basedOn w:val="Normal"/>
    <w:rsid w:val="00F85736"/>
    <w:pPr>
      <w:numPr>
        <w:numId w:val="13"/>
      </w:numPr>
    </w:pPr>
  </w:style>
  <w:style w:type="paragraph" w:styleId="MessageHeader">
    <w:name w:val="Message Header"/>
    <w:basedOn w:val="Normal"/>
    <w:rsid w:val="00F8573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F85736"/>
  </w:style>
  <w:style w:type="paragraph" w:styleId="NormalIndent">
    <w:name w:val="Normal Indent"/>
    <w:basedOn w:val="Normal"/>
    <w:rsid w:val="00F85736"/>
    <w:pPr>
      <w:ind w:left="720"/>
    </w:pPr>
  </w:style>
  <w:style w:type="character" w:styleId="PageNumber">
    <w:name w:val="page number"/>
    <w:basedOn w:val="DefaultParagraphFont"/>
    <w:rsid w:val="00F85736"/>
  </w:style>
  <w:style w:type="paragraph" w:styleId="PlainText">
    <w:name w:val="Plain Text"/>
    <w:basedOn w:val="Normal"/>
    <w:rsid w:val="00F85736"/>
    <w:rPr>
      <w:rFonts w:ascii="Courier New" w:hAnsi="Courier New" w:cs="Courier New"/>
      <w:sz w:val="20"/>
    </w:rPr>
  </w:style>
  <w:style w:type="paragraph" w:styleId="Salutation">
    <w:name w:val="Salutation"/>
    <w:basedOn w:val="Normal"/>
    <w:next w:val="Normal"/>
    <w:rsid w:val="00F85736"/>
  </w:style>
  <w:style w:type="paragraph" w:styleId="Signature">
    <w:name w:val="Signature"/>
    <w:basedOn w:val="Normal"/>
    <w:rsid w:val="00F85736"/>
    <w:pPr>
      <w:ind w:left="4252"/>
    </w:pPr>
  </w:style>
  <w:style w:type="character" w:styleId="Strong">
    <w:name w:val="Strong"/>
    <w:basedOn w:val="DefaultParagraphFont"/>
    <w:qFormat/>
    <w:rsid w:val="00F85736"/>
    <w:rPr>
      <w:b/>
      <w:bCs/>
    </w:rPr>
  </w:style>
  <w:style w:type="paragraph" w:styleId="Subtitle">
    <w:name w:val="Subtitle"/>
    <w:basedOn w:val="Normal"/>
    <w:qFormat/>
    <w:rsid w:val="00F85736"/>
    <w:pPr>
      <w:spacing w:after="60"/>
      <w:jc w:val="center"/>
      <w:outlineLvl w:val="1"/>
    </w:pPr>
    <w:rPr>
      <w:rFonts w:ascii="Arial" w:hAnsi="Arial" w:cs="Arial"/>
    </w:rPr>
  </w:style>
  <w:style w:type="table" w:styleId="Table3Deffects1">
    <w:name w:val="Table 3D effects 1"/>
    <w:basedOn w:val="TableNormal"/>
    <w:rsid w:val="00F8573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8573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8573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8573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8573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8573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8573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8573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8573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8573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8573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8573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8573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8573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8573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8573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8573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E22409"/>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0">
    <w:name w:val="Table Grid 1"/>
    <w:basedOn w:val="TableNormal"/>
    <w:rsid w:val="00F8573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8573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rsid w:val="00F8573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8573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8573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8573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8573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8573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8573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8573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8573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8573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8573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8573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8573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8573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F8573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8573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8573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8573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8573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8573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857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F8573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8573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8573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F85736"/>
    <w:pPr>
      <w:spacing w:before="240" w:after="60"/>
    </w:pPr>
    <w:rPr>
      <w:rFonts w:ascii="Arial" w:hAnsi="Arial" w:cs="Arial"/>
      <w:b/>
      <w:bCs/>
      <w:sz w:val="40"/>
      <w:szCs w:val="40"/>
    </w:rPr>
  </w:style>
  <w:style w:type="character" w:customStyle="1" w:styleId="CharAmSchNo">
    <w:name w:val="CharAmSchNo"/>
    <w:basedOn w:val="OPCCharBase"/>
    <w:uiPriority w:val="1"/>
    <w:qFormat/>
    <w:rsid w:val="00E22409"/>
  </w:style>
  <w:style w:type="character" w:customStyle="1" w:styleId="CharAmSchText">
    <w:name w:val="CharAmSchText"/>
    <w:basedOn w:val="OPCCharBase"/>
    <w:uiPriority w:val="1"/>
    <w:qFormat/>
    <w:rsid w:val="00E22409"/>
  </w:style>
  <w:style w:type="character" w:customStyle="1" w:styleId="CharChapNo">
    <w:name w:val="CharChapNo"/>
    <w:basedOn w:val="OPCCharBase"/>
    <w:uiPriority w:val="1"/>
    <w:qFormat/>
    <w:rsid w:val="00E22409"/>
  </w:style>
  <w:style w:type="character" w:customStyle="1" w:styleId="CharChapText">
    <w:name w:val="CharChapText"/>
    <w:basedOn w:val="OPCCharBase"/>
    <w:uiPriority w:val="1"/>
    <w:qFormat/>
    <w:rsid w:val="00E22409"/>
  </w:style>
  <w:style w:type="character" w:customStyle="1" w:styleId="CharDivNo">
    <w:name w:val="CharDivNo"/>
    <w:basedOn w:val="OPCCharBase"/>
    <w:uiPriority w:val="1"/>
    <w:qFormat/>
    <w:rsid w:val="00E22409"/>
  </w:style>
  <w:style w:type="character" w:customStyle="1" w:styleId="CharDivText">
    <w:name w:val="CharDivText"/>
    <w:basedOn w:val="OPCCharBase"/>
    <w:uiPriority w:val="1"/>
    <w:qFormat/>
    <w:rsid w:val="00E22409"/>
  </w:style>
  <w:style w:type="character" w:customStyle="1" w:styleId="CharPartNo">
    <w:name w:val="CharPartNo"/>
    <w:basedOn w:val="OPCCharBase"/>
    <w:uiPriority w:val="1"/>
    <w:qFormat/>
    <w:rsid w:val="00E22409"/>
  </w:style>
  <w:style w:type="character" w:customStyle="1" w:styleId="CharPartText">
    <w:name w:val="CharPartText"/>
    <w:basedOn w:val="OPCCharBase"/>
    <w:uiPriority w:val="1"/>
    <w:qFormat/>
    <w:rsid w:val="00E22409"/>
  </w:style>
  <w:style w:type="character" w:customStyle="1" w:styleId="OPCCharBase">
    <w:name w:val="OPCCharBase"/>
    <w:uiPriority w:val="1"/>
    <w:qFormat/>
    <w:rsid w:val="00E22409"/>
  </w:style>
  <w:style w:type="paragraph" w:customStyle="1" w:styleId="OPCParaBase">
    <w:name w:val="OPCParaBase"/>
    <w:qFormat/>
    <w:rsid w:val="00E22409"/>
    <w:pPr>
      <w:spacing w:line="260" w:lineRule="atLeast"/>
    </w:pPr>
    <w:rPr>
      <w:sz w:val="22"/>
    </w:rPr>
  </w:style>
  <w:style w:type="character" w:customStyle="1" w:styleId="CharSectno">
    <w:name w:val="CharSectno"/>
    <w:basedOn w:val="OPCCharBase"/>
    <w:qFormat/>
    <w:rsid w:val="00E22409"/>
  </w:style>
  <w:style w:type="character" w:styleId="EndnoteReference">
    <w:name w:val="endnote reference"/>
    <w:basedOn w:val="DefaultParagraphFont"/>
    <w:rsid w:val="00F85736"/>
    <w:rPr>
      <w:vertAlign w:val="superscript"/>
    </w:rPr>
  </w:style>
  <w:style w:type="paragraph" w:styleId="EndnoteText">
    <w:name w:val="endnote text"/>
    <w:basedOn w:val="Normal"/>
    <w:rsid w:val="00F85736"/>
    <w:rPr>
      <w:sz w:val="20"/>
    </w:rPr>
  </w:style>
  <w:style w:type="character" w:styleId="FootnoteReference">
    <w:name w:val="footnote reference"/>
    <w:basedOn w:val="DefaultParagraphFont"/>
    <w:rsid w:val="00F85736"/>
    <w:rPr>
      <w:rFonts w:ascii="Times New Roman" w:hAnsi="Times New Roman"/>
      <w:sz w:val="20"/>
      <w:vertAlign w:val="superscript"/>
    </w:rPr>
  </w:style>
  <w:style w:type="paragraph" w:styleId="FootnoteText">
    <w:name w:val="footnote text"/>
    <w:basedOn w:val="Normal"/>
    <w:rsid w:val="00F85736"/>
    <w:rPr>
      <w:sz w:val="20"/>
    </w:rPr>
  </w:style>
  <w:style w:type="paragraph" w:customStyle="1" w:styleId="Formula">
    <w:name w:val="Formula"/>
    <w:basedOn w:val="OPCParaBase"/>
    <w:rsid w:val="00E22409"/>
    <w:pPr>
      <w:spacing w:line="240" w:lineRule="auto"/>
      <w:ind w:left="1134"/>
    </w:pPr>
    <w:rPr>
      <w:sz w:val="20"/>
    </w:rPr>
  </w:style>
  <w:style w:type="paragraph" w:customStyle="1" w:styleId="ShortT">
    <w:name w:val="ShortT"/>
    <w:basedOn w:val="OPCParaBase"/>
    <w:next w:val="Normal"/>
    <w:qFormat/>
    <w:rsid w:val="00E22409"/>
    <w:pPr>
      <w:spacing w:line="240" w:lineRule="auto"/>
    </w:pPr>
    <w:rPr>
      <w:b/>
      <w:sz w:val="40"/>
    </w:rPr>
  </w:style>
  <w:style w:type="paragraph" w:customStyle="1" w:styleId="Penalty">
    <w:name w:val="Penalty"/>
    <w:basedOn w:val="OPCParaBase"/>
    <w:rsid w:val="00E22409"/>
    <w:pPr>
      <w:tabs>
        <w:tab w:val="left" w:pos="2977"/>
      </w:tabs>
      <w:spacing w:before="180" w:line="240" w:lineRule="auto"/>
      <w:ind w:left="1985" w:hanging="851"/>
    </w:pPr>
  </w:style>
  <w:style w:type="paragraph" w:styleId="TOC1">
    <w:name w:val="toc 1"/>
    <w:basedOn w:val="OPCParaBase"/>
    <w:next w:val="Normal"/>
    <w:uiPriority w:val="39"/>
    <w:unhideWhenUsed/>
    <w:rsid w:val="00E22409"/>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E22409"/>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E22409"/>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E22409"/>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E22409"/>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E22409"/>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E22409"/>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E22409"/>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E22409"/>
    <w:pPr>
      <w:keepLines/>
      <w:tabs>
        <w:tab w:val="right" w:pos="7088"/>
      </w:tabs>
      <w:spacing w:before="80" w:line="240" w:lineRule="auto"/>
      <w:ind w:left="851" w:right="567"/>
    </w:pPr>
    <w:rPr>
      <w:i/>
      <w:kern w:val="28"/>
      <w:sz w:val="20"/>
    </w:rPr>
  </w:style>
  <w:style w:type="paragraph" w:customStyle="1" w:styleId="PageBreak">
    <w:name w:val="PageBreak"/>
    <w:aliases w:val="pb"/>
    <w:basedOn w:val="OPCParaBase"/>
    <w:rsid w:val="00E22409"/>
    <w:pPr>
      <w:spacing w:line="240" w:lineRule="auto"/>
    </w:pPr>
    <w:rPr>
      <w:sz w:val="20"/>
    </w:rPr>
  </w:style>
  <w:style w:type="paragraph" w:customStyle="1" w:styleId="ActHead1">
    <w:name w:val="ActHead 1"/>
    <w:aliases w:val="c"/>
    <w:basedOn w:val="OPCParaBase"/>
    <w:next w:val="Normal"/>
    <w:qFormat/>
    <w:rsid w:val="00E22409"/>
    <w:pPr>
      <w:keepNext/>
      <w:keepLines/>
      <w:spacing w:line="240" w:lineRule="auto"/>
      <w:ind w:left="1134" w:hanging="1134"/>
      <w:outlineLvl w:val="0"/>
    </w:pPr>
    <w:rPr>
      <w:b/>
      <w:kern w:val="28"/>
      <w:sz w:val="36"/>
    </w:rPr>
  </w:style>
  <w:style w:type="paragraph" w:styleId="BalloonText">
    <w:name w:val="Balloon Text"/>
    <w:basedOn w:val="Normal"/>
    <w:link w:val="BalloonTextChar"/>
    <w:uiPriority w:val="99"/>
    <w:unhideWhenUsed/>
    <w:rsid w:val="00E22409"/>
    <w:pPr>
      <w:spacing w:line="240" w:lineRule="auto"/>
    </w:pPr>
    <w:rPr>
      <w:rFonts w:ascii="Tahoma" w:hAnsi="Tahoma" w:cs="Tahoma"/>
      <w:sz w:val="16"/>
      <w:szCs w:val="16"/>
    </w:rPr>
  </w:style>
  <w:style w:type="paragraph" w:styleId="Caption">
    <w:name w:val="caption"/>
    <w:basedOn w:val="Normal"/>
    <w:next w:val="Normal"/>
    <w:qFormat/>
    <w:rsid w:val="00F85736"/>
    <w:pPr>
      <w:spacing w:before="120" w:after="120"/>
    </w:pPr>
    <w:rPr>
      <w:b/>
      <w:bCs/>
      <w:sz w:val="20"/>
    </w:rPr>
  </w:style>
  <w:style w:type="character" w:styleId="CommentReference">
    <w:name w:val="annotation reference"/>
    <w:basedOn w:val="DefaultParagraphFont"/>
    <w:rsid w:val="00F85736"/>
    <w:rPr>
      <w:sz w:val="16"/>
      <w:szCs w:val="16"/>
    </w:rPr>
  </w:style>
  <w:style w:type="paragraph" w:styleId="CommentText">
    <w:name w:val="annotation text"/>
    <w:basedOn w:val="Normal"/>
    <w:rsid w:val="00F85736"/>
    <w:rPr>
      <w:sz w:val="20"/>
    </w:rPr>
  </w:style>
  <w:style w:type="paragraph" w:styleId="CommentSubject">
    <w:name w:val="annotation subject"/>
    <w:basedOn w:val="CommentText"/>
    <w:next w:val="CommentText"/>
    <w:rsid w:val="00F85736"/>
    <w:rPr>
      <w:b/>
      <w:bCs/>
    </w:rPr>
  </w:style>
  <w:style w:type="paragraph" w:styleId="DocumentMap">
    <w:name w:val="Document Map"/>
    <w:basedOn w:val="Normal"/>
    <w:rsid w:val="00F85736"/>
    <w:pPr>
      <w:shd w:val="clear" w:color="auto" w:fill="000080"/>
    </w:pPr>
    <w:rPr>
      <w:rFonts w:ascii="Tahoma" w:hAnsi="Tahoma" w:cs="Tahoma"/>
    </w:rPr>
  </w:style>
  <w:style w:type="paragraph" w:styleId="Index1">
    <w:name w:val="index 1"/>
    <w:basedOn w:val="Normal"/>
    <w:next w:val="Normal"/>
    <w:autoRedefine/>
    <w:rsid w:val="00F85736"/>
    <w:pPr>
      <w:ind w:left="240" w:hanging="240"/>
    </w:pPr>
  </w:style>
  <w:style w:type="paragraph" w:styleId="Index2">
    <w:name w:val="index 2"/>
    <w:basedOn w:val="Normal"/>
    <w:next w:val="Normal"/>
    <w:autoRedefine/>
    <w:rsid w:val="00F85736"/>
    <w:pPr>
      <w:ind w:left="480" w:hanging="240"/>
    </w:pPr>
  </w:style>
  <w:style w:type="paragraph" w:styleId="Index3">
    <w:name w:val="index 3"/>
    <w:basedOn w:val="Normal"/>
    <w:next w:val="Normal"/>
    <w:autoRedefine/>
    <w:rsid w:val="00F85736"/>
    <w:pPr>
      <w:ind w:left="720" w:hanging="240"/>
    </w:pPr>
  </w:style>
  <w:style w:type="paragraph" w:styleId="Index4">
    <w:name w:val="index 4"/>
    <w:basedOn w:val="Normal"/>
    <w:next w:val="Normal"/>
    <w:autoRedefine/>
    <w:rsid w:val="00F85736"/>
    <w:pPr>
      <w:ind w:left="960" w:hanging="240"/>
    </w:pPr>
  </w:style>
  <w:style w:type="paragraph" w:styleId="Index5">
    <w:name w:val="index 5"/>
    <w:basedOn w:val="Normal"/>
    <w:next w:val="Normal"/>
    <w:autoRedefine/>
    <w:rsid w:val="00F85736"/>
    <w:pPr>
      <w:ind w:left="1200" w:hanging="240"/>
    </w:pPr>
  </w:style>
  <w:style w:type="paragraph" w:styleId="Index6">
    <w:name w:val="index 6"/>
    <w:basedOn w:val="Normal"/>
    <w:next w:val="Normal"/>
    <w:autoRedefine/>
    <w:rsid w:val="00F85736"/>
    <w:pPr>
      <w:ind w:left="1440" w:hanging="240"/>
    </w:pPr>
  </w:style>
  <w:style w:type="paragraph" w:styleId="Index7">
    <w:name w:val="index 7"/>
    <w:basedOn w:val="Normal"/>
    <w:next w:val="Normal"/>
    <w:autoRedefine/>
    <w:rsid w:val="00F85736"/>
    <w:pPr>
      <w:ind w:left="1680" w:hanging="240"/>
    </w:pPr>
  </w:style>
  <w:style w:type="paragraph" w:styleId="Index8">
    <w:name w:val="index 8"/>
    <w:basedOn w:val="Normal"/>
    <w:next w:val="Normal"/>
    <w:autoRedefine/>
    <w:rsid w:val="00F85736"/>
    <w:pPr>
      <w:ind w:left="1920" w:hanging="240"/>
    </w:pPr>
  </w:style>
  <w:style w:type="paragraph" w:styleId="Index9">
    <w:name w:val="index 9"/>
    <w:basedOn w:val="Normal"/>
    <w:next w:val="Normal"/>
    <w:autoRedefine/>
    <w:rsid w:val="00F85736"/>
    <w:pPr>
      <w:ind w:left="2160" w:hanging="240"/>
    </w:pPr>
  </w:style>
  <w:style w:type="paragraph" w:styleId="IndexHeading">
    <w:name w:val="index heading"/>
    <w:basedOn w:val="Normal"/>
    <w:next w:val="Index1"/>
    <w:rsid w:val="00F85736"/>
    <w:rPr>
      <w:rFonts w:ascii="Arial" w:hAnsi="Arial" w:cs="Arial"/>
      <w:b/>
      <w:bCs/>
    </w:rPr>
  </w:style>
  <w:style w:type="paragraph" w:styleId="MacroText">
    <w:name w:val="macro"/>
    <w:rsid w:val="00F8573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F85736"/>
    <w:pPr>
      <w:ind w:left="240" w:hanging="240"/>
    </w:pPr>
  </w:style>
  <w:style w:type="paragraph" w:styleId="TableofFigures">
    <w:name w:val="table of figures"/>
    <w:basedOn w:val="Normal"/>
    <w:next w:val="Normal"/>
    <w:rsid w:val="00F85736"/>
    <w:pPr>
      <w:ind w:left="480" w:hanging="480"/>
    </w:pPr>
  </w:style>
  <w:style w:type="paragraph" w:styleId="TOAHeading">
    <w:name w:val="toa heading"/>
    <w:basedOn w:val="Normal"/>
    <w:next w:val="Normal"/>
    <w:rsid w:val="00F85736"/>
    <w:pPr>
      <w:spacing w:before="120"/>
    </w:pPr>
    <w:rPr>
      <w:rFonts w:ascii="Arial" w:hAnsi="Arial" w:cs="Arial"/>
      <w:b/>
      <w:bCs/>
    </w:rPr>
  </w:style>
  <w:style w:type="table" w:customStyle="1" w:styleId="OLDPTableHeader">
    <w:name w:val="OLDPTableHeader"/>
    <w:basedOn w:val="TableNormal"/>
    <w:semiHidden/>
    <w:rsid w:val="00935E20"/>
    <w:rPr>
      <w:rFonts w:eastAsia="MS Mincho"/>
    </w:rPr>
    <w:tblPr>
      <w:tblInd w:w="0" w:type="dxa"/>
      <w:tblBorders>
        <w:bottom w:val="single" w:sz="4" w:space="0" w:color="auto"/>
      </w:tblBorders>
      <w:tblCellMar>
        <w:top w:w="0" w:type="dxa"/>
        <w:left w:w="108" w:type="dxa"/>
        <w:bottom w:w="0" w:type="dxa"/>
        <w:right w:w="108" w:type="dxa"/>
      </w:tblCellMar>
    </w:tblPr>
    <w:tblStylePr w:type="firstCol">
      <w:tblPr>
        <w:jc w:val="left"/>
      </w:tblPr>
      <w:trPr>
        <w:jc w:val="left"/>
      </w:trPr>
      <w:tcPr>
        <w:vAlign w:val="top"/>
      </w:tcPr>
    </w:tblStylePr>
  </w:style>
  <w:style w:type="table" w:customStyle="1" w:styleId="OLDPTableFooter">
    <w:name w:val="OLDPTableFooter"/>
    <w:basedOn w:val="TableNormal"/>
    <w:semiHidden/>
    <w:rsid w:val="00935E20"/>
    <w:rPr>
      <w:rFonts w:eastAsia="MS Mincho"/>
    </w:rPr>
    <w:tblPr>
      <w:tblInd w:w="0" w:type="dxa"/>
      <w:tblBorders>
        <w:top w:val="single" w:sz="4" w:space="0" w:color="auto"/>
      </w:tblBorders>
      <w:tblCellMar>
        <w:top w:w="0" w:type="dxa"/>
        <w:left w:w="108" w:type="dxa"/>
        <w:bottom w:w="0" w:type="dxa"/>
        <w:right w:w="108" w:type="dxa"/>
      </w:tblCellMar>
    </w:tblPr>
  </w:style>
  <w:style w:type="paragraph" w:customStyle="1" w:styleId="paragraph">
    <w:name w:val="paragraph"/>
    <w:aliases w:val="a"/>
    <w:basedOn w:val="OPCParaBase"/>
    <w:rsid w:val="00E22409"/>
    <w:pPr>
      <w:tabs>
        <w:tab w:val="right" w:pos="1531"/>
      </w:tabs>
      <w:spacing w:before="40" w:line="240" w:lineRule="auto"/>
      <w:ind w:left="1644" w:hanging="1644"/>
    </w:pPr>
  </w:style>
  <w:style w:type="paragraph" w:customStyle="1" w:styleId="subsection">
    <w:name w:val="subsection"/>
    <w:aliases w:val="ss"/>
    <w:basedOn w:val="OPCParaBase"/>
    <w:rsid w:val="00E22409"/>
    <w:pPr>
      <w:tabs>
        <w:tab w:val="right" w:pos="1021"/>
      </w:tabs>
      <w:spacing w:before="180" w:line="240" w:lineRule="auto"/>
      <w:ind w:left="1134" w:hanging="1134"/>
    </w:pPr>
  </w:style>
  <w:style w:type="paragraph" w:customStyle="1" w:styleId="ActHead2">
    <w:name w:val="ActHead 2"/>
    <w:aliases w:val="p"/>
    <w:basedOn w:val="OPCParaBase"/>
    <w:next w:val="ActHead3"/>
    <w:qFormat/>
    <w:rsid w:val="00E2240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E2240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E2240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E2240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E2240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2240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E2240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22409"/>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E22409"/>
  </w:style>
  <w:style w:type="paragraph" w:customStyle="1" w:styleId="Blocks">
    <w:name w:val="Blocks"/>
    <w:aliases w:val="bb"/>
    <w:basedOn w:val="OPCParaBase"/>
    <w:qFormat/>
    <w:rsid w:val="00E22409"/>
    <w:pPr>
      <w:spacing w:line="240" w:lineRule="auto"/>
    </w:pPr>
    <w:rPr>
      <w:sz w:val="24"/>
    </w:rPr>
  </w:style>
  <w:style w:type="paragraph" w:customStyle="1" w:styleId="BoxText">
    <w:name w:val="BoxText"/>
    <w:aliases w:val="bt"/>
    <w:basedOn w:val="OPCParaBase"/>
    <w:qFormat/>
    <w:rsid w:val="00E2240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22409"/>
    <w:rPr>
      <w:b/>
    </w:rPr>
  </w:style>
  <w:style w:type="paragraph" w:customStyle="1" w:styleId="BoxHeadItalic">
    <w:name w:val="BoxHeadItalic"/>
    <w:aliases w:val="bhi"/>
    <w:basedOn w:val="BoxText"/>
    <w:next w:val="BoxStep"/>
    <w:qFormat/>
    <w:rsid w:val="00E22409"/>
    <w:rPr>
      <w:i/>
    </w:rPr>
  </w:style>
  <w:style w:type="paragraph" w:customStyle="1" w:styleId="BoxList">
    <w:name w:val="BoxList"/>
    <w:aliases w:val="bl"/>
    <w:basedOn w:val="BoxText"/>
    <w:qFormat/>
    <w:rsid w:val="00E22409"/>
    <w:pPr>
      <w:ind w:left="1559" w:hanging="425"/>
    </w:pPr>
  </w:style>
  <w:style w:type="paragraph" w:customStyle="1" w:styleId="BoxNote">
    <w:name w:val="BoxNote"/>
    <w:aliases w:val="bn"/>
    <w:basedOn w:val="BoxText"/>
    <w:qFormat/>
    <w:rsid w:val="00E22409"/>
    <w:pPr>
      <w:tabs>
        <w:tab w:val="left" w:pos="1985"/>
      </w:tabs>
      <w:spacing w:before="122" w:line="198" w:lineRule="exact"/>
      <w:ind w:left="2948" w:hanging="1814"/>
    </w:pPr>
    <w:rPr>
      <w:sz w:val="18"/>
    </w:rPr>
  </w:style>
  <w:style w:type="paragraph" w:customStyle="1" w:styleId="BoxPara">
    <w:name w:val="BoxPara"/>
    <w:aliases w:val="bp"/>
    <w:basedOn w:val="BoxText"/>
    <w:qFormat/>
    <w:rsid w:val="00E22409"/>
    <w:pPr>
      <w:tabs>
        <w:tab w:val="right" w:pos="2268"/>
      </w:tabs>
      <w:ind w:left="2552" w:hanging="1418"/>
    </w:pPr>
  </w:style>
  <w:style w:type="paragraph" w:customStyle="1" w:styleId="BoxStep">
    <w:name w:val="BoxStep"/>
    <w:aliases w:val="bs"/>
    <w:basedOn w:val="BoxText"/>
    <w:qFormat/>
    <w:rsid w:val="00E22409"/>
    <w:pPr>
      <w:ind w:left="1985" w:hanging="851"/>
    </w:pPr>
  </w:style>
  <w:style w:type="character" w:customStyle="1" w:styleId="CharAmPartNo">
    <w:name w:val="CharAmPartNo"/>
    <w:basedOn w:val="OPCCharBase"/>
    <w:uiPriority w:val="1"/>
    <w:qFormat/>
    <w:rsid w:val="00E22409"/>
  </w:style>
  <w:style w:type="character" w:customStyle="1" w:styleId="CharAmPartText">
    <w:name w:val="CharAmPartText"/>
    <w:basedOn w:val="OPCCharBase"/>
    <w:uiPriority w:val="1"/>
    <w:qFormat/>
    <w:rsid w:val="00E22409"/>
  </w:style>
  <w:style w:type="character" w:customStyle="1" w:styleId="CharBoldItalic">
    <w:name w:val="CharBoldItalic"/>
    <w:basedOn w:val="OPCCharBase"/>
    <w:uiPriority w:val="1"/>
    <w:qFormat/>
    <w:rsid w:val="00E22409"/>
    <w:rPr>
      <w:b/>
      <w:i/>
    </w:rPr>
  </w:style>
  <w:style w:type="character" w:customStyle="1" w:styleId="CharItalic">
    <w:name w:val="CharItalic"/>
    <w:basedOn w:val="OPCCharBase"/>
    <w:uiPriority w:val="1"/>
    <w:qFormat/>
    <w:rsid w:val="00E22409"/>
    <w:rPr>
      <w:i/>
    </w:rPr>
  </w:style>
  <w:style w:type="character" w:customStyle="1" w:styleId="CharSubdNo">
    <w:name w:val="CharSubdNo"/>
    <w:basedOn w:val="OPCCharBase"/>
    <w:uiPriority w:val="1"/>
    <w:qFormat/>
    <w:rsid w:val="00E22409"/>
  </w:style>
  <w:style w:type="character" w:customStyle="1" w:styleId="CharSubdText">
    <w:name w:val="CharSubdText"/>
    <w:basedOn w:val="OPCCharBase"/>
    <w:uiPriority w:val="1"/>
    <w:qFormat/>
    <w:rsid w:val="00E22409"/>
  </w:style>
  <w:style w:type="paragraph" w:customStyle="1" w:styleId="CTA--">
    <w:name w:val="CTA --"/>
    <w:basedOn w:val="OPCParaBase"/>
    <w:next w:val="Normal"/>
    <w:rsid w:val="00E22409"/>
    <w:pPr>
      <w:spacing w:before="60" w:line="240" w:lineRule="atLeast"/>
      <w:ind w:left="142" w:hanging="142"/>
    </w:pPr>
    <w:rPr>
      <w:sz w:val="20"/>
    </w:rPr>
  </w:style>
  <w:style w:type="paragraph" w:customStyle="1" w:styleId="CTA-">
    <w:name w:val="CTA -"/>
    <w:basedOn w:val="OPCParaBase"/>
    <w:rsid w:val="00E22409"/>
    <w:pPr>
      <w:spacing w:before="60" w:line="240" w:lineRule="atLeast"/>
      <w:ind w:left="85" w:hanging="85"/>
    </w:pPr>
    <w:rPr>
      <w:sz w:val="20"/>
    </w:rPr>
  </w:style>
  <w:style w:type="paragraph" w:customStyle="1" w:styleId="CTA---">
    <w:name w:val="CTA ---"/>
    <w:basedOn w:val="OPCParaBase"/>
    <w:next w:val="Normal"/>
    <w:rsid w:val="00E22409"/>
    <w:pPr>
      <w:spacing w:before="60" w:line="240" w:lineRule="atLeast"/>
      <w:ind w:left="198" w:hanging="198"/>
    </w:pPr>
    <w:rPr>
      <w:sz w:val="20"/>
    </w:rPr>
  </w:style>
  <w:style w:type="paragraph" w:customStyle="1" w:styleId="CTA----">
    <w:name w:val="CTA ----"/>
    <w:basedOn w:val="OPCParaBase"/>
    <w:next w:val="Normal"/>
    <w:rsid w:val="00E22409"/>
    <w:pPr>
      <w:spacing w:before="60" w:line="240" w:lineRule="atLeast"/>
      <w:ind w:left="255" w:hanging="255"/>
    </w:pPr>
    <w:rPr>
      <w:sz w:val="20"/>
    </w:rPr>
  </w:style>
  <w:style w:type="paragraph" w:customStyle="1" w:styleId="CTA1a">
    <w:name w:val="CTA 1(a)"/>
    <w:basedOn w:val="OPCParaBase"/>
    <w:rsid w:val="00E22409"/>
    <w:pPr>
      <w:tabs>
        <w:tab w:val="right" w:pos="414"/>
      </w:tabs>
      <w:spacing w:before="40" w:line="240" w:lineRule="atLeast"/>
      <w:ind w:left="675" w:hanging="675"/>
    </w:pPr>
    <w:rPr>
      <w:sz w:val="20"/>
    </w:rPr>
  </w:style>
  <w:style w:type="paragraph" w:customStyle="1" w:styleId="CTA1ai">
    <w:name w:val="CTA 1(a)(i)"/>
    <w:basedOn w:val="OPCParaBase"/>
    <w:rsid w:val="00E22409"/>
    <w:pPr>
      <w:tabs>
        <w:tab w:val="right" w:pos="1004"/>
      </w:tabs>
      <w:spacing w:before="40" w:line="240" w:lineRule="atLeast"/>
      <w:ind w:left="1253" w:hanging="1253"/>
    </w:pPr>
    <w:rPr>
      <w:sz w:val="20"/>
    </w:rPr>
  </w:style>
  <w:style w:type="paragraph" w:customStyle="1" w:styleId="CTA2a">
    <w:name w:val="CTA 2(a)"/>
    <w:basedOn w:val="OPCParaBase"/>
    <w:rsid w:val="00E22409"/>
    <w:pPr>
      <w:tabs>
        <w:tab w:val="right" w:pos="482"/>
      </w:tabs>
      <w:spacing w:before="40" w:line="240" w:lineRule="atLeast"/>
      <w:ind w:left="748" w:hanging="748"/>
    </w:pPr>
    <w:rPr>
      <w:sz w:val="20"/>
    </w:rPr>
  </w:style>
  <w:style w:type="paragraph" w:customStyle="1" w:styleId="CTA2ai">
    <w:name w:val="CTA 2(a)(i)"/>
    <w:basedOn w:val="OPCParaBase"/>
    <w:rsid w:val="00E22409"/>
    <w:pPr>
      <w:tabs>
        <w:tab w:val="right" w:pos="1089"/>
      </w:tabs>
      <w:spacing w:before="40" w:line="240" w:lineRule="atLeast"/>
      <w:ind w:left="1327" w:hanging="1327"/>
    </w:pPr>
    <w:rPr>
      <w:sz w:val="20"/>
    </w:rPr>
  </w:style>
  <w:style w:type="paragraph" w:customStyle="1" w:styleId="CTA3a">
    <w:name w:val="CTA 3(a)"/>
    <w:basedOn w:val="OPCParaBase"/>
    <w:rsid w:val="00E22409"/>
    <w:pPr>
      <w:tabs>
        <w:tab w:val="right" w:pos="556"/>
      </w:tabs>
      <w:spacing w:before="40" w:line="240" w:lineRule="atLeast"/>
      <w:ind w:left="805" w:hanging="805"/>
    </w:pPr>
    <w:rPr>
      <w:sz w:val="20"/>
    </w:rPr>
  </w:style>
  <w:style w:type="paragraph" w:customStyle="1" w:styleId="CTA3ai">
    <w:name w:val="CTA 3(a)(i)"/>
    <w:basedOn w:val="OPCParaBase"/>
    <w:rsid w:val="00E22409"/>
    <w:pPr>
      <w:tabs>
        <w:tab w:val="right" w:pos="1140"/>
      </w:tabs>
      <w:spacing w:before="40" w:line="240" w:lineRule="atLeast"/>
      <w:ind w:left="1361" w:hanging="1361"/>
    </w:pPr>
    <w:rPr>
      <w:sz w:val="20"/>
    </w:rPr>
  </w:style>
  <w:style w:type="paragraph" w:customStyle="1" w:styleId="CTA4a">
    <w:name w:val="CTA 4(a)"/>
    <w:basedOn w:val="OPCParaBase"/>
    <w:rsid w:val="00E22409"/>
    <w:pPr>
      <w:tabs>
        <w:tab w:val="right" w:pos="624"/>
      </w:tabs>
      <w:spacing w:before="40" w:line="240" w:lineRule="atLeast"/>
      <w:ind w:left="873" w:hanging="873"/>
    </w:pPr>
    <w:rPr>
      <w:sz w:val="20"/>
    </w:rPr>
  </w:style>
  <w:style w:type="paragraph" w:customStyle="1" w:styleId="CTA4ai">
    <w:name w:val="CTA 4(a)(i)"/>
    <w:basedOn w:val="OPCParaBase"/>
    <w:rsid w:val="00E22409"/>
    <w:pPr>
      <w:tabs>
        <w:tab w:val="right" w:pos="1213"/>
      </w:tabs>
      <w:spacing w:before="40" w:line="240" w:lineRule="atLeast"/>
      <w:ind w:left="1452" w:hanging="1452"/>
    </w:pPr>
    <w:rPr>
      <w:sz w:val="20"/>
    </w:rPr>
  </w:style>
  <w:style w:type="paragraph" w:customStyle="1" w:styleId="CTACAPS">
    <w:name w:val="CTA CAPS"/>
    <w:basedOn w:val="OPCParaBase"/>
    <w:rsid w:val="00E22409"/>
    <w:pPr>
      <w:spacing w:before="60" w:line="240" w:lineRule="atLeast"/>
    </w:pPr>
    <w:rPr>
      <w:sz w:val="20"/>
    </w:rPr>
  </w:style>
  <w:style w:type="paragraph" w:customStyle="1" w:styleId="CTAright">
    <w:name w:val="CTA right"/>
    <w:basedOn w:val="OPCParaBase"/>
    <w:rsid w:val="00E22409"/>
    <w:pPr>
      <w:spacing w:before="60" w:line="240" w:lineRule="auto"/>
      <w:jc w:val="right"/>
    </w:pPr>
    <w:rPr>
      <w:sz w:val="20"/>
    </w:rPr>
  </w:style>
  <w:style w:type="paragraph" w:customStyle="1" w:styleId="Definition">
    <w:name w:val="Definition"/>
    <w:aliases w:val="dd"/>
    <w:basedOn w:val="OPCParaBase"/>
    <w:rsid w:val="00E22409"/>
    <w:pPr>
      <w:spacing w:before="180" w:line="240" w:lineRule="auto"/>
      <w:ind w:left="1134"/>
    </w:pPr>
  </w:style>
  <w:style w:type="paragraph" w:customStyle="1" w:styleId="EndNotespara">
    <w:name w:val="EndNotes(para)"/>
    <w:aliases w:val="eta"/>
    <w:basedOn w:val="OPCParaBase"/>
    <w:next w:val="EndNotessubpara"/>
    <w:rsid w:val="00E2240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E2240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E2240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22409"/>
    <w:pPr>
      <w:tabs>
        <w:tab w:val="right" w:pos="1412"/>
      </w:tabs>
      <w:spacing w:before="60" w:line="240" w:lineRule="auto"/>
      <w:ind w:left="1525" w:hanging="1525"/>
    </w:pPr>
    <w:rPr>
      <w:sz w:val="20"/>
    </w:rPr>
  </w:style>
  <w:style w:type="character" w:customStyle="1" w:styleId="HeaderChar">
    <w:name w:val="Header Char"/>
    <w:basedOn w:val="DefaultParagraphFont"/>
    <w:link w:val="Header"/>
    <w:rsid w:val="00E22409"/>
    <w:rPr>
      <w:sz w:val="16"/>
    </w:rPr>
  </w:style>
  <w:style w:type="paragraph" w:customStyle="1" w:styleId="House">
    <w:name w:val="House"/>
    <w:basedOn w:val="OPCParaBase"/>
    <w:rsid w:val="00E22409"/>
    <w:pPr>
      <w:spacing w:line="240" w:lineRule="auto"/>
    </w:pPr>
    <w:rPr>
      <w:sz w:val="28"/>
    </w:rPr>
  </w:style>
  <w:style w:type="paragraph" w:customStyle="1" w:styleId="Item">
    <w:name w:val="Item"/>
    <w:aliases w:val="i"/>
    <w:basedOn w:val="OPCParaBase"/>
    <w:next w:val="ItemHead"/>
    <w:rsid w:val="00E22409"/>
    <w:pPr>
      <w:keepLines/>
      <w:spacing w:before="80" w:line="240" w:lineRule="auto"/>
      <w:ind w:left="709"/>
    </w:pPr>
  </w:style>
  <w:style w:type="paragraph" w:customStyle="1" w:styleId="ItemHead">
    <w:name w:val="ItemHead"/>
    <w:aliases w:val="ih"/>
    <w:basedOn w:val="OPCParaBase"/>
    <w:next w:val="Item"/>
    <w:rsid w:val="00E22409"/>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E22409"/>
    <w:pPr>
      <w:spacing w:line="240" w:lineRule="auto"/>
    </w:pPr>
    <w:rPr>
      <w:b/>
      <w:sz w:val="32"/>
    </w:rPr>
  </w:style>
  <w:style w:type="paragraph" w:customStyle="1" w:styleId="notedraft">
    <w:name w:val="note(draft)"/>
    <w:aliases w:val="nd"/>
    <w:basedOn w:val="OPCParaBase"/>
    <w:rsid w:val="00E22409"/>
    <w:pPr>
      <w:spacing w:before="240" w:line="240" w:lineRule="auto"/>
      <w:ind w:left="284" w:hanging="284"/>
    </w:pPr>
    <w:rPr>
      <w:i/>
      <w:sz w:val="24"/>
    </w:rPr>
  </w:style>
  <w:style w:type="paragraph" w:customStyle="1" w:styleId="notemargin">
    <w:name w:val="note(margin)"/>
    <w:aliases w:val="nm"/>
    <w:basedOn w:val="OPCParaBase"/>
    <w:rsid w:val="00E22409"/>
    <w:pPr>
      <w:tabs>
        <w:tab w:val="left" w:pos="709"/>
      </w:tabs>
      <w:spacing w:before="122" w:line="198" w:lineRule="exact"/>
      <w:ind w:left="709" w:hanging="709"/>
    </w:pPr>
    <w:rPr>
      <w:sz w:val="18"/>
    </w:rPr>
  </w:style>
  <w:style w:type="paragraph" w:customStyle="1" w:styleId="noteToPara">
    <w:name w:val="noteToPara"/>
    <w:aliases w:val="ntp"/>
    <w:basedOn w:val="OPCParaBase"/>
    <w:rsid w:val="00E22409"/>
    <w:pPr>
      <w:spacing w:before="122" w:line="198" w:lineRule="exact"/>
      <w:ind w:left="2353" w:hanging="709"/>
    </w:pPr>
    <w:rPr>
      <w:sz w:val="18"/>
    </w:rPr>
  </w:style>
  <w:style w:type="paragraph" w:customStyle="1" w:styleId="noteParlAmend">
    <w:name w:val="note(ParlAmend)"/>
    <w:aliases w:val="npp"/>
    <w:basedOn w:val="OPCParaBase"/>
    <w:next w:val="ParlAmend"/>
    <w:rsid w:val="00E22409"/>
    <w:pPr>
      <w:spacing w:line="240" w:lineRule="auto"/>
      <w:jc w:val="right"/>
    </w:pPr>
    <w:rPr>
      <w:rFonts w:ascii="Arial" w:hAnsi="Arial"/>
      <w:b/>
      <w:i/>
    </w:rPr>
  </w:style>
  <w:style w:type="paragraph" w:customStyle="1" w:styleId="notetext">
    <w:name w:val="note(text)"/>
    <w:aliases w:val="n"/>
    <w:basedOn w:val="OPCParaBase"/>
    <w:rsid w:val="00E22409"/>
    <w:pPr>
      <w:spacing w:before="122" w:line="198" w:lineRule="exact"/>
      <w:ind w:left="1985" w:hanging="851"/>
    </w:pPr>
    <w:rPr>
      <w:sz w:val="18"/>
    </w:rPr>
  </w:style>
  <w:style w:type="paragraph" w:customStyle="1" w:styleId="Page1">
    <w:name w:val="Page1"/>
    <w:basedOn w:val="OPCParaBase"/>
    <w:rsid w:val="00E22409"/>
    <w:pPr>
      <w:spacing w:before="5600" w:line="240" w:lineRule="auto"/>
    </w:pPr>
    <w:rPr>
      <w:b/>
      <w:sz w:val="32"/>
    </w:rPr>
  </w:style>
  <w:style w:type="paragraph" w:customStyle="1" w:styleId="paragraphsub">
    <w:name w:val="paragraph(sub)"/>
    <w:aliases w:val="aa"/>
    <w:basedOn w:val="OPCParaBase"/>
    <w:rsid w:val="00E22409"/>
    <w:pPr>
      <w:tabs>
        <w:tab w:val="right" w:pos="1985"/>
      </w:tabs>
      <w:spacing w:before="40" w:line="240" w:lineRule="auto"/>
      <w:ind w:left="2098" w:hanging="2098"/>
    </w:pPr>
  </w:style>
  <w:style w:type="paragraph" w:customStyle="1" w:styleId="paragraphsub-sub">
    <w:name w:val="paragraph(sub-sub)"/>
    <w:aliases w:val="aaa"/>
    <w:basedOn w:val="OPCParaBase"/>
    <w:rsid w:val="00E22409"/>
    <w:pPr>
      <w:tabs>
        <w:tab w:val="right" w:pos="2722"/>
      </w:tabs>
      <w:spacing w:before="40" w:line="240" w:lineRule="auto"/>
      <w:ind w:left="2835" w:hanging="2835"/>
    </w:pPr>
  </w:style>
  <w:style w:type="paragraph" w:customStyle="1" w:styleId="ParlAmend">
    <w:name w:val="ParlAmend"/>
    <w:aliases w:val="pp"/>
    <w:basedOn w:val="OPCParaBase"/>
    <w:rsid w:val="00E22409"/>
    <w:pPr>
      <w:spacing w:before="240" w:line="240" w:lineRule="atLeast"/>
      <w:ind w:hanging="567"/>
    </w:pPr>
    <w:rPr>
      <w:sz w:val="24"/>
    </w:rPr>
  </w:style>
  <w:style w:type="paragraph" w:customStyle="1" w:styleId="Portfolio">
    <w:name w:val="Portfolio"/>
    <w:basedOn w:val="OPCParaBase"/>
    <w:rsid w:val="00E22409"/>
    <w:pPr>
      <w:spacing w:line="240" w:lineRule="auto"/>
    </w:pPr>
    <w:rPr>
      <w:i/>
      <w:sz w:val="20"/>
    </w:rPr>
  </w:style>
  <w:style w:type="paragraph" w:customStyle="1" w:styleId="Preamble">
    <w:name w:val="Preamble"/>
    <w:basedOn w:val="OPCParaBase"/>
    <w:next w:val="Normal"/>
    <w:rsid w:val="00E2240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E22409"/>
    <w:pPr>
      <w:spacing w:line="240" w:lineRule="auto"/>
    </w:pPr>
    <w:rPr>
      <w:i/>
      <w:sz w:val="20"/>
    </w:rPr>
  </w:style>
  <w:style w:type="paragraph" w:customStyle="1" w:styleId="Session">
    <w:name w:val="Session"/>
    <w:basedOn w:val="OPCParaBase"/>
    <w:rsid w:val="00E22409"/>
    <w:pPr>
      <w:spacing w:line="240" w:lineRule="auto"/>
    </w:pPr>
    <w:rPr>
      <w:sz w:val="28"/>
    </w:rPr>
  </w:style>
  <w:style w:type="paragraph" w:customStyle="1" w:styleId="Sponsor">
    <w:name w:val="Sponsor"/>
    <w:basedOn w:val="OPCParaBase"/>
    <w:rsid w:val="00E22409"/>
    <w:pPr>
      <w:spacing w:line="240" w:lineRule="auto"/>
    </w:pPr>
    <w:rPr>
      <w:i/>
    </w:rPr>
  </w:style>
  <w:style w:type="paragraph" w:customStyle="1" w:styleId="Subitem">
    <w:name w:val="Subitem"/>
    <w:aliases w:val="iss"/>
    <w:basedOn w:val="OPCParaBase"/>
    <w:rsid w:val="00E22409"/>
    <w:pPr>
      <w:spacing w:before="180" w:line="240" w:lineRule="auto"/>
      <w:ind w:left="709" w:hanging="709"/>
    </w:pPr>
  </w:style>
  <w:style w:type="paragraph" w:customStyle="1" w:styleId="SubitemHead">
    <w:name w:val="SubitemHead"/>
    <w:aliases w:val="issh"/>
    <w:basedOn w:val="OPCParaBase"/>
    <w:rsid w:val="00E2240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E22409"/>
    <w:pPr>
      <w:spacing w:before="40" w:line="240" w:lineRule="auto"/>
      <w:ind w:left="1134"/>
    </w:pPr>
  </w:style>
  <w:style w:type="paragraph" w:customStyle="1" w:styleId="SubsectionHead">
    <w:name w:val="SubsectionHead"/>
    <w:aliases w:val="ssh"/>
    <w:basedOn w:val="OPCParaBase"/>
    <w:next w:val="subsection"/>
    <w:rsid w:val="00E22409"/>
    <w:pPr>
      <w:keepNext/>
      <w:keepLines/>
      <w:spacing w:before="240" w:line="240" w:lineRule="auto"/>
      <w:ind w:left="1134"/>
    </w:pPr>
    <w:rPr>
      <w:i/>
    </w:rPr>
  </w:style>
  <w:style w:type="paragraph" w:customStyle="1" w:styleId="Tablea">
    <w:name w:val="Table(a)"/>
    <w:aliases w:val="ta"/>
    <w:basedOn w:val="OPCParaBase"/>
    <w:rsid w:val="00E22409"/>
    <w:pPr>
      <w:spacing w:before="60" w:line="240" w:lineRule="auto"/>
      <w:ind w:left="284" w:hanging="284"/>
    </w:pPr>
    <w:rPr>
      <w:sz w:val="20"/>
    </w:rPr>
  </w:style>
  <w:style w:type="paragraph" w:customStyle="1" w:styleId="TableAA">
    <w:name w:val="Table(AA)"/>
    <w:aliases w:val="taaa"/>
    <w:basedOn w:val="OPCParaBase"/>
    <w:rsid w:val="00E2240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E2240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E22409"/>
    <w:pPr>
      <w:spacing w:before="60" w:line="240" w:lineRule="atLeast"/>
    </w:pPr>
    <w:rPr>
      <w:sz w:val="20"/>
    </w:rPr>
  </w:style>
  <w:style w:type="paragraph" w:customStyle="1" w:styleId="TLPBoxTextnote">
    <w:name w:val="TLPBoxText(note"/>
    <w:aliases w:val="right)"/>
    <w:basedOn w:val="OPCParaBase"/>
    <w:rsid w:val="00E2240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22409"/>
    <w:pPr>
      <w:numPr>
        <w:numId w:val="2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E22409"/>
    <w:pPr>
      <w:spacing w:before="122" w:line="198" w:lineRule="exact"/>
      <w:ind w:left="1985" w:hanging="851"/>
      <w:jc w:val="right"/>
    </w:pPr>
    <w:rPr>
      <w:sz w:val="18"/>
    </w:rPr>
  </w:style>
  <w:style w:type="paragraph" w:customStyle="1" w:styleId="TLPTableBullet">
    <w:name w:val="TLPTableBullet"/>
    <w:aliases w:val="ttb"/>
    <w:basedOn w:val="OPCParaBase"/>
    <w:rsid w:val="00E22409"/>
    <w:pPr>
      <w:spacing w:line="240" w:lineRule="exact"/>
      <w:ind w:left="284" w:hanging="284"/>
    </w:pPr>
    <w:rPr>
      <w:sz w:val="20"/>
    </w:rPr>
  </w:style>
  <w:style w:type="paragraph" w:customStyle="1" w:styleId="TofSectsGroupHeading">
    <w:name w:val="TofSects(GroupHeading)"/>
    <w:basedOn w:val="OPCParaBase"/>
    <w:next w:val="TofSectsSection"/>
    <w:rsid w:val="00E22409"/>
    <w:pPr>
      <w:keepLines/>
      <w:spacing w:before="240" w:after="120" w:line="240" w:lineRule="auto"/>
      <w:ind w:left="794"/>
    </w:pPr>
    <w:rPr>
      <w:b/>
      <w:kern w:val="28"/>
      <w:sz w:val="20"/>
    </w:rPr>
  </w:style>
  <w:style w:type="paragraph" w:customStyle="1" w:styleId="TofSectsHeading">
    <w:name w:val="TofSects(Heading)"/>
    <w:basedOn w:val="OPCParaBase"/>
    <w:rsid w:val="00E22409"/>
    <w:pPr>
      <w:spacing w:before="240" w:after="120" w:line="240" w:lineRule="auto"/>
    </w:pPr>
    <w:rPr>
      <w:b/>
      <w:sz w:val="24"/>
    </w:rPr>
  </w:style>
  <w:style w:type="paragraph" w:customStyle="1" w:styleId="TofSectsSection">
    <w:name w:val="TofSects(Section)"/>
    <w:basedOn w:val="OPCParaBase"/>
    <w:rsid w:val="00E22409"/>
    <w:pPr>
      <w:keepLines/>
      <w:spacing w:before="40" w:line="240" w:lineRule="auto"/>
      <w:ind w:left="1588" w:hanging="794"/>
    </w:pPr>
    <w:rPr>
      <w:kern w:val="28"/>
      <w:sz w:val="18"/>
    </w:rPr>
  </w:style>
  <w:style w:type="paragraph" w:customStyle="1" w:styleId="TofSectsSubdiv">
    <w:name w:val="TofSects(Subdiv)"/>
    <w:basedOn w:val="OPCParaBase"/>
    <w:rsid w:val="00E22409"/>
    <w:pPr>
      <w:keepLines/>
      <w:spacing w:before="80" w:line="240" w:lineRule="auto"/>
      <w:ind w:left="1588" w:hanging="794"/>
    </w:pPr>
    <w:rPr>
      <w:kern w:val="28"/>
    </w:rPr>
  </w:style>
  <w:style w:type="paragraph" w:customStyle="1" w:styleId="WRStyle">
    <w:name w:val="WR Style"/>
    <w:aliases w:val="WR"/>
    <w:basedOn w:val="OPCParaBase"/>
    <w:rsid w:val="00E22409"/>
    <w:pPr>
      <w:spacing w:before="240" w:line="240" w:lineRule="auto"/>
      <w:ind w:left="284" w:hanging="284"/>
    </w:pPr>
    <w:rPr>
      <w:b/>
      <w:i/>
      <w:kern w:val="28"/>
      <w:sz w:val="24"/>
    </w:rPr>
  </w:style>
  <w:style w:type="paragraph" w:customStyle="1" w:styleId="notepara">
    <w:name w:val="note(para)"/>
    <w:aliases w:val="na"/>
    <w:basedOn w:val="OPCParaBase"/>
    <w:rsid w:val="00E22409"/>
    <w:pPr>
      <w:spacing w:before="40" w:line="198" w:lineRule="exact"/>
      <w:ind w:left="2354" w:hanging="369"/>
    </w:pPr>
    <w:rPr>
      <w:sz w:val="18"/>
    </w:rPr>
  </w:style>
  <w:style w:type="character" w:customStyle="1" w:styleId="FooterChar">
    <w:name w:val="Footer Char"/>
    <w:basedOn w:val="DefaultParagraphFont"/>
    <w:link w:val="Footer"/>
    <w:rsid w:val="00E22409"/>
    <w:rPr>
      <w:sz w:val="22"/>
      <w:szCs w:val="24"/>
    </w:rPr>
  </w:style>
  <w:style w:type="table" w:customStyle="1" w:styleId="CFlag">
    <w:name w:val="CFlag"/>
    <w:basedOn w:val="TableNormal"/>
    <w:uiPriority w:val="99"/>
    <w:rsid w:val="00E22409"/>
    <w:tblPr>
      <w:tblInd w:w="0" w:type="dxa"/>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rsid w:val="00E22409"/>
    <w:rPr>
      <w:rFonts w:ascii="Tahoma" w:eastAsiaTheme="minorHAnsi" w:hAnsi="Tahoma" w:cs="Tahoma"/>
      <w:sz w:val="16"/>
      <w:szCs w:val="16"/>
      <w:lang w:eastAsia="en-US"/>
    </w:rPr>
  </w:style>
  <w:style w:type="paragraph" w:customStyle="1" w:styleId="InstNo">
    <w:name w:val="InstNo"/>
    <w:basedOn w:val="OPCParaBase"/>
    <w:next w:val="Normal"/>
    <w:rsid w:val="00E22409"/>
    <w:rPr>
      <w:b/>
      <w:sz w:val="28"/>
      <w:szCs w:val="32"/>
    </w:rPr>
  </w:style>
  <w:style w:type="paragraph" w:customStyle="1" w:styleId="TerritoryT">
    <w:name w:val="TerritoryT"/>
    <w:basedOn w:val="OPCParaBase"/>
    <w:next w:val="Normal"/>
    <w:rsid w:val="00E22409"/>
    <w:rPr>
      <w:b/>
      <w:sz w:val="32"/>
    </w:rPr>
  </w:style>
  <w:style w:type="paragraph" w:customStyle="1" w:styleId="LegislationMadeUnder">
    <w:name w:val="LegislationMadeUnder"/>
    <w:basedOn w:val="OPCParaBase"/>
    <w:next w:val="Normal"/>
    <w:rsid w:val="00E22409"/>
    <w:rPr>
      <w:i/>
      <w:sz w:val="32"/>
      <w:szCs w:val="32"/>
    </w:rPr>
  </w:style>
  <w:style w:type="paragraph" w:customStyle="1" w:styleId="ActHead10">
    <w:name w:val="ActHead 10"/>
    <w:aliases w:val="sp"/>
    <w:basedOn w:val="OPCParaBase"/>
    <w:next w:val="ActHead3"/>
    <w:rsid w:val="00E22409"/>
    <w:pPr>
      <w:keepNext/>
      <w:spacing w:before="280" w:line="240" w:lineRule="auto"/>
      <w:outlineLvl w:val="1"/>
    </w:pPr>
    <w:rPr>
      <w:b/>
      <w:sz w:val="32"/>
      <w:szCs w:val="30"/>
    </w:rPr>
  </w:style>
  <w:style w:type="paragraph" w:customStyle="1" w:styleId="SignCoverPageEnd">
    <w:name w:val="SignCoverPageEnd"/>
    <w:basedOn w:val="OPCParaBase"/>
    <w:next w:val="Normal"/>
    <w:rsid w:val="00E22409"/>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E22409"/>
    <w:pPr>
      <w:pBdr>
        <w:top w:val="single" w:sz="4" w:space="1" w:color="auto"/>
      </w:pBdr>
      <w:spacing w:before="360"/>
      <w:ind w:right="397"/>
      <w:jc w:val="both"/>
    </w:pPr>
  </w:style>
  <w:style w:type="paragraph" w:customStyle="1" w:styleId="NotesHeading2">
    <w:name w:val="NotesHeading 2"/>
    <w:basedOn w:val="OPCParaBase"/>
    <w:next w:val="Normal"/>
    <w:rsid w:val="00E22409"/>
    <w:rPr>
      <w:b/>
      <w:sz w:val="28"/>
      <w:szCs w:val="28"/>
    </w:rPr>
  </w:style>
  <w:style w:type="paragraph" w:customStyle="1" w:styleId="NotesHeading1">
    <w:name w:val="NotesHeading 1"/>
    <w:basedOn w:val="OPCParaBase"/>
    <w:next w:val="Normal"/>
    <w:rsid w:val="00E22409"/>
    <w:rPr>
      <w:b/>
      <w:sz w:val="28"/>
      <w:szCs w:val="28"/>
    </w:rPr>
  </w:style>
  <w:style w:type="paragraph" w:customStyle="1" w:styleId="CompiledActNo">
    <w:name w:val="CompiledActNo"/>
    <w:basedOn w:val="OPCParaBase"/>
    <w:next w:val="Normal"/>
    <w:rsid w:val="00E22409"/>
    <w:rPr>
      <w:b/>
      <w:sz w:val="24"/>
      <w:szCs w:val="24"/>
    </w:rPr>
  </w:style>
  <w:style w:type="paragraph" w:customStyle="1" w:styleId="ENotesText">
    <w:name w:val="ENotesText"/>
    <w:aliases w:val="Ent,ENt"/>
    <w:basedOn w:val="OPCParaBase"/>
    <w:next w:val="Normal"/>
    <w:rsid w:val="00E22409"/>
    <w:pPr>
      <w:spacing w:before="120"/>
    </w:pPr>
  </w:style>
  <w:style w:type="paragraph" w:customStyle="1" w:styleId="CompiledMadeUnder">
    <w:name w:val="CompiledMadeUnder"/>
    <w:basedOn w:val="OPCParaBase"/>
    <w:next w:val="Normal"/>
    <w:rsid w:val="00E22409"/>
    <w:rPr>
      <w:i/>
      <w:sz w:val="24"/>
      <w:szCs w:val="24"/>
    </w:rPr>
  </w:style>
  <w:style w:type="paragraph" w:customStyle="1" w:styleId="Paragraphsub-sub-sub">
    <w:name w:val="Paragraph(sub-sub-sub)"/>
    <w:aliases w:val="aaaa"/>
    <w:basedOn w:val="OPCParaBase"/>
    <w:rsid w:val="00E22409"/>
    <w:pPr>
      <w:tabs>
        <w:tab w:val="right" w:pos="3402"/>
      </w:tabs>
      <w:spacing w:before="40" w:line="240" w:lineRule="auto"/>
      <w:ind w:left="3402" w:hanging="3402"/>
    </w:pPr>
  </w:style>
  <w:style w:type="paragraph" w:customStyle="1" w:styleId="TableTextEndNotes">
    <w:name w:val="TableTextEndNotes"/>
    <w:aliases w:val="Tten"/>
    <w:basedOn w:val="Normal"/>
    <w:rsid w:val="00E22409"/>
    <w:pPr>
      <w:spacing w:before="60" w:line="240" w:lineRule="auto"/>
    </w:pPr>
    <w:rPr>
      <w:rFonts w:cs="Arial"/>
      <w:sz w:val="20"/>
      <w:szCs w:val="22"/>
    </w:rPr>
  </w:style>
  <w:style w:type="paragraph" w:customStyle="1" w:styleId="TableHeading">
    <w:name w:val="TableHeading"/>
    <w:aliases w:val="th"/>
    <w:basedOn w:val="OPCParaBase"/>
    <w:next w:val="Tabletext"/>
    <w:rsid w:val="00E22409"/>
    <w:pPr>
      <w:keepNext/>
      <w:spacing w:before="60" w:line="240" w:lineRule="atLeast"/>
    </w:pPr>
    <w:rPr>
      <w:b/>
      <w:sz w:val="20"/>
    </w:rPr>
  </w:style>
  <w:style w:type="paragraph" w:customStyle="1" w:styleId="NoteToSubpara">
    <w:name w:val="NoteToSubpara"/>
    <w:aliases w:val="nts"/>
    <w:basedOn w:val="OPCParaBase"/>
    <w:rsid w:val="00E22409"/>
    <w:pPr>
      <w:spacing w:before="40" w:line="198" w:lineRule="exact"/>
      <w:ind w:left="2835" w:hanging="709"/>
    </w:pPr>
    <w:rPr>
      <w:sz w:val="18"/>
    </w:rPr>
  </w:style>
  <w:style w:type="paragraph" w:customStyle="1" w:styleId="ENoteTableHeading">
    <w:name w:val="ENoteTableHeading"/>
    <w:aliases w:val="enth"/>
    <w:basedOn w:val="OPCParaBase"/>
    <w:rsid w:val="00E22409"/>
    <w:pPr>
      <w:keepNext/>
      <w:spacing w:before="60" w:line="240" w:lineRule="atLeast"/>
    </w:pPr>
    <w:rPr>
      <w:rFonts w:ascii="Arial" w:hAnsi="Arial"/>
      <w:b/>
      <w:sz w:val="16"/>
    </w:rPr>
  </w:style>
  <w:style w:type="paragraph" w:customStyle="1" w:styleId="ENoteTTi">
    <w:name w:val="ENoteTTi"/>
    <w:aliases w:val="entti"/>
    <w:basedOn w:val="OPCParaBase"/>
    <w:rsid w:val="00E22409"/>
    <w:pPr>
      <w:keepNext/>
      <w:spacing w:before="60" w:line="240" w:lineRule="atLeast"/>
      <w:ind w:left="170"/>
    </w:pPr>
    <w:rPr>
      <w:sz w:val="16"/>
    </w:rPr>
  </w:style>
  <w:style w:type="paragraph" w:customStyle="1" w:styleId="ENotesHeading1">
    <w:name w:val="ENotesHeading 1"/>
    <w:aliases w:val="Enh1"/>
    <w:basedOn w:val="OPCParaBase"/>
    <w:next w:val="Normal"/>
    <w:rsid w:val="00E22409"/>
    <w:pPr>
      <w:spacing w:before="120"/>
      <w:outlineLvl w:val="1"/>
    </w:pPr>
    <w:rPr>
      <w:b/>
      <w:sz w:val="28"/>
      <w:szCs w:val="28"/>
    </w:rPr>
  </w:style>
  <w:style w:type="paragraph" w:customStyle="1" w:styleId="ENotesHeading2">
    <w:name w:val="ENotesHeading 2"/>
    <w:aliases w:val="Enh2,ENh2"/>
    <w:basedOn w:val="OPCParaBase"/>
    <w:next w:val="Normal"/>
    <w:rsid w:val="00E22409"/>
    <w:pPr>
      <w:spacing w:before="120" w:after="120"/>
      <w:outlineLvl w:val="2"/>
    </w:pPr>
    <w:rPr>
      <w:b/>
      <w:sz w:val="24"/>
      <w:szCs w:val="28"/>
    </w:rPr>
  </w:style>
  <w:style w:type="paragraph" w:customStyle="1" w:styleId="ENotesHeading3">
    <w:name w:val="ENotesHeading 3"/>
    <w:aliases w:val="Enh3"/>
    <w:basedOn w:val="OPCParaBase"/>
    <w:next w:val="Normal"/>
    <w:rsid w:val="00E22409"/>
    <w:pPr>
      <w:keepNext/>
      <w:spacing w:before="120" w:line="240" w:lineRule="auto"/>
    </w:pPr>
    <w:rPr>
      <w:b/>
      <w:szCs w:val="24"/>
    </w:rPr>
  </w:style>
  <w:style w:type="paragraph" w:customStyle="1" w:styleId="ENoteTTIndentHeading">
    <w:name w:val="ENoteTTIndentHeading"/>
    <w:aliases w:val="enTTHi"/>
    <w:basedOn w:val="OPCParaBase"/>
    <w:rsid w:val="00E2240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E22409"/>
    <w:pPr>
      <w:spacing w:before="60" w:line="240" w:lineRule="atLeast"/>
    </w:pPr>
    <w:rPr>
      <w:sz w:val="16"/>
    </w:rPr>
  </w:style>
  <w:style w:type="paragraph" w:customStyle="1" w:styleId="MadeunderText">
    <w:name w:val="MadeunderText"/>
    <w:basedOn w:val="OPCParaBase"/>
    <w:next w:val="CompiledMadeUnder"/>
    <w:rsid w:val="00E22409"/>
    <w:pPr>
      <w:spacing w:before="240"/>
    </w:pPr>
    <w:rPr>
      <w:sz w:val="24"/>
      <w:szCs w:val="24"/>
    </w:rPr>
  </w:style>
  <w:style w:type="paragraph" w:customStyle="1" w:styleId="SubPartCASA">
    <w:name w:val="SubPart(CASA)"/>
    <w:aliases w:val="csp"/>
    <w:basedOn w:val="OPCParaBase"/>
    <w:next w:val="ActHead3"/>
    <w:rsid w:val="00E22409"/>
    <w:pPr>
      <w:keepNext/>
      <w:keepLines/>
      <w:spacing w:before="280"/>
      <w:ind w:left="1134" w:hanging="1134"/>
      <w:outlineLvl w:val="1"/>
    </w:pPr>
    <w:rPr>
      <w:b/>
      <w:kern w:val="28"/>
      <w:sz w:val="32"/>
    </w:rPr>
  </w:style>
  <w:style w:type="paragraph" w:customStyle="1" w:styleId="BodyCopy">
    <w:name w:val="Body Copy"/>
    <w:basedOn w:val="Normal"/>
    <w:link w:val="BodyCopyChar"/>
    <w:rsid w:val="00A67750"/>
    <w:pPr>
      <w:spacing w:after="80" w:line="300" w:lineRule="exact"/>
    </w:pPr>
    <w:rPr>
      <w:rFonts w:ascii="Arial" w:eastAsia="Times New Roman" w:hAnsi="Arial" w:cs="Arial"/>
      <w:szCs w:val="24"/>
      <w:lang w:val="en-GB" w:eastAsia="en-AU"/>
    </w:rPr>
  </w:style>
  <w:style w:type="character" w:customStyle="1" w:styleId="BodyCopyChar">
    <w:name w:val="Body Copy Char"/>
    <w:basedOn w:val="DefaultParagraphFont"/>
    <w:link w:val="BodyCopy"/>
    <w:rsid w:val="00A67750"/>
    <w:rPr>
      <w:rFonts w:ascii="Arial" w:hAnsi="Arial" w:cs="Arial"/>
      <w:sz w:val="22"/>
      <w:szCs w:val="24"/>
      <w:lang w:val="en-GB"/>
    </w:rPr>
  </w:style>
  <w:style w:type="paragraph" w:customStyle="1" w:styleId="TableText0">
    <w:name w:val="TableText"/>
    <w:basedOn w:val="Normal"/>
    <w:rsid w:val="00A67750"/>
    <w:pPr>
      <w:spacing w:before="60" w:after="60" w:line="240" w:lineRule="exact"/>
    </w:pPr>
    <w:rPr>
      <w:rFonts w:eastAsia="Times New Roman" w:cs="Times New Roman"/>
      <w:szCs w:val="24"/>
    </w:rPr>
  </w:style>
  <w:style w:type="paragraph" w:customStyle="1" w:styleId="ZP2">
    <w:name w:val="ZP2"/>
    <w:basedOn w:val="Normal"/>
    <w:rsid w:val="00A67750"/>
    <w:pPr>
      <w:keepNext/>
      <w:tabs>
        <w:tab w:val="right" w:pos="1758"/>
        <w:tab w:val="left" w:pos="2155"/>
      </w:tabs>
      <w:spacing w:before="60" w:line="260" w:lineRule="exact"/>
      <w:ind w:left="1985" w:hanging="1985"/>
      <w:jc w:val="both"/>
    </w:pPr>
    <w:rPr>
      <w:rFonts w:eastAsia="Times New Roman" w:cs="Times New Roman"/>
      <w:sz w:val="24"/>
      <w:szCs w:val="24"/>
    </w:rPr>
  </w:style>
  <w:style w:type="paragraph" w:customStyle="1" w:styleId="ContentsPage">
    <w:name w:val="ContentsPage"/>
    <w:basedOn w:val="Normal"/>
    <w:next w:val="Normal"/>
    <w:rsid w:val="00790006"/>
    <w:pPr>
      <w:spacing w:before="120" w:line="240" w:lineRule="auto"/>
      <w:jc w:val="right"/>
    </w:pPr>
    <w:rPr>
      <w:rFonts w:ascii="Arial" w:eastAsia="Times New Roman" w:hAnsi="Arial" w:cs="Times New Roman"/>
      <w:sz w:val="24"/>
      <w:szCs w:val="24"/>
      <w:lang w:eastAsia="en-AU"/>
    </w:rPr>
  </w:style>
  <w:style w:type="paragraph" w:styleId="Revision">
    <w:name w:val="Revision"/>
    <w:hidden/>
    <w:uiPriority w:val="99"/>
    <w:semiHidden/>
    <w:rsid w:val="00594455"/>
    <w:rPr>
      <w:rFonts w:eastAsiaTheme="minorHAnsi" w:cstheme="minorBidi"/>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22409"/>
    <w:pPr>
      <w:spacing w:line="260" w:lineRule="atLeast"/>
    </w:pPr>
    <w:rPr>
      <w:rFonts w:eastAsiaTheme="minorHAnsi" w:cstheme="minorBidi"/>
      <w:sz w:val="22"/>
      <w:lang w:eastAsia="en-US"/>
    </w:rPr>
  </w:style>
  <w:style w:type="paragraph" w:styleId="Heading1">
    <w:name w:val="heading 1"/>
    <w:basedOn w:val="Normal"/>
    <w:next w:val="Normal"/>
    <w:qFormat/>
    <w:rsid w:val="00F8573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F8573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85736"/>
    <w:pPr>
      <w:keepNext/>
      <w:spacing w:before="240" w:after="60"/>
      <w:outlineLvl w:val="2"/>
    </w:pPr>
    <w:rPr>
      <w:rFonts w:ascii="Arial" w:hAnsi="Arial" w:cs="Arial"/>
      <w:b/>
      <w:bCs/>
      <w:sz w:val="26"/>
      <w:szCs w:val="26"/>
    </w:rPr>
  </w:style>
  <w:style w:type="paragraph" w:styleId="Heading4">
    <w:name w:val="heading 4"/>
    <w:basedOn w:val="Normal"/>
    <w:next w:val="Normal"/>
    <w:qFormat/>
    <w:rsid w:val="00F85736"/>
    <w:pPr>
      <w:keepNext/>
      <w:spacing w:before="240" w:after="60"/>
      <w:outlineLvl w:val="3"/>
    </w:pPr>
    <w:rPr>
      <w:b/>
      <w:bCs/>
      <w:sz w:val="28"/>
      <w:szCs w:val="28"/>
    </w:rPr>
  </w:style>
  <w:style w:type="paragraph" w:styleId="Heading5">
    <w:name w:val="heading 5"/>
    <w:basedOn w:val="Normal"/>
    <w:next w:val="Normal"/>
    <w:qFormat/>
    <w:rsid w:val="00F85736"/>
    <w:pPr>
      <w:spacing w:before="240" w:after="60"/>
      <w:outlineLvl w:val="4"/>
    </w:pPr>
    <w:rPr>
      <w:b/>
      <w:bCs/>
      <w:i/>
      <w:iCs/>
      <w:sz w:val="26"/>
      <w:szCs w:val="26"/>
    </w:rPr>
  </w:style>
  <w:style w:type="paragraph" w:styleId="Heading6">
    <w:name w:val="heading 6"/>
    <w:basedOn w:val="Normal"/>
    <w:next w:val="Normal"/>
    <w:qFormat/>
    <w:rsid w:val="00F85736"/>
    <w:pPr>
      <w:spacing w:before="240" w:after="60"/>
      <w:outlineLvl w:val="5"/>
    </w:pPr>
    <w:rPr>
      <w:b/>
      <w:bCs/>
      <w:szCs w:val="22"/>
    </w:rPr>
  </w:style>
  <w:style w:type="paragraph" w:styleId="Heading7">
    <w:name w:val="heading 7"/>
    <w:basedOn w:val="Normal"/>
    <w:next w:val="Normal"/>
    <w:qFormat/>
    <w:rsid w:val="00F85736"/>
    <w:pPr>
      <w:spacing w:before="240" w:after="60"/>
      <w:outlineLvl w:val="6"/>
    </w:pPr>
  </w:style>
  <w:style w:type="paragraph" w:styleId="Heading8">
    <w:name w:val="heading 8"/>
    <w:basedOn w:val="Normal"/>
    <w:next w:val="Normal"/>
    <w:qFormat/>
    <w:rsid w:val="00F85736"/>
    <w:pPr>
      <w:spacing w:before="240" w:after="60"/>
      <w:outlineLvl w:val="7"/>
    </w:pPr>
    <w:rPr>
      <w:i/>
      <w:iCs/>
    </w:rPr>
  </w:style>
  <w:style w:type="paragraph" w:styleId="Heading9">
    <w:name w:val="heading 9"/>
    <w:basedOn w:val="Normal"/>
    <w:next w:val="Normal"/>
    <w:qFormat/>
    <w:rsid w:val="00F85736"/>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SubPartTextCASA">
    <w:name w:val="CharSubPartText(CASA)"/>
    <w:basedOn w:val="OPCCharBase"/>
    <w:uiPriority w:val="1"/>
    <w:rsid w:val="00E22409"/>
  </w:style>
  <w:style w:type="character" w:customStyle="1" w:styleId="CharSubPartNoCASA">
    <w:name w:val="CharSubPartNo(CASA)"/>
    <w:basedOn w:val="OPCCharBase"/>
    <w:uiPriority w:val="1"/>
    <w:rsid w:val="00E22409"/>
  </w:style>
  <w:style w:type="paragraph" w:styleId="Footer">
    <w:name w:val="footer"/>
    <w:link w:val="FooterChar"/>
    <w:rsid w:val="00E22409"/>
    <w:pPr>
      <w:tabs>
        <w:tab w:val="center" w:pos="4153"/>
        <w:tab w:val="right" w:pos="8306"/>
      </w:tabs>
    </w:pPr>
    <w:rPr>
      <w:sz w:val="22"/>
      <w:szCs w:val="24"/>
    </w:rPr>
  </w:style>
  <w:style w:type="paragraph" w:customStyle="1" w:styleId="ENoteTTIndentHeadingSub">
    <w:name w:val="ENoteTTIndentHeadingSub"/>
    <w:aliases w:val="enTTHis"/>
    <w:basedOn w:val="OPCParaBase"/>
    <w:rsid w:val="00E22409"/>
    <w:pPr>
      <w:keepNext/>
      <w:spacing w:before="60" w:line="240" w:lineRule="atLeast"/>
      <w:ind w:left="340"/>
    </w:pPr>
    <w:rPr>
      <w:b/>
      <w:sz w:val="16"/>
    </w:rPr>
  </w:style>
  <w:style w:type="paragraph" w:customStyle="1" w:styleId="ENoteTTiSub">
    <w:name w:val="ENoteTTiSub"/>
    <w:aliases w:val="enttis"/>
    <w:basedOn w:val="OPCParaBase"/>
    <w:rsid w:val="00E22409"/>
    <w:pPr>
      <w:keepNext/>
      <w:spacing w:before="60" w:line="240" w:lineRule="atLeast"/>
      <w:ind w:left="340"/>
    </w:pPr>
    <w:rPr>
      <w:sz w:val="16"/>
    </w:rPr>
  </w:style>
  <w:style w:type="paragraph" w:customStyle="1" w:styleId="SubDivisionMigration">
    <w:name w:val="SubDivisionMigration"/>
    <w:aliases w:val="sdm"/>
    <w:basedOn w:val="OPCParaBase"/>
    <w:rsid w:val="00E2240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E22409"/>
    <w:pPr>
      <w:keepNext/>
      <w:keepLines/>
      <w:spacing w:before="240" w:line="240" w:lineRule="auto"/>
      <w:ind w:left="1134" w:hanging="1134"/>
    </w:pPr>
    <w:rPr>
      <w:b/>
      <w:sz w:val="28"/>
    </w:rPr>
  </w:style>
  <w:style w:type="table" w:customStyle="1" w:styleId="TableGrid1">
    <w:name w:val="Table Grid1"/>
    <w:basedOn w:val="TableNormal"/>
    <w:next w:val="TableGrid"/>
    <w:uiPriority w:val="59"/>
    <w:rsid w:val="003D2AEE"/>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3D2AEE"/>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NoList"/>
    <w:rsid w:val="00F85736"/>
    <w:pPr>
      <w:numPr>
        <w:numId w:val="1"/>
      </w:numPr>
    </w:pPr>
  </w:style>
  <w:style w:type="numbering" w:styleId="1ai">
    <w:name w:val="Outline List 1"/>
    <w:basedOn w:val="NoList"/>
    <w:rsid w:val="00F85736"/>
    <w:pPr>
      <w:numPr>
        <w:numId w:val="2"/>
      </w:numPr>
    </w:pPr>
  </w:style>
  <w:style w:type="numbering" w:styleId="ArticleSection">
    <w:name w:val="Outline List 3"/>
    <w:basedOn w:val="NoList"/>
    <w:rsid w:val="00F85736"/>
    <w:pPr>
      <w:numPr>
        <w:numId w:val="3"/>
      </w:numPr>
    </w:pPr>
  </w:style>
  <w:style w:type="paragraph" w:styleId="BlockText">
    <w:name w:val="Block Text"/>
    <w:basedOn w:val="Normal"/>
    <w:rsid w:val="00F85736"/>
    <w:pPr>
      <w:spacing w:after="120"/>
      <w:ind w:left="1440" w:right="1440"/>
    </w:pPr>
  </w:style>
  <w:style w:type="paragraph" w:styleId="BodyText">
    <w:name w:val="Body Text"/>
    <w:basedOn w:val="Normal"/>
    <w:rsid w:val="00F85736"/>
    <w:pPr>
      <w:spacing w:after="120"/>
    </w:pPr>
  </w:style>
  <w:style w:type="paragraph" w:styleId="BodyText2">
    <w:name w:val="Body Text 2"/>
    <w:basedOn w:val="Normal"/>
    <w:rsid w:val="00F85736"/>
    <w:pPr>
      <w:spacing w:after="120" w:line="480" w:lineRule="auto"/>
    </w:pPr>
  </w:style>
  <w:style w:type="paragraph" w:styleId="BodyText3">
    <w:name w:val="Body Text 3"/>
    <w:basedOn w:val="Normal"/>
    <w:rsid w:val="00F85736"/>
    <w:pPr>
      <w:spacing w:after="120"/>
    </w:pPr>
    <w:rPr>
      <w:sz w:val="16"/>
      <w:szCs w:val="16"/>
    </w:rPr>
  </w:style>
  <w:style w:type="paragraph" w:styleId="BodyTextFirstIndent">
    <w:name w:val="Body Text First Indent"/>
    <w:basedOn w:val="BodyText"/>
    <w:rsid w:val="00F85736"/>
    <w:pPr>
      <w:ind w:firstLine="210"/>
    </w:pPr>
  </w:style>
  <w:style w:type="paragraph" w:styleId="BodyTextIndent">
    <w:name w:val="Body Text Indent"/>
    <w:basedOn w:val="Normal"/>
    <w:rsid w:val="00F85736"/>
    <w:pPr>
      <w:spacing w:after="120"/>
      <w:ind w:left="283"/>
    </w:pPr>
  </w:style>
  <w:style w:type="paragraph" w:styleId="BodyTextFirstIndent2">
    <w:name w:val="Body Text First Indent 2"/>
    <w:basedOn w:val="BodyTextIndent"/>
    <w:rsid w:val="00F85736"/>
    <w:pPr>
      <w:ind w:firstLine="210"/>
    </w:pPr>
  </w:style>
  <w:style w:type="paragraph" w:styleId="BodyTextIndent2">
    <w:name w:val="Body Text Indent 2"/>
    <w:basedOn w:val="Normal"/>
    <w:rsid w:val="00F85736"/>
    <w:pPr>
      <w:spacing w:after="120" w:line="480" w:lineRule="auto"/>
      <w:ind w:left="283"/>
    </w:pPr>
  </w:style>
  <w:style w:type="paragraph" w:styleId="BodyTextIndent3">
    <w:name w:val="Body Text Indent 3"/>
    <w:basedOn w:val="Normal"/>
    <w:rsid w:val="00F85736"/>
    <w:pPr>
      <w:spacing w:after="120"/>
      <w:ind w:left="283"/>
    </w:pPr>
    <w:rPr>
      <w:sz w:val="16"/>
      <w:szCs w:val="16"/>
    </w:rPr>
  </w:style>
  <w:style w:type="paragraph" w:styleId="Closing">
    <w:name w:val="Closing"/>
    <w:basedOn w:val="Normal"/>
    <w:rsid w:val="00F85736"/>
    <w:pPr>
      <w:ind w:left="4252"/>
    </w:pPr>
  </w:style>
  <w:style w:type="paragraph" w:styleId="Date">
    <w:name w:val="Date"/>
    <w:basedOn w:val="Normal"/>
    <w:next w:val="Normal"/>
    <w:rsid w:val="00F85736"/>
  </w:style>
  <w:style w:type="paragraph" w:styleId="E-mailSignature">
    <w:name w:val="E-mail Signature"/>
    <w:basedOn w:val="Normal"/>
    <w:rsid w:val="00F85736"/>
  </w:style>
  <w:style w:type="character" w:styleId="Emphasis">
    <w:name w:val="Emphasis"/>
    <w:basedOn w:val="DefaultParagraphFont"/>
    <w:qFormat/>
    <w:rsid w:val="00F85736"/>
    <w:rPr>
      <w:i/>
      <w:iCs/>
    </w:rPr>
  </w:style>
  <w:style w:type="paragraph" w:styleId="EnvelopeAddress">
    <w:name w:val="envelope address"/>
    <w:basedOn w:val="Normal"/>
    <w:rsid w:val="00F8573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85736"/>
    <w:rPr>
      <w:rFonts w:ascii="Arial" w:hAnsi="Arial" w:cs="Arial"/>
      <w:sz w:val="20"/>
    </w:rPr>
  </w:style>
  <w:style w:type="character" w:styleId="FollowedHyperlink">
    <w:name w:val="FollowedHyperlink"/>
    <w:basedOn w:val="DefaultParagraphFont"/>
    <w:rsid w:val="00F85736"/>
    <w:rPr>
      <w:color w:val="800080"/>
      <w:u w:val="single"/>
    </w:rPr>
  </w:style>
  <w:style w:type="paragraph" w:styleId="Header">
    <w:name w:val="header"/>
    <w:basedOn w:val="OPCParaBase"/>
    <w:link w:val="HeaderChar"/>
    <w:unhideWhenUsed/>
    <w:rsid w:val="00E22409"/>
    <w:pPr>
      <w:keepNext/>
      <w:keepLines/>
      <w:tabs>
        <w:tab w:val="center" w:pos="4150"/>
        <w:tab w:val="right" w:pos="8307"/>
      </w:tabs>
      <w:spacing w:line="160" w:lineRule="exact"/>
    </w:pPr>
    <w:rPr>
      <w:sz w:val="16"/>
    </w:rPr>
  </w:style>
  <w:style w:type="character" w:styleId="HTMLAcronym">
    <w:name w:val="HTML Acronym"/>
    <w:basedOn w:val="DefaultParagraphFont"/>
    <w:rsid w:val="00F85736"/>
  </w:style>
  <w:style w:type="paragraph" w:styleId="HTMLAddress">
    <w:name w:val="HTML Address"/>
    <w:basedOn w:val="Normal"/>
    <w:rsid w:val="00F85736"/>
    <w:rPr>
      <w:i/>
      <w:iCs/>
    </w:rPr>
  </w:style>
  <w:style w:type="character" w:styleId="HTMLCite">
    <w:name w:val="HTML Cite"/>
    <w:basedOn w:val="DefaultParagraphFont"/>
    <w:rsid w:val="00F85736"/>
    <w:rPr>
      <w:i/>
      <w:iCs/>
    </w:rPr>
  </w:style>
  <w:style w:type="character" w:styleId="HTMLCode">
    <w:name w:val="HTML Code"/>
    <w:basedOn w:val="DefaultParagraphFont"/>
    <w:rsid w:val="00F85736"/>
    <w:rPr>
      <w:rFonts w:ascii="Courier New" w:hAnsi="Courier New" w:cs="Courier New"/>
      <w:sz w:val="20"/>
      <w:szCs w:val="20"/>
    </w:rPr>
  </w:style>
  <w:style w:type="character" w:styleId="HTMLDefinition">
    <w:name w:val="HTML Definition"/>
    <w:basedOn w:val="DefaultParagraphFont"/>
    <w:rsid w:val="00F85736"/>
    <w:rPr>
      <w:i/>
      <w:iCs/>
    </w:rPr>
  </w:style>
  <w:style w:type="character" w:styleId="HTMLKeyboard">
    <w:name w:val="HTML Keyboard"/>
    <w:basedOn w:val="DefaultParagraphFont"/>
    <w:rsid w:val="00F85736"/>
    <w:rPr>
      <w:rFonts w:ascii="Courier New" w:hAnsi="Courier New" w:cs="Courier New"/>
      <w:sz w:val="20"/>
      <w:szCs w:val="20"/>
    </w:rPr>
  </w:style>
  <w:style w:type="paragraph" w:styleId="HTMLPreformatted">
    <w:name w:val="HTML Preformatted"/>
    <w:basedOn w:val="Normal"/>
    <w:rsid w:val="00F85736"/>
    <w:rPr>
      <w:rFonts w:ascii="Courier New" w:hAnsi="Courier New" w:cs="Courier New"/>
      <w:sz w:val="20"/>
    </w:rPr>
  </w:style>
  <w:style w:type="character" w:styleId="HTMLSample">
    <w:name w:val="HTML Sample"/>
    <w:basedOn w:val="DefaultParagraphFont"/>
    <w:rsid w:val="00F85736"/>
    <w:rPr>
      <w:rFonts w:ascii="Courier New" w:hAnsi="Courier New" w:cs="Courier New"/>
    </w:rPr>
  </w:style>
  <w:style w:type="character" w:styleId="HTMLTypewriter">
    <w:name w:val="HTML Typewriter"/>
    <w:basedOn w:val="DefaultParagraphFont"/>
    <w:rsid w:val="00F85736"/>
    <w:rPr>
      <w:rFonts w:ascii="Courier New" w:hAnsi="Courier New" w:cs="Courier New"/>
      <w:sz w:val="20"/>
      <w:szCs w:val="20"/>
    </w:rPr>
  </w:style>
  <w:style w:type="character" w:styleId="HTMLVariable">
    <w:name w:val="HTML Variable"/>
    <w:basedOn w:val="DefaultParagraphFont"/>
    <w:rsid w:val="00F85736"/>
    <w:rPr>
      <w:i/>
      <w:iCs/>
    </w:rPr>
  </w:style>
  <w:style w:type="character" w:styleId="Hyperlink">
    <w:name w:val="Hyperlink"/>
    <w:basedOn w:val="DefaultParagraphFont"/>
    <w:rsid w:val="00F85736"/>
    <w:rPr>
      <w:color w:val="0000FF"/>
      <w:u w:val="single"/>
    </w:rPr>
  </w:style>
  <w:style w:type="character" w:styleId="LineNumber">
    <w:name w:val="line number"/>
    <w:basedOn w:val="OPCCharBase"/>
    <w:uiPriority w:val="99"/>
    <w:unhideWhenUsed/>
    <w:rsid w:val="00E22409"/>
    <w:rPr>
      <w:sz w:val="16"/>
    </w:rPr>
  </w:style>
  <w:style w:type="paragraph" w:styleId="List">
    <w:name w:val="List"/>
    <w:basedOn w:val="Normal"/>
    <w:rsid w:val="00F85736"/>
    <w:pPr>
      <w:ind w:left="283" w:hanging="283"/>
    </w:pPr>
  </w:style>
  <w:style w:type="paragraph" w:styleId="List2">
    <w:name w:val="List 2"/>
    <w:basedOn w:val="Normal"/>
    <w:rsid w:val="00F85736"/>
    <w:pPr>
      <w:ind w:left="566" w:hanging="283"/>
    </w:pPr>
  </w:style>
  <w:style w:type="paragraph" w:styleId="List3">
    <w:name w:val="List 3"/>
    <w:basedOn w:val="Normal"/>
    <w:rsid w:val="00F85736"/>
    <w:pPr>
      <w:ind w:left="849" w:hanging="283"/>
    </w:pPr>
  </w:style>
  <w:style w:type="paragraph" w:styleId="List4">
    <w:name w:val="List 4"/>
    <w:basedOn w:val="Normal"/>
    <w:rsid w:val="00F85736"/>
    <w:pPr>
      <w:ind w:left="1132" w:hanging="283"/>
    </w:pPr>
  </w:style>
  <w:style w:type="paragraph" w:styleId="List5">
    <w:name w:val="List 5"/>
    <w:basedOn w:val="Normal"/>
    <w:rsid w:val="00F85736"/>
    <w:pPr>
      <w:ind w:left="1415" w:hanging="283"/>
    </w:pPr>
  </w:style>
  <w:style w:type="paragraph" w:styleId="ListBullet">
    <w:name w:val="List Bullet"/>
    <w:basedOn w:val="Normal"/>
    <w:autoRedefine/>
    <w:rsid w:val="00F85736"/>
    <w:pPr>
      <w:numPr>
        <w:numId w:val="4"/>
      </w:numPr>
    </w:pPr>
  </w:style>
  <w:style w:type="paragraph" w:styleId="ListBullet2">
    <w:name w:val="List Bullet 2"/>
    <w:basedOn w:val="Normal"/>
    <w:autoRedefine/>
    <w:rsid w:val="00F85736"/>
    <w:pPr>
      <w:numPr>
        <w:numId w:val="5"/>
      </w:numPr>
      <w:tabs>
        <w:tab w:val="clear" w:pos="643"/>
        <w:tab w:val="num" w:pos="360"/>
      </w:tabs>
      <w:ind w:left="0" w:firstLine="0"/>
    </w:pPr>
  </w:style>
  <w:style w:type="paragraph" w:styleId="ListBullet3">
    <w:name w:val="List Bullet 3"/>
    <w:basedOn w:val="Normal"/>
    <w:autoRedefine/>
    <w:rsid w:val="00F85736"/>
    <w:pPr>
      <w:numPr>
        <w:numId w:val="6"/>
      </w:numPr>
      <w:tabs>
        <w:tab w:val="clear" w:pos="926"/>
        <w:tab w:val="num" w:pos="360"/>
      </w:tabs>
      <w:ind w:left="0" w:firstLine="0"/>
    </w:pPr>
  </w:style>
  <w:style w:type="paragraph" w:styleId="ListBullet4">
    <w:name w:val="List Bullet 4"/>
    <w:basedOn w:val="Normal"/>
    <w:autoRedefine/>
    <w:rsid w:val="00F85736"/>
    <w:pPr>
      <w:numPr>
        <w:numId w:val="7"/>
      </w:numPr>
    </w:pPr>
  </w:style>
  <w:style w:type="paragraph" w:styleId="ListBullet5">
    <w:name w:val="List Bullet 5"/>
    <w:basedOn w:val="Normal"/>
    <w:autoRedefine/>
    <w:rsid w:val="00F85736"/>
    <w:pPr>
      <w:numPr>
        <w:numId w:val="8"/>
      </w:numPr>
    </w:pPr>
  </w:style>
  <w:style w:type="paragraph" w:styleId="ListContinue">
    <w:name w:val="List Continue"/>
    <w:basedOn w:val="Normal"/>
    <w:rsid w:val="00F85736"/>
    <w:pPr>
      <w:spacing w:after="120"/>
      <w:ind w:left="283"/>
    </w:pPr>
  </w:style>
  <w:style w:type="paragraph" w:styleId="ListContinue2">
    <w:name w:val="List Continue 2"/>
    <w:basedOn w:val="Normal"/>
    <w:rsid w:val="00F85736"/>
    <w:pPr>
      <w:spacing w:after="120"/>
      <w:ind w:left="566"/>
    </w:pPr>
  </w:style>
  <w:style w:type="paragraph" w:styleId="ListContinue3">
    <w:name w:val="List Continue 3"/>
    <w:basedOn w:val="Normal"/>
    <w:rsid w:val="00F85736"/>
    <w:pPr>
      <w:spacing w:after="120"/>
      <w:ind w:left="849"/>
    </w:pPr>
  </w:style>
  <w:style w:type="paragraph" w:styleId="ListContinue4">
    <w:name w:val="List Continue 4"/>
    <w:basedOn w:val="Normal"/>
    <w:rsid w:val="00F85736"/>
    <w:pPr>
      <w:spacing w:after="120"/>
      <w:ind w:left="1132"/>
    </w:pPr>
  </w:style>
  <w:style w:type="paragraph" w:styleId="ListContinue5">
    <w:name w:val="List Continue 5"/>
    <w:basedOn w:val="Normal"/>
    <w:rsid w:val="00F85736"/>
    <w:pPr>
      <w:spacing w:after="120"/>
      <w:ind w:left="1415"/>
    </w:pPr>
  </w:style>
  <w:style w:type="paragraph" w:styleId="ListNumber">
    <w:name w:val="List Number"/>
    <w:basedOn w:val="Normal"/>
    <w:rsid w:val="00F85736"/>
    <w:pPr>
      <w:numPr>
        <w:numId w:val="9"/>
      </w:numPr>
    </w:pPr>
  </w:style>
  <w:style w:type="paragraph" w:styleId="ListNumber2">
    <w:name w:val="List Number 2"/>
    <w:basedOn w:val="Normal"/>
    <w:rsid w:val="00F85736"/>
    <w:pPr>
      <w:numPr>
        <w:numId w:val="10"/>
      </w:numPr>
    </w:pPr>
  </w:style>
  <w:style w:type="paragraph" w:styleId="ListNumber3">
    <w:name w:val="List Number 3"/>
    <w:basedOn w:val="Normal"/>
    <w:rsid w:val="00F85736"/>
    <w:pPr>
      <w:numPr>
        <w:numId w:val="11"/>
      </w:numPr>
    </w:pPr>
  </w:style>
  <w:style w:type="paragraph" w:styleId="ListNumber4">
    <w:name w:val="List Number 4"/>
    <w:basedOn w:val="Normal"/>
    <w:rsid w:val="00F85736"/>
    <w:pPr>
      <w:numPr>
        <w:numId w:val="12"/>
      </w:numPr>
    </w:pPr>
  </w:style>
  <w:style w:type="paragraph" w:styleId="ListNumber5">
    <w:name w:val="List Number 5"/>
    <w:basedOn w:val="Normal"/>
    <w:rsid w:val="00F85736"/>
    <w:pPr>
      <w:numPr>
        <w:numId w:val="13"/>
      </w:numPr>
    </w:pPr>
  </w:style>
  <w:style w:type="paragraph" w:styleId="MessageHeader">
    <w:name w:val="Message Header"/>
    <w:basedOn w:val="Normal"/>
    <w:rsid w:val="00F8573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F85736"/>
  </w:style>
  <w:style w:type="paragraph" w:styleId="NormalIndent">
    <w:name w:val="Normal Indent"/>
    <w:basedOn w:val="Normal"/>
    <w:rsid w:val="00F85736"/>
    <w:pPr>
      <w:ind w:left="720"/>
    </w:pPr>
  </w:style>
  <w:style w:type="character" w:styleId="PageNumber">
    <w:name w:val="page number"/>
    <w:basedOn w:val="DefaultParagraphFont"/>
    <w:rsid w:val="00F85736"/>
  </w:style>
  <w:style w:type="paragraph" w:styleId="PlainText">
    <w:name w:val="Plain Text"/>
    <w:basedOn w:val="Normal"/>
    <w:rsid w:val="00F85736"/>
    <w:rPr>
      <w:rFonts w:ascii="Courier New" w:hAnsi="Courier New" w:cs="Courier New"/>
      <w:sz w:val="20"/>
    </w:rPr>
  </w:style>
  <w:style w:type="paragraph" w:styleId="Salutation">
    <w:name w:val="Salutation"/>
    <w:basedOn w:val="Normal"/>
    <w:next w:val="Normal"/>
    <w:rsid w:val="00F85736"/>
  </w:style>
  <w:style w:type="paragraph" w:styleId="Signature">
    <w:name w:val="Signature"/>
    <w:basedOn w:val="Normal"/>
    <w:rsid w:val="00F85736"/>
    <w:pPr>
      <w:ind w:left="4252"/>
    </w:pPr>
  </w:style>
  <w:style w:type="character" w:styleId="Strong">
    <w:name w:val="Strong"/>
    <w:basedOn w:val="DefaultParagraphFont"/>
    <w:qFormat/>
    <w:rsid w:val="00F85736"/>
    <w:rPr>
      <w:b/>
      <w:bCs/>
    </w:rPr>
  </w:style>
  <w:style w:type="paragraph" w:styleId="Subtitle">
    <w:name w:val="Subtitle"/>
    <w:basedOn w:val="Normal"/>
    <w:qFormat/>
    <w:rsid w:val="00F85736"/>
    <w:pPr>
      <w:spacing w:after="60"/>
      <w:jc w:val="center"/>
      <w:outlineLvl w:val="1"/>
    </w:pPr>
    <w:rPr>
      <w:rFonts w:ascii="Arial" w:hAnsi="Arial" w:cs="Arial"/>
    </w:rPr>
  </w:style>
  <w:style w:type="table" w:styleId="Table3Deffects1">
    <w:name w:val="Table 3D effects 1"/>
    <w:basedOn w:val="TableNormal"/>
    <w:rsid w:val="00F8573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8573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8573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8573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8573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8573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8573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8573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8573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8573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8573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8573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8573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8573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8573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8573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8573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E22409"/>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0">
    <w:name w:val="Table Grid 1"/>
    <w:basedOn w:val="TableNormal"/>
    <w:rsid w:val="00F8573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8573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rsid w:val="00F8573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8573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8573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8573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8573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8573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8573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8573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8573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8573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8573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8573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8573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8573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F8573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8573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8573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8573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8573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8573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857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F8573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8573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8573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F85736"/>
    <w:pPr>
      <w:spacing w:before="240" w:after="60"/>
    </w:pPr>
    <w:rPr>
      <w:rFonts w:ascii="Arial" w:hAnsi="Arial" w:cs="Arial"/>
      <w:b/>
      <w:bCs/>
      <w:sz w:val="40"/>
      <w:szCs w:val="40"/>
    </w:rPr>
  </w:style>
  <w:style w:type="character" w:customStyle="1" w:styleId="CharAmSchNo">
    <w:name w:val="CharAmSchNo"/>
    <w:basedOn w:val="OPCCharBase"/>
    <w:uiPriority w:val="1"/>
    <w:qFormat/>
    <w:rsid w:val="00E22409"/>
  </w:style>
  <w:style w:type="character" w:customStyle="1" w:styleId="CharAmSchText">
    <w:name w:val="CharAmSchText"/>
    <w:basedOn w:val="OPCCharBase"/>
    <w:uiPriority w:val="1"/>
    <w:qFormat/>
    <w:rsid w:val="00E22409"/>
  </w:style>
  <w:style w:type="character" w:customStyle="1" w:styleId="CharChapNo">
    <w:name w:val="CharChapNo"/>
    <w:basedOn w:val="OPCCharBase"/>
    <w:uiPriority w:val="1"/>
    <w:qFormat/>
    <w:rsid w:val="00E22409"/>
  </w:style>
  <w:style w:type="character" w:customStyle="1" w:styleId="CharChapText">
    <w:name w:val="CharChapText"/>
    <w:basedOn w:val="OPCCharBase"/>
    <w:uiPriority w:val="1"/>
    <w:qFormat/>
    <w:rsid w:val="00E22409"/>
  </w:style>
  <w:style w:type="character" w:customStyle="1" w:styleId="CharDivNo">
    <w:name w:val="CharDivNo"/>
    <w:basedOn w:val="OPCCharBase"/>
    <w:uiPriority w:val="1"/>
    <w:qFormat/>
    <w:rsid w:val="00E22409"/>
  </w:style>
  <w:style w:type="character" w:customStyle="1" w:styleId="CharDivText">
    <w:name w:val="CharDivText"/>
    <w:basedOn w:val="OPCCharBase"/>
    <w:uiPriority w:val="1"/>
    <w:qFormat/>
    <w:rsid w:val="00E22409"/>
  </w:style>
  <w:style w:type="character" w:customStyle="1" w:styleId="CharPartNo">
    <w:name w:val="CharPartNo"/>
    <w:basedOn w:val="OPCCharBase"/>
    <w:uiPriority w:val="1"/>
    <w:qFormat/>
    <w:rsid w:val="00E22409"/>
  </w:style>
  <w:style w:type="character" w:customStyle="1" w:styleId="CharPartText">
    <w:name w:val="CharPartText"/>
    <w:basedOn w:val="OPCCharBase"/>
    <w:uiPriority w:val="1"/>
    <w:qFormat/>
    <w:rsid w:val="00E22409"/>
  </w:style>
  <w:style w:type="character" w:customStyle="1" w:styleId="OPCCharBase">
    <w:name w:val="OPCCharBase"/>
    <w:uiPriority w:val="1"/>
    <w:qFormat/>
    <w:rsid w:val="00E22409"/>
  </w:style>
  <w:style w:type="paragraph" w:customStyle="1" w:styleId="OPCParaBase">
    <w:name w:val="OPCParaBase"/>
    <w:qFormat/>
    <w:rsid w:val="00E22409"/>
    <w:pPr>
      <w:spacing w:line="260" w:lineRule="atLeast"/>
    </w:pPr>
    <w:rPr>
      <w:sz w:val="22"/>
    </w:rPr>
  </w:style>
  <w:style w:type="character" w:customStyle="1" w:styleId="CharSectno">
    <w:name w:val="CharSectno"/>
    <w:basedOn w:val="OPCCharBase"/>
    <w:qFormat/>
    <w:rsid w:val="00E22409"/>
  </w:style>
  <w:style w:type="character" w:styleId="EndnoteReference">
    <w:name w:val="endnote reference"/>
    <w:basedOn w:val="DefaultParagraphFont"/>
    <w:rsid w:val="00F85736"/>
    <w:rPr>
      <w:vertAlign w:val="superscript"/>
    </w:rPr>
  </w:style>
  <w:style w:type="paragraph" w:styleId="EndnoteText">
    <w:name w:val="endnote text"/>
    <w:basedOn w:val="Normal"/>
    <w:rsid w:val="00F85736"/>
    <w:rPr>
      <w:sz w:val="20"/>
    </w:rPr>
  </w:style>
  <w:style w:type="character" w:styleId="FootnoteReference">
    <w:name w:val="footnote reference"/>
    <w:basedOn w:val="DefaultParagraphFont"/>
    <w:rsid w:val="00F85736"/>
    <w:rPr>
      <w:rFonts w:ascii="Times New Roman" w:hAnsi="Times New Roman"/>
      <w:sz w:val="20"/>
      <w:vertAlign w:val="superscript"/>
    </w:rPr>
  </w:style>
  <w:style w:type="paragraph" w:styleId="FootnoteText">
    <w:name w:val="footnote text"/>
    <w:basedOn w:val="Normal"/>
    <w:rsid w:val="00F85736"/>
    <w:rPr>
      <w:sz w:val="20"/>
    </w:rPr>
  </w:style>
  <w:style w:type="paragraph" w:customStyle="1" w:styleId="Formula">
    <w:name w:val="Formula"/>
    <w:basedOn w:val="OPCParaBase"/>
    <w:rsid w:val="00E22409"/>
    <w:pPr>
      <w:spacing w:line="240" w:lineRule="auto"/>
      <w:ind w:left="1134"/>
    </w:pPr>
    <w:rPr>
      <w:sz w:val="20"/>
    </w:rPr>
  </w:style>
  <w:style w:type="paragraph" w:customStyle="1" w:styleId="ShortT">
    <w:name w:val="ShortT"/>
    <w:basedOn w:val="OPCParaBase"/>
    <w:next w:val="Normal"/>
    <w:qFormat/>
    <w:rsid w:val="00E22409"/>
    <w:pPr>
      <w:spacing w:line="240" w:lineRule="auto"/>
    </w:pPr>
    <w:rPr>
      <w:b/>
      <w:sz w:val="40"/>
    </w:rPr>
  </w:style>
  <w:style w:type="paragraph" w:customStyle="1" w:styleId="Penalty">
    <w:name w:val="Penalty"/>
    <w:basedOn w:val="OPCParaBase"/>
    <w:rsid w:val="00E22409"/>
    <w:pPr>
      <w:tabs>
        <w:tab w:val="left" w:pos="2977"/>
      </w:tabs>
      <w:spacing w:before="180" w:line="240" w:lineRule="auto"/>
      <w:ind w:left="1985" w:hanging="851"/>
    </w:pPr>
  </w:style>
  <w:style w:type="paragraph" w:styleId="TOC1">
    <w:name w:val="toc 1"/>
    <w:basedOn w:val="OPCParaBase"/>
    <w:next w:val="Normal"/>
    <w:uiPriority w:val="39"/>
    <w:unhideWhenUsed/>
    <w:rsid w:val="00E22409"/>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E22409"/>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E22409"/>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E22409"/>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E22409"/>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E22409"/>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E22409"/>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E22409"/>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E22409"/>
    <w:pPr>
      <w:keepLines/>
      <w:tabs>
        <w:tab w:val="right" w:pos="7088"/>
      </w:tabs>
      <w:spacing w:before="80" w:line="240" w:lineRule="auto"/>
      <w:ind w:left="851" w:right="567"/>
    </w:pPr>
    <w:rPr>
      <w:i/>
      <w:kern w:val="28"/>
      <w:sz w:val="20"/>
    </w:rPr>
  </w:style>
  <w:style w:type="paragraph" w:customStyle="1" w:styleId="PageBreak">
    <w:name w:val="PageBreak"/>
    <w:aliases w:val="pb"/>
    <w:basedOn w:val="OPCParaBase"/>
    <w:rsid w:val="00E22409"/>
    <w:pPr>
      <w:spacing w:line="240" w:lineRule="auto"/>
    </w:pPr>
    <w:rPr>
      <w:sz w:val="20"/>
    </w:rPr>
  </w:style>
  <w:style w:type="paragraph" w:customStyle="1" w:styleId="ActHead1">
    <w:name w:val="ActHead 1"/>
    <w:aliases w:val="c"/>
    <w:basedOn w:val="OPCParaBase"/>
    <w:next w:val="Normal"/>
    <w:qFormat/>
    <w:rsid w:val="00E22409"/>
    <w:pPr>
      <w:keepNext/>
      <w:keepLines/>
      <w:spacing w:line="240" w:lineRule="auto"/>
      <w:ind w:left="1134" w:hanging="1134"/>
      <w:outlineLvl w:val="0"/>
    </w:pPr>
    <w:rPr>
      <w:b/>
      <w:kern w:val="28"/>
      <w:sz w:val="36"/>
    </w:rPr>
  </w:style>
  <w:style w:type="paragraph" w:styleId="BalloonText">
    <w:name w:val="Balloon Text"/>
    <w:basedOn w:val="Normal"/>
    <w:link w:val="BalloonTextChar"/>
    <w:uiPriority w:val="99"/>
    <w:unhideWhenUsed/>
    <w:rsid w:val="00E22409"/>
    <w:pPr>
      <w:spacing w:line="240" w:lineRule="auto"/>
    </w:pPr>
    <w:rPr>
      <w:rFonts w:ascii="Tahoma" w:hAnsi="Tahoma" w:cs="Tahoma"/>
      <w:sz w:val="16"/>
      <w:szCs w:val="16"/>
    </w:rPr>
  </w:style>
  <w:style w:type="paragraph" w:styleId="Caption">
    <w:name w:val="caption"/>
    <w:basedOn w:val="Normal"/>
    <w:next w:val="Normal"/>
    <w:qFormat/>
    <w:rsid w:val="00F85736"/>
    <w:pPr>
      <w:spacing w:before="120" w:after="120"/>
    </w:pPr>
    <w:rPr>
      <w:b/>
      <w:bCs/>
      <w:sz w:val="20"/>
    </w:rPr>
  </w:style>
  <w:style w:type="character" w:styleId="CommentReference">
    <w:name w:val="annotation reference"/>
    <w:basedOn w:val="DefaultParagraphFont"/>
    <w:rsid w:val="00F85736"/>
    <w:rPr>
      <w:sz w:val="16"/>
      <w:szCs w:val="16"/>
    </w:rPr>
  </w:style>
  <w:style w:type="paragraph" w:styleId="CommentText">
    <w:name w:val="annotation text"/>
    <w:basedOn w:val="Normal"/>
    <w:rsid w:val="00F85736"/>
    <w:rPr>
      <w:sz w:val="20"/>
    </w:rPr>
  </w:style>
  <w:style w:type="paragraph" w:styleId="CommentSubject">
    <w:name w:val="annotation subject"/>
    <w:basedOn w:val="CommentText"/>
    <w:next w:val="CommentText"/>
    <w:rsid w:val="00F85736"/>
    <w:rPr>
      <w:b/>
      <w:bCs/>
    </w:rPr>
  </w:style>
  <w:style w:type="paragraph" w:styleId="DocumentMap">
    <w:name w:val="Document Map"/>
    <w:basedOn w:val="Normal"/>
    <w:rsid w:val="00F85736"/>
    <w:pPr>
      <w:shd w:val="clear" w:color="auto" w:fill="000080"/>
    </w:pPr>
    <w:rPr>
      <w:rFonts w:ascii="Tahoma" w:hAnsi="Tahoma" w:cs="Tahoma"/>
    </w:rPr>
  </w:style>
  <w:style w:type="paragraph" w:styleId="Index1">
    <w:name w:val="index 1"/>
    <w:basedOn w:val="Normal"/>
    <w:next w:val="Normal"/>
    <w:autoRedefine/>
    <w:rsid w:val="00F85736"/>
    <w:pPr>
      <w:ind w:left="240" w:hanging="240"/>
    </w:pPr>
  </w:style>
  <w:style w:type="paragraph" w:styleId="Index2">
    <w:name w:val="index 2"/>
    <w:basedOn w:val="Normal"/>
    <w:next w:val="Normal"/>
    <w:autoRedefine/>
    <w:rsid w:val="00F85736"/>
    <w:pPr>
      <w:ind w:left="480" w:hanging="240"/>
    </w:pPr>
  </w:style>
  <w:style w:type="paragraph" w:styleId="Index3">
    <w:name w:val="index 3"/>
    <w:basedOn w:val="Normal"/>
    <w:next w:val="Normal"/>
    <w:autoRedefine/>
    <w:rsid w:val="00F85736"/>
    <w:pPr>
      <w:ind w:left="720" w:hanging="240"/>
    </w:pPr>
  </w:style>
  <w:style w:type="paragraph" w:styleId="Index4">
    <w:name w:val="index 4"/>
    <w:basedOn w:val="Normal"/>
    <w:next w:val="Normal"/>
    <w:autoRedefine/>
    <w:rsid w:val="00F85736"/>
    <w:pPr>
      <w:ind w:left="960" w:hanging="240"/>
    </w:pPr>
  </w:style>
  <w:style w:type="paragraph" w:styleId="Index5">
    <w:name w:val="index 5"/>
    <w:basedOn w:val="Normal"/>
    <w:next w:val="Normal"/>
    <w:autoRedefine/>
    <w:rsid w:val="00F85736"/>
    <w:pPr>
      <w:ind w:left="1200" w:hanging="240"/>
    </w:pPr>
  </w:style>
  <w:style w:type="paragraph" w:styleId="Index6">
    <w:name w:val="index 6"/>
    <w:basedOn w:val="Normal"/>
    <w:next w:val="Normal"/>
    <w:autoRedefine/>
    <w:rsid w:val="00F85736"/>
    <w:pPr>
      <w:ind w:left="1440" w:hanging="240"/>
    </w:pPr>
  </w:style>
  <w:style w:type="paragraph" w:styleId="Index7">
    <w:name w:val="index 7"/>
    <w:basedOn w:val="Normal"/>
    <w:next w:val="Normal"/>
    <w:autoRedefine/>
    <w:rsid w:val="00F85736"/>
    <w:pPr>
      <w:ind w:left="1680" w:hanging="240"/>
    </w:pPr>
  </w:style>
  <w:style w:type="paragraph" w:styleId="Index8">
    <w:name w:val="index 8"/>
    <w:basedOn w:val="Normal"/>
    <w:next w:val="Normal"/>
    <w:autoRedefine/>
    <w:rsid w:val="00F85736"/>
    <w:pPr>
      <w:ind w:left="1920" w:hanging="240"/>
    </w:pPr>
  </w:style>
  <w:style w:type="paragraph" w:styleId="Index9">
    <w:name w:val="index 9"/>
    <w:basedOn w:val="Normal"/>
    <w:next w:val="Normal"/>
    <w:autoRedefine/>
    <w:rsid w:val="00F85736"/>
    <w:pPr>
      <w:ind w:left="2160" w:hanging="240"/>
    </w:pPr>
  </w:style>
  <w:style w:type="paragraph" w:styleId="IndexHeading">
    <w:name w:val="index heading"/>
    <w:basedOn w:val="Normal"/>
    <w:next w:val="Index1"/>
    <w:rsid w:val="00F85736"/>
    <w:rPr>
      <w:rFonts w:ascii="Arial" w:hAnsi="Arial" w:cs="Arial"/>
      <w:b/>
      <w:bCs/>
    </w:rPr>
  </w:style>
  <w:style w:type="paragraph" w:styleId="MacroText">
    <w:name w:val="macro"/>
    <w:rsid w:val="00F8573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F85736"/>
    <w:pPr>
      <w:ind w:left="240" w:hanging="240"/>
    </w:pPr>
  </w:style>
  <w:style w:type="paragraph" w:styleId="TableofFigures">
    <w:name w:val="table of figures"/>
    <w:basedOn w:val="Normal"/>
    <w:next w:val="Normal"/>
    <w:rsid w:val="00F85736"/>
    <w:pPr>
      <w:ind w:left="480" w:hanging="480"/>
    </w:pPr>
  </w:style>
  <w:style w:type="paragraph" w:styleId="TOAHeading">
    <w:name w:val="toa heading"/>
    <w:basedOn w:val="Normal"/>
    <w:next w:val="Normal"/>
    <w:rsid w:val="00F85736"/>
    <w:pPr>
      <w:spacing w:before="120"/>
    </w:pPr>
    <w:rPr>
      <w:rFonts w:ascii="Arial" w:hAnsi="Arial" w:cs="Arial"/>
      <w:b/>
      <w:bCs/>
    </w:rPr>
  </w:style>
  <w:style w:type="table" w:customStyle="1" w:styleId="OLDPTableHeader">
    <w:name w:val="OLDPTableHeader"/>
    <w:basedOn w:val="TableNormal"/>
    <w:semiHidden/>
    <w:rsid w:val="00935E20"/>
    <w:rPr>
      <w:rFonts w:eastAsia="MS Mincho"/>
    </w:rPr>
    <w:tblPr>
      <w:tblInd w:w="0" w:type="dxa"/>
      <w:tblBorders>
        <w:bottom w:val="single" w:sz="4" w:space="0" w:color="auto"/>
      </w:tblBorders>
      <w:tblCellMar>
        <w:top w:w="0" w:type="dxa"/>
        <w:left w:w="108" w:type="dxa"/>
        <w:bottom w:w="0" w:type="dxa"/>
        <w:right w:w="108" w:type="dxa"/>
      </w:tblCellMar>
    </w:tblPr>
    <w:tblStylePr w:type="firstCol">
      <w:tblPr>
        <w:jc w:val="left"/>
      </w:tblPr>
      <w:trPr>
        <w:jc w:val="left"/>
      </w:trPr>
      <w:tcPr>
        <w:vAlign w:val="top"/>
      </w:tcPr>
    </w:tblStylePr>
  </w:style>
  <w:style w:type="table" w:customStyle="1" w:styleId="OLDPTableFooter">
    <w:name w:val="OLDPTableFooter"/>
    <w:basedOn w:val="TableNormal"/>
    <w:semiHidden/>
    <w:rsid w:val="00935E20"/>
    <w:rPr>
      <w:rFonts w:eastAsia="MS Mincho"/>
    </w:rPr>
    <w:tblPr>
      <w:tblInd w:w="0" w:type="dxa"/>
      <w:tblBorders>
        <w:top w:val="single" w:sz="4" w:space="0" w:color="auto"/>
      </w:tblBorders>
      <w:tblCellMar>
        <w:top w:w="0" w:type="dxa"/>
        <w:left w:w="108" w:type="dxa"/>
        <w:bottom w:w="0" w:type="dxa"/>
        <w:right w:w="108" w:type="dxa"/>
      </w:tblCellMar>
    </w:tblPr>
  </w:style>
  <w:style w:type="paragraph" w:customStyle="1" w:styleId="paragraph">
    <w:name w:val="paragraph"/>
    <w:aliases w:val="a"/>
    <w:basedOn w:val="OPCParaBase"/>
    <w:rsid w:val="00E22409"/>
    <w:pPr>
      <w:tabs>
        <w:tab w:val="right" w:pos="1531"/>
      </w:tabs>
      <w:spacing w:before="40" w:line="240" w:lineRule="auto"/>
      <w:ind w:left="1644" w:hanging="1644"/>
    </w:pPr>
  </w:style>
  <w:style w:type="paragraph" w:customStyle="1" w:styleId="subsection">
    <w:name w:val="subsection"/>
    <w:aliases w:val="ss"/>
    <w:basedOn w:val="OPCParaBase"/>
    <w:rsid w:val="00E22409"/>
    <w:pPr>
      <w:tabs>
        <w:tab w:val="right" w:pos="1021"/>
      </w:tabs>
      <w:spacing w:before="180" w:line="240" w:lineRule="auto"/>
      <w:ind w:left="1134" w:hanging="1134"/>
    </w:pPr>
  </w:style>
  <w:style w:type="paragraph" w:customStyle="1" w:styleId="ActHead2">
    <w:name w:val="ActHead 2"/>
    <w:aliases w:val="p"/>
    <w:basedOn w:val="OPCParaBase"/>
    <w:next w:val="ActHead3"/>
    <w:qFormat/>
    <w:rsid w:val="00E2240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E2240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E2240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E2240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E2240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2240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E2240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22409"/>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E22409"/>
  </w:style>
  <w:style w:type="paragraph" w:customStyle="1" w:styleId="Blocks">
    <w:name w:val="Blocks"/>
    <w:aliases w:val="bb"/>
    <w:basedOn w:val="OPCParaBase"/>
    <w:qFormat/>
    <w:rsid w:val="00E22409"/>
    <w:pPr>
      <w:spacing w:line="240" w:lineRule="auto"/>
    </w:pPr>
    <w:rPr>
      <w:sz w:val="24"/>
    </w:rPr>
  </w:style>
  <w:style w:type="paragraph" w:customStyle="1" w:styleId="BoxText">
    <w:name w:val="BoxText"/>
    <w:aliases w:val="bt"/>
    <w:basedOn w:val="OPCParaBase"/>
    <w:qFormat/>
    <w:rsid w:val="00E2240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22409"/>
    <w:rPr>
      <w:b/>
    </w:rPr>
  </w:style>
  <w:style w:type="paragraph" w:customStyle="1" w:styleId="BoxHeadItalic">
    <w:name w:val="BoxHeadItalic"/>
    <w:aliases w:val="bhi"/>
    <w:basedOn w:val="BoxText"/>
    <w:next w:val="BoxStep"/>
    <w:qFormat/>
    <w:rsid w:val="00E22409"/>
    <w:rPr>
      <w:i/>
    </w:rPr>
  </w:style>
  <w:style w:type="paragraph" w:customStyle="1" w:styleId="BoxList">
    <w:name w:val="BoxList"/>
    <w:aliases w:val="bl"/>
    <w:basedOn w:val="BoxText"/>
    <w:qFormat/>
    <w:rsid w:val="00E22409"/>
    <w:pPr>
      <w:ind w:left="1559" w:hanging="425"/>
    </w:pPr>
  </w:style>
  <w:style w:type="paragraph" w:customStyle="1" w:styleId="BoxNote">
    <w:name w:val="BoxNote"/>
    <w:aliases w:val="bn"/>
    <w:basedOn w:val="BoxText"/>
    <w:qFormat/>
    <w:rsid w:val="00E22409"/>
    <w:pPr>
      <w:tabs>
        <w:tab w:val="left" w:pos="1985"/>
      </w:tabs>
      <w:spacing w:before="122" w:line="198" w:lineRule="exact"/>
      <w:ind w:left="2948" w:hanging="1814"/>
    </w:pPr>
    <w:rPr>
      <w:sz w:val="18"/>
    </w:rPr>
  </w:style>
  <w:style w:type="paragraph" w:customStyle="1" w:styleId="BoxPara">
    <w:name w:val="BoxPara"/>
    <w:aliases w:val="bp"/>
    <w:basedOn w:val="BoxText"/>
    <w:qFormat/>
    <w:rsid w:val="00E22409"/>
    <w:pPr>
      <w:tabs>
        <w:tab w:val="right" w:pos="2268"/>
      </w:tabs>
      <w:ind w:left="2552" w:hanging="1418"/>
    </w:pPr>
  </w:style>
  <w:style w:type="paragraph" w:customStyle="1" w:styleId="BoxStep">
    <w:name w:val="BoxStep"/>
    <w:aliases w:val="bs"/>
    <w:basedOn w:val="BoxText"/>
    <w:qFormat/>
    <w:rsid w:val="00E22409"/>
    <w:pPr>
      <w:ind w:left="1985" w:hanging="851"/>
    </w:pPr>
  </w:style>
  <w:style w:type="character" w:customStyle="1" w:styleId="CharAmPartNo">
    <w:name w:val="CharAmPartNo"/>
    <w:basedOn w:val="OPCCharBase"/>
    <w:uiPriority w:val="1"/>
    <w:qFormat/>
    <w:rsid w:val="00E22409"/>
  </w:style>
  <w:style w:type="character" w:customStyle="1" w:styleId="CharAmPartText">
    <w:name w:val="CharAmPartText"/>
    <w:basedOn w:val="OPCCharBase"/>
    <w:uiPriority w:val="1"/>
    <w:qFormat/>
    <w:rsid w:val="00E22409"/>
  </w:style>
  <w:style w:type="character" w:customStyle="1" w:styleId="CharBoldItalic">
    <w:name w:val="CharBoldItalic"/>
    <w:basedOn w:val="OPCCharBase"/>
    <w:uiPriority w:val="1"/>
    <w:qFormat/>
    <w:rsid w:val="00E22409"/>
    <w:rPr>
      <w:b/>
      <w:i/>
    </w:rPr>
  </w:style>
  <w:style w:type="character" w:customStyle="1" w:styleId="CharItalic">
    <w:name w:val="CharItalic"/>
    <w:basedOn w:val="OPCCharBase"/>
    <w:uiPriority w:val="1"/>
    <w:qFormat/>
    <w:rsid w:val="00E22409"/>
    <w:rPr>
      <w:i/>
    </w:rPr>
  </w:style>
  <w:style w:type="character" w:customStyle="1" w:styleId="CharSubdNo">
    <w:name w:val="CharSubdNo"/>
    <w:basedOn w:val="OPCCharBase"/>
    <w:uiPriority w:val="1"/>
    <w:qFormat/>
    <w:rsid w:val="00E22409"/>
  </w:style>
  <w:style w:type="character" w:customStyle="1" w:styleId="CharSubdText">
    <w:name w:val="CharSubdText"/>
    <w:basedOn w:val="OPCCharBase"/>
    <w:uiPriority w:val="1"/>
    <w:qFormat/>
    <w:rsid w:val="00E22409"/>
  </w:style>
  <w:style w:type="paragraph" w:customStyle="1" w:styleId="CTA--">
    <w:name w:val="CTA --"/>
    <w:basedOn w:val="OPCParaBase"/>
    <w:next w:val="Normal"/>
    <w:rsid w:val="00E22409"/>
    <w:pPr>
      <w:spacing w:before="60" w:line="240" w:lineRule="atLeast"/>
      <w:ind w:left="142" w:hanging="142"/>
    </w:pPr>
    <w:rPr>
      <w:sz w:val="20"/>
    </w:rPr>
  </w:style>
  <w:style w:type="paragraph" w:customStyle="1" w:styleId="CTA-">
    <w:name w:val="CTA -"/>
    <w:basedOn w:val="OPCParaBase"/>
    <w:rsid w:val="00E22409"/>
    <w:pPr>
      <w:spacing w:before="60" w:line="240" w:lineRule="atLeast"/>
      <w:ind w:left="85" w:hanging="85"/>
    </w:pPr>
    <w:rPr>
      <w:sz w:val="20"/>
    </w:rPr>
  </w:style>
  <w:style w:type="paragraph" w:customStyle="1" w:styleId="CTA---">
    <w:name w:val="CTA ---"/>
    <w:basedOn w:val="OPCParaBase"/>
    <w:next w:val="Normal"/>
    <w:rsid w:val="00E22409"/>
    <w:pPr>
      <w:spacing w:before="60" w:line="240" w:lineRule="atLeast"/>
      <w:ind w:left="198" w:hanging="198"/>
    </w:pPr>
    <w:rPr>
      <w:sz w:val="20"/>
    </w:rPr>
  </w:style>
  <w:style w:type="paragraph" w:customStyle="1" w:styleId="CTA----">
    <w:name w:val="CTA ----"/>
    <w:basedOn w:val="OPCParaBase"/>
    <w:next w:val="Normal"/>
    <w:rsid w:val="00E22409"/>
    <w:pPr>
      <w:spacing w:before="60" w:line="240" w:lineRule="atLeast"/>
      <w:ind w:left="255" w:hanging="255"/>
    </w:pPr>
    <w:rPr>
      <w:sz w:val="20"/>
    </w:rPr>
  </w:style>
  <w:style w:type="paragraph" w:customStyle="1" w:styleId="CTA1a">
    <w:name w:val="CTA 1(a)"/>
    <w:basedOn w:val="OPCParaBase"/>
    <w:rsid w:val="00E22409"/>
    <w:pPr>
      <w:tabs>
        <w:tab w:val="right" w:pos="414"/>
      </w:tabs>
      <w:spacing w:before="40" w:line="240" w:lineRule="atLeast"/>
      <w:ind w:left="675" w:hanging="675"/>
    </w:pPr>
    <w:rPr>
      <w:sz w:val="20"/>
    </w:rPr>
  </w:style>
  <w:style w:type="paragraph" w:customStyle="1" w:styleId="CTA1ai">
    <w:name w:val="CTA 1(a)(i)"/>
    <w:basedOn w:val="OPCParaBase"/>
    <w:rsid w:val="00E22409"/>
    <w:pPr>
      <w:tabs>
        <w:tab w:val="right" w:pos="1004"/>
      </w:tabs>
      <w:spacing w:before="40" w:line="240" w:lineRule="atLeast"/>
      <w:ind w:left="1253" w:hanging="1253"/>
    </w:pPr>
    <w:rPr>
      <w:sz w:val="20"/>
    </w:rPr>
  </w:style>
  <w:style w:type="paragraph" w:customStyle="1" w:styleId="CTA2a">
    <w:name w:val="CTA 2(a)"/>
    <w:basedOn w:val="OPCParaBase"/>
    <w:rsid w:val="00E22409"/>
    <w:pPr>
      <w:tabs>
        <w:tab w:val="right" w:pos="482"/>
      </w:tabs>
      <w:spacing w:before="40" w:line="240" w:lineRule="atLeast"/>
      <w:ind w:left="748" w:hanging="748"/>
    </w:pPr>
    <w:rPr>
      <w:sz w:val="20"/>
    </w:rPr>
  </w:style>
  <w:style w:type="paragraph" w:customStyle="1" w:styleId="CTA2ai">
    <w:name w:val="CTA 2(a)(i)"/>
    <w:basedOn w:val="OPCParaBase"/>
    <w:rsid w:val="00E22409"/>
    <w:pPr>
      <w:tabs>
        <w:tab w:val="right" w:pos="1089"/>
      </w:tabs>
      <w:spacing w:before="40" w:line="240" w:lineRule="atLeast"/>
      <w:ind w:left="1327" w:hanging="1327"/>
    </w:pPr>
    <w:rPr>
      <w:sz w:val="20"/>
    </w:rPr>
  </w:style>
  <w:style w:type="paragraph" w:customStyle="1" w:styleId="CTA3a">
    <w:name w:val="CTA 3(a)"/>
    <w:basedOn w:val="OPCParaBase"/>
    <w:rsid w:val="00E22409"/>
    <w:pPr>
      <w:tabs>
        <w:tab w:val="right" w:pos="556"/>
      </w:tabs>
      <w:spacing w:before="40" w:line="240" w:lineRule="atLeast"/>
      <w:ind w:left="805" w:hanging="805"/>
    </w:pPr>
    <w:rPr>
      <w:sz w:val="20"/>
    </w:rPr>
  </w:style>
  <w:style w:type="paragraph" w:customStyle="1" w:styleId="CTA3ai">
    <w:name w:val="CTA 3(a)(i)"/>
    <w:basedOn w:val="OPCParaBase"/>
    <w:rsid w:val="00E22409"/>
    <w:pPr>
      <w:tabs>
        <w:tab w:val="right" w:pos="1140"/>
      </w:tabs>
      <w:spacing w:before="40" w:line="240" w:lineRule="atLeast"/>
      <w:ind w:left="1361" w:hanging="1361"/>
    </w:pPr>
    <w:rPr>
      <w:sz w:val="20"/>
    </w:rPr>
  </w:style>
  <w:style w:type="paragraph" w:customStyle="1" w:styleId="CTA4a">
    <w:name w:val="CTA 4(a)"/>
    <w:basedOn w:val="OPCParaBase"/>
    <w:rsid w:val="00E22409"/>
    <w:pPr>
      <w:tabs>
        <w:tab w:val="right" w:pos="624"/>
      </w:tabs>
      <w:spacing w:before="40" w:line="240" w:lineRule="atLeast"/>
      <w:ind w:left="873" w:hanging="873"/>
    </w:pPr>
    <w:rPr>
      <w:sz w:val="20"/>
    </w:rPr>
  </w:style>
  <w:style w:type="paragraph" w:customStyle="1" w:styleId="CTA4ai">
    <w:name w:val="CTA 4(a)(i)"/>
    <w:basedOn w:val="OPCParaBase"/>
    <w:rsid w:val="00E22409"/>
    <w:pPr>
      <w:tabs>
        <w:tab w:val="right" w:pos="1213"/>
      </w:tabs>
      <w:spacing w:before="40" w:line="240" w:lineRule="atLeast"/>
      <w:ind w:left="1452" w:hanging="1452"/>
    </w:pPr>
    <w:rPr>
      <w:sz w:val="20"/>
    </w:rPr>
  </w:style>
  <w:style w:type="paragraph" w:customStyle="1" w:styleId="CTACAPS">
    <w:name w:val="CTA CAPS"/>
    <w:basedOn w:val="OPCParaBase"/>
    <w:rsid w:val="00E22409"/>
    <w:pPr>
      <w:spacing w:before="60" w:line="240" w:lineRule="atLeast"/>
    </w:pPr>
    <w:rPr>
      <w:sz w:val="20"/>
    </w:rPr>
  </w:style>
  <w:style w:type="paragraph" w:customStyle="1" w:styleId="CTAright">
    <w:name w:val="CTA right"/>
    <w:basedOn w:val="OPCParaBase"/>
    <w:rsid w:val="00E22409"/>
    <w:pPr>
      <w:spacing w:before="60" w:line="240" w:lineRule="auto"/>
      <w:jc w:val="right"/>
    </w:pPr>
    <w:rPr>
      <w:sz w:val="20"/>
    </w:rPr>
  </w:style>
  <w:style w:type="paragraph" w:customStyle="1" w:styleId="Definition">
    <w:name w:val="Definition"/>
    <w:aliases w:val="dd"/>
    <w:basedOn w:val="OPCParaBase"/>
    <w:rsid w:val="00E22409"/>
    <w:pPr>
      <w:spacing w:before="180" w:line="240" w:lineRule="auto"/>
      <w:ind w:left="1134"/>
    </w:pPr>
  </w:style>
  <w:style w:type="paragraph" w:customStyle="1" w:styleId="EndNotespara">
    <w:name w:val="EndNotes(para)"/>
    <w:aliases w:val="eta"/>
    <w:basedOn w:val="OPCParaBase"/>
    <w:next w:val="EndNotessubpara"/>
    <w:rsid w:val="00E2240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E2240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E2240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22409"/>
    <w:pPr>
      <w:tabs>
        <w:tab w:val="right" w:pos="1412"/>
      </w:tabs>
      <w:spacing w:before="60" w:line="240" w:lineRule="auto"/>
      <w:ind w:left="1525" w:hanging="1525"/>
    </w:pPr>
    <w:rPr>
      <w:sz w:val="20"/>
    </w:rPr>
  </w:style>
  <w:style w:type="character" w:customStyle="1" w:styleId="HeaderChar">
    <w:name w:val="Header Char"/>
    <w:basedOn w:val="DefaultParagraphFont"/>
    <w:link w:val="Header"/>
    <w:rsid w:val="00E22409"/>
    <w:rPr>
      <w:sz w:val="16"/>
    </w:rPr>
  </w:style>
  <w:style w:type="paragraph" w:customStyle="1" w:styleId="House">
    <w:name w:val="House"/>
    <w:basedOn w:val="OPCParaBase"/>
    <w:rsid w:val="00E22409"/>
    <w:pPr>
      <w:spacing w:line="240" w:lineRule="auto"/>
    </w:pPr>
    <w:rPr>
      <w:sz w:val="28"/>
    </w:rPr>
  </w:style>
  <w:style w:type="paragraph" w:customStyle="1" w:styleId="Item">
    <w:name w:val="Item"/>
    <w:aliases w:val="i"/>
    <w:basedOn w:val="OPCParaBase"/>
    <w:next w:val="ItemHead"/>
    <w:rsid w:val="00E22409"/>
    <w:pPr>
      <w:keepLines/>
      <w:spacing w:before="80" w:line="240" w:lineRule="auto"/>
      <w:ind w:left="709"/>
    </w:pPr>
  </w:style>
  <w:style w:type="paragraph" w:customStyle="1" w:styleId="ItemHead">
    <w:name w:val="ItemHead"/>
    <w:aliases w:val="ih"/>
    <w:basedOn w:val="OPCParaBase"/>
    <w:next w:val="Item"/>
    <w:rsid w:val="00E22409"/>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E22409"/>
    <w:pPr>
      <w:spacing w:line="240" w:lineRule="auto"/>
    </w:pPr>
    <w:rPr>
      <w:b/>
      <w:sz w:val="32"/>
    </w:rPr>
  </w:style>
  <w:style w:type="paragraph" w:customStyle="1" w:styleId="notedraft">
    <w:name w:val="note(draft)"/>
    <w:aliases w:val="nd"/>
    <w:basedOn w:val="OPCParaBase"/>
    <w:rsid w:val="00E22409"/>
    <w:pPr>
      <w:spacing w:before="240" w:line="240" w:lineRule="auto"/>
      <w:ind w:left="284" w:hanging="284"/>
    </w:pPr>
    <w:rPr>
      <w:i/>
      <w:sz w:val="24"/>
    </w:rPr>
  </w:style>
  <w:style w:type="paragraph" w:customStyle="1" w:styleId="notemargin">
    <w:name w:val="note(margin)"/>
    <w:aliases w:val="nm"/>
    <w:basedOn w:val="OPCParaBase"/>
    <w:rsid w:val="00E22409"/>
    <w:pPr>
      <w:tabs>
        <w:tab w:val="left" w:pos="709"/>
      </w:tabs>
      <w:spacing w:before="122" w:line="198" w:lineRule="exact"/>
      <w:ind w:left="709" w:hanging="709"/>
    </w:pPr>
    <w:rPr>
      <w:sz w:val="18"/>
    </w:rPr>
  </w:style>
  <w:style w:type="paragraph" w:customStyle="1" w:styleId="noteToPara">
    <w:name w:val="noteToPara"/>
    <w:aliases w:val="ntp"/>
    <w:basedOn w:val="OPCParaBase"/>
    <w:rsid w:val="00E22409"/>
    <w:pPr>
      <w:spacing w:before="122" w:line="198" w:lineRule="exact"/>
      <w:ind w:left="2353" w:hanging="709"/>
    </w:pPr>
    <w:rPr>
      <w:sz w:val="18"/>
    </w:rPr>
  </w:style>
  <w:style w:type="paragraph" w:customStyle="1" w:styleId="noteParlAmend">
    <w:name w:val="note(ParlAmend)"/>
    <w:aliases w:val="npp"/>
    <w:basedOn w:val="OPCParaBase"/>
    <w:next w:val="ParlAmend"/>
    <w:rsid w:val="00E22409"/>
    <w:pPr>
      <w:spacing w:line="240" w:lineRule="auto"/>
      <w:jc w:val="right"/>
    </w:pPr>
    <w:rPr>
      <w:rFonts w:ascii="Arial" w:hAnsi="Arial"/>
      <w:b/>
      <w:i/>
    </w:rPr>
  </w:style>
  <w:style w:type="paragraph" w:customStyle="1" w:styleId="notetext">
    <w:name w:val="note(text)"/>
    <w:aliases w:val="n"/>
    <w:basedOn w:val="OPCParaBase"/>
    <w:rsid w:val="00E22409"/>
    <w:pPr>
      <w:spacing w:before="122" w:line="198" w:lineRule="exact"/>
      <w:ind w:left="1985" w:hanging="851"/>
    </w:pPr>
    <w:rPr>
      <w:sz w:val="18"/>
    </w:rPr>
  </w:style>
  <w:style w:type="paragraph" w:customStyle="1" w:styleId="Page1">
    <w:name w:val="Page1"/>
    <w:basedOn w:val="OPCParaBase"/>
    <w:rsid w:val="00E22409"/>
    <w:pPr>
      <w:spacing w:before="5600" w:line="240" w:lineRule="auto"/>
    </w:pPr>
    <w:rPr>
      <w:b/>
      <w:sz w:val="32"/>
    </w:rPr>
  </w:style>
  <w:style w:type="paragraph" w:customStyle="1" w:styleId="paragraphsub">
    <w:name w:val="paragraph(sub)"/>
    <w:aliases w:val="aa"/>
    <w:basedOn w:val="OPCParaBase"/>
    <w:rsid w:val="00E22409"/>
    <w:pPr>
      <w:tabs>
        <w:tab w:val="right" w:pos="1985"/>
      </w:tabs>
      <w:spacing w:before="40" w:line="240" w:lineRule="auto"/>
      <w:ind w:left="2098" w:hanging="2098"/>
    </w:pPr>
  </w:style>
  <w:style w:type="paragraph" w:customStyle="1" w:styleId="paragraphsub-sub">
    <w:name w:val="paragraph(sub-sub)"/>
    <w:aliases w:val="aaa"/>
    <w:basedOn w:val="OPCParaBase"/>
    <w:rsid w:val="00E22409"/>
    <w:pPr>
      <w:tabs>
        <w:tab w:val="right" w:pos="2722"/>
      </w:tabs>
      <w:spacing w:before="40" w:line="240" w:lineRule="auto"/>
      <w:ind w:left="2835" w:hanging="2835"/>
    </w:pPr>
  </w:style>
  <w:style w:type="paragraph" w:customStyle="1" w:styleId="ParlAmend">
    <w:name w:val="ParlAmend"/>
    <w:aliases w:val="pp"/>
    <w:basedOn w:val="OPCParaBase"/>
    <w:rsid w:val="00E22409"/>
    <w:pPr>
      <w:spacing w:before="240" w:line="240" w:lineRule="atLeast"/>
      <w:ind w:hanging="567"/>
    </w:pPr>
    <w:rPr>
      <w:sz w:val="24"/>
    </w:rPr>
  </w:style>
  <w:style w:type="paragraph" w:customStyle="1" w:styleId="Portfolio">
    <w:name w:val="Portfolio"/>
    <w:basedOn w:val="OPCParaBase"/>
    <w:rsid w:val="00E22409"/>
    <w:pPr>
      <w:spacing w:line="240" w:lineRule="auto"/>
    </w:pPr>
    <w:rPr>
      <w:i/>
      <w:sz w:val="20"/>
    </w:rPr>
  </w:style>
  <w:style w:type="paragraph" w:customStyle="1" w:styleId="Preamble">
    <w:name w:val="Preamble"/>
    <w:basedOn w:val="OPCParaBase"/>
    <w:next w:val="Normal"/>
    <w:rsid w:val="00E2240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E22409"/>
    <w:pPr>
      <w:spacing w:line="240" w:lineRule="auto"/>
    </w:pPr>
    <w:rPr>
      <w:i/>
      <w:sz w:val="20"/>
    </w:rPr>
  </w:style>
  <w:style w:type="paragraph" w:customStyle="1" w:styleId="Session">
    <w:name w:val="Session"/>
    <w:basedOn w:val="OPCParaBase"/>
    <w:rsid w:val="00E22409"/>
    <w:pPr>
      <w:spacing w:line="240" w:lineRule="auto"/>
    </w:pPr>
    <w:rPr>
      <w:sz w:val="28"/>
    </w:rPr>
  </w:style>
  <w:style w:type="paragraph" w:customStyle="1" w:styleId="Sponsor">
    <w:name w:val="Sponsor"/>
    <w:basedOn w:val="OPCParaBase"/>
    <w:rsid w:val="00E22409"/>
    <w:pPr>
      <w:spacing w:line="240" w:lineRule="auto"/>
    </w:pPr>
    <w:rPr>
      <w:i/>
    </w:rPr>
  </w:style>
  <w:style w:type="paragraph" w:customStyle="1" w:styleId="Subitem">
    <w:name w:val="Subitem"/>
    <w:aliases w:val="iss"/>
    <w:basedOn w:val="OPCParaBase"/>
    <w:rsid w:val="00E22409"/>
    <w:pPr>
      <w:spacing w:before="180" w:line="240" w:lineRule="auto"/>
      <w:ind w:left="709" w:hanging="709"/>
    </w:pPr>
  </w:style>
  <w:style w:type="paragraph" w:customStyle="1" w:styleId="SubitemHead">
    <w:name w:val="SubitemHead"/>
    <w:aliases w:val="issh"/>
    <w:basedOn w:val="OPCParaBase"/>
    <w:rsid w:val="00E2240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E22409"/>
    <w:pPr>
      <w:spacing w:before="40" w:line="240" w:lineRule="auto"/>
      <w:ind w:left="1134"/>
    </w:pPr>
  </w:style>
  <w:style w:type="paragraph" w:customStyle="1" w:styleId="SubsectionHead">
    <w:name w:val="SubsectionHead"/>
    <w:aliases w:val="ssh"/>
    <w:basedOn w:val="OPCParaBase"/>
    <w:next w:val="subsection"/>
    <w:rsid w:val="00E22409"/>
    <w:pPr>
      <w:keepNext/>
      <w:keepLines/>
      <w:spacing w:before="240" w:line="240" w:lineRule="auto"/>
      <w:ind w:left="1134"/>
    </w:pPr>
    <w:rPr>
      <w:i/>
    </w:rPr>
  </w:style>
  <w:style w:type="paragraph" w:customStyle="1" w:styleId="Tablea">
    <w:name w:val="Table(a)"/>
    <w:aliases w:val="ta"/>
    <w:basedOn w:val="OPCParaBase"/>
    <w:rsid w:val="00E22409"/>
    <w:pPr>
      <w:spacing w:before="60" w:line="240" w:lineRule="auto"/>
      <w:ind w:left="284" w:hanging="284"/>
    </w:pPr>
    <w:rPr>
      <w:sz w:val="20"/>
    </w:rPr>
  </w:style>
  <w:style w:type="paragraph" w:customStyle="1" w:styleId="TableAA">
    <w:name w:val="Table(AA)"/>
    <w:aliases w:val="taaa"/>
    <w:basedOn w:val="OPCParaBase"/>
    <w:rsid w:val="00E2240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E2240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E22409"/>
    <w:pPr>
      <w:spacing w:before="60" w:line="240" w:lineRule="atLeast"/>
    </w:pPr>
    <w:rPr>
      <w:sz w:val="20"/>
    </w:rPr>
  </w:style>
  <w:style w:type="paragraph" w:customStyle="1" w:styleId="TLPBoxTextnote">
    <w:name w:val="TLPBoxText(note"/>
    <w:aliases w:val="right)"/>
    <w:basedOn w:val="OPCParaBase"/>
    <w:rsid w:val="00E2240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22409"/>
    <w:pPr>
      <w:numPr>
        <w:numId w:val="2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E22409"/>
    <w:pPr>
      <w:spacing w:before="122" w:line="198" w:lineRule="exact"/>
      <w:ind w:left="1985" w:hanging="851"/>
      <w:jc w:val="right"/>
    </w:pPr>
    <w:rPr>
      <w:sz w:val="18"/>
    </w:rPr>
  </w:style>
  <w:style w:type="paragraph" w:customStyle="1" w:styleId="TLPTableBullet">
    <w:name w:val="TLPTableBullet"/>
    <w:aliases w:val="ttb"/>
    <w:basedOn w:val="OPCParaBase"/>
    <w:rsid w:val="00E22409"/>
    <w:pPr>
      <w:spacing w:line="240" w:lineRule="exact"/>
      <w:ind w:left="284" w:hanging="284"/>
    </w:pPr>
    <w:rPr>
      <w:sz w:val="20"/>
    </w:rPr>
  </w:style>
  <w:style w:type="paragraph" w:customStyle="1" w:styleId="TofSectsGroupHeading">
    <w:name w:val="TofSects(GroupHeading)"/>
    <w:basedOn w:val="OPCParaBase"/>
    <w:next w:val="TofSectsSection"/>
    <w:rsid w:val="00E22409"/>
    <w:pPr>
      <w:keepLines/>
      <w:spacing w:before="240" w:after="120" w:line="240" w:lineRule="auto"/>
      <w:ind w:left="794"/>
    </w:pPr>
    <w:rPr>
      <w:b/>
      <w:kern w:val="28"/>
      <w:sz w:val="20"/>
    </w:rPr>
  </w:style>
  <w:style w:type="paragraph" w:customStyle="1" w:styleId="TofSectsHeading">
    <w:name w:val="TofSects(Heading)"/>
    <w:basedOn w:val="OPCParaBase"/>
    <w:rsid w:val="00E22409"/>
    <w:pPr>
      <w:spacing w:before="240" w:after="120" w:line="240" w:lineRule="auto"/>
    </w:pPr>
    <w:rPr>
      <w:b/>
      <w:sz w:val="24"/>
    </w:rPr>
  </w:style>
  <w:style w:type="paragraph" w:customStyle="1" w:styleId="TofSectsSection">
    <w:name w:val="TofSects(Section)"/>
    <w:basedOn w:val="OPCParaBase"/>
    <w:rsid w:val="00E22409"/>
    <w:pPr>
      <w:keepLines/>
      <w:spacing w:before="40" w:line="240" w:lineRule="auto"/>
      <w:ind w:left="1588" w:hanging="794"/>
    </w:pPr>
    <w:rPr>
      <w:kern w:val="28"/>
      <w:sz w:val="18"/>
    </w:rPr>
  </w:style>
  <w:style w:type="paragraph" w:customStyle="1" w:styleId="TofSectsSubdiv">
    <w:name w:val="TofSects(Subdiv)"/>
    <w:basedOn w:val="OPCParaBase"/>
    <w:rsid w:val="00E22409"/>
    <w:pPr>
      <w:keepLines/>
      <w:spacing w:before="80" w:line="240" w:lineRule="auto"/>
      <w:ind w:left="1588" w:hanging="794"/>
    </w:pPr>
    <w:rPr>
      <w:kern w:val="28"/>
    </w:rPr>
  </w:style>
  <w:style w:type="paragraph" w:customStyle="1" w:styleId="WRStyle">
    <w:name w:val="WR Style"/>
    <w:aliases w:val="WR"/>
    <w:basedOn w:val="OPCParaBase"/>
    <w:rsid w:val="00E22409"/>
    <w:pPr>
      <w:spacing w:before="240" w:line="240" w:lineRule="auto"/>
      <w:ind w:left="284" w:hanging="284"/>
    </w:pPr>
    <w:rPr>
      <w:b/>
      <w:i/>
      <w:kern w:val="28"/>
      <w:sz w:val="24"/>
    </w:rPr>
  </w:style>
  <w:style w:type="paragraph" w:customStyle="1" w:styleId="notepara">
    <w:name w:val="note(para)"/>
    <w:aliases w:val="na"/>
    <w:basedOn w:val="OPCParaBase"/>
    <w:rsid w:val="00E22409"/>
    <w:pPr>
      <w:spacing w:before="40" w:line="198" w:lineRule="exact"/>
      <w:ind w:left="2354" w:hanging="369"/>
    </w:pPr>
    <w:rPr>
      <w:sz w:val="18"/>
    </w:rPr>
  </w:style>
  <w:style w:type="character" w:customStyle="1" w:styleId="FooterChar">
    <w:name w:val="Footer Char"/>
    <w:basedOn w:val="DefaultParagraphFont"/>
    <w:link w:val="Footer"/>
    <w:rsid w:val="00E22409"/>
    <w:rPr>
      <w:sz w:val="22"/>
      <w:szCs w:val="24"/>
    </w:rPr>
  </w:style>
  <w:style w:type="table" w:customStyle="1" w:styleId="CFlag">
    <w:name w:val="CFlag"/>
    <w:basedOn w:val="TableNormal"/>
    <w:uiPriority w:val="99"/>
    <w:rsid w:val="00E22409"/>
    <w:tblPr>
      <w:tblInd w:w="0" w:type="dxa"/>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rsid w:val="00E22409"/>
    <w:rPr>
      <w:rFonts w:ascii="Tahoma" w:eastAsiaTheme="minorHAnsi" w:hAnsi="Tahoma" w:cs="Tahoma"/>
      <w:sz w:val="16"/>
      <w:szCs w:val="16"/>
      <w:lang w:eastAsia="en-US"/>
    </w:rPr>
  </w:style>
  <w:style w:type="paragraph" w:customStyle="1" w:styleId="InstNo">
    <w:name w:val="InstNo"/>
    <w:basedOn w:val="OPCParaBase"/>
    <w:next w:val="Normal"/>
    <w:rsid w:val="00E22409"/>
    <w:rPr>
      <w:b/>
      <w:sz w:val="28"/>
      <w:szCs w:val="32"/>
    </w:rPr>
  </w:style>
  <w:style w:type="paragraph" w:customStyle="1" w:styleId="TerritoryT">
    <w:name w:val="TerritoryT"/>
    <w:basedOn w:val="OPCParaBase"/>
    <w:next w:val="Normal"/>
    <w:rsid w:val="00E22409"/>
    <w:rPr>
      <w:b/>
      <w:sz w:val="32"/>
    </w:rPr>
  </w:style>
  <w:style w:type="paragraph" w:customStyle="1" w:styleId="LegislationMadeUnder">
    <w:name w:val="LegislationMadeUnder"/>
    <w:basedOn w:val="OPCParaBase"/>
    <w:next w:val="Normal"/>
    <w:rsid w:val="00E22409"/>
    <w:rPr>
      <w:i/>
      <w:sz w:val="32"/>
      <w:szCs w:val="32"/>
    </w:rPr>
  </w:style>
  <w:style w:type="paragraph" w:customStyle="1" w:styleId="ActHead10">
    <w:name w:val="ActHead 10"/>
    <w:aliases w:val="sp"/>
    <w:basedOn w:val="OPCParaBase"/>
    <w:next w:val="ActHead3"/>
    <w:rsid w:val="00E22409"/>
    <w:pPr>
      <w:keepNext/>
      <w:spacing w:before="280" w:line="240" w:lineRule="auto"/>
      <w:outlineLvl w:val="1"/>
    </w:pPr>
    <w:rPr>
      <w:b/>
      <w:sz w:val="32"/>
      <w:szCs w:val="30"/>
    </w:rPr>
  </w:style>
  <w:style w:type="paragraph" w:customStyle="1" w:styleId="SignCoverPageEnd">
    <w:name w:val="SignCoverPageEnd"/>
    <w:basedOn w:val="OPCParaBase"/>
    <w:next w:val="Normal"/>
    <w:rsid w:val="00E22409"/>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E22409"/>
    <w:pPr>
      <w:pBdr>
        <w:top w:val="single" w:sz="4" w:space="1" w:color="auto"/>
      </w:pBdr>
      <w:spacing w:before="360"/>
      <w:ind w:right="397"/>
      <w:jc w:val="both"/>
    </w:pPr>
  </w:style>
  <w:style w:type="paragraph" w:customStyle="1" w:styleId="NotesHeading2">
    <w:name w:val="NotesHeading 2"/>
    <w:basedOn w:val="OPCParaBase"/>
    <w:next w:val="Normal"/>
    <w:rsid w:val="00E22409"/>
    <w:rPr>
      <w:b/>
      <w:sz w:val="28"/>
      <w:szCs w:val="28"/>
    </w:rPr>
  </w:style>
  <w:style w:type="paragraph" w:customStyle="1" w:styleId="NotesHeading1">
    <w:name w:val="NotesHeading 1"/>
    <w:basedOn w:val="OPCParaBase"/>
    <w:next w:val="Normal"/>
    <w:rsid w:val="00E22409"/>
    <w:rPr>
      <w:b/>
      <w:sz w:val="28"/>
      <w:szCs w:val="28"/>
    </w:rPr>
  </w:style>
  <w:style w:type="paragraph" w:customStyle="1" w:styleId="CompiledActNo">
    <w:name w:val="CompiledActNo"/>
    <w:basedOn w:val="OPCParaBase"/>
    <w:next w:val="Normal"/>
    <w:rsid w:val="00E22409"/>
    <w:rPr>
      <w:b/>
      <w:sz w:val="24"/>
      <w:szCs w:val="24"/>
    </w:rPr>
  </w:style>
  <w:style w:type="paragraph" w:customStyle="1" w:styleId="ENotesText">
    <w:name w:val="ENotesText"/>
    <w:aliases w:val="Ent,ENt"/>
    <w:basedOn w:val="OPCParaBase"/>
    <w:next w:val="Normal"/>
    <w:rsid w:val="00E22409"/>
    <w:pPr>
      <w:spacing w:before="120"/>
    </w:pPr>
  </w:style>
  <w:style w:type="paragraph" w:customStyle="1" w:styleId="CompiledMadeUnder">
    <w:name w:val="CompiledMadeUnder"/>
    <w:basedOn w:val="OPCParaBase"/>
    <w:next w:val="Normal"/>
    <w:rsid w:val="00E22409"/>
    <w:rPr>
      <w:i/>
      <w:sz w:val="24"/>
      <w:szCs w:val="24"/>
    </w:rPr>
  </w:style>
  <w:style w:type="paragraph" w:customStyle="1" w:styleId="Paragraphsub-sub-sub">
    <w:name w:val="Paragraph(sub-sub-sub)"/>
    <w:aliases w:val="aaaa"/>
    <w:basedOn w:val="OPCParaBase"/>
    <w:rsid w:val="00E22409"/>
    <w:pPr>
      <w:tabs>
        <w:tab w:val="right" w:pos="3402"/>
      </w:tabs>
      <w:spacing w:before="40" w:line="240" w:lineRule="auto"/>
      <w:ind w:left="3402" w:hanging="3402"/>
    </w:pPr>
  </w:style>
  <w:style w:type="paragraph" w:customStyle="1" w:styleId="TableTextEndNotes">
    <w:name w:val="TableTextEndNotes"/>
    <w:aliases w:val="Tten"/>
    <w:basedOn w:val="Normal"/>
    <w:rsid w:val="00E22409"/>
    <w:pPr>
      <w:spacing w:before="60" w:line="240" w:lineRule="auto"/>
    </w:pPr>
    <w:rPr>
      <w:rFonts w:cs="Arial"/>
      <w:sz w:val="20"/>
      <w:szCs w:val="22"/>
    </w:rPr>
  </w:style>
  <w:style w:type="paragraph" w:customStyle="1" w:styleId="TableHeading">
    <w:name w:val="TableHeading"/>
    <w:aliases w:val="th"/>
    <w:basedOn w:val="OPCParaBase"/>
    <w:next w:val="Tabletext"/>
    <w:rsid w:val="00E22409"/>
    <w:pPr>
      <w:keepNext/>
      <w:spacing w:before="60" w:line="240" w:lineRule="atLeast"/>
    </w:pPr>
    <w:rPr>
      <w:b/>
      <w:sz w:val="20"/>
    </w:rPr>
  </w:style>
  <w:style w:type="paragraph" w:customStyle="1" w:styleId="NoteToSubpara">
    <w:name w:val="NoteToSubpara"/>
    <w:aliases w:val="nts"/>
    <w:basedOn w:val="OPCParaBase"/>
    <w:rsid w:val="00E22409"/>
    <w:pPr>
      <w:spacing w:before="40" w:line="198" w:lineRule="exact"/>
      <w:ind w:left="2835" w:hanging="709"/>
    </w:pPr>
    <w:rPr>
      <w:sz w:val="18"/>
    </w:rPr>
  </w:style>
  <w:style w:type="paragraph" w:customStyle="1" w:styleId="ENoteTableHeading">
    <w:name w:val="ENoteTableHeading"/>
    <w:aliases w:val="enth"/>
    <w:basedOn w:val="OPCParaBase"/>
    <w:rsid w:val="00E22409"/>
    <w:pPr>
      <w:keepNext/>
      <w:spacing w:before="60" w:line="240" w:lineRule="atLeast"/>
    </w:pPr>
    <w:rPr>
      <w:rFonts w:ascii="Arial" w:hAnsi="Arial"/>
      <w:b/>
      <w:sz w:val="16"/>
    </w:rPr>
  </w:style>
  <w:style w:type="paragraph" w:customStyle="1" w:styleId="ENoteTTi">
    <w:name w:val="ENoteTTi"/>
    <w:aliases w:val="entti"/>
    <w:basedOn w:val="OPCParaBase"/>
    <w:rsid w:val="00E22409"/>
    <w:pPr>
      <w:keepNext/>
      <w:spacing w:before="60" w:line="240" w:lineRule="atLeast"/>
      <w:ind w:left="170"/>
    </w:pPr>
    <w:rPr>
      <w:sz w:val="16"/>
    </w:rPr>
  </w:style>
  <w:style w:type="paragraph" w:customStyle="1" w:styleId="ENotesHeading1">
    <w:name w:val="ENotesHeading 1"/>
    <w:aliases w:val="Enh1"/>
    <w:basedOn w:val="OPCParaBase"/>
    <w:next w:val="Normal"/>
    <w:rsid w:val="00E22409"/>
    <w:pPr>
      <w:spacing w:before="120"/>
      <w:outlineLvl w:val="1"/>
    </w:pPr>
    <w:rPr>
      <w:b/>
      <w:sz w:val="28"/>
      <w:szCs w:val="28"/>
    </w:rPr>
  </w:style>
  <w:style w:type="paragraph" w:customStyle="1" w:styleId="ENotesHeading2">
    <w:name w:val="ENotesHeading 2"/>
    <w:aliases w:val="Enh2,ENh2"/>
    <w:basedOn w:val="OPCParaBase"/>
    <w:next w:val="Normal"/>
    <w:rsid w:val="00E22409"/>
    <w:pPr>
      <w:spacing w:before="120" w:after="120"/>
      <w:outlineLvl w:val="2"/>
    </w:pPr>
    <w:rPr>
      <w:b/>
      <w:sz w:val="24"/>
      <w:szCs w:val="28"/>
    </w:rPr>
  </w:style>
  <w:style w:type="paragraph" w:customStyle="1" w:styleId="ENotesHeading3">
    <w:name w:val="ENotesHeading 3"/>
    <w:aliases w:val="Enh3"/>
    <w:basedOn w:val="OPCParaBase"/>
    <w:next w:val="Normal"/>
    <w:rsid w:val="00E22409"/>
    <w:pPr>
      <w:keepNext/>
      <w:spacing w:before="120" w:line="240" w:lineRule="auto"/>
    </w:pPr>
    <w:rPr>
      <w:b/>
      <w:szCs w:val="24"/>
    </w:rPr>
  </w:style>
  <w:style w:type="paragraph" w:customStyle="1" w:styleId="ENoteTTIndentHeading">
    <w:name w:val="ENoteTTIndentHeading"/>
    <w:aliases w:val="enTTHi"/>
    <w:basedOn w:val="OPCParaBase"/>
    <w:rsid w:val="00E2240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E22409"/>
    <w:pPr>
      <w:spacing w:before="60" w:line="240" w:lineRule="atLeast"/>
    </w:pPr>
    <w:rPr>
      <w:sz w:val="16"/>
    </w:rPr>
  </w:style>
  <w:style w:type="paragraph" w:customStyle="1" w:styleId="MadeunderText">
    <w:name w:val="MadeunderText"/>
    <w:basedOn w:val="OPCParaBase"/>
    <w:next w:val="CompiledMadeUnder"/>
    <w:rsid w:val="00E22409"/>
    <w:pPr>
      <w:spacing w:before="240"/>
    </w:pPr>
    <w:rPr>
      <w:sz w:val="24"/>
      <w:szCs w:val="24"/>
    </w:rPr>
  </w:style>
  <w:style w:type="paragraph" w:customStyle="1" w:styleId="SubPartCASA">
    <w:name w:val="SubPart(CASA)"/>
    <w:aliases w:val="csp"/>
    <w:basedOn w:val="OPCParaBase"/>
    <w:next w:val="ActHead3"/>
    <w:rsid w:val="00E22409"/>
    <w:pPr>
      <w:keepNext/>
      <w:keepLines/>
      <w:spacing w:before="280"/>
      <w:ind w:left="1134" w:hanging="1134"/>
      <w:outlineLvl w:val="1"/>
    </w:pPr>
    <w:rPr>
      <w:b/>
      <w:kern w:val="28"/>
      <w:sz w:val="32"/>
    </w:rPr>
  </w:style>
  <w:style w:type="paragraph" w:customStyle="1" w:styleId="BodyCopy">
    <w:name w:val="Body Copy"/>
    <w:basedOn w:val="Normal"/>
    <w:link w:val="BodyCopyChar"/>
    <w:rsid w:val="00A67750"/>
    <w:pPr>
      <w:spacing w:after="80" w:line="300" w:lineRule="exact"/>
    </w:pPr>
    <w:rPr>
      <w:rFonts w:ascii="Arial" w:eastAsia="Times New Roman" w:hAnsi="Arial" w:cs="Arial"/>
      <w:szCs w:val="24"/>
      <w:lang w:val="en-GB" w:eastAsia="en-AU"/>
    </w:rPr>
  </w:style>
  <w:style w:type="character" w:customStyle="1" w:styleId="BodyCopyChar">
    <w:name w:val="Body Copy Char"/>
    <w:basedOn w:val="DefaultParagraphFont"/>
    <w:link w:val="BodyCopy"/>
    <w:rsid w:val="00A67750"/>
    <w:rPr>
      <w:rFonts w:ascii="Arial" w:hAnsi="Arial" w:cs="Arial"/>
      <w:sz w:val="22"/>
      <w:szCs w:val="24"/>
      <w:lang w:val="en-GB"/>
    </w:rPr>
  </w:style>
  <w:style w:type="paragraph" w:customStyle="1" w:styleId="TableText0">
    <w:name w:val="TableText"/>
    <w:basedOn w:val="Normal"/>
    <w:rsid w:val="00A67750"/>
    <w:pPr>
      <w:spacing w:before="60" w:after="60" w:line="240" w:lineRule="exact"/>
    </w:pPr>
    <w:rPr>
      <w:rFonts w:eastAsia="Times New Roman" w:cs="Times New Roman"/>
      <w:szCs w:val="24"/>
    </w:rPr>
  </w:style>
  <w:style w:type="paragraph" w:customStyle="1" w:styleId="ZP2">
    <w:name w:val="ZP2"/>
    <w:basedOn w:val="Normal"/>
    <w:rsid w:val="00A67750"/>
    <w:pPr>
      <w:keepNext/>
      <w:tabs>
        <w:tab w:val="right" w:pos="1758"/>
        <w:tab w:val="left" w:pos="2155"/>
      </w:tabs>
      <w:spacing w:before="60" w:line="260" w:lineRule="exact"/>
      <w:ind w:left="1985" w:hanging="1985"/>
      <w:jc w:val="both"/>
    </w:pPr>
    <w:rPr>
      <w:rFonts w:eastAsia="Times New Roman" w:cs="Times New Roman"/>
      <w:sz w:val="24"/>
      <w:szCs w:val="24"/>
    </w:rPr>
  </w:style>
  <w:style w:type="paragraph" w:customStyle="1" w:styleId="ContentsPage">
    <w:name w:val="ContentsPage"/>
    <w:basedOn w:val="Normal"/>
    <w:next w:val="Normal"/>
    <w:rsid w:val="00790006"/>
    <w:pPr>
      <w:spacing w:before="120" w:line="240" w:lineRule="auto"/>
      <w:jc w:val="right"/>
    </w:pPr>
    <w:rPr>
      <w:rFonts w:ascii="Arial" w:eastAsia="Times New Roman" w:hAnsi="Arial" w:cs="Times New Roman"/>
      <w:sz w:val="24"/>
      <w:szCs w:val="24"/>
      <w:lang w:eastAsia="en-AU"/>
    </w:rPr>
  </w:style>
  <w:style w:type="paragraph" w:styleId="Revision">
    <w:name w:val="Revision"/>
    <w:hidden/>
    <w:uiPriority w:val="99"/>
    <w:semiHidden/>
    <w:rsid w:val="00594455"/>
    <w:rPr>
      <w:rFonts w:eastAsiaTheme="minorHAnsi" w:cstheme="minorBid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7.xml"/><Relationship Id="rId39" Type="http://schemas.openxmlformats.org/officeDocument/2006/relationships/header" Target="header15.xml"/><Relationship Id="rId3" Type="http://schemas.openxmlformats.org/officeDocument/2006/relationships/styles" Target="styles.xml"/><Relationship Id="rId21" Type="http://schemas.openxmlformats.org/officeDocument/2006/relationships/image" Target="media/image2.wmf"/><Relationship Id="rId34" Type="http://schemas.openxmlformats.org/officeDocument/2006/relationships/header" Target="header12.xml"/><Relationship Id="rId42" Type="http://schemas.openxmlformats.org/officeDocument/2006/relationships/footer" Target="footer12.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oleObject" Target="embeddings/oleObject2.bin"/><Relationship Id="rId33" Type="http://schemas.openxmlformats.org/officeDocument/2006/relationships/header" Target="header11.xml"/><Relationship Id="rId38"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7.xml"/><Relationship Id="rId41"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4.wmf"/><Relationship Id="rId32" Type="http://schemas.openxmlformats.org/officeDocument/2006/relationships/header" Target="header10.xml"/><Relationship Id="rId37" Type="http://schemas.openxmlformats.org/officeDocument/2006/relationships/footer" Target="footer9.xml"/><Relationship Id="rId40" Type="http://schemas.openxmlformats.org/officeDocument/2006/relationships/header" Target="header1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oleObject" Target="embeddings/oleObject1.bin"/><Relationship Id="rId28" Type="http://schemas.openxmlformats.org/officeDocument/2006/relationships/footer" Target="footer6.xml"/><Relationship Id="rId36" Type="http://schemas.openxmlformats.org/officeDocument/2006/relationships/header" Target="header14.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8.xm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 Id="rId22" Type="http://schemas.openxmlformats.org/officeDocument/2006/relationships/image" Target="media/image3.wmf"/><Relationship Id="rId27" Type="http://schemas.openxmlformats.org/officeDocument/2006/relationships/header" Target="header8.xml"/><Relationship Id="rId30" Type="http://schemas.openxmlformats.org/officeDocument/2006/relationships/header" Target="header9.xml"/><Relationship Id="rId35" Type="http://schemas.openxmlformats.org/officeDocument/2006/relationships/header" Target="header13.xml"/><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SLIS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2B29BC-1D08-45E4-AB27-868FA4D79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ConsolSLIS_NEW.DOTX</Template>
  <TotalTime>0</TotalTime>
  <Pages>112</Pages>
  <Words>25227</Words>
  <Characters>132971</Characters>
  <Application>Microsoft Office Word</Application>
  <DocSecurity>0</DocSecurity>
  <PresentationFormat/>
  <Lines>6998</Lines>
  <Paragraphs>3766</Paragraphs>
  <ScaleCrop>false</ScaleCrop>
  <HeadingPairs>
    <vt:vector size="2" baseType="variant">
      <vt:variant>
        <vt:lpstr>Title</vt:lpstr>
      </vt:variant>
      <vt:variant>
        <vt:i4>1</vt:i4>
      </vt:variant>
    </vt:vector>
  </HeadingPairs>
  <TitlesOfParts>
    <vt:vector size="1" baseType="lpstr">
      <vt:lpstr>Energy Efficiency Opportunities Regulations 2006</vt:lpstr>
    </vt:vector>
  </TitlesOfParts>
  <Manager/>
  <Company/>
  <LinksUpToDate>false</LinksUpToDate>
  <CharactersWithSpaces>154432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Energy Efficiency Opportunities Regulations 2006</dc:title>
  <dc:subject/>
  <dc:creator/>
  <cp:keywords/>
  <dc:description/>
  <cp:lastModifiedBy/>
  <cp:revision>1</cp:revision>
  <cp:lastPrinted>2013-07-01T23:50:00Z</cp:lastPrinted>
  <dcterms:created xsi:type="dcterms:W3CDTF">2013-09-09T04:38:00Z</dcterms:created>
  <dcterms:modified xsi:type="dcterms:W3CDTF">2013-09-09T07:14:00Z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SLI</vt:lpwstr>
  </property>
  <property fmtid="{D5CDD505-2E9C-101B-9397-08002B2CF9AE}" pid="4" name="DocType">
    <vt:lpwstr>NEW</vt:lpwstr>
  </property>
  <property fmtid="{D5CDD505-2E9C-101B-9397-08002B2CF9AE}" pid="5" name="Converted">
    <vt:bool>false</vt:bool>
  </property>
  <property fmtid="{D5CDD505-2E9C-101B-9397-08002B2CF9AE}" pid="6" name="ShortT">
    <vt:lpwstr>Energy Efficiency Opportunities Regulations 2006</vt:lpwstr>
  </property>
  <property fmtid="{D5CDD505-2E9C-101B-9397-08002B2CF9AE}" pid="7" name="ActNo">
    <vt:lpwstr/>
  </property>
  <property fmtid="{D5CDD505-2E9C-101B-9397-08002B2CF9AE}" pid="8" name="Header">
    <vt:lpwstr>Regulation</vt:lpwstr>
  </property>
  <property fmtid="{D5CDD505-2E9C-101B-9397-08002B2CF9AE}" pid="9" name="Class">
    <vt:lpwstr/>
  </property>
  <property fmtid="{D5CDD505-2E9C-101B-9397-08002B2CF9AE}" pid="10" name="DateMade">
    <vt:lpwstr> </vt:lpwstr>
  </property>
  <property fmtid="{D5CDD505-2E9C-101B-9397-08002B2CF9AE}" pid="11" name="EXCO">
    <vt:lpwstr> </vt:lpwstr>
  </property>
  <property fmtid="{D5CDD505-2E9C-101B-9397-08002B2CF9AE}" pid="12" name="Authority">
    <vt:lpwstr> </vt:lpwstr>
  </property>
  <property fmtid="{D5CDD505-2E9C-101B-9397-08002B2CF9AE}" pid="13" name="DoNotAsk">
    <vt:lpwstr>0</vt:lpwstr>
  </property>
  <property fmtid="{D5CDD505-2E9C-101B-9397-08002B2CF9AE}" pid="14" name="ChangedTitle">
    <vt:lpwstr/>
  </property>
  <property fmtid="{D5CDD505-2E9C-101B-9397-08002B2CF9AE}" pid="15" name="Classification">
    <vt:lpwstr>UNCLASSIFIED</vt:lpwstr>
  </property>
  <property fmtid="{D5CDD505-2E9C-101B-9397-08002B2CF9AE}" pid="16" name="DLM">
    <vt:lpwstr>No DLM</vt:lpwstr>
  </property>
</Properties>
</file>